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39F3" w14:textId="77777777" w:rsidR="00937D41" w:rsidRPr="00F552F0" w:rsidRDefault="00937D41" w:rsidP="00937D41">
      <w:pPr>
        <w:contextualSpacing/>
        <w:jc w:val="center"/>
        <w:rPr>
          <w:b/>
          <w:sz w:val="28"/>
          <w:szCs w:val="28"/>
        </w:rPr>
      </w:pPr>
      <w:r w:rsidRPr="00F552F0">
        <w:rPr>
          <w:b/>
          <w:sz w:val="28"/>
          <w:szCs w:val="28"/>
        </w:rPr>
        <w:t>Министерство образования и науки Республики Казахстан</w:t>
      </w:r>
    </w:p>
    <w:p w14:paraId="38DF1464" w14:textId="77777777" w:rsidR="00937D41" w:rsidRPr="00F552F0" w:rsidRDefault="00937D41" w:rsidP="00937D41">
      <w:pPr>
        <w:jc w:val="center"/>
        <w:rPr>
          <w:b/>
          <w:sz w:val="28"/>
          <w:szCs w:val="28"/>
        </w:rPr>
      </w:pPr>
    </w:p>
    <w:p w14:paraId="611E1692" w14:textId="77777777" w:rsidR="00937D41" w:rsidRPr="00F552F0" w:rsidRDefault="00937D41" w:rsidP="00937D41">
      <w:pPr>
        <w:jc w:val="center"/>
        <w:rPr>
          <w:b/>
          <w:sz w:val="28"/>
          <w:szCs w:val="28"/>
          <w:lang w:val="en-US"/>
        </w:rPr>
      </w:pPr>
      <w:r w:rsidRPr="00F552F0">
        <w:rPr>
          <w:b/>
          <w:sz w:val="28"/>
          <w:szCs w:val="28"/>
        </w:rPr>
        <w:t>УО</w:t>
      </w:r>
      <w:r w:rsidRPr="00F552F0">
        <w:rPr>
          <w:b/>
          <w:sz w:val="28"/>
          <w:szCs w:val="28"/>
          <w:lang w:val="en-US"/>
        </w:rPr>
        <w:t xml:space="preserve"> «Almaty Management University»</w:t>
      </w:r>
    </w:p>
    <w:p w14:paraId="5A54BB80" w14:textId="77777777" w:rsidR="00937D41" w:rsidRPr="00F552F0" w:rsidRDefault="00937D41" w:rsidP="00937D41">
      <w:pPr>
        <w:jc w:val="center"/>
        <w:rPr>
          <w:b/>
          <w:sz w:val="28"/>
          <w:szCs w:val="28"/>
          <w:lang w:val="en-US"/>
        </w:rPr>
      </w:pPr>
      <w:r w:rsidRPr="00F552F0">
        <w:rPr>
          <w:b/>
          <w:sz w:val="28"/>
          <w:szCs w:val="28"/>
        </w:rPr>
        <w:t>Высшая</w:t>
      </w:r>
      <w:r w:rsidRPr="00F552F0">
        <w:rPr>
          <w:b/>
          <w:sz w:val="28"/>
          <w:szCs w:val="28"/>
          <w:lang w:val="en-US"/>
        </w:rPr>
        <w:t xml:space="preserve"> </w:t>
      </w:r>
      <w:r w:rsidRPr="00F552F0">
        <w:rPr>
          <w:b/>
          <w:sz w:val="28"/>
          <w:szCs w:val="28"/>
        </w:rPr>
        <w:t>школа</w:t>
      </w:r>
      <w:r w:rsidRPr="00F552F0">
        <w:rPr>
          <w:b/>
          <w:sz w:val="28"/>
          <w:szCs w:val="28"/>
          <w:lang w:val="en-US"/>
        </w:rPr>
        <w:t xml:space="preserve"> </w:t>
      </w:r>
      <w:r w:rsidRPr="00F552F0">
        <w:rPr>
          <w:b/>
          <w:sz w:val="28"/>
          <w:szCs w:val="28"/>
        </w:rPr>
        <w:t>бизнеса</w:t>
      </w:r>
    </w:p>
    <w:p w14:paraId="7FA9FCE1" w14:textId="7157E9A0" w:rsidR="00937D41" w:rsidRPr="00F552F0" w:rsidRDefault="006441EB" w:rsidP="00937D41">
      <w:pPr>
        <w:jc w:val="center"/>
        <w:rPr>
          <w:b/>
          <w:sz w:val="28"/>
          <w:szCs w:val="28"/>
        </w:rPr>
      </w:pPr>
      <w:r>
        <w:rPr>
          <w:b/>
          <w:sz w:val="28"/>
          <w:szCs w:val="28"/>
        </w:rPr>
        <w:t xml:space="preserve">Департамент Докторских программ </w:t>
      </w:r>
    </w:p>
    <w:p w14:paraId="37574CB5" w14:textId="77777777" w:rsidR="00937D41" w:rsidRPr="00F552F0" w:rsidRDefault="00937D41" w:rsidP="00937D41">
      <w:pPr>
        <w:jc w:val="center"/>
        <w:rPr>
          <w:b/>
          <w:sz w:val="28"/>
          <w:szCs w:val="28"/>
        </w:rPr>
      </w:pPr>
    </w:p>
    <w:p w14:paraId="2B269718" w14:textId="77777777" w:rsidR="00937D41" w:rsidRPr="00F552F0" w:rsidRDefault="00937D41" w:rsidP="00937D41">
      <w:pPr>
        <w:rPr>
          <w:sz w:val="28"/>
          <w:szCs w:val="28"/>
        </w:rPr>
      </w:pPr>
    </w:p>
    <w:p w14:paraId="027F374F" w14:textId="77777777" w:rsidR="00937D41" w:rsidRPr="00F552F0" w:rsidRDefault="00937D41" w:rsidP="00937D41">
      <w:pPr>
        <w:rPr>
          <w:sz w:val="28"/>
          <w:szCs w:val="28"/>
        </w:rPr>
      </w:pPr>
    </w:p>
    <w:p w14:paraId="65797F07" w14:textId="77777777" w:rsidR="00937D41" w:rsidRPr="00F552F0" w:rsidRDefault="00937D41" w:rsidP="00937D41">
      <w:pPr>
        <w:jc w:val="center"/>
        <w:rPr>
          <w:sz w:val="28"/>
          <w:szCs w:val="28"/>
        </w:rPr>
      </w:pPr>
    </w:p>
    <w:p w14:paraId="010B2BA1" w14:textId="54AAA189" w:rsidR="00937D41" w:rsidRPr="00F552F0" w:rsidRDefault="00937D41" w:rsidP="00937D41">
      <w:pPr>
        <w:rPr>
          <w:sz w:val="28"/>
          <w:szCs w:val="28"/>
        </w:rPr>
      </w:pPr>
      <w:proofErr w:type="gramStart"/>
      <w:r w:rsidRPr="00F552F0">
        <w:rPr>
          <w:sz w:val="28"/>
          <w:szCs w:val="28"/>
        </w:rPr>
        <w:t xml:space="preserve">УДК                                                                 </w:t>
      </w:r>
      <w:r w:rsidR="006441EB">
        <w:rPr>
          <w:sz w:val="28"/>
          <w:szCs w:val="28"/>
        </w:rPr>
        <w:t xml:space="preserve"> </w:t>
      </w:r>
      <w:r w:rsidRPr="00F552F0">
        <w:rPr>
          <w:sz w:val="28"/>
          <w:szCs w:val="28"/>
        </w:rPr>
        <w:t xml:space="preserve">                        </w:t>
      </w:r>
      <w:r w:rsidR="006441EB">
        <w:rPr>
          <w:sz w:val="28"/>
          <w:szCs w:val="28"/>
        </w:rPr>
        <w:t xml:space="preserve"> </w:t>
      </w:r>
      <w:r w:rsidRPr="00F552F0">
        <w:rPr>
          <w:sz w:val="28"/>
          <w:szCs w:val="28"/>
        </w:rPr>
        <w:t xml:space="preserve">   На</w:t>
      </w:r>
      <w:proofErr w:type="gramEnd"/>
      <w:r w:rsidRPr="00F552F0">
        <w:rPr>
          <w:sz w:val="28"/>
          <w:szCs w:val="28"/>
        </w:rPr>
        <w:t xml:space="preserve"> правах рукописи</w:t>
      </w:r>
    </w:p>
    <w:p w14:paraId="2495822D" w14:textId="77777777" w:rsidR="00937D41" w:rsidRPr="00F552F0" w:rsidRDefault="00937D41" w:rsidP="00937D41">
      <w:pPr>
        <w:rPr>
          <w:sz w:val="28"/>
          <w:szCs w:val="28"/>
        </w:rPr>
      </w:pPr>
    </w:p>
    <w:p w14:paraId="16AFC527" w14:textId="77777777" w:rsidR="00937D41" w:rsidRPr="00F552F0" w:rsidRDefault="00937D41" w:rsidP="00937D41">
      <w:pPr>
        <w:jc w:val="center"/>
        <w:rPr>
          <w:b/>
          <w:sz w:val="28"/>
          <w:szCs w:val="28"/>
        </w:rPr>
      </w:pPr>
    </w:p>
    <w:p w14:paraId="702B2F1C" w14:textId="77777777" w:rsidR="00937D41" w:rsidRPr="00F552F0" w:rsidRDefault="00937D41" w:rsidP="00937D41">
      <w:pPr>
        <w:jc w:val="center"/>
        <w:rPr>
          <w:b/>
          <w:sz w:val="28"/>
          <w:szCs w:val="28"/>
        </w:rPr>
      </w:pPr>
    </w:p>
    <w:p w14:paraId="43BB47BC" w14:textId="77777777" w:rsidR="00937D41" w:rsidRPr="00F552F0" w:rsidRDefault="00937D41" w:rsidP="00937D41">
      <w:pPr>
        <w:rPr>
          <w:b/>
          <w:color w:val="000000"/>
          <w:sz w:val="28"/>
          <w:szCs w:val="28"/>
          <w:shd w:val="clear" w:color="auto" w:fill="FFFFFF"/>
        </w:rPr>
      </w:pPr>
    </w:p>
    <w:p w14:paraId="7A643C9C" w14:textId="77777777" w:rsidR="00937D41" w:rsidRDefault="00937D41" w:rsidP="00937D41">
      <w:pPr>
        <w:rPr>
          <w:b/>
          <w:color w:val="000000"/>
          <w:sz w:val="28"/>
          <w:szCs w:val="28"/>
          <w:shd w:val="clear" w:color="auto" w:fill="FFFFFF"/>
        </w:rPr>
      </w:pPr>
    </w:p>
    <w:p w14:paraId="6A872D2C" w14:textId="73AEDD1B" w:rsidR="00277363" w:rsidRPr="00ED5927" w:rsidRDefault="00277363" w:rsidP="00277363">
      <w:pPr>
        <w:jc w:val="center"/>
        <w:rPr>
          <w:b/>
          <w:sz w:val="28"/>
          <w:szCs w:val="28"/>
        </w:rPr>
      </w:pPr>
      <w:proofErr w:type="spellStart"/>
      <w:r>
        <w:rPr>
          <w:b/>
          <w:color w:val="000000"/>
          <w:sz w:val="28"/>
          <w:szCs w:val="28"/>
          <w:shd w:val="clear" w:color="auto" w:fill="FFFFFF"/>
        </w:rPr>
        <w:t>Досмаилов</w:t>
      </w:r>
      <w:proofErr w:type="spellEnd"/>
      <w:r>
        <w:rPr>
          <w:b/>
          <w:color w:val="000000"/>
          <w:sz w:val="28"/>
          <w:szCs w:val="28"/>
          <w:shd w:val="clear" w:color="auto" w:fill="FFFFFF"/>
        </w:rPr>
        <w:t xml:space="preserve"> Биржан</w:t>
      </w:r>
      <w:r>
        <w:rPr>
          <w:b/>
          <w:color w:val="000000"/>
          <w:sz w:val="28"/>
          <w:szCs w:val="28"/>
          <w:shd w:val="clear" w:color="auto" w:fill="FFFFFF"/>
        </w:rPr>
        <w:t xml:space="preserve"> </w:t>
      </w:r>
      <w:proofErr w:type="spellStart"/>
      <w:r>
        <w:rPr>
          <w:b/>
          <w:color w:val="000000"/>
          <w:sz w:val="28"/>
          <w:szCs w:val="28"/>
          <w:shd w:val="clear" w:color="auto" w:fill="FFFFFF"/>
        </w:rPr>
        <w:t>Серикбекович</w:t>
      </w:r>
      <w:proofErr w:type="spellEnd"/>
    </w:p>
    <w:p w14:paraId="742E7F49" w14:textId="77777777" w:rsidR="00A24874" w:rsidRPr="00F552F0" w:rsidRDefault="00A24874" w:rsidP="00937D41">
      <w:pPr>
        <w:rPr>
          <w:b/>
          <w:color w:val="000000"/>
          <w:sz w:val="28"/>
          <w:szCs w:val="28"/>
          <w:shd w:val="clear" w:color="auto" w:fill="FFFFFF"/>
        </w:rPr>
      </w:pPr>
    </w:p>
    <w:p w14:paraId="727613B3" w14:textId="77777777" w:rsidR="00937D41" w:rsidRPr="00F552F0" w:rsidRDefault="00937D41" w:rsidP="00937D41">
      <w:pPr>
        <w:rPr>
          <w:b/>
          <w:color w:val="000000"/>
          <w:sz w:val="28"/>
          <w:szCs w:val="28"/>
          <w:shd w:val="clear" w:color="auto" w:fill="FFFFFF"/>
        </w:rPr>
      </w:pPr>
    </w:p>
    <w:p w14:paraId="36DEA181" w14:textId="77777777" w:rsidR="00937D41" w:rsidRPr="00F552F0" w:rsidRDefault="00937D41" w:rsidP="00937D41">
      <w:pPr>
        <w:rPr>
          <w:sz w:val="28"/>
          <w:szCs w:val="28"/>
        </w:rPr>
      </w:pPr>
    </w:p>
    <w:p w14:paraId="15E6A5DC" w14:textId="4AE39660" w:rsidR="00937D41" w:rsidRPr="00F552F0" w:rsidRDefault="00937D41" w:rsidP="00937D41">
      <w:pPr>
        <w:ind w:firstLine="709"/>
        <w:contextualSpacing/>
        <w:jc w:val="center"/>
        <w:rPr>
          <w:b/>
          <w:sz w:val="28"/>
          <w:szCs w:val="28"/>
        </w:rPr>
      </w:pPr>
      <w:r w:rsidRPr="00F552F0">
        <w:rPr>
          <w:rStyle w:val="af9"/>
          <w:color w:val="000000"/>
          <w:sz w:val="28"/>
          <w:szCs w:val="28"/>
          <w:shd w:val="clear" w:color="auto" w:fill="FFFFFF"/>
        </w:rPr>
        <w:t xml:space="preserve">«Управление финансовыми рисками медицинских учреждений </w:t>
      </w:r>
      <w:r w:rsidR="00671554" w:rsidRPr="00F552F0">
        <w:rPr>
          <w:rStyle w:val="af9"/>
          <w:color w:val="000000"/>
          <w:sz w:val="28"/>
          <w:szCs w:val="28"/>
          <w:shd w:val="clear" w:color="auto" w:fill="FFFFFF"/>
        </w:rPr>
        <w:br/>
      </w:r>
      <w:r w:rsidRPr="00F552F0">
        <w:rPr>
          <w:rStyle w:val="af9"/>
          <w:color w:val="000000"/>
          <w:sz w:val="28"/>
          <w:szCs w:val="28"/>
          <w:shd w:val="clear" w:color="auto" w:fill="FFFFFF"/>
        </w:rPr>
        <w:t xml:space="preserve">г. Алматы (на примере ГКП </w:t>
      </w:r>
      <w:r w:rsidR="001C7A07">
        <w:rPr>
          <w:rStyle w:val="af9"/>
          <w:color w:val="000000"/>
          <w:sz w:val="28"/>
          <w:szCs w:val="28"/>
          <w:shd w:val="clear" w:color="auto" w:fill="FFFFFF"/>
        </w:rPr>
        <w:t>на ПХВ</w:t>
      </w:r>
      <w:r w:rsidRPr="00F552F0">
        <w:rPr>
          <w:rStyle w:val="af9"/>
          <w:color w:val="000000"/>
          <w:sz w:val="28"/>
          <w:szCs w:val="28"/>
          <w:shd w:val="clear" w:color="auto" w:fill="FFFFFF"/>
        </w:rPr>
        <w:t>)»</w:t>
      </w:r>
    </w:p>
    <w:p w14:paraId="4C75B426" w14:textId="77777777" w:rsidR="00937D41" w:rsidRPr="00F552F0" w:rsidRDefault="00937D41" w:rsidP="00937D41">
      <w:pPr>
        <w:ind w:firstLine="709"/>
        <w:contextualSpacing/>
        <w:jc w:val="both"/>
        <w:rPr>
          <w:b/>
          <w:sz w:val="28"/>
          <w:szCs w:val="28"/>
        </w:rPr>
      </w:pPr>
    </w:p>
    <w:p w14:paraId="5A8CFDBB" w14:textId="4D8CCFDC" w:rsidR="00937D41" w:rsidRPr="00F552F0" w:rsidRDefault="001C7A07" w:rsidP="00937D41">
      <w:pPr>
        <w:jc w:val="center"/>
        <w:rPr>
          <w:sz w:val="28"/>
          <w:szCs w:val="28"/>
        </w:rPr>
      </w:pPr>
      <w:r>
        <w:rPr>
          <w:sz w:val="28"/>
          <w:szCs w:val="28"/>
        </w:rPr>
        <w:t>8</w:t>
      </w:r>
      <w:r w:rsidR="00937D41" w:rsidRPr="00F552F0">
        <w:rPr>
          <w:sz w:val="28"/>
          <w:szCs w:val="28"/>
        </w:rPr>
        <w:t>D0</w:t>
      </w:r>
      <w:r>
        <w:rPr>
          <w:sz w:val="28"/>
          <w:szCs w:val="28"/>
        </w:rPr>
        <w:t>410</w:t>
      </w:r>
      <w:r w:rsidR="00937D41" w:rsidRPr="00F552F0">
        <w:rPr>
          <w:sz w:val="28"/>
          <w:szCs w:val="28"/>
        </w:rPr>
        <w:t>2 «Деловое администрирование»</w:t>
      </w:r>
    </w:p>
    <w:p w14:paraId="6DEEC64C" w14:textId="77777777" w:rsidR="00937D41" w:rsidRPr="00F552F0" w:rsidRDefault="00937D41" w:rsidP="00937D41">
      <w:pPr>
        <w:ind w:firstLine="709"/>
        <w:contextualSpacing/>
        <w:jc w:val="both"/>
        <w:rPr>
          <w:b/>
          <w:sz w:val="28"/>
          <w:szCs w:val="28"/>
        </w:rPr>
      </w:pPr>
    </w:p>
    <w:p w14:paraId="7C3A49DE" w14:textId="77777777" w:rsidR="00937D41" w:rsidRPr="00F552F0" w:rsidRDefault="00937D41" w:rsidP="00937D41">
      <w:pPr>
        <w:ind w:firstLine="709"/>
        <w:contextualSpacing/>
        <w:jc w:val="both"/>
        <w:rPr>
          <w:b/>
          <w:sz w:val="28"/>
          <w:szCs w:val="28"/>
        </w:rPr>
      </w:pPr>
    </w:p>
    <w:p w14:paraId="6330B804" w14:textId="77777777" w:rsidR="00937D41" w:rsidRPr="00F552F0" w:rsidRDefault="00937D41" w:rsidP="00937D41">
      <w:pPr>
        <w:jc w:val="center"/>
        <w:rPr>
          <w:sz w:val="28"/>
          <w:szCs w:val="28"/>
        </w:rPr>
      </w:pPr>
      <w:r w:rsidRPr="00F552F0">
        <w:rPr>
          <w:sz w:val="28"/>
          <w:szCs w:val="28"/>
        </w:rPr>
        <w:t xml:space="preserve">Диссертация на соискание </w:t>
      </w:r>
      <w:r w:rsidRPr="00F552F0">
        <w:rPr>
          <w:sz w:val="28"/>
          <w:szCs w:val="28"/>
        </w:rPr>
        <w:br/>
        <w:t>академической степени «Доктора делового администрирования»</w:t>
      </w:r>
    </w:p>
    <w:p w14:paraId="5F1060B8" w14:textId="77777777" w:rsidR="00937D41" w:rsidRPr="00F552F0" w:rsidRDefault="00937D41" w:rsidP="00937D41">
      <w:pPr>
        <w:rPr>
          <w:b/>
          <w:sz w:val="28"/>
          <w:szCs w:val="28"/>
        </w:rPr>
      </w:pPr>
    </w:p>
    <w:p w14:paraId="125B68EF" w14:textId="77777777" w:rsidR="00937D41" w:rsidRPr="00F552F0" w:rsidRDefault="00937D41" w:rsidP="00937D41">
      <w:pPr>
        <w:jc w:val="right"/>
        <w:rPr>
          <w:sz w:val="28"/>
          <w:szCs w:val="28"/>
        </w:rPr>
      </w:pPr>
    </w:p>
    <w:p w14:paraId="57D5567D" w14:textId="77777777" w:rsidR="00937D41" w:rsidRPr="00F552F0" w:rsidRDefault="00937D41" w:rsidP="00937D41">
      <w:pPr>
        <w:jc w:val="right"/>
        <w:rPr>
          <w:sz w:val="28"/>
          <w:szCs w:val="28"/>
        </w:rPr>
      </w:pPr>
    </w:p>
    <w:p w14:paraId="2E63E60F" w14:textId="4152C52C" w:rsidR="00937D41" w:rsidRPr="00F552F0" w:rsidRDefault="001C7A07" w:rsidP="00937D41">
      <w:pPr>
        <w:jc w:val="right"/>
        <w:rPr>
          <w:sz w:val="28"/>
          <w:szCs w:val="28"/>
        </w:rPr>
      </w:pPr>
      <w:r>
        <w:rPr>
          <w:sz w:val="28"/>
          <w:szCs w:val="28"/>
        </w:rPr>
        <w:t>Н</w:t>
      </w:r>
      <w:r w:rsidR="00937D41" w:rsidRPr="00F552F0">
        <w:rPr>
          <w:sz w:val="28"/>
          <w:szCs w:val="28"/>
        </w:rPr>
        <w:t>аучный консультант</w:t>
      </w:r>
      <w:r>
        <w:rPr>
          <w:sz w:val="28"/>
          <w:szCs w:val="28"/>
        </w:rPr>
        <w:t xml:space="preserve"> 1</w:t>
      </w:r>
      <w:r w:rsidR="00937D41" w:rsidRPr="00F552F0">
        <w:rPr>
          <w:sz w:val="28"/>
          <w:szCs w:val="28"/>
        </w:rPr>
        <w:t>:</w:t>
      </w:r>
    </w:p>
    <w:p w14:paraId="497D8F76" w14:textId="74F690EF" w:rsidR="00937D41" w:rsidRPr="00F552F0" w:rsidRDefault="001C7A07" w:rsidP="00937D41">
      <w:pPr>
        <w:jc w:val="right"/>
        <w:rPr>
          <w:sz w:val="28"/>
          <w:szCs w:val="28"/>
        </w:rPr>
      </w:pPr>
      <w:r>
        <w:rPr>
          <w:sz w:val="28"/>
          <w:szCs w:val="28"/>
        </w:rPr>
        <w:t xml:space="preserve">Исахова </w:t>
      </w:r>
      <w:proofErr w:type="gramStart"/>
      <w:r>
        <w:rPr>
          <w:sz w:val="28"/>
          <w:szCs w:val="28"/>
        </w:rPr>
        <w:t>П.Б.</w:t>
      </w:r>
      <w:proofErr w:type="gramEnd"/>
      <w:r>
        <w:rPr>
          <w:sz w:val="28"/>
          <w:szCs w:val="28"/>
        </w:rPr>
        <w:t>, д.э.н., профессор</w:t>
      </w:r>
    </w:p>
    <w:p w14:paraId="70F57CAD" w14:textId="77777777" w:rsidR="00937D41" w:rsidRPr="00F552F0" w:rsidRDefault="00937D41" w:rsidP="00937D41">
      <w:pPr>
        <w:jc w:val="right"/>
        <w:rPr>
          <w:sz w:val="28"/>
          <w:szCs w:val="28"/>
        </w:rPr>
      </w:pPr>
    </w:p>
    <w:p w14:paraId="14BCFEBF" w14:textId="3CD56997" w:rsidR="00937D41" w:rsidRPr="00F552F0" w:rsidRDefault="001C7A07" w:rsidP="00937D41">
      <w:pPr>
        <w:jc w:val="right"/>
        <w:rPr>
          <w:sz w:val="28"/>
          <w:szCs w:val="28"/>
        </w:rPr>
      </w:pPr>
      <w:r>
        <w:rPr>
          <w:sz w:val="28"/>
          <w:szCs w:val="28"/>
        </w:rPr>
        <w:t>Н</w:t>
      </w:r>
      <w:r w:rsidR="00937D41" w:rsidRPr="00F552F0">
        <w:rPr>
          <w:sz w:val="28"/>
          <w:szCs w:val="28"/>
        </w:rPr>
        <w:t>аучный консультант</w:t>
      </w:r>
      <w:r>
        <w:rPr>
          <w:sz w:val="28"/>
          <w:szCs w:val="28"/>
        </w:rPr>
        <w:t xml:space="preserve"> 2</w:t>
      </w:r>
      <w:r w:rsidR="00937D41" w:rsidRPr="00F552F0">
        <w:rPr>
          <w:sz w:val="28"/>
          <w:szCs w:val="28"/>
        </w:rPr>
        <w:t>:</w:t>
      </w:r>
    </w:p>
    <w:p w14:paraId="3185AFA4" w14:textId="02506D6C" w:rsidR="00937D41" w:rsidRPr="00F552F0" w:rsidRDefault="001C7A07" w:rsidP="00937D41">
      <w:pPr>
        <w:jc w:val="right"/>
        <w:rPr>
          <w:sz w:val="28"/>
          <w:szCs w:val="28"/>
        </w:rPr>
      </w:pPr>
      <w:r>
        <w:rPr>
          <w:sz w:val="28"/>
          <w:szCs w:val="28"/>
        </w:rPr>
        <w:t xml:space="preserve">Рахимбекова </w:t>
      </w:r>
      <w:proofErr w:type="gramStart"/>
      <w:r>
        <w:rPr>
          <w:sz w:val="28"/>
          <w:szCs w:val="28"/>
        </w:rPr>
        <w:t>Ж.С.</w:t>
      </w:r>
      <w:proofErr w:type="gramEnd"/>
      <w:r>
        <w:rPr>
          <w:sz w:val="28"/>
          <w:szCs w:val="28"/>
        </w:rPr>
        <w:t>, к.э.н., доцент</w:t>
      </w:r>
    </w:p>
    <w:p w14:paraId="70B000A4" w14:textId="77777777" w:rsidR="00937D41" w:rsidRPr="00F552F0" w:rsidRDefault="00937D41" w:rsidP="00937D41">
      <w:pPr>
        <w:jc w:val="center"/>
        <w:rPr>
          <w:sz w:val="28"/>
          <w:szCs w:val="28"/>
        </w:rPr>
      </w:pPr>
    </w:p>
    <w:p w14:paraId="2B157A28" w14:textId="77777777" w:rsidR="00937D41" w:rsidRPr="00F552F0" w:rsidRDefault="00937D41" w:rsidP="00937D41">
      <w:pPr>
        <w:rPr>
          <w:sz w:val="28"/>
          <w:szCs w:val="28"/>
        </w:rPr>
      </w:pPr>
    </w:p>
    <w:p w14:paraId="71FC1DA1" w14:textId="77777777" w:rsidR="00937D41" w:rsidRPr="00F552F0" w:rsidRDefault="00937D41" w:rsidP="00937D41">
      <w:pPr>
        <w:jc w:val="both"/>
        <w:rPr>
          <w:sz w:val="28"/>
          <w:szCs w:val="28"/>
        </w:rPr>
      </w:pPr>
    </w:p>
    <w:p w14:paraId="3D38A30D" w14:textId="77777777" w:rsidR="00937D41" w:rsidRPr="00F552F0" w:rsidRDefault="00937D41" w:rsidP="00937D41">
      <w:pPr>
        <w:jc w:val="both"/>
        <w:rPr>
          <w:sz w:val="28"/>
          <w:szCs w:val="28"/>
        </w:rPr>
      </w:pPr>
    </w:p>
    <w:p w14:paraId="40D4050F" w14:textId="77777777" w:rsidR="00937D41" w:rsidRPr="00F552F0" w:rsidRDefault="00937D41" w:rsidP="00937D41">
      <w:pPr>
        <w:jc w:val="both"/>
        <w:rPr>
          <w:sz w:val="28"/>
          <w:szCs w:val="28"/>
        </w:rPr>
      </w:pPr>
    </w:p>
    <w:p w14:paraId="20D2FA66" w14:textId="62828CDE" w:rsidR="00937D41" w:rsidRDefault="00937D41" w:rsidP="00937D41">
      <w:pPr>
        <w:jc w:val="both"/>
        <w:rPr>
          <w:sz w:val="28"/>
          <w:szCs w:val="28"/>
        </w:rPr>
      </w:pPr>
    </w:p>
    <w:p w14:paraId="4563092D" w14:textId="77777777" w:rsidR="001C7A07" w:rsidRPr="00F552F0" w:rsidRDefault="001C7A07" w:rsidP="00937D41">
      <w:pPr>
        <w:jc w:val="both"/>
        <w:rPr>
          <w:sz w:val="28"/>
          <w:szCs w:val="28"/>
        </w:rPr>
      </w:pPr>
    </w:p>
    <w:p w14:paraId="58DCEEC0" w14:textId="77777777" w:rsidR="00937D41" w:rsidRPr="00F552F0" w:rsidRDefault="00937D41" w:rsidP="00937D41">
      <w:pPr>
        <w:jc w:val="both"/>
        <w:rPr>
          <w:sz w:val="28"/>
          <w:szCs w:val="28"/>
        </w:rPr>
      </w:pPr>
    </w:p>
    <w:p w14:paraId="2EC01178" w14:textId="77777777" w:rsidR="00937D41" w:rsidRPr="00F552F0" w:rsidRDefault="00937D41" w:rsidP="00937D41">
      <w:pPr>
        <w:shd w:val="clear" w:color="auto" w:fill="FFFFFF"/>
        <w:jc w:val="center"/>
        <w:rPr>
          <w:sz w:val="28"/>
          <w:szCs w:val="28"/>
        </w:rPr>
      </w:pPr>
      <w:r w:rsidRPr="00F552F0">
        <w:rPr>
          <w:sz w:val="28"/>
          <w:szCs w:val="28"/>
        </w:rPr>
        <w:t>Республика Казахстан</w:t>
      </w:r>
    </w:p>
    <w:p w14:paraId="381E3B72" w14:textId="77777777" w:rsidR="00937D41" w:rsidRPr="00F552F0" w:rsidRDefault="00937D41" w:rsidP="00937D41">
      <w:pPr>
        <w:jc w:val="center"/>
        <w:rPr>
          <w:sz w:val="28"/>
          <w:szCs w:val="28"/>
        </w:rPr>
      </w:pPr>
      <w:r w:rsidRPr="00F552F0">
        <w:rPr>
          <w:sz w:val="28"/>
          <w:szCs w:val="28"/>
        </w:rPr>
        <w:t>г. Алматы, 2022 г.</w:t>
      </w:r>
    </w:p>
    <w:p w14:paraId="7ED405BC" w14:textId="0DB2B53B" w:rsidR="00E17667" w:rsidRPr="00F552F0" w:rsidRDefault="00E17667">
      <w:pPr>
        <w:spacing w:after="200" w:line="276" w:lineRule="auto"/>
        <w:rPr>
          <w:b/>
          <w:bCs/>
        </w:rPr>
      </w:pPr>
      <w:r w:rsidRPr="00F552F0">
        <w:rPr>
          <w:b/>
          <w:bCs/>
        </w:rPr>
        <w:lastRenderedPageBreak/>
        <w:br w:type="page"/>
      </w:r>
    </w:p>
    <w:bookmarkStart w:id="0" w:name="_Hlk48018202" w:displacedByCustomXml="next"/>
    <w:bookmarkStart w:id="1" w:name="_Toc387424672" w:displacedByCustomXml="next"/>
    <w:bookmarkStart w:id="2" w:name="_Toc428105560" w:displacedByCustomXml="next"/>
    <w:sdt>
      <w:sdtPr>
        <w:rPr>
          <w:rFonts w:ascii="Times New Roman" w:eastAsia="Times New Roman" w:hAnsi="Times New Roman" w:cs="Times New Roman"/>
          <w:b w:val="0"/>
          <w:bCs w:val="0"/>
          <w:color w:val="auto"/>
          <w:sz w:val="20"/>
          <w:szCs w:val="20"/>
          <w:lang w:eastAsia="ru-RU"/>
        </w:rPr>
        <w:id w:val="29290554"/>
      </w:sdtPr>
      <w:sdtEndPr>
        <w:rPr>
          <w:sz w:val="28"/>
          <w:szCs w:val="28"/>
        </w:rPr>
      </w:sdtEndPr>
      <w:sdtContent>
        <w:p w14:paraId="26ECE91F" w14:textId="3F965D90" w:rsidR="005F7ACC" w:rsidRPr="00816522" w:rsidRDefault="001C7A07" w:rsidP="000A70B4">
          <w:pPr>
            <w:pStyle w:val="afffb"/>
            <w:spacing w:before="0" w:line="240" w:lineRule="auto"/>
            <w:jc w:val="center"/>
            <w:rPr>
              <w:rFonts w:ascii="Times New Roman" w:eastAsia="Times New Roman" w:hAnsi="Times New Roman" w:cs="Times New Roman"/>
              <w:color w:val="auto"/>
              <w:kern w:val="32"/>
              <w:lang w:eastAsia="ru-RU"/>
            </w:rPr>
          </w:pPr>
          <w:r w:rsidRPr="00816522">
            <w:rPr>
              <w:rFonts w:ascii="Times New Roman" w:eastAsia="Times New Roman" w:hAnsi="Times New Roman" w:cs="Times New Roman"/>
              <w:color w:val="auto"/>
              <w:kern w:val="32"/>
              <w:lang w:eastAsia="ru-RU"/>
            </w:rPr>
            <w:t>СОДЕРЖАНИЕ</w:t>
          </w:r>
        </w:p>
        <w:p w14:paraId="69B80C6C" w14:textId="77777777" w:rsidR="005F7ACC" w:rsidRPr="00F552F0" w:rsidRDefault="005F7ACC" w:rsidP="000A70B4">
          <w:pPr>
            <w:jc w:val="both"/>
            <w:rPr>
              <w:sz w:val="28"/>
              <w:szCs w:val="28"/>
              <w:lang w:eastAsia="en-US"/>
            </w:rPr>
          </w:pPr>
        </w:p>
        <w:bookmarkStart w:id="3" w:name="_Hlk107831426"/>
        <w:p w14:paraId="0213946F" w14:textId="720B71F5" w:rsidR="00AB4A5F" w:rsidRPr="00AB4A5F" w:rsidRDefault="005F7ACC" w:rsidP="00AB4A5F">
          <w:pPr>
            <w:pStyle w:val="19"/>
            <w:spacing w:line="240" w:lineRule="auto"/>
            <w:rPr>
              <w:rFonts w:asciiTheme="minorHAnsi" w:eastAsiaTheme="minorEastAsia" w:hAnsiTheme="minorHAnsi" w:cstheme="minorBidi"/>
              <w:b w:val="0"/>
              <w:i w:val="0"/>
              <w:noProof/>
              <w:sz w:val="22"/>
              <w:szCs w:val="22"/>
            </w:rPr>
          </w:pPr>
          <w:r w:rsidRPr="00AB4A5F">
            <w:rPr>
              <w:b w:val="0"/>
              <w:i w:val="0"/>
              <w:szCs w:val="28"/>
            </w:rPr>
            <w:fldChar w:fldCharType="begin"/>
          </w:r>
          <w:r w:rsidRPr="00AB4A5F">
            <w:rPr>
              <w:b w:val="0"/>
              <w:i w:val="0"/>
              <w:szCs w:val="28"/>
            </w:rPr>
            <w:instrText xml:space="preserve"> TOC \o "1-3" \h \z \u </w:instrText>
          </w:r>
          <w:r w:rsidRPr="00AB4A5F">
            <w:rPr>
              <w:b w:val="0"/>
              <w:i w:val="0"/>
              <w:szCs w:val="28"/>
            </w:rPr>
            <w:fldChar w:fldCharType="separate"/>
          </w:r>
          <w:hyperlink w:anchor="_Toc118794081" w:history="1">
            <w:r w:rsidR="00AB4A5F" w:rsidRPr="00AB4A5F">
              <w:rPr>
                <w:rStyle w:val="af0"/>
                <w:b w:val="0"/>
                <w:i w:val="0"/>
                <w:noProof/>
              </w:rPr>
              <w:t>НОРМАТИВНЫЕ ССЫЛКИ</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_Toc118794081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3</w:t>
            </w:r>
            <w:r w:rsidR="00AB4A5F" w:rsidRPr="00AB4A5F">
              <w:rPr>
                <w:b w:val="0"/>
                <w:i w:val="0"/>
                <w:noProof/>
                <w:webHidden/>
              </w:rPr>
              <w:fldChar w:fldCharType="end"/>
            </w:r>
          </w:hyperlink>
        </w:p>
        <w:p w14:paraId="443216CE" w14:textId="5B67D818"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082" w:history="1">
            <w:r w:rsidR="00AB4A5F" w:rsidRPr="00AB4A5F">
              <w:rPr>
                <w:rStyle w:val="af0"/>
                <w:b w:val="0"/>
                <w:i w:val="0"/>
                <w:noProof/>
              </w:rPr>
              <w:t>ОБОЗНАЧЕНИЯ И СОКРАЩЕНИЯ</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_Toc118794082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4</w:t>
            </w:r>
            <w:r w:rsidR="00AB4A5F" w:rsidRPr="00AB4A5F">
              <w:rPr>
                <w:b w:val="0"/>
                <w:i w:val="0"/>
                <w:noProof/>
                <w:webHidden/>
              </w:rPr>
              <w:fldChar w:fldCharType="end"/>
            </w:r>
          </w:hyperlink>
        </w:p>
        <w:p w14:paraId="50A1A452" w14:textId="77C90477"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083" w:history="1">
            <w:r w:rsidR="00AB4A5F" w:rsidRPr="00AB4A5F">
              <w:rPr>
                <w:rStyle w:val="af0"/>
                <w:b w:val="0"/>
                <w:i w:val="0"/>
                <w:noProof/>
              </w:rPr>
              <w:t>ГЛОССАРИЙ</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_Toc118794083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5</w:t>
            </w:r>
            <w:r w:rsidR="00AB4A5F" w:rsidRPr="00AB4A5F">
              <w:rPr>
                <w:b w:val="0"/>
                <w:i w:val="0"/>
                <w:noProof/>
                <w:webHidden/>
              </w:rPr>
              <w:fldChar w:fldCharType="end"/>
            </w:r>
          </w:hyperlink>
        </w:p>
        <w:p w14:paraId="6429B335" w14:textId="75FCA401"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084" w:history="1">
            <w:r w:rsidR="00AB4A5F" w:rsidRPr="00AB4A5F">
              <w:rPr>
                <w:rStyle w:val="af0"/>
                <w:b w:val="0"/>
                <w:i w:val="0"/>
                <w:noProof/>
              </w:rPr>
              <w:t>ВВЕДЕНИЕ</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_Toc118794084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6</w:t>
            </w:r>
            <w:r w:rsidR="00AB4A5F" w:rsidRPr="00AB4A5F">
              <w:rPr>
                <w:b w:val="0"/>
                <w:i w:val="0"/>
                <w:noProof/>
                <w:webHidden/>
              </w:rPr>
              <w:fldChar w:fldCharType="end"/>
            </w:r>
          </w:hyperlink>
        </w:p>
        <w:p w14:paraId="2ECCD4CB" w14:textId="660CA949"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085" w:history="1">
            <w:r w:rsidR="00AB4A5F" w:rsidRPr="00AB4A5F">
              <w:rPr>
                <w:rStyle w:val="af0"/>
                <w:b w:val="0"/>
                <w:i w:val="0"/>
                <w:noProof/>
              </w:rPr>
              <w:t>1 ТЕОРЕТИКО-МЕТОДОЛОГИЧЕСКИЕ АСПЕКТЫ УПРАВЛЕНИЯ ФИНАНСОВЫМИ РИСКАМИ МЕДИЦИНСКИХ УЧРЕЖДЕНИЙ</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_Toc118794085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12</w:t>
            </w:r>
            <w:r w:rsidR="00AB4A5F" w:rsidRPr="00AB4A5F">
              <w:rPr>
                <w:b w:val="0"/>
                <w:i w:val="0"/>
                <w:noProof/>
                <w:webHidden/>
              </w:rPr>
              <w:fldChar w:fldCharType="end"/>
            </w:r>
          </w:hyperlink>
        </w:p>
        <w:p w14:paraId="030C2FBD" w14:textId="0B90212A" w:rsidR="00AB4A5F" w:rsidRPr="00AB4A5F" w:rsidRDefault="00000000" w:rsidP="00AB4A5F">
          <w:pPr>
            <w:pStyle w:val="29"/>
            <w:rPr>
              <w:rFonts w:asciiTheme="minorHAnsi" w:eastAsiaTheme="minorEastAsia" w:hAnsiTheme="minorHAnsi" w:cstheme="minorBidi"/>
              <w:sz w:val="22"/>
              <w:szCs w:val="22"/>
            </w:rPr>
          </w:pPr>
          <w:hyperlink w:anchor="_Toc118794086" w:history="1">
            <w:r w:rsidR="00AB4A5F" w:rsidRPr="00AB4A5F">
              <w:rPr>
                <w:rStyle w:val="af0"/>
              </w:rPr>
              <w:t>1.1 Теоретические аспекты финансовых рисков и их классификация</w:t>
            </w:r>
            <w:r w:rsidR="00AB4A5F" w:rsidRPr="00AB4A5F">
              <w:rPr>
                <w:webHidden/>
              </w:rPr>
              <w:tab/>
            </w:r>
            <w:r w:rsidR="00AB4A5F" w:rsidRPr="00AB4A5F">
              <w:rPr>
                <w:webHidden/>
              </w:rPr>
              <w:fldChar w:fldCharType="begin"/>
            </w:r>
            <w:r w:rsidR="00AB4A5F" w:rsidRPr="00AB4A5F">
              <w:rPr>
                <w:webHidden/>
              </w:rPr>
              <w:instrText xml:space="preserve"> PAGEREF _Toc118794086 \h </w:instrText>
            </w:r>
            <w:r w:rsidR="00AB4A5F" w:rsidRPr="00AB4A5F">
              <w:rPr>
                <w:webHidden/>
              </w:rPr>
            </w:r>
            <w:r w:rsidR="00AB4A5F" w:rsidRPr="00AB4A5F">
              <w:rPr>
                <w:webHidden/>
              </w:rPr>
              <w:fldChar w:fldCharType="separate"/>
            </w:r>
            <w:r w:rsidR="00381E6C">
              <w:rPr>
                <w:webHidden/>
              </w:rPr>
              <w:t>12</w:t>
            </w:r>
            <w:r w:rsidR="00AB4A5F" w:rsidRPr="00AB4A5F">
              <w:rPr>
                <w:webHidden/>
              </w:rPr>
              <w:fldChar w:fldCharType="end"/>
            </w:r>
          </w:hyperlink>
        </w:p>
        <w:p w14:paraId="05901DC9" w14:textId="5FB45CAC" w:rsidR="00AB4A5F" w:rsidRPr="00AB4A5F" w:rsidRDefault="00000000" w:rsidP="00AB4A5F">
          <w:pPr>
            <w:pStyle w:val="29"/>
            <w:rPr>
              <w:rFonts w:asciiTheme="minorHAnsi" w:eastAsiaTheme="minorEastAsia" w:hAnsiTheme="minorHAnsi" w:cstheme="minorBidi"/>
              <w:sz w:val="22"/>
              <w:szCs w:val="22"/>
            </w:rPr>
          </w:pPr>
          <w:hyperlink w:anchor="_Toc118794087" w:history="1">
            <w:r w:rsidR="00AB4A5F" w:rsidRPr="00AB4A5F">
              <w:rPr>
                <w:rStyle w:val="af0"/>
              </w:rPr>
              <w:t>1.2 Современные инструменты управления финансовыми рисками медицинских учреждений</w:t>
            </w:r>
            <w:r w:rsidR="00AB4A5F" w:rsidRPr="00AB4A5F">
              <w:rPr>
                <w:webHidden/>
              </w:rPr>
              <w:tab/>
            </w:r>
            <w:r w:rsidR="00AB4A5F" w:rsidRPr="00AB4A5F">
              <w:rPr>
                <w:webHidden/>
              </w:rPr>
              <w:fldChar w:fldCharType="begin"/>
            </w:r>
            <w:r w:rsidR="00AB4A5F" w:rsidRPr="00AB4A5F">
              <w:rPr>
                <w:webHidden/>
              </w:rPr>
              <w:instrText xml:space="preserve"> PAGEREF _Toc118794087 \h </w:instrText>
            </w:r>
            <w:r w:rsidR="00AB4A5F" w:rsidRPr="00AB4A5F">
              <w:rPr>
                <w:webHidden/>
              </w:rPr>
            </w:r>
            <w:r w:rsidR="00AB4A5F" w:rsidRPr="00AB4A5F">
              <w:rPr>
                <w:webHidden/>
              </w:rPr>
              <w:fldChar w:fldCharType="separate"/>
            </w:r>
            <w:r w:rsidR="00381E6C">
              <w:rPr>
                <w:webHidden/>
              </w:rPr>
              <w:t>26</w:t>
            </w:r>
            <w:r w:rsidR="00AB4A5F" w:rsidRPr="00AB4A5F">
              <w:rPr>
                <w:webHidden/>
              </w:rPr>
              <w:fldChar w:fldCharType="end"/>
            </w:r>
          </w:hyperlink>
        </w:p>
        <w:p w14:paraId="04D35D60" w14:textId="27047FD3" w:rsidR="00AB4A5F" w:rsidRPr="00AB4A5F" w:rsidRDefault="00000000" w:rsidP="00AB4A5F">
          <w:pPr>
            <w:pStyle w:val="29"/>
            <w:rPr>
              <w:rFonts w:asciiTheme="minorHAnsi" w:eastAsiaTheme="minorEastAsia" w:hAnsiTheme="minorHAnsi" w:cstheme="minorBidi"/>
              <w:sz w:val="22"/>
              <w:szCs w:val="22"/>
            </w:rPr>
          </w:pPr>
          <w:hyperlink w:anchor="_Toc118794088" w:history="1">
            <w:r w:rsidR="00AB4A5F" w:rsidRPr="00AB4A5F">
              <w:rPr>
                <w:rStyle w:val="af0"/>
              </w:rPr>
              <w:t>1.3 Зарубежный опыт управления финансовыми рисками</w:t>
            </w:r>
            <w:r w:rsidR="00AB4A5F" w:rsidRPr="00AB4A5F">
              <w:rPr>
                <w:webHidden/>
              </w:rPr>
              <w:tab/>
            </w:r>
            <w:r w:rsidR="00AB4A5F" w:rsidRPr="00AB4A5F">
              <w:rPr>
                <w:webHidden/>
              </w:rPr>
              <w:fldChar w:fldCharType="begin"/>
            </w:r>
            <w:r w:rsidR="00AB4A5F" w:rsidRPr="00AB4A5F">
              <w:rPr>
                <w:webHidden/>
              </w:rPr>
              <w:instrText xml:space="preserve"> PAGEREF _Toc118794088 \h </w:instrText>
            </w:r>
            <w:r w:rsidR="00AB4A5F" w:rsidRPr="00AB4A5F">
              <w:rPr>
                <w:webHidden/>
              </w:rPr>
            </w:r>
            <w:r w:rsidR="00AB4A5F" w:rsidRPr="00AB4A5F">
              <w:rPr>
                <w:webHidden/>
              </w:rPr>
              <w:fldChar w:fldCharType="separate"/>
            </w:r>
            <w:r w:rsidR="00381E6C">
              <w:rPr>
                <w:webHidden/>
              </w:rPr>
              <w:t>35</w:t>
            </w:r>
            <w:r w:rsidR="00AB4A5F" w:rsidRPr="00AB4A5F">
              <w:rPr>
                <w:webHidden/>
              </w:rPr>
              <w:fldChar w:fldCharType="end"/>
            </w:r>
          </w:hyperlink>
        </w:p>
        <w:p w14:paraId="3BB1DC92" w14:textId="44040043" w:rsidR="00AB4A5F" w:rsidRPr="00AB4A5F" w:rsidRDefault="00000000" w:rsidP="00AB4A5F">
          <w:pPr>
            <w:pStyle w:val="29"/>
            <w:rPr>
              <w:rFonts w:asciiTheme="minorHAnsi" w:eastAsiaTheme="minorEastAsia" w:hAnsiTheme="minorHAnsi" w:cstheme="minorBidi"/>
              <w:sz w:val="22"/>
              <w:szCs w:val="22"/>
            </w:rPr>
          </w:pPr>
          <w:hyperlink w:anchor="_Toc118794089" w:history="1">
            <w:r w:rsidR="00AB4A5F" w:rsidRPr="00AB4A5F">
              <w:rPr>
                <w:rStyle w:val="af0"/>
              </w:rPr>
              <w:t>Выводы по первой главе:</w:t>
            </w:r>
            <w:r w:rsidR="00AB4A5F" w:rsidRPr="00AB4A5F">
              <w:rPr>
                <w:webHidden/>
              </w:rPr>
              <w:tab/>
            </w:r>
            <w:r w:rsidR="00AB4A5F" w:rsidRPr="00AB4A5F">
              <w:rPr>
                <w:webHidden/>
              </w:rPr>
              <w:fldChar w:fldCharType="begin"/>
            </w:r>
            <w:r w:rsidR="00AB4A5F" w:rsidRPr="00AB4A5F">
              <w:rPr>
                <w:webHidden/>
              </w:rPr>
              <w:instrText xml:space="preserve"> PAGEREF _Toc118794089 \h </w:instrText>
            </w:r>
            <w:r w:rsidR="00AB4A5F" w:rsidRPr="00AB4A5F">
              <w:rPr>
                <w:webHidden/>
              </w:rPr>
            </w:r>
            <w:r w:rsidR="00AB4A5F" w:rsidRPr="00AB4A5F">
              <w:rPr>
                <w:webHidden/>
              </w:rPr>
              <w:fldChar w:fldCharType="separate"/>
            </w:r>
            <w:r w:rsidR="00381E6C">
              <w:rPr>
                <w:webHidden/>
              </w:rPr>
              <w:t>38</w:t>
            </w:r>
            <w:r w:rsidR="00AB4A5F" w:rsidRPr="00AB4A5F">
              <w:rPr>
                <w:webHidden/>
              </w:rPr>
              <w:fldChar w:fldCharType="end"/>
            </w:r>
          </w:hyperlink>
        </w:p>
        <w:p w14:paraId="31679A2B" w14:textId="354EF424"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090" w:history="1">
            <w:r w:rsidR="00AB4A5F" w:rsidRPr="00AB4A5F">
              <w:rPr>
                <w:rStyle w:val="af0"/>
                <w:b w:val="0"/>
                <w:i w:val="0"/>
                <w:noProof/>
              </w:rPr>
              <w:t xml:space="preserve">2 </w:t>
            </w:r>
            <w:r w:rsidR="00AB4A5F" w:rsidRPr="00AB4A5F">
              <w:rPr>
                <w:rStyle w:val="af0"/>
                <w:b w:val="0"/>
                <w:i w:val="0"/>
                <w:caps/>
                <w:noProof/>
              </w:rPr>
              <w:t>АНАЛИЗ управления финансовыми рисками медицинских учреждений</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_Toc118794090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39</w:t>
            </w:r>
            <w:r w:rsidR="00AB4A5F" w:rsidRPr="00AB4A5F">
              <w:rPr>
                <w:b w:val="0"/>
                <w:i w:val="0"/>
                <w:noProof/>
                <w:webHidden/>
              </w:rPr>
              <w:fldChar w:fldCharType="end"/>
            </w:r>
          </w:hyperlink>
        </w:p>
        <w:p w14:paraId="6E92415B" w14:textId="54578360" w:rsidR="00AB4A5F" w:rsidRPr="00AB4A5F" w:rsidRDefault="00000000" w:rsidP="00AB4A5F">
          <w:pPr>
            <w:pStyle w:val="29"/>
            <w:rPr>
              <w:rFonts w:asciiTheme="minorHAnsi" w:eastAsiaTheme="minorEastAsia" w:hAnsiTheme="minorHAnsi" w:cstheme="minorBidi"/>
              <w:sz w:val="22"/>
              <w:szCs w:val="22"/>
            </w:rPr>
          </w:pPr>
          <w:hyperlink w:anchor="_Toc118794091" w:history="1">
            <w:r w:rsidR="00AB4A5F" w:rsidRPr="00AB4A5F">
              <w:rPr>
                <w:rStyle w:val="af0"/>
              </w:rPr>
              <w:t>2.1 Анализ источников возникновения финансовых рисков медицинских учреждений</w:t>
            </w:r>
            <w:r w:rsidR="00AB4A5F" w:rsidRPr="00AB4A5F">
              <w:rPr>
                <w:webHidden/>
              </w:rPr>
              <w:tab/>
            </w:r>
            <w:r w:rsidR="00AB4A5F" w:rsidRPr="00AB4A5F">
              <w:rPr>
                <w:webHidden/>
              </w:rPr>
              <w:fldChar w:fldCharType="begin"/>
            </w:r>
            <w:r w:rsidR="00AB4A5F" w:rsidRPr="00AB4A5F">
              <w:rPr>
                <w:webHidden/>
              </w:rPr>
              <w:instrText xml:space="preserve"> PAGEREF _Toc118794091 \h </w:instrText>
            </w:r>
            <w:r w:rsidR="00AB4A5F" w:rsidRPr="00AB4A5F">
              <w:rPr>
                <w:webHidden/>
              </w:rPr>
            </w:r>
            <w:r w:rsidR="00AB4A5F" w:rsidRPr="00AB4A5F">
              <w:rPr>
                <w:webHidden/>
              </w:rPr>
              <w:fldChar w:fldCharType="separate"/>
            </w:r>
            <w:r w:rsidR="00381E6C">
              <w:rPr>
                <w:webHidden/>
              </w:rPr>
              <w:t>39</w:t>
            </w:r>
            <w:r w:rsidR="00AB4A5F" w:rsidRPr="00AB4A5F">
              <w:rPr>
                <w:webHidden/>
              </w:rPr>
              <w:fldChar w:fldCharType="end"/>
            </w:r>
          </w:hyperlink>
        </w:p>
        <w:p w14:paraId="7BE222D0" w14:textId="0F7BEF80" w:rsidR="00AB4A5F" w:rsidRPr="00AB4A5F" w:rsidRDefault="00000000" w:rsidP="00AB4A5F">
          <w:pPr>
            <w:pStyle w:val="29"/>
            <w:rPr>
              <w:rFonts w:asciiTheme="minorHAnsi" w:eastAsiaTheme="minorEastAsia" w:hAnsiTheme="minorHAnsi" w:cstheme="minorBidi"/>
              <w:sz w:val="22"/>
              <w:szCs w:val="22"/>
            </w:rPr>
          </w:pPr>
          <w:hyperlink w:anchor="_Toc118794092" w:history="1">
            <w:r w:rsidR="00AB4A5F" w:rsidRPr="00AB4A5F">
              <w:rPr>
                <w:rStyle w:val="af0"/>
              </w:rPr>
              <w:t>2.2 Методы анализа и оценки финансовых рисков медицинских учреждений</w:t>
            </w:r>
            <w:r w:rsidR="00AB4A5F" w:rsidRPr="00AB4A5F">
              <w:rPr>
                <w:webHidden/>
              </w:rPr>
              <w:tab/>
            </w:r>
            <w:r w:rsidR="00AB4A5F" w:rsidRPr="00AB4A5F">
              <w:rPr>
                <w:webHidden/>
              </w:rPr>
              <w:fldChar w:fldCharType="begin"/>
            </w:r>
            <w:r w:rsidR="00AB4A5F" w:rsidRPr="00AB4A5F">
              <w:rPr>
                <w:webHidden/>
              </w:rPr>
              <w:instrText xml:space="preserve"> PAGEREF _Toc118794092 \h </w:instrText>
            </w:r>
            <w:r w:rsidR="00AB4A5F" w:rsidRPr="00AB4A5F">
              <w:rPr>
                <w:webHidden/>
              </w:rPr>
            </w:r>
            <w:r w:rsidR="00AB4A5F" w:rsidRPr="00AB4A5F">
              <w:rPr>
                <w:webHidden/>
              </w:rPr>
              <w:fldChar w:fldCharType="separate"/>
            </w:r>
            <w:r w:rsidR="00381E6C">
              <w:rPr>
                <w:webHidden/>
              </w:rPr>
              <w:t>50</w:t>
            </w:r>
            <w:r w:rsidR="00AB4A5F" w:rsidRPr="00AB4A5F">
              <w:rPr>
                <w:webHidden/>
              </w:rPr>
              <w:fldChar w:fldCharType="end"/>
            </w:r>
          </w:hyperlink>
        </w:p>
        <w:p w14:paraId="2D5E6EFD" w14:textId="2D4745F4" w:rsidR="00AB4A5F" w:rsidRPr="00AB4A5F" w:rsidRDefault="00000000" w:rsidP="00AB4A5F">
          <w:pPr>
            <w:pStyle w:val="29"/>
            <w:rPr>
              <w:rFonts w:asciiTheme="minorHAnsi" w:eastAsiaTheme="minorEastAsia" w:hAnsiTheme="minorHAnsi" w:cstheme="minorBidi"/>
              <w:sz w:val="22"/>
              <w:szCs w:val="22"/>
            </w:rPr>
          </w:pPr>
          <w:hyperlink w:anchor="_Toc118794093" w:history="1">
            <w:r w:rsidR="00AB4A5F" w:rsidRPr="00AB4A5F">
              <w:rPr>
                <w:rStyle w:val="af0"/>
              </w:rPr>
              <w:t>2.3 Экспертные оценки факторов управления финансовыми рисками медицинских учреждений</w:t>
            </w:r>
            <w:r w:rsidR="00AB4A5F" w:rsidRPr="00AB4A5F">
              <w:rPr>
                <w:webHidden/>
              </w:rPr>
              <w:tab/>
            </w:r>
            <w:r w:rsidR="00AB4A5F" w:rsidRPr="00AB4A5F">
              <w:rPr>
                <w:webHidden/>
              </w:rPr>
              <w:fldChar w:fldCharType="begin"/>
            </w:r>
            <w:r w:rsidR="00AB4A5F" w:rsidRPr="00AB4A5F">
              <w:rPr>
                <w:webHidden/>
              </w:rPr>
              <w:instrText xml:space="preserve"> PAGEREF _Toc118794093 \h </w:instrText>
            </w:r>
            <w:r w:rsidR="00AB4A5F" w:rsidRPr="00AB4A5F">
              <w:rPr>
                <w:webHidden/>
              </w:rPr>
            </w:r>
            <w:r w:rsidR="00AB4A5F" w:rsidRPr="00AB4A5F">
              <w:rPr>
                <w:webHidden/>
              </w:rPr>
              <w:fldChar w:fldCharType="separate"/>
            </w:r>
            <w:r w:rsidR="00381E6C">
              <w:rPr>
                <w:webHidden/>
              </w:rPr>
              <w:t>60</w:t>
            </w:r>
            <w:r w:rsidR="00AB4A5F" w:rsidRPr="00AB4A5F">
              <w:rPr>
                <w:webHidden/>
              </w:rPr>
              <w:fldChar w:fldCharType="end"/>
            </w:r>
          </w:hyperlink>
        </w:p>
        <w:p w14:paraId="1AD4A944" w14:textId="779270E7" w:rsidR="00AB4A5F" w:rsidRPr="00AB4A5F" w:rsidRDefault="00000000" w:rsidP="00AB4A5F">
          <w:pPr>
            <w:pStyle w:val="29"/>
            <w:rPr>
              <w:rFonts w:asciiTheme="minorHAnsi" w:eastAsiaTheme="minorEastAsia" w:hAnsiTheme="minorHAnsi" w:cstheme="minorBidi"/>
              <w:sz w:val="22"/>
              <w:szCs w:val="22"/>
            </w:rPr>
          </w:pPr>
          <w:hyperlink w:anchor="_Toc118794094" w:history="1">
            <w:r w:rsidR="00AB4A5F" w:rsidRPr="00AB4A5F">
              <w:rPr>
                <w:rStyle w:val="af0"/>
              </w:rPr>
              <w:t>Выводы по второй главе:</w:t>
            </w:r>
            <w:r w:rsidR="00AB4A5F" w:rsidRPr="00AB4A5F">
              <w:rPr>
                <w:webHidden/>
              </w:rPr>
              <w:tab/>
            </w:r>
            <w:r w:rsidR="00AB4A5F" w:rsidRPr="00AB4A5F">
              <w:rPr>
                <w:webHidden/>
              </w:rPr>
              <w:fldChar w:fldCharType="begin"/>
            </w:r>
            <w:r w:rsidR="00AB4A5F" w:rsidRPr="00AB4A5F">
              <w:rPr>
                <w:webHidden/>
              </w:rPr>
              <w:instrText xml:space="preserve"> PAGEREF _Toc118794094 \h </w:instrText>
            </w:r>
            <w:r w:rsidR="00AB4A5F" w:rsidRPr="00AB4A5F">
              <w:rPr>
                <w:webHidden/>
              </w:rPr>
            </w:r>
            <w:r w:rsidR="00AB4A5F" w:rsidRPr="00AB4A5F">
              <w:rPr>
                <w:webHidden/>
              </w:rPr>
              <w:fldChar w:fldCharType="separate"/>
            </w:r>
            <w:r w:rsidR="00381E6C">
              <w:rPr>
                <w:webHidden/>
              </w:rPr>
              <w:t>65</w:t>
            </w:r>
            <w:r w:rsidR="00AB4A5F" w:rsidRPr="00AB4A5F">
              <w:rPr>
                <w:webHidden/>
              </w:rPr>
              <w:fldChar w:fldCharType="end"/>
            </w:r>
          </w:hyperlink>
        </w:p>
        <w:p w14:paraId="6B6E68DF" w14:textId="1D13FAA6"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095" w:history="1">
            <w:r w:rsidR="00AB4A5F" w:rsidRPr="00AB4A5F">
              <w:rPr>
                <w:rStyle w:val="af0"/>
                <w:b w:val="0"/>
                <w:i w:val="0"/>
                <w:noProof/>
              </w:rPr>
              <w:t>3 ФОРМИРОВАНИЕ СИСТЕМЫ УПРАВЛЕНИЯ ФИНАНСОВЫМИ РИСКАМИ МЕДИЦИНСКОГО УЧРЕЖДЕНИЯ</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_Toc118794095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66</w:t>
            </w:r>
            <w:r w:rsidR="00AB4A5F" w:rsidRPr="00AB4A5F">
              <w:rPr>
                <w:b w:val="0"/>
                <w:i w:val="0"/>
                <w:noProof/>
                <w:webHidden/>
              </w:rPr>
              <w:fldChar w:fldCharType="end"/>
            </w:r>
          </w:hyperlink>
        </w:p>
        <w:p w14:paraId="05BA24AF" w14:textId="3873E4A2" w:rsidR="00AB4A5F" w:rsidRPr="00AB4A5F" w:rsidRDefault="00000000" w:rsidP="00AB4A5F">
          <w:pPr>
            <w:pStyle w:val="29"/>
            <w:rPr>
              <w:rFonts w:asciiTheme="minorHAnsi" w:eastAsiaTheme="minorEastAsia" w:hAnsiTheme="minorHAnsi" w:cstheme="minorBidi"/>
              <w:sz w:val="22"/>
              <w:szCs w:val="22"/>
            </w:rPr>
          </w:pPr>
          <w:hyperlink w:anchor="_Toc118794096" w:history="1">
            <w:r w:rsidR="00AB4A5F" w:rsidRPr="00AB4A5F">
              <w:rPr>
                <w:rStyle w:val="af0"/>
              </w:rPr>
              <w:t xml:space="preserve">3.1 </w:t>
            </w:r>
            <w:r w:rsidR="00816522">
              <w:rPr>
                <w:shd w:val="clear" w:color="auto" w:fill="FFFFFF"/>
              </w:rPr>
              <w:t>Концепция</w:t>
            </w:r>
            <w:r w:rsidR="00816522" w:rsidRPr="00F552F0">
              <w:rPr>
                <w:shd w:val="clear" w:color="auto" w:fill="FFFFFF"/>
              </w:rPr>
              <w:t xml:space="preserve"> системы управления финансовыми рисками </w:t>
            </w:r>
            <w:r w:rsidR="00816522">
              <w:rPr>
                <w:shd w:val="clear" w:color="auto" w:fill="FFFFFF"/>
              </w:rPr>
              <w:t>медицинского учреждения</w:t>
            </w:r>
            <w:r w:rsidR="00AB4A5F" w:rsidRPr="00AB4A5F">
              <w:rPr>
                <w:webHidden/>
              </w:rPr>
              <w:tab/>
            </w:r>
            <w:r w:rsidR="00AB4A5F" w:rsidRPr="00AB4A5F">
              <w:rPr>
                <w:webHidden/>
              </w:rPr>
              <w:fldChar w:fldCharType="begin"/>
            </w:r>
            <w:r w:rsidR="00AB4A5F" w:rsidRPr="00AB4A5F">
              <w:rPr>
                <w:webHidden/>
              </w:rPr>
              <w:instrText xml:space="preserve"> PAGEREF _Toc118794096 \h </w:instrText>
            </w:r>
            <w:r w:rsidR="00AB4A5F" w:rsidRPr="00AB4A5F">
              <w:rPr>
                <w:webHidden/>
              </w:rPr>
            </w:r>
            <w:r w:rsidR="00AB4A5F" w:rsidRPr="00AB4A5F">
              <w:rPr>
                <w:webHidden/>
              </w:rPr>
              <w:fldChar w:fldCharType="separate"/>
            </w:r>
            <w:r w:rsidR="00381E6C">
              <w:rPr>
                <w:webHidden/>
              </w:rPr>
              <w:t>66</w:t>
            </w:r>
            <w:r w:rsidR="00AB4A5F" w:rsidRPr="00AB4A5F">
              <w:rPr>
                <w:webHidden/>
              </w:rPr>
              <w:fldChar w:fldCharType="end"/>
            </w:r>
          </w:hyperlink>
        </w:p>
        <w:p w14:paraId="511DEFD1" w14:textId="6048FFC9" w:rsidR="00AB4A5F" w:rsidRPr="00AB4A5F" w:rsidRDefault="00000000" w:rsidP="00AB4A5F">
          <w:pPr>
            <w:pStyle w:val="29"/>
            <w:rPr>
              <w:rFonts w:asciiTheme="minorHAnsi" w:eastAsiaTheme="minorEastAsia" w:hAnsiTheme="minorHAnsi" w:cstheme="minorBidi"/>
              <w:sz w:val="22"/>
              <w:szCs w:val="22"/>
            </w:rPr>
          </w:pPr>
          <w:hyperlink w:anchor="_Toc118794097" w:history="1">
            <w:r w:rsidR="00AB4A5F" w:rsidRPr="00AB4A5F">
              <w:rPr>
                <w:rStyle w:val="af0"/>
              </w:rPr>
              <w:t xml:space="preserve">3.2 Риск аппетит. </w:t>
            </w:r>
            <w:r w:rsidR="00AB4A5F" w:rsidRPr="00AB4A5F">
              <w:rPr>
                <w:rStyle w:val="af0"/>
                <w:shd w:val="clear" w:color="auto" w:fill="FFFFFF"/>
              </w:rPr>
              <w:t>Построение корпоративной системы управления финансовыми рисками на основе ключевых показателей риска</w:t>
            </w:r>
            <w:r w:rsidR="00AB4A5F" w:rsidRPr="00AB4A5F">
              <w:rPr>
                <w:webHidden/>
              </w:rPr>
              <w:tab/>
            </w:r>
            <w:r w:rsidR="00AB4A5F" w:rsidRPr="00AB4A5F">
              <w:rPr>
                <w:webHidden/>
              </w:rPr>
              <w:fldChar w:fldCharType="begin"/>
            </w:r>
            <w:r w:rsidR="00AB4A5F" w:rsidRPr="00AB4A5F">
              <w:rPr>
                <w:webHidden/>
              </w:rPr>
              <w:instrText xml:space="preserve"> PAGEREF _Toc118794097 \h </w:instrText>
            </w:r>
            <w:r w:rsidR="00AB4A5F" w:rsidRPr="00AB4A5F">
              <w:rPr>
                <w:webHidden/>
              </w:rPr>
            </w:r>
            <w:r w:rsidR="00AB4A5F" w:rsidRPr="00AB4A5F">
              <w:rPr>
                <w:webHidden/>
              </w:rPr>
              <w:fldChar w:fldCharType="separate"/>
            </w:r>
            <w:r w:rsidR="00381E6C">
              <w:rPr>
                <w:webHidden/>
              </w:rPr>
              <w:t>73</w:t>
            </w:r>
            <w:r w:rsidR="00AB4A5F" w:rsidRPr="00AB4A5F">
              <w:rPr>
                <w:webHidden/>
              </w:rPr>
              <w:fldChar w:fldCharType="end"/>
            </w:r>
          </w:hyperlink>
        </w:p>
        <w:p w14:paraId="0485FF25" w14:textId="1C82D230" w:rsidR="00AB4A5F" w:rsidRPr="00AB4A5F" w:rsidRDefault="00000000" w:rsidP="00AB4A5F">
          <w:pPr>
            <w:pStyle w:val="29"/>
            <w:rPr>
              <w:rFonts w:asciiTheme="minorHAnsi" w:eastAsiaTheme="minorEastAsia" w:hAnsiTheme="minorHAnsi" w:cstheme="minorBidi"/>
              <w:sz w:val="22"/>
              <w:szCs w:val="22"/>
            </w:rPr>
          </w:pPr>
          <w:hyperlink w:anchor="_Toc118794098" w:history="1">
            <w:r w:rsidR="00AB4A5F" w:rsidRPr="00AB4A5F">
              <w:rPr>
                <w:rStyle w:val="af0"/>
              </w:rPr>
              <w:t>3.3 Оценка эффективности системы управления финансовыми рисками медицинского учреждения</w:t>
            </w:r>
            <w:r w:rsidR="00AB4A5F" w:rsidRPr="00AB4A5F">
              <w:rPr>
                <w:webHidden/>
              </w:rPr>
              <w:tab/>
            </w:r>
            <w:r w:rsidR="00AB4A5F" w:rsidRPr="00AB4A5F">
              <w:rPr>
                <w:webHidden/>
              </w:rPr>
              <w:fldChar w:fldCharType="begin"/>
            </w:r>
            <w:r w:rsidR="00AB4A5F" w:rsidRPr="00AB4A5F">
              <w:rPr>
                <w:webHidden/>
              </w:rPr>
              <w:instrText xml:space="preserve"> PAGEREF _Toc118794098 \h </w:instrText>
            </w:r>
            <w:r w:rsidR="00AB4A5F" w:rsidRPr="00AB4A5F">
              <w:rPr>
                <w:webHidden/>
              </w:rPr>
            </w:r>
            <w:r w:rsidR="00AB4A5F" w:rsidRPr="00AB4A5F">
              <w:rPr>
                <w:webHidden/>
              </w:rPr>
              <w:fldChar w:fldCharType="separate"/>
            </w:r>
            <w:r w:rsidR="00381E6C">
              <w:rPr>
                <w:webHidden/>
              </w:rPr>
              <w:t>87</w:t>
            </w:r>
            <w:r w:rsidR="00AB4A5F" w:rsidRPr="00AB4A5F">
              <w:rPr>
                <w:webHidden/>
              </w:rPr>
              <w:fldChar w:fldCharType="end"/>
            </w:r>
          </w:hyperlink>
        </w:p>
        <w:p w14:paraId="2399D63B" w14:textId="0B8112FE" w:rsidR="00AB4A5F" w:rsidRPr="00AB4A5F" w:rsidRDefault="00000000" w:rsidP="00AB4A5F">
          <w:pPr>
            <w:pStyle w:val="29"/>
            <w:rPr>
              <w:rFonts w:asciiTheme="minorHAnsi" w:eastAsiaTheme="minorEastAsia" w:hAnsiTheme="minorHAnsi" w:cstheme="minorBidi"/>
              <w:sz w:val="22"/>
              <w:szCs w:val="22"/>
            </w:rPr>
          </w:pPr>
          <w:hyperlink w:anchor="_Toc118794099" w:history="1">
            <w:r w:rsidR="00AB4A5F" w:rsidRPr="00AB4A5F">
              <w:rPr>
                <w:rStyle w:val="af0"/>
              </w:rPr>
              <w:t>Выводы по третьей главе:</w:t>
            </w:r>
            <w:r w:rsidR="00AB4A5F" w:rsidRPr="00AB4A5F">
              <w:rPr>
                <w:webHidden/>
              </w:rPr>
              <w:tab/>
            </w:r>
            <w:r w:rsidR="00AB4A5F" w:rsidRPr="00AB4A5F">
              <w:rPr>
                <w:webHidden/>
              </w:rPr>
              <w:fldChar w:fldCharType="begin"/>
            </w:r>
            <w:r w:rsidR="00AB4A5F" w:rsidRPr="00AB4A5F">
              <w:rPr>
                <w:webHidden/>
              </w:rPr>
              <w:instrText xml:space="preserve"> PAGEREF _Toc118794099 \h </w:instrText>
            </w:r>
            <w:r w:rsidR="00AB4A5F" w:rsidRPr="00AB4A5F">
              <w:rPr>
                <w:webHidden/>
              </w:rPr>
            </w:r>
            <w:r w:rsidR="00AB4A5F" w:rsidRPr="00AB4A5F">
              <w:rPr>
                <w:webHidden/>
              </w:rPr>
              <w:fldChar w:fldCharType="separate"/>
            </w:r>
            <w:r w:rsidR="00381E6C">
              <w:rPr>
                <w:webHidden/>
              </w:rPr>
              <w:t>92</w:t>
            </w:r>
            <w:r w:rsidR="00AB4A5F" w:rsidRPr="00AB4A5F">
              <w:rPr>
                <w:webHidden/>
              </w:rPr>
              <w:fldChar w:fldCharType="end"/>
            </w:r>
          </w:hyperlink>
        </w:p>
        <w:p w14:paraId="5FBC5A37" w14:textId="47AEBF18"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100" w:history="1">
            <w:r w:rsidR="00AB4A5F" w:rsidRPr="00AB4A5F">
              <w:rPr>
                <w:rStyle w:val="af0"/>
                <w:b w:val="0"/>
                <w:i w:val="0"/>
                <w:noProof/>
              </w:rPr>
              <w:t>ЗАКЛЮЧЕНИЕ</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_Toc118794100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93</w:t>
            </w:r>
            <w:r w:rsidR="00AB4A5F" w:rsidRPr="00AB4A5F">
              <w:rPr>
                <w:b w:val="0"/>
                <w:i w:val="0"/>
                <w:noProof/>
                <w:webHidden/>
              </w:rPr>
              <w:fldChar w:fldCharType="end"/>
            </w:r>
          </w:hyperlink>
        </w:p>
        <w:p w14:paraId="57DDE671" w14:textId="2AE8BB86"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101" w:history="1">
            <w:r w:rsidR="00AB4A5F" w:rsidRPr="00AB4A5F">
              <w:rPr>
                <w:rStyle w:val="af0"/>
                <w:b w:val="0"/>
                <w:i w:val="0"/>
                <w:noProof/>
              </w:rPr>
              <w:t>СПИСОК ИСПОЛЬЗОВАННЫХ ИСТОЧНИКОВ</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_Toc118794101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97</w:t>
            </w:r>
            <w:r w:rsidR="00AB4A5F" w:rsidRPr="00AB4A5F">
              <w:rPr>
                <w:b w:val="0"/>
                <w:i w:val="0"/>
                <w:noProof/>
                <w:webHidden/>
              </w:rPr>
              <w:fldChar w:fldCharType="end"/>
            </w:r>
          </w:hyperlink>
        </w:p>
        <w:p w14:paraId="76DE5D8E" w14:textId="5D5DF537" w:rsidR="00AB4A5F" w:rsidRPr="00AB4A5F" w:rsidRDefault="00000000" w:rsidP="00AB4A5F">
          <w:pPr>
            <w:pStyle w:val="19"/>
            <w:spacing w:line="240" w:lineRule="auto"/>
            <w:rPr>
              <w:rFonts w:asciiTheme="minorHAnsi" w:eastAsiaTheme="minorEastAsia" w:hAnsiTheme="minorHAnsi" w:cstheme="minorBidi"/>
              <w:b w:val="0"/>
              <w:i w:val="0"/>
              <w:noProof/>
              <w:sz w:val="22"/>
              <w:szCs w:val="22"/>
            </w:rPr>
          </w:pPr>
          <w:hyperlink w:anchor="_Toc118794102" w:history="1">
            <w:r w:rsidR="00AB4A5F" w:rsidRPr="00AB4A5F">
              <w:rPr>
                <w:rStyle w:val="af0"/>
                <w:b w:val="0"/>
                <w:i w:val="0"/>
                <w:noProof/>
              </w:rPr>
              <w:t>ПРИЛОЖЕНИ</w:t>
            </w:r>
            <w:r w:rsidR="00AB4A5F">
              <w:rPr>
                <w:rStyle w:val="af0"/>
                <w:b w:val="0"/>
                <w:i w:val="0"/>
                <w:noProof/>
              </w:rPr>
              <w:t>Я</w:t>
            </w:r>
            <w:r w:rsidR="00AB4A5F" w:rsidRPr="00AB4A5F">
              <w:rPr>
                <w:b w:val="0"/>
                <w:i w:val="0"/>
                <w:noProof/>
                <w:webHidden/>
              </w:rPr>
              <w:tab/>
            </w:r>
            <w:r w:rsidR="00AB4A5F" w:rsidRPr="00AB4A5F">
              <w:rPr>
                <w:b w:val="0"/>
                <w:i w:val="0"/>
                <w:noProof/>
                <w:webHidden/>
              </w:rPr>
              <w:fldChar w:fldCharType="begin"/>
            </w:r>
            <w:r w:rsidR="00AB4A5F" w:rsidRPr="00AB4A5F">
              <w:rPr>
                <w:b w:val="0"/>
                <w:i w:val="0"/>
                <w:noProof/>
                <w:webHidden/>
              </w:rPr>
              <w:instrText xml:space="preserve"> PAGEREF _Toc118794102 \h </w:instrText>
            </w:r>
            <w:r w:rsidR="00AB4A5F" w:rsidRPr="00AB4A5F">
              <w:rPr>
                <w:b w:val="0"/>
                <w:i w:val="0"/>
                <w:noProof/>
                <w:webHidden/>
              </w:rPr>
            </w:r>
            <w:r w:rsidR="00AB4A5F" w:rsidRPr="00AB4A5F">
              <w:rPr>
                <w:b w:val="0"/>
                <w:i w:val="0"/>
                <w:noProof/>
                <w:webHidden/>
              </w:rPr>
              <w:fldChar w:fldCharType="separate"/>
            </w:r>
            <w:r w:rsidR="00381E6C">
              <w:rPr>
                <w:b w:val="0"/>
                <w:i w:val="0"/>
                <w:noProof/>
                <w:webHidden/>
              </w:rPr>
              <w:t>107</w:t>
            </w:r>
            <w:r w:rsidR="00AB4A5F" w:rsidRPr="00AB4A5F">
              <w:rPr>
                <w:b w:val="0"/>
                <w:i w:val="0"/>
                <w:noProof/>
                <w:webHidden/>
              </w:rPr>
              <w:fldChar w:fldCharType="end"/>
            </w:r>
          </w:hyperlink>
        </w:p>
        <w:p w14:paraId="0DBA2BFA" w14:textId="15ADCCE8" w:rsidR="005F7ACC" w:rsidRPr="00AB4A5F" w:rsidRDefault="005F7ACC" w:rsidP="00AB4A5F">
          <w:pPr>
            <w:jc w:val="both"/>
            <w:rPr>
              <w:sz w:val="28"/>
              <w:szCs w:val="28"/>
            </w:rPr>
          </w:pPr>
          <w:r w:rsidRPr="00AB4A5F">
            <w:rPr>
              <w:sz w:val="28"/>
              <w:szCs w:val="28"/>
            </w:rPr>
            <w:fldChar w:fldCharType="end"/>
          </w:r>
        </w:p>
      </w:sdtContent>
    </w:sdt>
    <w:bookmarkEnd w:id="3"/>
    <w:p w14:paraId="3A35CD91" w14:textId="77777777" w:rsidR="005F7ACC" w:rsidRPr="00F552F0" w:rsidRDefault="005F7ACC" w:rsidP="006645E1">
      <w:pPr>
        <w:jc w:val="both"/>
        <w:rPr>
          <w:noProof/>
          <w:sz w:val="28"/>
          <w:szCs w:val="28"/>
        </w:rPr>
      </w:pPr>
    </w:p>
    <w:bookmarkEnd w:id="0"/>
    <w:p w14:paraId="3D1C12E9" w14:textId="77777777" w:rsidR="00150329" w:rsidRPr="00277363" w:rsidRDefault="00150329" w:rsidP="00162AE7">
      <w:pPr>
        <w:jc w:val="both"/>
        <w:rPr>
          <w:sz w:val="28"/>
          <w:szCs w:val="28"/>
          <w:lang w:val="en-US"/>
        </w:rPr>
      </w:pPr>
      <w:r w:rsidRPr="00F552F0">
        <w:rPr>
          <w:sz w:val="28"/>
          <w:szCs w:val="28"/>
        </w:rPr>
        <w:br w:type="page"/>
      </w:r>
    </w:p>
    <w:p w14:paraId="338B2DDA" w14:textId="137835BD" w:rsidR="001F16FE" w:rsidRPr="00F552F0" w:rsidRDefault="00A54A82" w:rsidP="00A54A82">
      <w:pPr>
        <w:pStyle w:val="10"/>
        <w:spacing w:before="0" w:after="0"/>
        <w:jc w:val="center"/>
        <w:rPr>
          <w:rFonts w:ascii="Times New Roman" w:hAnsi="Times New Roman" w:cs="Times New Roman"/>
          <w:sz w:val="28"/>
          <w:szCs w:val="28"/>
        </w:rPr>
      </w:pPr>
      <w:bookmarkStart w:id="4" w:name="_Toc118794081"/>
      <w:bookmarkStart w:id="5" w:name="_Toc533020548"/>
      <w:bookmarkStart w:id="6" w:name="_Toc11332652"/>
      <w:bookmarkStart w:id="7" w:name="_Toc533020547"/>
      <w:bookmarkStart w:id="8" w:name="_Toc11332651"/>
      <w:r w:rsidRPr="00F552F0">
        <w:rPr>
          <w:rFonts w:ascii="Times New Roman" w:hAnsi="Times New Roman" w:cs="Times New Roman"/>
          <w:sz w:val="28"/>
          <w:szCs w:val="28"/>
        </w:rPr>
        <w:lastRenderedPageBreak/>
        <w:t>НОРМАТИВНЫЕ ССЫЛКИ</w:t>
      </w:r>
      <w:bookmarkEnd w:id="4"/>
    </w:p>
    <w:p w14:paraId="4BEFF200" w14:textId="77777777" w:rsidR="00A54A82" w:rsidRPr="00F552F0" w:rsidRDefault="00A54A82" w:rsidP="00A54A82">
      <w:pPr>
        <w:ind w:firstLine="567"/>
        <w:jc w:val="center"/>
        <w:rPr>
          <w:b/>
          <w:sz w:val="28"/>
          <w:szCs w:val="28"/>
        </w:rPr>
      </w:pPr>
    </w:p>
    <w:p w14:paraId="498102C2" w14:textId="759DD735" w:rsidR="00E85462" w:rsidRPr="00F552F0" w:rsidRDefault="00A11558" w:rsidP="00A54A82">
      <w:pPr>
        <w:ind w:firstLine="709"/>
        <w:jc w:val="both"/>
        <w:rPr>
          <w:sz w:val="28"/>
          <w:szCs w:val="28"/>
        </w:rPr>
      </w:pPr>
      <w:r w:rsidRPr="00F552F0">
        <w:rPr>
          <w:sz w:val="28"/>
          <w:szCs w:val="28"/>
        </w:rPr>
        <w:t xml:space="preserve">Закон Республики Казахстан от 16 ноября 2015 года № 405-V ЗРК «Об обязательном социальном медицинском страховании» // </w:t>
      </w:r>
      <w:proofErr w:type="spellStart"/>
      <w:r w:rsidRPr="00F552F0">
        <w:rPr>
          <w:sz w:val="28"/>
          <w:szCs w:val="28"/>
        </w:rPr>
        <w:t>Әділет</w:t>
      </w:r>
      <w:proofErr w:type="spellEnd"/>
      <w:r w:rsidRPr="00F552F0">
        <w:rPr>
          <w:sz w:val="28"/>
          <w:szCs w:val="28"/>
        </w:rPr>
        <w:t xml:space="preserve"> – Информационно-правовая система нормативных правовых актов Республики Казахстан. – [Электронный ресурс]. Режим доступа: https://adilet.zan.kz/rus/docs/Z1500000405.</w:t>
      </w:r>
    </w:p>
    <w:p w14:paraId="4355F5FA" w14:textId="291F4347" w:rsidR="00A11558" w:rsidRPr="00F552F0" w:rsidRDefault="00F754C3" w:rsidP="00A54A82">
      <w:pPr>
        <w:ind w:firstLine="709"/>
        <w:jc w:val="both"/>
        <w:rPr>
          <w:sz w:val="28"/>
          <w:szCs w:val="28"/>
        </w:rPr>
      </w:pPr>
      <w:r w:rsidRPr="00F552F0">
        <w:rPr>
          <w:sz w:val="28"/>
          <w:szCs w:val="28"/>
        </w:rPr>
        <w:t xml:space="preserve">Приказ Министра здравоохранения Республики Казахстан от 20 декабря 2020 года № ҚР ДСМ-291/2020. Зарегистрирован в Министерстве юстиции </w:t>
      </w:r>
      <w:r w:rsidR="004B34B6">
        <w:rPr>
          <w:sz w:val="28"/>
          <w:szCs w:val="28"/>
        </w:rPr>
        <w:t>РК</w:t>
      </w:r>
      <w:r w:rsidRPr="00F552F0">
        <w:rPr>
          <w:sz w:val="28"/>
          <w:szCs w:val="28"/>
        </w:rPr>
        <w:t xml:space="preserve"> 21 декабря 2020 г</w:t>
      </w:r>
      <w:r w:rsidR="00BE4A39">
        <w:rPr>
          <w:sz w:val="28"/>
          <w:szCs w:val="28"/>
        </w:rPr>
        <w:t>.</w:t>
      </w:r>
      <w:r w:rsidRPr="00F552F0">
        <w:rPr>
          <w:sz w:val="28"/>
          <w:szCs w:val="28"/>
        </w:rPr>
        <w:t xml:space="preserve"> № 21831 «Об утверждении правил оплаты услуг субъектов здравоохранения в рамках гарантированного объема бесплатной медицинской помощи и (или) в системе обязательного социального медицинского страхования» // </w:t>
      </w:r>
      <w:proofErr w:type="spellStart"/>
      <w:r w:rsidRPr="00F552F0">
        <w:rPr>
          <w:sz w:val="28"/>
          <w:szCs w:val="28"/>
        </w:rPr>
        <w:t>Әділет</w:t>
      </w:r>
      <w:proofErr w:type="spellEnd"/>
      <w:r w:rsidRPr="00F552F0">
        <w:rPr>
          <w:sz w:val="28"/>
          <w:szCs w:val="28"/>
        </w:rPr>
        <w:t xml:space="preserve"> – Информационно-правовая система нормативных правовых актов Республики Казахстан. – [Электронный ресурс]. Режим доступа: https://adilet.zan.kz/rus/docs/V2000021831.</w:t>
      </w:r>
    </w:p>
    <w:p w14:paraId="0B528468" w14:textId="2C17C211" w:rsidR="00A11558" w:rsidRPr="00F552F0" w:rsidRDefault="005A20C9" w:rsidP="00A54A82">
      <w:pPr>
        <w:ind w:firstLine="709"/>
        <w:jc w:val="both"/>
        <w:rPr>
          <w:sz w:val="28"/>
          <w:szCs w:val="28"/>
          <w:lang w:val="en-US"/>
        </w:rPr>
      </w:pPr>
      <w:r w:rsidRPr="00F552F0">
        <w:rPr>
          <w:sz w:val="28"/>
          <w:szCs w:val="28"/>
        </w:rPr>
        <w:t xml:space="preserve">Кодекс Республики Казахстан от 7 июля 2020 года № 360-VI ЗРК «О здоровье народа и системе здравоохранения» // </w:t>
      </w:r>
      <w:proofErr w:type="spellStart"/>
      <w:r w:rsidRPr="00F552F0">
        <w:rPr>
          <w:sz w:val="28"/>
          <w:szCs w:val="28"/>
        </w:rPr>
        <w:t>Әділет</w:t>
      </w:r>
      <w:proofErr w:type="spellEnd"/>
      <w:r w:rsidRPr="00F552F0">
        <w:rPr>
          <w:sz w:val="28"/>
          <w:szCs w:val="28"/>
        </w:rPr>
        <w:t xml:space="preserve"> – Информационно-правовая система нормативных правовых актов Республики Казахстан. – [Электронный ресурс]. Режим</w:t>
      </w:r>
      <w:r w:rsidRPr="00F552F0">
        <w:rPr>
          <w:sz w:val="28"/>
          <w:szCs w:val="28"/>
          <w:lang w:val="en-US"/>
        </w:rPr>
        <w:t xml:space="preserve"> </w:t>
      </w:r>
      <w:r w:rsidRPr="00F552F0">
        <w:rPr>
          <w:sz w:val="28"/>
          <w:szCs w:val="28"/>
        </w:rPr>
        <w:t>доступа</w:t>
      </w:r>
      <w:r w:rsidRPr="00F552F0">
        <w:rPr>
          <w:sz w:val="28"/>
          <w:szCs w:val="28"/>
          <w:lang w:val="en-US"/>
        </w:rPr>
        <w:t>: https://adilet.zan.kz/rus/docs/K2000000360.</w:t>
      </w:r>
    </w:p>
    <w:p w14:paraId="7342B534" w14:textId="6055EF3C" w:rsidR="00A11558" w:rsidRPr="00F552F0" w:rsidRDefault="00350CAD" w:rsidP="00A54A82">
      <w:pPr>
        <w:ind w:firstLine="709"/>
        <w:jc w:val="both"/>
        <w:rPr>
          <w:sz w:val="28"/>
          <w:szCs w:val="28"/>
          <w:lang w:val="en-US"/>
        </w:rPr>
      </w:pPr>
      <w:r w:rsidRPr="00F552F0">
        <w:rPr>
          <w:sz w:val="28"/>
          <w:szCs w:val="28"/>
          <w:lang w:val="en-US"/>
        </w:rPr>
        <w:t xml:space="preserve">COSO Enterprise Risk Management - Integrating with Strategy and Performance: Compendium of Examples, 2020. Website. </w:t>
      </w:r>
      <w:r w:rsidR="00262ACC" w:rsidRPr="00F552F0">
        <w:rPr>
          <w:sz w:val="28"/>
          <w:szCs w:val="28"/>
          <w:lang w:val="en-US"/>
        </w:rPr>
        <w:t xml:space="preserve">– </w:t>
      </w:r>
      <w:r w:rsidRPr="00F552F0">
        <w:rPr>
          <w:sz w:val="28"/>
          <w:szCs w:val="28"/>
          <w:lang w:val="en-US"/>
        </w:rPr>
        <w:t>[Electronic resource]. URL: https://www.coso.org/Pages/coso-erm-integrating-with-strategy-and-performance-compendium-of-examples.aspx.</w:t>
      </w:r>
    </w:p>
    <w:p w14:paraId="529BBCA3" w14:textId="5F28CA4C" w:rsidR="00A11558" w:rsidRPr="00F552F0" w:rsidRDefault="00350CAD" w:rsidP="00A54A82">
      <w:pPr>
        <w:ind w:firstLine="709"/>
        <w:jc w:val="both"/>
        <w:rPr>
          <w:sz w:val="28"/>
          <w:szCs w:val="28"/>
          <w:lang w:val="en-US"/>
        </w:rPr>
      </w:pPr>
      <w:r w:rsidRPr="00F552F0">
        <w:rPr>
          <w:sz w:val="28"/>
          <w:szCs w:val="28"/>
          <w:lang w:val="en-US"/>
        </w:rPr>
        <w:t>ISO 31000:2018 (</w:t>
      </w:r>
      <w:proofErr w:type="spellStart"/>
      <w:r w:rsidRPr="00F552F0">
        <w:rPr>
          <w:sz w:val="28"/>
          <w:szCs w:val="28"/>
          <w:lang w:val="en-US"/>
        </w:rPr>
        <w:t>en</w:t>
      </w:r>
      <w:proofErr w:type="spellEnd"/>
      <w:r w:rsidRPr="00F552F0">
        <w:rPr>
          <w:sz w:val="28"/>
          <w:szCs w:val="28"/>
          <w:lang w:val="en-US"/>
        </w:rPr>
        <w:t>) Risk management – Guidelines. 2018. Website. [Electronic resource]. URL: https:// www.iso.org/obp/ui/#iso:std:iso:31000:ed-2:v1:en</w:t>
      </w:r>
    </w:p>
    <w:p w14:paraId="1A3EF15F" w14:textId="3C5E37F8" w:rsidR="00A11558" w:rsidRPr="00F552F0" w:rsidRDefault="00350CAD" w:rsidP="00A54A82">
      <w:pPr>
        <w:ind w:firstLine="709"/>
        <w:jc w:val="both"/>
        <w:rPr>
          <w:sz w:val="28"/>
          <w:szCs w:val="28"/>
          <w:lang w:val="en-US"/>
        </w:rPr>
      </w:pPr>
      <w:r w:rsidRPr="00F552F0">
        <w:rPr>
          <w:sz w:val="28"/>
          <w:szCs w:val="28"/>
          <w:lang w:val="en-US"/>
        </w:rPr>
        <w:t xml:space="preserve">JCI Accreditation Standards for Hospitals, 7th Edition. 2020; 1 April: 424 p. </w:t>
      </w:r>
      <w:proofErr w:type="gramStart"/>
      <w:r w:rsidRPr="00F552F0">
        <w:rPr>
          <w:sz w:val="28"/>
          <w:szCs w:val="28"/>
          <w:lang w:val="en-US"/>
        </w:rPr>
        <w:t>Electronic</w:t>
      </w:r>
      <w:proofErr w:type="gramEnd"/>
      <w:r w:rsidRPr="00F552F0">
        <w:rPr>
          <w:sz w:val="28"/>
          <w:szCs w:val="28"/>
          <w:lang w:val="en-US"/>
        </w:rPr>
        <w:t xml:space="preserve"> resource. – [Electronic resource]. URL: https://store.jointcommissioninternational.org/jci-accreditation-standards-for-hospitals-7th-edition/.</w:t>
      </w:r>
    </w:p>
    <w:p w14:paraId="2FA17B89" w14:textId="610CFFAC" w:rsidR="00A54A82" w:rsidRPr="00F552F0" w:rsidRDefault="00A54A82">
      <w:pPr>
        <w:spacing w:after="200" w:line="276" w:lineRule="auto"/>
        <w:rPr>
          <w:sz w:val="28"/>
          <w:szCs w:val="28"/>
          <w:lang w:val="en-US"/>
        </w:rPr>
      </w:pPr>
      <w:r w:rsidRPr="00F552F0">
        <w:rPr>
          <w:sz w:val="28"/>
          <w:szCs w:val="28"/>
          <w:lang w:val="en-US"/>
        </w:rPr>
        <w:br w:type="page"/>
      </w:r>
    </w:p>
    <w:p w14:paraId="0902A35E" w14:textId="77777777" w:rsidR="00430D1D" w:rsidRPr="00F552F0" w:rsidRDefault="00430D1D" w:rsidP="00FF1BF6">
      <w:pPr>
        <w:pStyle w:val="10"/>
        <w:spacing w:before="0" w:after="0"/>
        <w:jc w:val="center"/>
        <w:rPr>
          <w:rFonts w:ascii="Times New Roman" w:hAnsi="Times New Roman" w:cs="Times New Roman"/>
          <w:sz w:val="28"/>
          <w:szCs w:val="28"/>
        </w:rPr>
      </w:pPr>
      <w:bookmarkStart w:id="9" w:name="_Toc118794082"/>
      <w:r w:rsidRPr="00F552F0">
        <w:rPr>
          <w:rFonts w:ascii="Times New Roman" w:hAnsi="Times New Roman" w:cs="Times New Roman"/>
          <w:sz w:val="28"/>
          <w:szCs w:val="28"/>
        </w:rPr>
        <w:lastRenderedPageBreak/>
        <w:t>ОБОЗНАЧЕНИЯ И СОКРАЩЕНИЯ</w:t>
      </w:r>
      <w:bookmarkEnd w:id="5"/>
      <w:bookmarkEnd w:id="6"/>
      <w:bookmarkEnd w:id="9"/>
    </w:p>
    <w:p w14:paraId="4541F589" w14:textId="77777777" w:rsidR="00430D1D" w:rsidRPr="00F552F0" w:rsidRDefault="00430D1D" w:rsidP="00FF1BF6">
      <w:pPr>
        <w:rPr>
          <w:sz w:val="28"/>
          <w:szCs w:val="28"/>
        </w:rPr>
      </w:pPr>
    </w:p>
    <w:p w14:paraId="5302D5EB" w14:textId="4918D160" w:rsidR="00017693" w:rsidRPr="00F552F0" w:rsidRDefault="00017693" w:rsidP="008A47B1">
      <w:pPr>
        <w:ind w:firstLine="709"/>
        <w:jc w:val="both"/>
        <w:rPr>
          <w:sz w:val="28"/>
          <w:szCs w:val="28"/>
        </w:rPr>
      </w:pPr>
      <w:r w:rsidRPr="00F552F0">
        <w:rPr>
          <w:sz w:val="28"/>
          <w:szCs w:val="28"/>
        </w:rPr>
        <w:t>АПП – амбулаторно-поликлиническая помощь</w:t>
      </w:r>
    </w:p>
    <w:p w14:paraId="60EA2B72" w14:textId="12F819CF" w:rsidR="00502412" w:rsidRPr="00F552F0" w:rsidRDefault="00502412" w:rsidP="008A47B1">
      <w:pPr>
        <w:ind w:firstLine="709"/>
        <w:jc w:val="both"/>
        <w:rPr>
          <w:sz w:val="28"/>
          <w:szCs w:val="28"/>
        </w:rPr>
      </w:pPr>
      <w:r w:rsidRPr="00F552F0">
        <w:rPr>
          <w:sz w:val="28"/>
          <w:szCs w:val="28"/>
        </w:rPr>
        <w:t>ВСМП – высокоспециализированная медицинская помощь</w:t>
      </w:r>
    </w:p>
    <w:p w14:paraId="1291A8B5" w14:textId="77777777" w:rsidR="00502412" w:rsidRPr="00F552F0" w:rsidRDefault="00502412" w:rsidP="003C3F45">
      <w:pPr>
        <w:ind w:firstLine="709"/>
        <w:jc w:val="both"/>
        <w:rPr>
          <w:sz w:val="28"/>
          <w:szCs w:val="28"/>
        </w:rPr>
      </w:pPr>
      <w:r w:rsidRPr="00F552F0">
        <w:rPr>
          <w:sz w:val="28"/>
          <w:szCs w:val="28"/>
        </w:rPr>
        <w:t>ГОБМП – гарантированный объем бесплатной медицинской помощи</w:t>
      </w:r>
    </w:p>
    <w:p w14:paraId="7901D7A1" w14:textId="77777777" w:rsidR="00502412" w:rsidRPr="00F552F0" w:rsidRDefault="00502412" w:rsidP="003C3F45">
      <w:pPr>
        <w:ind w:firstLine="709"/>
        <w:jc w:val="both"/>
        <w:rPr>
          <w:sz w:val="28"/>
          <w:szCs w:val="28"/>
        </w:rPr>
      </w:pPr>
      <w:r w:rsidRPr="00F552F0">
        <w:rPr>
          <w:sz w:val="28"/>
          <w:szCs w:val="28"/>
        </w:rPr>
        <w:t>гос. – государственный</w:t>
      </w:r>
    </w:p>
    <w:p w14:paraId="2B2B2B09" w14:textId="77777777" w:rsidR="00157DF8" w:rsidRPr="00F552F0" w:rsidRDefault="00157DF8" w:rsidP="003C3F45">
      <w:pPr>
        <w:ind w:firstLine="709"/>
        <w:jc w:val="both"/>
        <w:rPr>
          <w:sz w:val="28"/>
          <w:szCs w:val="28"/>
        </w:rPr>
      </w:pPr>
      <w:r w:rsidRPr="00F552F0">
        <w:rPr>
          <w:sz w:val="28"/>
          <w:szCs w:val="28"/>
        </w:rPr>
        <w:t>ЗОЖ – здоровый образ жизни</w:t>
      </w:r>
    </w:p>
    <w:p w14:paraId="321EBEA1" w14:textId="77777777" w:rsidR="00157DF8" w:rsidRPr="00F552F0" w:rsidRDefault="00157DF8" w:rsidP="003C3F45">
      <w:pPr>
        <w:ind w:firstLine="709"/>
        <w:jc w:val="both"/>
        <w:rPr>
          <w:sz w:val="28"/>
          <w:szCs w:val="28"/>
        </w:rPr>
      </w:pPr>
      <w:r w:rsidRPr="00F552F0">
        <w:rPr>
          <w:sz w:val="28"/>
          <w:szCs w:val="28"/>
        </w:rPr>
        <w:t>ИП – инвестиционный проект</w:t>
      </w:r>
    </w:p>
    <w:p w14:paraId="13F7B587" w14:textId="7BD002F9" w:rsidR="001245CF" w:rsidRPr="00F552F0" w:rsidRDefault="001245CF" w:rsidP="003C3F45">
      <w:pPr>
        <w:ind w:firstLine="709"/>
        <w:jc w:val="both"/>
        <w:rPr>
          <w:sz w:val="28"/>
          <w:szCs w:val="28"/>
        </w:rPr>
      </w:pPr>
      <w:r w:rsidRPr="00F552F0">
        <w:rPr>
          <w:sz w:val="28"/>
          <w:szCs w:val="28"/>
        </w:rPr>
        <w:t>КД</w:t>
      </w:r>
      <w:r w:rsidR="00380188">
        <w:rPr>
          <w:sz w:val="28"/>
          <w:szCs w:val="28"/>
        </w:rPr>
        <w:t>П</w:t>
      </w:r>
      <w:r w:rsidRPr="00F552F0">
        <w:rPr>
          <w:sz w:val="28"/>
          <w:szCs w:val="28"/>
        </w:rPr>
        <w:t xml:space="preserve"> – консультационно-диагностическ</w:t>
      </w:r>
      <w:r w:rsidR="00380188">
        <w:rPr>
          <w:sz w:val="28"/>
          <w:szCs w:val="28"/>
        </w:rPr>
        <w:t>ая</w:t>
      </w:r>
      <w:r w:rsidRPr="00F552F0">
        <w:rPr>
          <w:sz w:val="28"/>
          <w:szCs w:val="28"/>
        </w:rPr>
        <w:t xml:space="preserve"> </w:t>
      </w:r>
      <w:r w:rsidR="00380188">
        <w:rPr>
          <w:sz w:val="28"/>
          <w:szCs w:val="28"/>
        </w:rPr>
        <w:t>помощь</w:t>
      </w:r>
    </w:p>
    <w:p w14:paraId="6083EF77" w14:textId="79963EE4" w:rsidR="00157DF8" w:rsidRPr="00F552F0" w:rsidRDefault="00157DF8" w:rsidP="003C3F45">
      <w:pPr>
        <w:ind w:firstLine="709"/>
        <w:jc w:val="both"/>
        <w:rPr>
          <w:sz w:val="28"/>
          <w:szCs w:val="28"/>
        </w:rPr>
      </w:pPr>
      <w:r w:rsidRPr="00F552F0">
        <w:rPr>
          <w:sz w:val="28"/>
          <w:szCs w:val="28"/>
        </w:rPr>
        <w:t>МП – медицинская помощь</w:t>
      </w:r>
    </w:p>
    <w:p w14:paraId="4086A549" w14:textId="77777777" w:rsidR="00157DF8" w:rsidRPr="00F552F0" w:rsidRDefault="00157DF8" w:rsidP="003C3F45">
      <w:pPr>
        <w:ind w:firstLine="709"/>
        <w:jc w:val="both"/>
        <w:rPr>
          <w:sz w:val="28"/>
          <w:szCs w:val="28"/>
        </w:rPr>
      </w:pPr>
      <w:r w:rsidRPr="00F552F0">
        <w:rPr>
          <w:sz w:val="28"/>
          <w:szCs w:val="28"/>
        </w:rPr>
        <w:t>МУ – медицинские учреждения</w:t>
      </w:r>
    </w:p>
    <w:p w14:paraId="087FC16E" w14:textId="77777777" w:rsidR="00157DF8" w:rsidRPr="00F552F0" w:rsidRDefault="00157DF8" w:rsidP="003C3F45">
      <w:pPr>
        <w:ind w:firstLine="709"/>
        <w:jc w:val="both"/>
        <w:rPr>
          <w:sz w:val="28"/>
          <w:szCs w:val="28"/>
        </w:rPr>
      </w:pPr>
      <w:r w:rsidRPr="00F552F0">
        <w:rPr>
          <w:sz w:val="28"/>
          <w:szCs w:val="28"/>
        </w:rPr>
        <w:t>ОСМС – обязательное социальное медицинское страхование</w:t>
      </w:r>
    </w:p>
    <w:p w14:paraId="282C5F9F" w14:textId="77777777" w:rsidR="00157DF8" w:rsidRPr="00F552F0" w:rsidRDefault="00157DF8" w:rsidP="008A47B1">
      <w:pPr>
        <w:ind w:firstLine="709"/>
        <w:jc w:val="both"/>
        <w:rPr>
          <w:sz w:val="28"/>
          <w:szCs w:val="28"/>
        </w:rPr>
      </w:pPr>
      <w:r w:rsidRPr="00F552F0">
        <w:rPr>
          <w:bCs/>
          <w:sz w:val="28"/>
          <w:szCs w:val="24"/>
        </w:rPr>
        <w:t>ОЭСР – Организация экономического сотрудничества и развития</w:t>
      </w:r>
    </w:p>
    <w:p w14:paraId="495D1540" w14:textId="77777777" w:rsidR="00157DF8" w:rsidRPr="00F552F0" w:rsidRDefault="00157DF8" w:rsidP="008A47B1">
      <w:pPr>
        <w:ind w:firstLine="709"/>
        <w:jc w:val="both"/>
        <w:rPr>
          <w:sz w:val="28"/>
          <w:szCs w:val="28"/>
        </w:rPr>
      </w:pPr>
      <w:r w:rsidRPr="00F552F0">
        <w:rPr>
          <w:sz w:val="28"/>
          <w:szCs w:val="28"/>
        </w:rPr>
        <w:t>ПАРТАД – Профессиональная ассоциация регистраторов, трансфер-агентов и депозитариев</w:t>
      </w:r>
    </w:p>
    <w:p w14:paraId="130524D3" w14:textId="77777777" w:rsidR="00157DF8" w:rsidRPr="00F552F0" w:rsidRDefault="00157DF8" w:rsidP="008A47B1">
      <w:pPr>
        <w:ind w:firstLine="709"/>
        <w:jc w:val="both"/>
        <w:rPr>
          <w:sz w:val="28"/>
          <w:szCs w:val="28"/>
        </w:rPr>
      </w:pPr>
      <w:r w:rsidRPr="00F552F0">
        <w:rPr>
          <w:sz w:val="28"/>
          <w:szCs w:val="28"/>
        </w:rPr>
        <w:t>ПМСП – первичная медико-санитарная помощь</w:t>
      </w:r>
    </w:p>
    <w:p w14:paraId="47626DB2" w14:textId="77777777" w:rsidR="00157DF8" w:rsidRPr="00F552F0" w:rsidRDefault="00157DF8" w:rsidP="003C3F45">
      <w:pPr>
        <w:ind w:firstLine="709"/>
        <w:jc w:val="both"/>
        <w:rPr>
          <w:sz w:val="28"/>
          <w:szCs w:val="28"/>
        </w:rPr>
      </w:pPr>
      <w:r w:rsidRPr="00F552F0">
        <w:rPr>
          <w:sz w:val="28"/>
          <w:szCs w:val="28"/>
        </w:rPr>
        <w:t>РК – Республика Казахстан</w:t>
      </w:r>
    </w:p>
    <w:p w14:paraId="3184153E" w14:textId="253A7AF6" w:rsidR="00817BC3" w:rsidRPr="00F552F0" w:rsidRDefault="00817BC3" w:rsidP="00017693">
      <w:pPr>
        <w:ind w:firstLine="709"/>
        <w:jc w:val="both"/>
        <w:rPr>
          <w:sz w:val="28"/>
          <w:szCs w:val="28"/>
        </w:rPr>
      </w:pPr>
      <w:r w:rsidRPr="00F552F0">
        <w:rPr>
          <w:sz w:val="28"/>
          <w:szCs w:val="28"/>
        </w:rPr>
        <w:t>СМП – специализированная медицинская помощь</w:t>
      </w:r>
    </w:p>
    <w:p w14:paraId="714639D2" w14:textId="1E970CF9" w:rsidR="00017693" w:rsidRPr="00F552F0" w:rsidRDefault="00017693" w:rsidP="00017693">
      <w:pPr>
        <w:ind w:firstLine="709"/>
        <w:jc w:val="both"/>
        <w:rPr>
          <w:sz w:val="28"/>
          <w:szCs w:val="28"/>
        </w:rPr>
      </w:pPr>
      <w:r w:rsidRPr="00F552F0">
        <w:rPr>
          <w:sz w:val="28"/>
          <w:szCs w:val="28"/>
        </w:rPr>
        <w:t>СКПН – стимулирующий компонент подушевого норматива</w:t>
      </w:r>
    </w:p>
    <w:p w14:paraId="23D97A03" w14:textId="3C01CDC9" w:rsidR="00653A07" w:rsidRPr="00F552F0" w:rsidRDefault="00653A07" w:rsidP="00017693">
      <w:pPr>
        <w:ind w:firstLine="709"/>
        <w:jc w:val="both"/>
        <w:rPr>
          <w:sz w:val="28"/>
          <w:szCs w:val="28"/>
        </w:rPr>
      </w:pPr>
      <w:r w:rsidRPr="00F552F0">
        <w:rPr>
          <w:sz w:val="28"/>
          <w:szCs w:val="28"/>
        </w:rPr>
        <w:t>СППР – система поддержки принятия решений</w:t>
      </w:r>
    </w:p>
    <w:p w14:paraId="2617249A" w14:textId="24826CC1" w:rsidR="00157DF8" w:rsidRPr="00F552F0" w:rsidRDefault="00157DF8" w:rsidP="003C3F45">
      <w:pPr>
        <w:ind w:firstLine="709"/>
        <w:jc w:val="both"/>
        <w:rPr>
          <w:sz w:val="28"/>
          <w:szCs w:val="28"/>
        </w:rPr>
      </w:pPr>
      <w:r w:rsidRPr="00F552F0">
        <w:rPr>
          <w:sz w:val="28"/>
          <w:szCs w:val="28"/>
        </w:rPr>
        <w:t>УФР – управление финансовыми рисками</w:t>
      </w:r>
    </w:p>
    <w:p w14:paraId="60E3E0BD" w14:textId="77777777" w:rsidR="00157DF8" w:rsidRPr="00F552F0" w:rsidRDefault="00157DF8" w:rsidP="003C3F45">
      <w:pPr>
        <w:ind w:firstLine="709"/>
        <w:jc w:val="both"/>
        <w:rPr>
          <w:sz w:val="28"/>
          <w:szCs w:val="28"/>
        </w:rPr>
      </w:pPr>
      <w:r w:rsidRPr="00F552F0">
        <w:rPr>
          <w:sz w:val="28"/>
          <w:szCs w:val="28"/>
        </w:rPr>
        <w:t>фин. – финансовый</w:t>
      </w:r>
    </w:p>
    <w:p w14:paraId="2131A6BA" w14:textId="67C32DA2" w:rsidR="00157DF8" w:rsidRPr="00F552F0" w:rsidRDefault="00157DF8" w:rsidP="003C3F45">
      <w:pPr>
        <w:ind w:firstLine="709"/>
        <w:jc w:val="both"/>
        <w:rPr>
          <w:sz w:val="28"/>
          <w:szCs w:val="28"/>
        </w:rPr>
      </w:pPr>
      <w:r w:rsidRPr="00F552F0">
        <w:rPr>
          <w:sz w:val="28"/>
          <w:szCs w:val="28"/>
        </w:rPr>
        <w:t>ФР – финансовый риск</w:t>
      </w:r>
    </w:p>
    <w:p w14:paraId="45BA8441" w14:textId="195121D8" w:rsidR="00C92E40" w:rsidRPr="00F552F0" w:rsidRDefault="00C92E40" w:rsidP="003C3F45">
      <w:pPr>
        <w:ind w:firstLine="709"/>
        <w:jc w:val="both"/>
        <w:rPr>
          <w:sz w:val="28"/>
          <w:szCs w:val="28"/>
        </w:rPr>
      </w:pPr>
      <w:r w:rsidRPr="00F552F0">
        <w:rPr>
          <w:sz w:val="28"/>
          <w:szCs w:val="28"/>
        </w:rPr>
        <w:t>ЦО – центр ответственности</w:t>
      </w:r>
    </w:p>
    <w:p w14:paraId="10C72459" w14:textId="48D6CCB0" w:rsidR="006E131B" w:rsidRPr="00F552F0" w:rsidRDefault="006E131B" w:rsidP="006E131B">
      <w:pPr>
        <w:ind w:firstLine="709"/>
        <w:jc w:val="both"/>
        <w:rPr>
          <w:sz w:val="28"/>
          <w:szCs w:val="28"/>
        </w:rPr>
      </w:pPr>
      <w:r w:rsidRPr="00F552F0">
        <w:rPr>
          <w:sz w:val="28"/>
          <w:szCs w:val="28"/>
        </w:rPr>
        <w:t xml:space="preserve">CSAT (англ. Customer </w:t>
      </w:r>
      <w:proofErr w:type="spellStart"/>
      <w:r w:rsidRPr="00F552F0">
        <w:rPr>
          <w:sz w:val="28"/>
          <w:szCs w:val="28"/>
        </w:rPr>
        <w:t>Satisfaction</w:t>
      </w:r>
      <w:proofErr w:type="spellEnd"/>
      <w:r w:rsidRPr="00F552F0">
        <w:rPr>
          <w:sz w:val="28"/>
          <w:szCs w:val="28"/>
        </w:rPr>
        <w:t xml:space="preserve"> </w:t>
      </w:r>
      <w:proofErr w:type="spellStart"/>
      <w:r w:rsidRPr="00F552F0">
        <w:rPr>
          <w:sz w:val="28"/>
          <w:szCs w:val="28"/>
        </w:rPr>
        <w:t>Score</w:t>
      </w:r>
      <w:proofErr w:type="spellEnd"/>
      <w:r w:rsidRPr="00F552F0">
        <w:rPr>
          <w:sz w:val="28"/>
          <w:szCs w:val="28"/>
        </w:rPr>
        <w:t>) – индекс удовлетворенности клиента») –</w:t>
      </w:r>
      <w:r w:rsidR="00BE4A39" w:rsidRPr="00BE4A39">
        <w:rPr>
          <w:sz w:val="28"/>
          <w:szCs w:val="28"/>
        </w:rPr>
        <w:t xml:space="preserve"> </w:t>
      </w:r>
      <w:r w:rsidRPr="00F552F0">
        <w:rPr>
          <w:sz w:val="28"/>
          <w:szCs w:val="28"/>
        </w:rPr>
        <w:t>средний показатель удовлетворенности клиента опытом взаимодействия с компанией на определенном этапе</w:t>
      </w:r>
    </w:p>
    <w:p w14:paraId="64B7C26D" w14:textId="4F9467A2" w:rsidR="00963092" w:rsidRPr="00F552F0" w:rsidRDefault="003C3F45" w:rsidP="00963092">
      <w:pPr>
        <w:ind w:firstLine="709"/>
        <w:jc w:val="both"/>
        <w:rPr>
          <w:sz w:val="28"/>
          <w:szCs w:val="28"/>
        </w:rPr>
      </w:pPr>
      <w:r w:rsidRPr="00F552F0">
        <w:rPr>
          <w:bCs/>
          <w:sz w:val="28"/>
          <w:szCs w:val="24"/>
          <w:lang w:val="en-US"/>
        </w:rPr>
        <w:t>JCI</w:t>
      </w:r>
      <w:r w:rsidRPr="00F552F0">
        <w:rPr>
          <w:bCs/>
          <w:sz w:val="28"/>
          <w:szCs w:val="24"/>
        </w:rPr>
        <w:t xml:space="preserve"> (англ. </w:t>
      </w:r>
      <w:r w:rsidRPr="00F552F0">
        <w:rPr>
          <w:bCs/>
          <w:sz w:val="28"/>
          <w:szCs w:val="24"/>
          <w:lang w:val="en-US"/>
        </w:rPr>
        <w:t>Join</w:t>
      </w:r>
      <w:r w:rsidRPr="00F552F0">
        <w:rPr>
          <w:bCs/>
          <w:sz w:val="28"/>
          <w:szCs w:val="24"/>
        </w:rPr>
        <w:t xml:space="preserve"> </w:t>
      </w:r>
      <w:r w:rsidRPr="00F552F0">
        <w:rPr>
          <w:bCs/>
          <w:sz w:val="28"/>
          <w:szCs w:val="24"/>
          <w:lang w:val="en-US"/>
        </w:rPr>
        <w:t>Communication</w:t>
      </w:r>
      <w:r w:rsidRPr="00F552F0">
        <w:rPr>
          <w:bCs/>
          <w:sz w:val="28"/>
          <w:szCs w:val="24"/>
        </w:rPr>
        <w:t xml:space="preserve"> </w:t>
      </w:r>
      <w:r w:rsidRPr="00F552F0">
        <w:rPr>
          <w:bCs/>
          <w:sz w:val="28"/>
          <w:szCs w:val="24"/>
          <w:lang w:val="en-US"/>
        </w:rPr>
        <w:t>International</w:t>
      </w:r>
      <w:r w:rsidRPr="00F552F0">
        <w:rPr>
          <w:bCs/>
          <w:sz w:val="28"/>
          <w:szCs w:val="24"/>
        </w:rPr>
        <w:t>) – международная объединенная комиссия</w:t>
      </w:r>
      <w:r w:rsidR="00963092" w:rsidRPr="00F552F0">
        <w:rPr>
          <w:bCs/>
          <w:sz w:val="28"/>
          <w:szCs w:val="24"/>
        </w:rPr>
        <w:t xml:space="preserve">; </w:t>
      </w:r>
      <w:r w:rsidR="00963092" w:rsidRPr="00F552F0">
        <w:rPr>
          <w:sz w:val="28"/>
          <w:szCs w:val="28"/>
        </w:rPr>
        <w:t>один из стандартов в области качества и безопасности для медицинских учреждений</w:t>
      </w:r>
    </w:p>
    <w:p w14:paraId="5DA3861A" w14:textId="62F02307" w:rsidR="00AB63E2" w:rsidRPr="00F552F0" w:rsidRDefault="00AB63E2" w:rsidP="00AB63E2">
      <w:pPr>
        <w:ind w:firstLine="709"/>
        <w:jc w:val="both"/>
        <w:rPr>
          <w:sz w:val="28"/>
          <w:szCs w:val="28"/>
        </w:rPr>
      </w:pPr>
      <w:r w:rsidRPr="00F552F0">
        <w:rPr>
          <w:sz w:val="28"/>
          <w:szCs w:val="28"/>
          <w:lang w:val="en-GB"/>
        </w:rPr>
        <w:t>KPI</w:t>
      </w:r>
      <w:r w:rsidRPr="00F552F0">
        <w:rPr>
          <w:sz w:val="28"/>
          <w:szCs w:val="28"/>
        </w:rPr>
        <w:t xml:space="preserve"> (англ. </w:t>
      </w:r>
      <w:r w:rsidRPr="00F552F0">
        <w:rPr>
          <w:sz w:val="28"/>
          <w:szCs w:val="28"/>
          <w:lang w:val="en-GB"/>
        </w:rPr>
        <w:t>Key</w:t>
      </w:r>
      <w:r w:rsidRPr="00F552F0">
        <w:rPr>
          <w:sz w:val="28"/>
          <w:szCs w:val="28"/>
        </w:rPr>
        <w:t xml:space="preserve"> </w:t>
      </w:r>
      <w:r w:rsidRPr="00F552F0">
        <w:rPr>
          <w:sz w:val="28"/>
          <w:szCs w:val="28"/>
          <w:lang w:val="en-GB"/>
        </w:rPr>
        <w:t>Performance</w:t>
      </w:r>
      <w:r w:rsidRPr="00F552F0">
        <w:rPr>
          <w:sz w:val="28"/>
          <w:szCs w:val="28"/>
        </w:rPr>
        <w:t xml:space="preserve"> </w:t>
      </w:r>
      <w:r w:rsidRPr="00F552F0">
        <w:rPr>
          <w:sz w:val="28"/>
          <w:szCs w:val="28"/>
          <w:lang w:val="en-GB"/>
        </w:rPr>
        <w:t>Indicators</w:t>
      </w:r>
      <w:r w:rsidRPr="00F552F0">
        <w:rPr>
          <w:sz w:val="28"/>
          <w:szCs w:val="28"/>
        </w:rPr>
        <w:t>) – ключевые параметры эффективности</w:t>
      </w:r>
    </w:p>
    <w:p w14:paraId="73062279" w14:textId="228B2942" w:rsidR="00CE7CAE" w:rsidRPr="00F552F0" w:rsidRDefault="0032411C" w:rsidP="003C3F45">
      <w:pPr>
        <w:ind w:firstLine="709"/>
        <w:jc w:val="both"/>
        <w:rPr>
          <w:sz w:val="28"/>
          <w:szCs w:val="28"/>
        </w:rPr>
      </w:pPr>
      <w:r w:rsidRPr="00F552F0">
        <w:rPr>
          <w:sz w:val="28"/>
          <w:szCs w:val="28"/>
        </w:rPr>
        <w:t xml:space="preserve">NPV (англ. Net </w:t>
      </w:r>
      <w:proofErr w:type="spellStart"/>
      <w:r w:rsidRPr="00F552F0">
        <w:rPr>
          <w:sz w:val="28"/>
          <w:szCs w:val="28"/>
        </w:rPr>
        <w:t>Present</w:t>
      </w:r>
      <w:proofErr w:type="spellEnd"/>
      <w:r w:rsidRPr="00F552F0">
        <w:rPr>
          <w:sz w:val="28"/>
          <w:szCs w:val="28"/>
        </w:rPr>
        <w:t xml:space="preserve"> Value) – чистая приведенная стоимость</w:t>
      </w:r>
    </w:p>
    <w:p w14:paraId="6331ADC7" w14:textId="77777777" w:rsidR="003C1C05" w:rsidRPr="00F552F0" w:rsidRDefault="00F16284" w:rsidP="003C3F45">
      <w:pPr>
        <w:ind w:firstLine="709"/>
        <w:jc w:val="both"/>
        <w:rPr>
          <w:sz w:val="28"/>
          <w:szCs w:val="28"/>
        </w:rPr>
      </w:pPr>
      <w:r w:rsidRPr="00F552F0">
        <w:rPr>
          <w:sz w:val="28"/>
          <w:szCs w:val="28"/>
        </w:rPr>
        <w:t xml:space="preserve">SCRUM (англ. </w:t>
      </w:r>
      <w:r w:rsidR="003C1C05" w:rsidRPr="00F552F0">
        <w:rPr>
          <w:sz w:val="28"/>
          <w:szCs w:val="28"/>
        </w:rPr>
        <w:t>схватка</w:t>
      </w:r>
      <w:r w:rsidRPr="00F552F0">
        <w:rPr>
          <w:sz w:val="28"/>
          <w:szCs w:val="28"/>
        </w:rPr>
        <w:t>)</w:t>
      </w:r>
      <w:r w:rsidR="003C1C05" w:rsidRPr="00F552F0">
        <w:rPr>
          <w:sz w:val="28"/>
          <w:szCs w:val="28"/>
        </w:rPr>
        <w:t xml:space="preserve"> – метод управления проектами, основанный на поэтапном подходе и командной работе</w:t>
      </w:r>
    </w:p>
    <w:p w14:paraId="3CFFE20D" w14:textId="737765BC" w:rsidR="0032411C" w:rsidRPr="00F552F0" w:rsidRDefault="000930C0" w:rsidP="000930C0">
      <w:pPr>
        <w:ind w:firstLine="709"/>
        <w:jc w:val="both"/>
        <w:rPr>
          <w:sz w:val="28"/>
          <w:szCs w:val="28"/>
        </w:rPr>
      </w:pPr>
      <w:proofErr w:type="spellStart"/>
      <w:r w:rsidRPr="00F552F0">
        <w:rPr>
          <w:sz w:val="28"/>
          <w:szCs w:val="28"/>
        </w:rPr>
        <w:t>VaR</w:t>
      </w:r>
      <w:proofErr w:type="spellEnd"/>
      <w:r w:rsidRPr="00F552F0">
        <w:rPr>
          <w:sz w:val="28"/>
          <w:szCs w:val="28"/>
        </w:rPr>
        <w:t xml:space="preserve"> – (</w:t>
      </w:r>
      <w:r w:rsidR="00174D99" w:rsidRPr="00F552F0">
        <w:rPr>
          <w:sz w:val="28"/>
          <w:szCs w:val="28"/>
        </w:rPr>
        <w:t>англ. Value-</w:t>
      </w:r>
      <w:proofErr w:type="spellStart"/>
      <w:r w:rsidR="00174D99" w:rsidRPr="00F552F0">
        <w:rPr>
          <w:sz w:val="28"/>
          <w:szCs w:val="28"/>
        </w:rPr>
        <w:t>at</w:t>
      </w:r>
      <w:proofErr w:type="spellEnd"/>
      <w:r w:rsidR="00174D99" w:rsidRPr="00F552F0">
        <w:rPr>
          <w:sz w:val="28"/>
          <w:szCs w:val="28"/>
        </w:rPr>
        <w:t xml:space="preserve">-Risk; </w:t>
      </w:r>
      <w:r w:rsidRPr="00F552F0">
        <w:rPr>
          <w:sz w:val="28"/>
          <w:szCs w:val="28"/>
        </w:rPr>
        <w:t>дословно «стоимость под риском») – выраженная в денежных единицах (базовой валюте) оценка величины, которую не превысят ожидаемые в течение данного периода времени потери с заданной вероятностью.</w:t>
      </w:r>
    </w:p>
    <w:p w14:paraId="0B7F172A" w14:textId="25A861AE" w:rsidR="0032411C" w:rsidRPr="00F552F0" w:rsidRDefault="0032411C" w:rsidP="000930C0">
      <w:pPr>
        <w:ind w:firstLine="709"/>
        <w:jc w:val="both"/>
        <w:rPr>
          <w:sz w:val="28"/>
          <w:szCs w:val="28"/>
        </w:rPr>
      </w:pPr>
    </w:p>
    <w:p w14:paraId="47B80543" w14:textId="77777777" w:rsidR="0032411C" w:rsidRPr="00F552F0" w:rsidRDefault="0032411C" w:rsidP="00AF0914">
      <w:pPr>
        <w:ind w:firstLine="709"/>
        <w:rPr>
          <w:sz w:val="28"/>
          <w:szCs w:val="28"/>
        </w:rPr>
      </w:pPr>
    </w:p>
    <w:p w14:paraId="3AE80103" w14:textId="7E57B3E5" w:rsidR="00A54A82" w:rsidRPr="00F552F0" w:rsidRDefault="00A54A82">
      <w:pPr>
        <w:spacing w:after="200" w:line="276" w:lineRule="auto"/>
        <w:rPr>
          <w:sz w:val="28"/>
          <w:szCs w:val="28"/>
        </w:rPr>
      </w:pPr>
      <w:r w:rsidRPr="00F552F0">
        <w:rPr>
          <w:sz w:val="28"/>
          <w:szCs w:val="28"/>
        </w:rPr>
        <w:br w:type="page"/>
      </w:r>
    </w:p>
    <w:p w14:paraId="42BA4B79" w14:textId="2FD3B5A8" w:rsidR="00B94282" w:rsidRPr="00F552F0" w:rsidRDefault="00B94282" w:rsidP="00B94282">
      <w:pPr>
        <w:pStyle w:val="10"/>
        <w:spacing w:before="0" w:after="0"/>
        <w:jc w:val="center"/>
        <w:rPr>
          <w:rFonts w:ascii="Times New Roman" w:hAnsi="Times New Roman" w:cs="Times New Roman"/>
          <w:sz w:val="28"/>
          <w:szCs w:val="28"/>
        </w:rPr>
      </w:pPr>
      <w:bookmarkStart w:id="10" w:name="_Toc118794083"/>
      <w:r w:rsidRPr="00F552F0">
        <w:rPr>
          <w:rFonts w:ascii="Times New Roman" w:hAnsi="Times New Roman" w:cs="Times New Roman"/>
          <w:sz w:val="28"/>
          <w:szCs w:val="28"/>
        </w:rPr>
        <w:lastRenderedPageBreak/>
        <w:t>ГЛОССАРИЙ</w:t>
      </w:r>
      <w:bookmarkEnd w:id="10"/>
    </w:p>
    <w:p w14:paraId="1B73DC42" w14:textId="634B9A61" w:rsidR="00B94282" w:rsidRPr="00F552F0" w:rsidRDefault="00B94282" w:rsidP="00B94282">
      <w:pPr>
        <w:pStyle w:val="afc"/>
        <w:tabs>
          <w:tab w:val="left" w:pos="567"/>
          <w:tab w:val="left" w:pos="851"/>
          <w:tab w:val="left" w:pos="993"/>
        </w:tabs>
        <w:ind w:left="0" w:firstLine="709"/>
        <w:jc w:val="both"/>
        <w:rPr>
          <w:bCs/>
          <w:sz w:val="28"/>
          <w:szCs w:val="24"/>
        </w:rPr>
      </w:pPr>
    </w:p>
    <w:p w14:paraId="5749C71D" w14:textId="143F5E6B" w:rsidR="002451B3" w:rsidRPr="00F552F0" w:rsidRDefault="002451B3" w:rsidP="00B94282">
      <w:pPr>
        <w:pStyle w:val="afc"/>
        <w:tabs>
          <w:tab w:val="left" w:pos="567"/>
          <w:tab w:val="left" w:pos="851"/>
          <w:tab w:val="left" w:pos="993"/>
        </w:tabs>
        <w:ind w:left="0" w:firstLine="709"/>
        <w:jc w:val="both"/>
        <w:rPr>
          <w:bCs/>
          <w:sz w:val="28"/>
          <w:szCs w:val="28"/>
        </w:rPr>
      </w:pPr>
      <w:r w:rsidRPr="00F552F0">
        <w:rPr>
          <w:bCs/>
          <w:i/>
          <w:iCs/>
          <w:sz w:val="28"/>
          <w:szCs w:val="28"/>
        </w:rPr>
        <w:t>Вероятность</w:t>
      </w:r>
      <w:r w:rsidRPr="00F552F0">
        <w:rPr>
          <w:bCs/>
          <w:sz w:val="28"/>
          <w:szCs w:val="28"/>
        </w:rPr>
        <w:t xml:space="preserve"> – </w:t>
      </w:r>
      <w:r w:rsidR="0066700B" w:rsidRPr="00F552F0">
        <w:rPr>
          <w:sz w:val="28"/>
          <w:szCs w:val="28"/>
        </w:rPr>
        <w:t>количественная мера наступления результата X, который является одним из нескольких альтернативных результатов какого-либо действия.</w:t>
      </w:r>
    </w:p>
    <w:p w14:paraId="44688EAF" w14:textId="7600723E" w:rsidR="002451B3" w:rsidRPr="00F552F0" w:rsidRDefault="002451B3" w:rsidP="00B94282">
      <w:pPr>
        <w:pStyle w:val="afc"/>
        <w:tabs>
          <w:tab w:val="left" w:pos="567"/>
          <w:tab w:val="left" w:pos="851"/>
          <w:tab w:val="left" w:pos="993"/>
        </w:tabs>
        <w:ind w:left="0" w:firstLine="709"/>
        <w:jc w:val="both"/>
        <w:rPr>
          <w:bCs/>
          <w:sz w:val="28"/>
          <w:szCs w:val="24"/>
        </w:rPr>
      </w:pPr>
      <w:r w:rsidRPr="00F552F0">
        <w:rPr>
          <w:bCs/>
          <w:i/>
          <w:iCs/>
          <w:sz w:val="28"/>
          <w:szCs w:val="28"/>
        </w:rPr>
        <w:t>Идентификация риска</w:t>
      </w:r>
      <w:r w:rsidRPr="00F552F0">
        <w:rPr>
          <w:bCs/>
          <w:sz w:val="28"/>
          <w:szCs w:val="28"/>
        </w:rPr>
        <w:t xml:space="preserve"> – процесс установления перечня основных видов рисков, присущих деятельности конкретной организации, которые могут оказать</w:t>
      </w:r>
      <w:r w:rsidRPr="00F552F0">
        <w:rPr>
          <w:bCs/>
          <w:sz w:val="28"/>
          <w:szCs w:val="24"/>
        </w:rPr>
        <w:t xml:space="preserve"> влияние на конкретный участок работы, направление деятельности или организацию в целом [</w:t>
      </w:r>
      <w:r w:rsidRPr="00F552F0">
        <w:rPr>
          <w:bCs/>
          <w:sz w:val="28"/>
          <w:szCs w:val="24"/>
        </w:rPr>
        <w:fldChar w:fldCharType="begin"/>
      </w:r>
      <w:r w:rsidRPr="00F552F0">
        <w:rPr>
          <w:bCs/>
          <w:sz w:val="28"/>
          <w:szCs w:val="24"/>
        </w:rPr>
        <w:instrText xml:space="preserve"> REF _Ref111020745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76</w:t>
      </w:r>
      <w:r w:rsidRPr="00F552F0">
        <w:rPr>
          <w:bCs/>
          <w:sz w:val="28"/>
          <w:szCs w:val="24"/>
        </w:rPr>
        <w:fldChar w:fldCharType="end"/>
      </w:r>
      <w:r w:rsidRPr="00F552F0">
        <w:rPr>
          <w:bCs/>
          <w:sz w:val="28"/>
          <w:szCs w:val="24"/>
        </w:rPr>
        <w:t>].</w:t>
      </w:r>
    </w:p>
    <w:p w14:paraId="7A369FAB" w14:textId="487F23CD" w:rsidR="002451B3" w:rsidRPr="00F552F0" w:rsidRDefault="002451B3" w:rsidP="00B94282">
      <w:pPr>
        <w:pStyle w:val="afc"/>
        <w:tabs>
          <w:tab w:val="left" w:pos="567"/>
          <w:tab w:val="left" w:pos="851"/>
          <w:tab w:val="left" w:pos="993"/>
        </w:tabs>
        <w:ind w:left="0" w:firstLine="709"/>
        <w:jc w:val="both"/>
        <w:rPr>
          <w:bCs/>
          <w:sz w:val="28"/>
          <w:szCs w:val="24"/>
        </w:rPr>
      </w:pPr>
      <w:r w:rsidRPr="00F552F0">
        <w:rPr>
          <w:bCs/>
          <w:i/>
          <w:iCs/>
          <w:sz w:val="28"/>
          <w:szCs w:val="24"/>
        </w:rPr>
        <w:t>Неопределенность</w:t>
      </w:r>
      <w:r w:rsidRPr="00F552F0">
        <w:rPr>
          <w:bCs/>
          <w:sz w:val="28"/>
          <w:szCs w:val="24"/>
        </w:rPr>
        <w:t xml:space="preserve"> – ситуация, предполагающая возникновение множества альтернатив реализации неоднозначных событий или явлений, которые могут привести к различным (как позитивным, так и негативным) последствиям, сопровождающихся недостаточностью информации и отсутствием детерминированности развития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97228198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8</w:t>
      </w:r>
      <w:r w:rsidRPr="00F552F0">
        <w:rPr>
          <w:bCs/>
          <w:sz w:val="28"/>
          <w:szCs w:val="24"/>
          <w:lang w:val="en-US"/>
        </w:rPr>
        <w:fldChar w:fldCharType="end"/>
      </w:r>
      <w:r w:rsidRPr="00F552F0">
        <w:rPr>
          <w:bCs/>
          <w:sz w:val="28"/>
          <w:szCs w:val="24"/>
        </w:rPr>
        <w:t>].</w:t>
      </w:r>
    </w:p>
    <w:p w14:paraId="1C9869FF" w14:textId="586A666A" w:rsidR="002451B3" w:rsidRPr="00F552F0" w:rsidRDefault="002451B3" w:rsidP="00B94282">
      <w:pPr>
        <w:pStyle w:val="afc"/>
        <w:tabs>
          <w:tab w:val="left" w:pos="567"/>
          <w:tab w:val="left" w:pos="851"/>
          <w:tab w:val="left" w:pos="993"/>
        </w:tabs>
        <w:ind w:left="0" w:firstLine="709"/>
        <w:jc w:val="both"/>
        <w:rPr>
          <w:bCs/>
          <w:sz w:val="28"/>
          <w:szCs w:val="24"/>
        </w:rPr>
      </w:pPr>
      <w:r w:rsidRPr="00F552F0">
        <w:rPr>
          <w:bCs/>
          <w:i/>
          <w:iCs/>
          <w:sz w:val="28"/>
          <w:szCs w:val="24"/>
        </w:rPr>
        <w:t>Оценка риска</w:t>
      </w:r>
      <w:r w:rsidRPr="00F552F0">
        <w:rPr>
          <w:bCs/>
          <w:sz w:val="28"/>
          <w:szCs w:val="24"/>
        </w:rPr>
        <w:t xml:space="preserve"> – определение его вероятности и величины возможных негативных последствий [</w:t>
      </w:r>
      <w:r w:rsidRPr="00F552F0">
        <w:rPr>
          <w:bCs/>
          <w:sz w:val="28"/>
          <w:szCs w:val="24"/>
        </w:rPr>
        <w:fldChar w:fldCharType="begin"/>
      </w:r>
      <w:r w:rsidRPr="00F552F0">
        <w:rPr>
          <w:bCs/>
          <w:sz w:val="28"/>
          <w:szCs w:val="24"/>
        </w:rPr>
        <w:instrText xml:space="preserve"> REF _Ref110782463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18</w:t>
      </w:r>
      <w:r w:rsidRPr="00F552F0">
        <w:rPr>
          <w:bCs/>
          <w:sz w:val="28"/>
          <w:szCs w:val="24"/>
        </w:rPr>
        <w:fldChar w:fldCharType="end"/>
      </w:r>
      <w:r w:rsidRPr="00F552F0">
        <w:rPr>
          <w:bCs/>
          <w:sz w:val="28"/>
          <w:szCs w:val="24"/>
        </w:rPr>
        <w:t>].</w:t>
      </w:r>
    </w:p>
    <w:p w14:paraId="1E270D51" w14:textId="4ADA6F0C" w:rsidR="002451B3" w:rsidRPr="00F552F0" w:rsidRDefault="002451B3" w:rsidP="00B94282">
      <w:pPr>
        <w:pStyle w:val="afc"/>
        <w:tabs>
          <w:tab w:val="left" w:pos="567"/>
          <w:tab w:val="left" w:pos="851"/>
          <w:tab w:val="left" w:pos="993"/>
        </w:tabs>
        <w:ind w:left="0" w:firstLine="709"/>
        <w:jc w:val="both"/>
        <w:rPr>
          <w:bCs/>
          <w:sz w:val="28"/>
          <w:szCs w:val="24"/>
        </w:rPr>
      </w:pPr>
      <w:r w:rsidRPr="00F552F0">
        <w:rPr>
          <w:bCs/>
          <w:i/>
          <w:iCs/>
          <w:sz w:val="28"/>
          <w:szCs w:val="24"/>
        </w:rPr>
        <w:t>Риск</w:t>
      </w:r>
      <w:r w:rsidRPr="00F552F0">
        <w:rPr>
          <w:bCs/>
          <w:sz w:val="28"/>
          <w:szCs w:val="24"/>
        </w:rPr>
        <w:t xml:space="preserve"> — это неопределенность, связанная с наступлением некоторого трудно прогнозируемого, случайного события, возникновения и (или) наличия некоторой ситуации, оказывающей существенное влияние на успешность или возможность решения поставленных задач и (или) достижения цели (целевых показателей) [</w:t>
      </w:r>
      <w:r w:rsidRPr="00F552F0">
        <w:rPr>
          <w:bCs/>
          <w:sz w:val="28"/>
          <w:szCs w:val="24"/>
        </w:rPr>
        <w:fldChar w:fldCharType="begin"/>
      </w:r>
      <w:r w:rsidRPr="00F552F0">
        <w:rPr>
          <w:bCs/>
          <w:sz w:val="28"/>
          <w:szCs w:val="24"/>
        </w:rPr>
        <w:instrText xml:space="preserve"> REF _Ref110782463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18</w:t>
      </w:r>
      <w:r w:rsidRPr="00F552F0">
        <w:rPr>
          <w:bCs/>
          <w:sz w:val="28"/>
          <w:szCs w:val="24"/>
        </w:rPr>
        <w:fldChar w:fldCharType="end"/>
      </w:r>
      <w:r w:rsidRPr="00F552F0">
        <w:rPr>
          <w:bCs/>
          <w:sz w:val="28"/>
          <w:szCs w:val="24"/>
        </w:rPr>
        <w:t>].</w:t>
      </w:r>
    </w:p>
    <w:p w14:paraId="2F44ED01" w14:textId="77847F6D" w:rsidR="000C65B2" w:rsidRPr="00F552F0" w:rsidRDefault="000C65B2" w:rsidP="00B94282">
      <w:pPr>
        <w:pStyle w:val="afc"/>
        <w:tabs>
          <w:tab w:val="left" w:pos="567"/>
          <w:tab w:val="left" w:pos="851"/>
          <w:tab w:val="left" w:pos="993"/>
        </w:tabs>
        <w:ind w:left="0" w:firstLine="709"/>
        <w:jc w:val="both"/>
        <w:rPr>
          <w:bCs/>
          <w:sz w:val="28"/>
          <w:szCs w:val="24"/>
        </w:rPr>
      </w:pPr>
      <w:r w:rsidRPr="00F552F0">
        <w:rPr>
          <w:bCs/>
          <w:i/>
          <w:iCs/>
          <w:sz w:val="28"/>
          <w:szCs w:val="24"/>
        </w:rPr>
        <w:t>Риск-аппетит</w:t>
      </w:r>
      <w:r w:rsidRPr="00F552F0">
        <w:rPr>
          <w:bCs/>
          <w:sz w:val="28"/>
          <w:szCs w:val="24"/>
        </w:rPr>
        <w:t xml:space="preserve"> – это заранее определенные уровни и виды рисков в рамках допустимого уровня рисков, которые организация готова принять для достижения своих целей, исходя из масштаба и характера его деятельности в рамках стратегии и бизнес-плана</w:t>
      </w:r>
      <w:r w:rsidR="009E0194" w:rsidRPr="00F552F0">
        <w:rPr>
          <w:bCs/>
          <w:sz w:val="28"/>
          <w:szCs w:val="24"/>
        </w:rPr>
        <w:t xml:space="preserve"> [</w:t>
      </w:r>
      <w:r w:rsidR="009E0194" w:rsidRPr="00F552F0">
        <w:rPr>
          <w:bCs/>
          <w:sz w:val="28"/>
          <w:szCs w:val="24"/>
        </w:rPr>
        <w:fldChar w:fldCharType="begin"/>
      </w:r>
      <w:r w:rsidR="009E0194" w:rsidRPr="00F552F0">
        <w:rPr>
          <w:bCs/>
          <w:sz w:val="28"/>
          <w:szCs w:val="24"/>
        </w:rPr>
        <w:instrText xml:space="preserve"> REF _Ref111754073 \r \h </w:instrText>
      </w:r>
      <w:r w:rsidR="00F552F0">
        <w:rPr>
          <w:bCs/>
          <w:sz w:val="28"/>
          <w:szCs w:val="24"/>
        </w:rPr>
        <w:instrText xml:space="preserve"> \* MERGEFORMAT </w:instrText>
      </w:r>
      <w:r w:rsidR="009E0194" w:rsidRPr="00F552F0">
        <w:rPr>
          <w:bCs/>
          <w:sz w:val="28"/>
          <w:szCs w:val="24"/>
        </w:rPr>
      </w:r>
      <w:r w:rsidR="009E0194" w:rsidRPr="00F552F0">
        <w:rPr>
          <w:bCs/>
          <w:sz w:val="28"/>
          <w:szCs w:val="24"/>
        </w:rPr>
        <w:fldChar w:fldCharType="separate"/>
      </w:r>
      <w:r w:rsidR="00381E6C">
        <w:rPr>
          <w:bCs/>
          <w:sz w:val="28"/>
          <w:szCs w:val="24"/>
        </w:rPr>
        <w:t>97</w:t>
      </w:r>
      <w:r w:rsidR="009E0194" w:rsidRPr="00F552F0">
        <w:rPr>
          <w:bCs/>
          <w:sz w:val="28"/>
          <w:szCs w:val="24"/>
        </w:rPr>
        <w:fldChar w:fldCharType="end"/>
      </w:r>
      <w:r w:rsidR="009E0194" w:rsidRPr="00F552F0">
        <w:rPr>
          <w:bCs/>
          <w:sz w:val="28"/>
          <w:szCs w:val="24"/>
        </w:rPr>
        <w:t>]</w:t>
      </w:r>
      <w:r w:rsidRPr="00F552F0">
        <w:rPr>
          <w:bCs/>
          <w:sz w:val="28"/>
          <w:szCs w:val="24"/>
        </w:rPr>
        <w:t>.</w:t>
      </w:r>
    </w:p>
    <w:p w14:paraId="5B36A04F" w14:textId="3A75740C" w:rsidR="002451B3" w:rsidRPr="00F552F0" w:rsidRDefault="002451B3" w:rsidP="00B94282">
      <w:pPr>
        <w:pStyle w:val="afc"/>
        <w:tabs>
          <w:tab w:val="left" w:pos="567"/>
          <w:tab w:val="left" w:pos="851"/>
          <w:tab w:val="left" w:pos="993"/>
        </w:tabs>
        <w:ind w:left="0" w:firstLine="709"/>
        <w:jc w:val="both"/>
        <w:rPr>
          <w:bCs/>
          <w:sz w:val="28"/>
          <w:szCs w:val="24"/>
        </w:rPr>
      </w:pPr>
      <w:r w:rsidRPr="00F552F0">
        <w:rPr>
          <w:bCs/>
          <w:i/>
          <w:iCs/>
          <w:sz w:val="28"/>
          <w:szCs w:val="24"/>
        </w:rPr>
        <w:t>Угроза</w:t>
      </w:r>
      <w:r w:rsidRPr="00F552F0">
        <w:rPr>
          <w:bCs/>
          <w:sz w:val="28"/>
          <w:szCs w:val="24"/>
        </w:rPr>
        <w:t xml:space="preserve"> – неблагоприятное событие, которое может повлечь убытки или потери [</w:t>
      </w:r>
      <w:r w:rsidRPr="00F552F0">
        <w:rPr>
          <w:bCs/>
          <w:sz w:val="28"/>
          <w:szCs w:val="24"/>
        </w:rPr>
        <w:fldChar w:fldCharType="begin"/>
      </w:r>
      <w:r w:rsidRPr="00F552F0">
        <w:rPr>
          <w:bCs/>
          <w:sz w:val="28"/>
          <w:szCs w:val="24"/>
        </w:rPr>
        <w:instrText xml:space="preserve"> REF _Ref97145907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85</w:t>
      </w:r>
      <w:r w:rsidRPr="00F552F0">
        <w:rPr>
          <w:bCs/>
          <w:sz w:val="28"/>
          <w:szCs w:val="24"/>
        </w:rPr>
        <w:fldChar w:fldCharType="end"/>
      </w:r>
      <w:r w:rsidRPr="00F552F0">
        <w:rPr>
          <w:bCs/>
          <w:sz w:val="28"/>
          <w:szCs w:val="24"/>
        </w:rPr>
        <w:t>].</w:t>
      </w:r>
    </w:p>
    <w:p w14:paraId="59B0E644" w14:textId="4681E5B5" w:rsidR="002451B3" w:rsidRPr="00F552F0" w:rsidRDefault="002451B3" w:rsidP="00B94282">
      <w:pPr>
        <w:pStyle w:val="afc"/>
        <w:tabs>
          <w:tab w:val="left" w:pos="567"/>
          <w:tab w:val="left" w:pos="851"/>
          <w:tab w:val="left" w:pos="993"/>
        </w:tabs>
        <w:ind w:left="0" w:firstLine="709"/>
        <w:jc w:val="both"/>
        <w:rPr>
          <w:bCs/>
          <w:sz w:val="28"/>
          <w:szCs w:val="24"/>
        </w:rPr>
      </w:pPr>
      <w:r w:rsidRPr="00F552F0">
        <w:rPr>
          <w:bCs/>
          <w:i/>
          <w:iCs/>
          <w:sz w:val="28"/>
          <w:szCs w:val="24"/>
        </w:rPr>
        <w:t>Управление риском</w:t>
      </w:r>
      <w:r w:rsidRPr="00F552F0">
        <w:rPr>
          <w:bCs/>
          <w:sz w:val="28"/>
          <w:szCs w:val="24"/>
        </w:rPr>
        <w:t xml:space="preserve"> – процессы, уменьшающие или компенсирующие вероятность риска и/или ущерб для объекта при наступлении неблагоприятных событий [</w:t>
      </w:r>
      <w:r w:rsidRPr="00F552F0">
        <w:rPr>
          <w:bCs/>
          <w:sz w:val="28"/>
          <w:szCs w:val="24"/>
        </w:rPr>
        <w:fldChar w:fldCharType="begin"/>
      </w:r>
      <w:r w:rsidRPr="00F552F0">
        <w:rPr>
          <w:bCs/>
          <w:sz w:val="28"/>
          <w:szCs w:val="24"/>
        </w:rPr>
        <w:instrText xml:space="preserve"> REF _Ref88050140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11</w:t>
      </w:r>
      <w:r w:rsidRPr="00F552F0">
        <w:rPr>
          <w:bCs/>
          <w:sz w:val="28"/>
          <w:szCs w:val="24"/>
        </w:rPr>
        <w:fldChar w:fldCharType="end"/>
      </w:r>
      <w:r w:rsidRPr="00F552F0">
        <w:rPr>
          <w:bCs/>
          <w:sz w:val="28"/>
          <w:szCs w:val="24"/>
        </w:rPr>
        <w:t>].</w:t>
      </w:r>
    </w:p>
    <w:p w14:paraId="1C9254DD" w14:textId="34CE5204" w:rsidR="00D833A6" w:rsidRPr="00F552F0" w:rsidRDefault="00D833A6" w:rsidP="00B94282">
      <w:pPr>
        <w:pStyle w:val="afc"/>
        <w:tabs>
          <w:tab w:val="left" w:pos="567"/>
          <w:tab w:val="left" w:pos="851"/>
          <w:tab w:val="left" w:pos="993"/>
        </w:tabs>
        <w:ind w:left="0" w:firstLine="709"/>
        <w:jc w:val="both"/>
        <w:rPr>
          <w:bCs/>
          <w:sz w:val="28"/>
          <w:szCs w:val="24"/>
        </w:rPr>
      </w:pPr>
    </w:p>
    <w:p w14:paraId="6A2D31FA" w14:textId="77777777" w:rsidR="00D833A6" w:rsidRPr="00F552F0" w:rsidRDefault="00D833A6" w:rsidP="00B94282">
      <w:pPr>
        <w:pStyle w:val="afc"/>
        <w:tabs>
          <w:tab w:val="left" w:pos="567"/>
          <w:tab w:val="left" w:pos="851"/>
          <w:tab w:val="left" w:pos="993"/>
        </w:tabs>
        <w:ind w:left="0" w:firstLine="709"/>
        <w:jc w:val="both"/>
        <w:rPr>
          <w:bCs/>
          <w:sz w:val="28"/>
          <w:szCs w:val="24"/>
        </w:rPr>
      </w:pPr>
    </w:p>
    <w:p w14:paraId="08DD0CAD" w14:textId="233C017F" w:rsidR="00B94282" w:rsidRPr="00F552F0" w:rsidRDefault="00B94282">
      <w:pPr>
        <w:spacing w:after="200" w:line="276" w:lineRule="auto"/>
        <w:rPr>
          <w:bCs/>
          <w:sz w:val="28"/>
          <w:szCs w:val="24"/>
        </w:rPr>
      </w:pPr>
      <w:r w:rsidRPr="00F552F0">
        <w:rPr>
          <w:bCs/>
          <w:sz w:val="28"/>
          <w:szCs w:val="24"/>
        </w:rPr>
        <w:br w:type="page"/>
      </w:r>
    </w:p>
    <w:p w14:paraId="7E00510C" w14:textId="0208FFC8" w:rsidR="00D250EB" w:rsidRPr="00F552F0" w:rsidRDefault="00135FA4" w:rsidP="00FF1BF6">
      <w:pPr>
        <w:pStyle w:val="10"/>
        <w:spacing w:before="0" w:after="0"/>
        <w:jc w:val="center"/>
        <w:rPr>
          <w:rFonts w:ascii="Times New Roman" w:hAnsi="Times New Roman" w:cs="Times New Roman"/>
          <w:sz w:val="28"/>
          <w:szCs w:val="28"/>
        </w:rPr>
      </w:pPr>
      <w:bookmarkStart w:id="11" w:name="_Toc11332653"/>
      <w:bookmarkStart w:id="12" w:name="_Toc118794084"/>
      <w:bookmarkEnd w:id="7"/>
      <w:bookmarkEnd w:id="8"/>
      <w:r w:rsidRPr="00F552F0">
        <w:rPr>
          <w:rFonts w:ascii="Times New Roman" w:hAnsi="Times New Roman" w:cs="Times New Roman"/>
          <w:sz w:val="28"/>
          <w:szCs w:val="28"/>
        </w:rPr>
        <w:lastRenderedPageBreak/>
        <w:t>ВВЕДЕНИЕ</w:t>
      </w:r>
      <w:bookmarkEnd w:id="2"/>
      <w:bookmarkEnd w:id="1"/>
      <w:bookmarkEnd w:id="11"/>
      <w:bookmarkEnd w:id="12"/>
    </w:p>
    <w:p w14:paraId="6D3238F6" w14:textId="77777777" w:rsidR="00D250EB" w:rsidRPr="00F552F0" w:rsidRDefault="00D250EB" w:rsidP="00A97BA7">
      <w:pPr>
        <w:pStyle w:val="affff9"/>
        <w:spacing w:line="240" w:lineRule="auto"/>
      </w:pPr>
    </w:p>
    <w:p w14:paraId="3BE9EBE8" w14:textId="39A0F7F1" w:rsidR="00BE4A39" w:rsidRPr="00A12C1F" w:rsidRDefault="00A54A82" w:rsidP="00A12C1F">
      <w:pPr>
        <w:tabs>
          <w:tab w:val="left" w:pos="567"/>
        </w:tabs>
        <w:ind w:firstLine="709"/>
        <w:jc w:val="both"/>
        <w:rPr>
          <w:bCs/>
          <w:color w:val="000000"/>
          <w:sz w:val="28"/>
          <w:szCs w:val="28"/>
        </w:rPr>
      </w:pPr>
      <w:r w:rsidRPr="00A12C1F">
        <w:rPr>
          <w:b/>
          <w:color w:val="000000"/>
          <w:sz w:val="28"/>
          <w:szCs w:val="28"/>
        </w:rPr>
        <w:t>Актуальность темы исследования</w:t>
      </w:r>
      <w:r w:rsidR="001D1CAF" w:rsidRPr="00A12C1F">
        <w:rPr>
          <w:b/>
          <w:color w:val="000000"/>
          <w:sz w:val="28"/>
          <w:szCs w:val="28"/>
        </w:rPr>
        <w:t xml:space="preserve">. </w:t>
      </w:r>
      <w:r w:rsidR="00BE4A39" w:rsidRPr="00A12C1F">
        <w:rPr>
          <w:bCs/>
          <w:color w:val="000000"/>
          <w:sz w:val="28"/>
          <w:szCs w:val="28"/>
        </w:rPr>
        <w:t xml:space="preserve">Рыночные условия заставляют включать в финансовую политику компаний </w:t>
      </w:r>
      <w:r w:rsidR="00942FC3" w:rsidRPr="00A12C1F">
        <w:rPr>
          <w:bCs/>
          <w:color w:val="000000"/>
          <w:sz w:val="28"/>
          <w:szCs w:val="28"/>
        </w:rPr>
        <w:t>требования по оптимизации управления финансовыми рисками.</w:t>
      </w:r>
      <w:r w:rsidR="00610999" w:rsidRPr="00A12C1F">
        <w:rPr>
          <w:bCs/>
          <w:color w:val="000000"/>
          <w:sz w:val="28"/>
          <w:szCs w:val="28"/>
        </w:rPr>
        <w:t xml:space="preserve"> Деятельность, как и коммерческих компаний, так и государственных учреждений </w:t>
      </w:r>
      <w:r w:rsidR="00610999" w:rsidRPr="00A12C1F">
        <w:rPr>
          <w:color w:val="000000" w:themeColor="text1"/>
          <w:sz w:val="28"/>
          <w:szCs w:val="28"/>
        </w:rPr>
        <w:t>неотделима от рисков, возникающих под воздействием различных факторов внешней и внутренней среды,</w:t>
      </w:r>
      <w:r w:rsidR="00C918A8" w:rsidRPr="00A12C1F">
        <w:rPr>
          <w:color w:val="000000" w:themeColor="text1"/>
          <w:sz w:val="28"/>
          <w:szCs w:val="28"/>
        </w:rPr>
        <w:t xml:space="preserve"> поэтому разработка методологических подходов по управлению рисками сохраняет актуальность независимо от отрасли и формы собственности.</w:t>
      </w:r>
    </w:p>
    <w:p w14:paraId="58B33498" w14:textId="18C0793C" w:rsidR="004B308F" w:rsidRPr="00A12C1F" w:rsidRDefault="004B308F" w:rsidP="00A12C1F">
      <w:pPr>
        <w:pStyle w:val="afc"/>
        <w:tabs>
          <w:tab w:val="left" w:pos="567"/>
          <w:tab w:val="left" w:pos="851"/>
          <w:tab w:val="left" w:pos="993"/>
        </w:tabs>
        <w:ind w:left="0" w:firstLine="709"/>
        <w:jc w:val="both"/>
        <w:rPr>
          <w:bCs/>
          <w:sz w:val="28"/>
          <w:szCs w:val="28"/>
        </w:rPr>
      </w:pPr>
      <w:r w:rsidRPr="00A12C1F">
        <w:rPr>
          <w:bCs/>
          <w:sz w:val="28"/>
          <w:szCs w:val="28"/>
        </w:rPr>
        <w:t xml:space="preserve">Функционирование </w:t>
      </w:r>
      <w:r w:rsidR="009E40E6" w:rsidRPr="00A12C1F">
        <w:rPr>
          <w:bCs/>
          <w:sz w:val="28"/>
          <w:szCs w:val="28"/>
        </w:rPr>
        <w:t>медицинских учреждений (МУ)</w:t>
      </w:r>
      <w:r w:rsidRPr="00A12C1F">
        <w:rPr>
          <w:bCs/>
          <w:sz w:val="28"/>
          <w:szCs w:val="28"/>
        </w:rPr>
        <w:t xml:space="preserve"> Казахстана осуществляется в условиях нестабильности и неопределенности</w:t>
      </w:r>
      <w:r w:rsidR="007E79D6" w:rsidRPr="00A12C1F">
        <w:rPr>
          <w:bCs/>
          <w:sz w:val="28"/>
          <w:szCs w:val="28"/>
        </w:rPr>
        <w:t>, быстрой смены экономико-политических ситуаций</w:t>
      </w:r>
      <w:r w:rsidRPr="00A12C1F">
        <w:rPr>
          <w:bCs/>
          <w:sz w:val="28"/>
          <w:szCs w:val="28"/>
        </w:rPr>
        <w:t xml:space="preserve"> (турбулентности). Турбулентность подразумевает отклонение от ожидаемого результата. При разработке адекватной стратегии предприятиям необходим систематический анализ финансовых рисков, что подразумевает интегрирование управления рисками в процесс принятия решений на всех уровнях управления.</w:t>
      </w:r>
      <w:r w:rsidR="00CF6A48" w:rsidRPr="00A12C1F">
        <w:rPr>
          <w:bCs/>
          <w:sz w:val="28"/>
          <w:szCs w:val="28"/>
        </w:rPr>
        <w:t xml:space="preserve"> В контексте риск-менеджмента турбулентность рассматривается как источник рисков.</w:t>
      </w:r>
    </w:p>
    <w:p w14:paraId="153AD361" w14:textId="69C06E27" w:rsidR="00017E12" w:rsidRPr="00A12C1F" w:rsidRDefault="00017E12" w:rsidP="00A12C1F">
      <w:pPr>
        <w:pStyle w:val="affff9"/>
        <w:widowControl w:val="0"/>
        <w:spacing w:line="240" w:lineRule="auto"/>
      </w:pPr>
      <w:r w:rsidRPr="00A12C1F">
        <w:t xml:space="preserve">Актуальность изучения процессов управления </w:t>
      </w:r>
      <w:r w:rsidR="00726F8E" w:rsidRPr="00A12C1F">
        <w:t xml:space="preserve">финансовыми рисками </w:t>
      </w:r>
      <w:r w:rsidR="009E40E6" w:rsidRPr="00A12C1F">
        <w:t>медицинских учреждениях</w:t>
      </w:r>
      <w:r w:rsidR="00726F8E" w:rsidRPr="00A12C1F">
        <w:t xml:space="preserve"> Казахстана</w:t>
      </w:r>
      <w:r w:rsidRPr="00A12C1F">
        <w:t xml:space="preserve"> обусловлена следующими причинами:</w:t>
      </w:r>
    </w:p>
    <w:p w14:paraId="0CCBEBE2" w14:textId="42DCD2A1" w:rsidR="00017E12" w:rsidRPr="00A12C1F" w:rsidRDefault="00017E12" w:rsidP="00A12C1F">
      <w:pPr>
        <w:ind w:firstLine="709"/>
        <w:jc w:val="both"/>
        <w:rPr>
          <w:sz w:val="28"/>
          <w:szCs w:val="28"/>
        </w:rPr>
      </w:pPr>
      <w:r w:rsidRPr="00A12C1F">
        <w:rPr>
          <w:sz w:val="28"/>
          <w:szCs w:val="28"/>
        </w:rPr>
        <w:t xml:space="preserve">1) </w:t>
      </w:r>
      <w:r w:rsidR="00E017B0" w:rsidRPr="00A12C1F">
        <w:rPr>
          <w:sz w:val="28"/>
          <w:szCs w:val="28"/>
        </w:rPr>
        <w:t>Т</w:t>
      </w:r>
      <w:r w:rsidRPr="00A12C1F">
        <w:rPr>
          <w:sz w:val="28"/>
          <w:szCs w:val="28"/>
        </w:rPr>
        <w:t>екущий разрыв знаний (</w:t>
      </w:r>
      <w:r w:rsidRPr="00A12C1F">
        <w:rPr>
          <w:color w:val="000000" w:themeColor="text1"/>
          <w:sz w:val="28"/>
          <w:szCs w:val="28"/>
        </w:rPr>
        <w:t>Research Gap</w:t>
      </w:r>
      <w:r w:rsidRPr="00A12C1F">
        <w:rPr>
          <w:sz w:val="28"/>
          <w:szCs w:val="28"/>
        </w:rPr>
        <w:t xml:space="preserve">) в моделировании управления </w:t>
      </w:r>
      <w:r w:rsidR="0094272C" w:rsidRPr="00A12C1F">
        <w:rPr>
          <w:sz w:val="28"/>
          <w:szCs w:val="28"/>
        </w:rPr>
        <w:t>финансовыми рисками</w:t>
      </w:r>
      <w:r w:rsidRPr="00A12C1F">
        <w:rPr>
          <w:sz w:val="28"/>
          <w:szCs w:val="28"/>
        </w:rPr>
        <w:t>:</w:t>
      </w:r>
    </w:p>
    <w:p w14:paraId="11CFB2D6" w14:textId="7BA37AF0" w:rsidR="0094272C" w:rsidRPr="00A12C1F" w:rsidRDefault="0094272C" w:rsidP="00A12C1F">
      <w:pPr>
        <w:ind w:firstLine="709"/>
        <w:jc w:val="both"/>
        <w:rPr>
          <w:sz w:val="28"/>
          <w:szCs w:val="28"/>
        </w:rPr>
      </w:pPr>
      <w:r w:rsidRPr="00A12C1F">
        <w:rPr>
          <w:sz w:val="28"/>
          <w:szCs w:val="28"/>
        </w:rPr>
        <w:t>- отсутствует единое понимание об атрибутивных свойствах финансовых рисков;</w:t>
      </w:r>
    </w:p>
    <w:p w14:paraId="680C6F84" w14:textId="4FCA1322" w:rsidR="0094272C" w:rsidRPr="00A12C1F" w:rsidRDefault="0094272C" w:rsidP="00A12C1F">
      <w:pPr>
        <w:ind w:firstLine="709"/>
        <w:jc w:val="both"/>
        <w:rPr>
          <w:sz w:val="28"/>
          <w:szCs w:val="28"/>
        </w:rPr>
      </w:pPr>
      <w:r w:rsidRPr="00A12C1F">
        <w:rPr>
          <w:sz w:val="28"/>
          <w:szCs w:val="28"/>
        </w:rPr>
        <w:t xml:space="preserve">- отсутствует теория классификации </w:t>
      </w:r>
      <w:r w:rsidR="005379F3" w:rsidRPr="00A12C1F">
        <w:rPr>
          <w:sz w:val="28"/>
          <w:szCs w:val="28"/>
        </w:rPr>
        <w:t xml:space="preserve">финансовых рисков и </w:t>
      </w:r>
      <w:r w:rsidRPr="00A12C1F">
        <w:rPr>
          <w:sz w:val="28"/>
          <w:szCs w:val="28"/>
        </w:rPr>
        <w:t>принципов эффективного управления финансовыми рисками</w:t>
      </w:r>
      <w:r w:rsidR="009E40E6" w:rsidRPr="00A12C1F">
        <w:rPr>
          <w:sz w:val="28"/>
          <w:szCs w:val="28"/>
        </w:rPr>
        <w:t xml:space="preserve"> в условиях МУ</w:t>
      </w:r>
      <w:r w:rsidR="007E07BD" w:rsidRPr="00A12C1F">
        <w:rPr>
          <w:sz w:val="28"/>
          <w:szCs w:val="28"/>
        </w:rPr>
        <w:t>;</w:t>
      </w:r>
    </w:p>
    <w:p w14:paraId="16524191" w14:textId="0DCD4550" w:rsidR="007E07BD" w:rsidRPr="00A12C1F" w:rsidRDefault="007E07BD" w:rsidP="00A12C1F">
      <w:pPr>
        <w:ind w:firstLine="709"/>
        <w:jc w:val="both"/>
        <w:rPr>
          <w:sz w:val="28"/>
          <w:szCs w:val="28"/>
        </w:rPr>
      </w:pPr>
      <w:r w:rsidRPr="00A12C1F">
        <w:rPr>
          <w:sz w:val="28"/>
          <w:szCs w:val="28"/>
        </w:rPr>
        <w:t>- отсутствуют модели влияния финансовых рисков на нефинансовы</w:t>
      </w:r>
      <w:r w:rsidR="0009611B" w:rsidRPr="00A12C1F">
        <w:rPr>
          <w:sz w:val="28"/>
          <w:szCs w:val="28"/>
        </w:rPr>
        <w:t>й</w:t>
      </w:r>
      <w:r w:rsidRPr="00A12C1F">
        <w:rPr>
          <w:sz w:val="28"/>
          <w:szCs w:val="28"/>
        </w:rPr>
        <w:t xml:space="preserve"> </w:t>
      </w:r>
      <w:r w:rsidR="0009611B" w:rsidRPr="00A12C1F">
        <w:rPr>
          <w:sz w:val="28"/>
          <w:szCs w:val="28"/>
        </w:rPr>
        <w:t>капитал</w:t>
      </w:r>
      <w:r w:rsidRPr="00A12C1F">
        <w:rPr>
          <w:sz w:val="28"/>
          <w:szCs w:val="28"/>
        </w:rPr>
        <w:t xml:space="preserve"> </w:t>
      </w:r>
      <w:r w:rsidR="009E40E6" w:rsidRPr="00A12C1F">
        <w:rPr>
          <w:sz w:val="28"/>
          <w:szCs w:val="28"/>
        </w:rPr>
        <w:t>МУ</w:t>
      </w:r>
      <w:r w:rsidRPr="00A12C1F">
        <w:rPr>
          <w:sz w:val="28"/>
          <w:szCs w:val="28"/>
        </w:rPr>
        <w:t xml:space="preserve"> (человечески</w:t>
      </w:r>
      <w:r w:rsidR="0009611B" w:rsidRPr="00A12C1F">
        <w:rPr>
          <w:sz w:val="28"/>
          <w:szCs w:val="28"/>
        </w:rPr>
        <w:t>й</w:t>
      </w:r>
      <w:r w:rsidRPr="00A12C1F">
        <w:rPr>
          <w:sz w:val="28"/>
          <w:szCs w:val="28"/>
        </w:rPr>
        <w:t>, репутационны</w:t>
      </w:r>
      <w:r w:rsidR="0009611B" w:rsidRPr="00A12C1F">
        <w:rPr>
          <w:sz w:val="28"/>
          <w:szCs w:val="28"/>
        </w:rPr>
        <w:t>й</w:t>
      </w:r>
      <w:r w:rsidRPr="00A12C1F">
        <w:rPr>
          <w:sz w:val="28"/>
          <w:szCs w:val="28"/>
        </w:rPr>
        <w:t>).</w:t>
      </w:r>
    </w:p>
    <w:p w14:paraId="0B62CC48" w14:textId="6397BBAD" w:rsidR="00017E12" w:rsidRPr="00A12C1F" w:rsidRDefault="00017E12" w:rsidP="00A12C1F">
      <w:pPr>
        <w:pStyle w:val="affff9"/>
        <w:widowControl w:val="0"/>
        <w:spacing w:line="240" w:lineRule="auto"/>
      </w:pPr>
      <w:r w:rsidRPr="00A12C1F">
        <w:t xml:space="preserve">Это порождает ситуацию необоснованного применения моделей в системе управления </w:t>
      </w:r>
      <w:r w:rsidR="0094272C" w:rsidRPr="00A12C1F">
        <w:t>финансовыми рисками</w:t>
      </w:r>
      <w:r w:rsidRPr="00A12C1F">
        <w:t>.</w:t>
      </w:r>
    </w:p>
    <w:p w14:paraId="3D448888" w14:textId="2668BAB6" w:rsidR="007020C7" w:rsidRPr="00A12C1F" w:rsidRDefault="005379F3" w:rsidP="00A12C1F">
      <w:pPr>
        <w:pStyle w:val="afc"/>
        <w:tabs>
          <w:tab w:val="left" w:pos="567"/>
          <w:tab w:val="left" w:pos="851"/>
          <w:tab w:val="left" w:pos="993"/>
        </w:tabs>
        <w:ind w:left="0" w:firstLine="709"/>
        <w:jc w:val="both"/>
        <w:rPr>
          <w:bCs/>
          <w:sz w:val="28"/>
          <w:szCs w:val="28"/>
        </w:rPr>
      </w:pPr>
      <w:r w:rsidRPr="00A12C1F">
        <w:rPr>
          <w:bCs/>
          <w:sz w:val="28"/>
          <w:szCs w:val="28"/>
        </w:rPr>
        <w:t xml:space="preserve">2) </w:t>
      </w:r>
      <w:r w:rsidR="00E017B0" w:rsidRPr="00A12C1F">
        <w:rPr>
          <w:bCs/>
          <w:sz w:val="28"/>
          <w:szCs w:val="28"/>
        </w:rPr>
        <w:t>Д</w:t>
      </w:r>
      <w:r w:rsidRPr="00A12C1F">
        <w:rPr>
          <w:bCs/>
          <w:sz w:val="28"/>
          <w:szCs w:val="28"/>
        </w:rPr>
        <w:t>ефицит научных знаний в области управления финансовыми рисками в МУ, поскольку большинство исследований риск-менеджмента направлено на решение проблем крупных промышленных и торговых предприятий. В то время как сфера услуг, а особенно медицинских, до сих пор практические ни использует принципы и инструменты риск-менеджмента</w:t>
      </w:r>
      <w:r w:rsidR="007020C7" w:rsidRPr="00A12C1F">
        <w:rPr>
          <w:bCs/>
          <w:sz w:val="28"/>
          <w:szCs w:val="28"/>
        </w:rPr>
        <w:t>.</w:t>
      </w:r>
    </w:p>
    <w:p w14:paraId="36F73DE7" w14:textId="464A97B6" w:rsidR="007020C7" w:rsidRPr="00A12C1F" w:rsidRDefault="007020C7" w:rsidP="00A12C1F">
      <w:pPr>
        <w:pStyle w:val="affff9"/>
        <w:widowControl w:val="0"/>
        <w:spacing w:line="240" w:lineRule="auto"/>
      </w:pPr>
      <w:r w:rsidRPr="00A12C1F">
        <w:t>Большинство медицинских организаций РК являются государственными. Следовательно, от того, насколько активно государство будет проводить последовательную политику по формированию системы управления рисками, будет зависеть качество и продолжительность жизни населения [</w:t>
      </w:r>
      <w:r w:rsidRPr="00A12C1F">
        <w:fldChar w:fldCharType="begin"/>
      </w:r>
      <w:r w:rsidRPr="00A12C1F">
        <w:instrText xml:space="preserve"> REF _Ref110774555 \r \h  \* MERGEFORMAT </w:instrText>
      </w:r>
      <w:r w:rsidRPr="00A12C1F">
        <w:fldChar w:fldCharType="separate"/>
      </w:r>
      <w:r w:rsidR="00381E6C">
        <w:t>1</w:t>
      </w:r>
      <w:r w:rsidRPr="00A12C1F">
        <w:fldChar w:fldCharType="end"/>
      </w:r>
      <w:r w:rsidRPr="00A12C1F">
        <w:t>].</w:t>
      </w:r>
    </w:p>
    <w:p w14:paraId="0D195C7B" w14:textId="0B84F889" w:rsidR="007020C7" w:rsidRPr="00A12C1F" w:rsidRDefault="007020C7" w:rsidP="00A12C1F">
      <w:pPr>
        <w:pStyle w:val="affff9"/>
        <w:spacing w:line="240" w:lineRule="auto"/>
      </w:pPr>
      <w:r w:rsidRPr="00A12C1F">
        <w:t>Однако сделать это в отсутствии широкой научной базы в сфере риск-менеджмента МУ невозможно и одним из наименее проработанных вопросов, которому и посвящено данное исследование, является классификация рисков медицинских организаций.</w:t>
      </w:r>
    </w:p>
    <w:p w14:paraId="383FB293" w14:textId="77777777" w:rsidR="00A12C1F" w:rsidRPr="00A12C1F" w:rsidRDefault="00A12C1F" w:rsidP="00A12C1F">
      <w:pPr>
        <w:pStyle w:val="afc"/>
        <w:tabs>
          <w:tab w:val="left" w:pos="567"/>
          <w:tab w:val="left" w:pos="851"/>
          <w:tab w:val="left" w:pos="993"/>
        </w:tabs>
        <w:ind w:left="0" w:firstLine="709"/>
        <w:jc w:val="both"/>
        <w:rPr>
          <w:bCs/>
          <w:sz w:val="28"/>
          <w:szCs w:val="28"/>
        </w:rPr>
      </w:pPr>
    </w:p>
    <w:p w14:paraId="1EDA4622" w14:textId="77777777" w:rsidR="00A12C1F" w:rsidRPr="00A12C1F" w:rsidRDefault="00A12C1F" w:rsidP="00A12C1F">
      <w:pPr>
        <w:pStyle w:val="afc"/>
        <w:tabs>
          <w:tab w:val="left" w:pos="567"/>
          <w:tab w:val="left" w:pos="851"/>
          <w:tab w:val="left" w:pos="993"/>
        </w:tabs>
        <w:ind w:left="0" w:firstLine="709"/>
        <w:jc w:val="both"/>
        <w:rPr>
          <w:bCs/>
          <w:sz w:val="28"/>
          <w:szCs w:val="28"/>
        </w:rPr>
      </w:pPr>
    </w:p>
    <w:p w14:paraId="6A53D6BB" w14:textId="7EB2725D" w:rsidR="00666111" w:rsidRPr="00A12C1F" w:rsidRDefault="004C559A" w:rsidP="00A12C1F">
      <w:pPr>
        <w:pStyle w:val="afc"/>
        <w:tabs>
          <w:tab w:val="left" w:pos="567"/>
          <w:tab w:val="left" w:pos="851"/>
          <w:tab w:val="left" w:pos="993"/>
        </w:tabs>
        <w:ind w:left="0" w:firstLine="709"/>
        <w:jc w:val="both"/>
        <w:rPr>
          <w:bCs/>
          <w:sz w:val="28"/>
          <w:szCs w:val="28"/>
        </w:rPr>
      </w:pPr>
      <w:r w:rsidRPr="00A12C1F">
        <w:rPr>
          <w:bCs/>
          <w:sz w:val="28"/>
          <w:szCs w:val="28"/>
        </w:rPr>
        <w:lastRenderedPageBreak/>
        <w:t>3</w:t>
      </w:r>
      <w:r w:rsidR="00666111" w:rsidRPr="00A12C1F">
        <w:rPr>
          <w:bCs/>
          <w:sz w:val="28"/>
          <w:szCs w:val="28"/>
        </w:rPr>
        <w:t xml:space="preserve">) </w:t>
      </w:r>
      <w:r w:rsidR="00E017B0" w:rsidRPr="00A12C1F">
        <w:rPr>
          <w:bCs/>
          <w:sz w:val="28"/>
          <w:szCs w:val="28"/>
        </w:rPr>
        <w:t>С</w:t>
      </w:r>
      <w:r w:rsidR="00666111" w:rsidRPr="00A12C1F">
        <w:rPr>
          <w:bCs/>
          <w:sz w:val="28"/>
          <w:szCs w:val="28"/>
        </w:rPr>
        <w:t xml:space="preserve">тремительное возрастание в последнее время роли отдельных видов финансовых рисков, в частности, </w:t>
      </w:r>
      <w:r w:rsidR="00B958BC" w:rsidRPr="00A12C1F">
        <w:rPr>
          <w:bCs/>
          <w:sz w:val="28"/>
          <w:szCs w:val="28"/>
        </w:rPr>
        <w:t>правового</w:t>
      </w:r>
      <w:r w:rsidR="009421E1" w:rsidRPr="00A12C1F">
        <w:rPr>
          <w:bCs/>
          <w:sz w:val="28"/>
          <w:szCs w:val="28"/>
        </w:rPr>
        <w:t>,</w:t>
      </w:r>
      <w:r w:rsidR="00B958BC" w:rsidRPr="00A12C1F">
        <w:rPr>
          <w:bCs/>
          <w:sz w:val="28"/>
          <w:szCs w:val="28"/>
        </w:rPr>
        <w:t xml:space="preserve"> проектного, </w:t>
      </w:r>
      <w:r w:rsidR="009421E1" w:rsidRPr="00A12C1F">
        <w:rPr>
          <w:bCs/>
          <w:sz w:val="28"/>
          <w:szCs w:val="28"/>
        </w:rPr>
        <w:t xml:space="preserve">ФР нефинансового капитала, </w:t>
      </w:r>
      <w:r w:rsidR="00B958BC" w:rsidRPr="00A12C1F">
        <w:rPr>
          <w:bCs/>
          <w:sz w:val="28"/>
          <w:szCs w:val="28"/>
        </w:rPr>
        <w:t>что</w:t>
      </w:r>
      <w:r w:rsidR="00666111" w:rsidRPr="00A12C1F">
        <w:rPr>
          <w:bCs/>
          <w:sz w:val="28"/>
          <w:szCs w:val="28"/>
        </w:rPr>
        <w:t xml:space="preserve"> ведет к необходимости актуализации методологии управления ими.</w:t>
      </w:r>
    </w:p>
    <w:p w14:paraId="500F4177" w14:textId="6D7038D9" w:rsidR="00D066FE" w:rsidRPr="00A12C1F" w:rsidRDefault="004C559A" w:rsidP="00A12C1F">
      <w:pPr>
        <w:pStyle w:val="afc"/>
        <w:tabs>
          <w:tab w:val="left" w:pos="567"/>
          <w:tab w:val="left" w:pos="851"/>
          <w:tab w:val="left" w:pos="993"/>
        </w:tabs>
        <w:ind w:left="0" w:firstLine="709"/>
        <w:jc w:val="both"/>
        <w:rPr>
          <w:sz w:val="28"/>
          <w:szCs w:val="28"/>
        </w:rPr>
      </w:pPr>
      <w:r w:rsidRPr="00A12C1F">
        <w:rPr>
          <w:bCs/>
          <w:sz w:val="28"/>
          <w:szCs w:val="28"/>
        </w:rPr>
        <w:t>4</w:t>
      </w:r>
      <w:r w:rsidR="00D066FE" w:rsidRPr="00A12C1F">
        <w:rPr>
          <w:bCs/>
          <w:sz w:val="28"/>
          <w:szCs w:val="28"/>
        </w:rPr>
        <w:t xml:space="preserve">) </w:t>
      </w:r>
      <w:r w:rsidR="00E017B0" w:rsidRPr="00A12C1F">
        <w:rPr>
          <w:bCs/>
          <w:sz w:val="28"/>
          <w:szCs w:val="28"/>
        </w:rPr>
        <w:t>Р</w:t>
      </w:r>
      <w:r w:rsidR="00D066FE" w:rsidRPr="00A12C1F">
        <w:rPr>
          <w:bCs/>
          <w:sz w:val="28"/>
          <w:szCs w:val="28"/>
        </w:rPr>
        <w:t xml:space="preserve">азвитие </w:t>
      </w:r>
      <w:r w:rsidR="009E40E6" w:rsidRPr="00A12C1F">
        <w:rPr>
          <w:bCs/>
          <w:sz w:val="28"/>
          <w:szCs w:val="28"/>
        </w:rPr>
        <w:t>МУ</w:t>
      </w:r>
      <w:r w:rsidR="00D066FE" w:rsidRPr="00A12C1F">
        <w:rPr>
          <w:bCs/>
          <w:sz w:val="28"/>
          <w:szCs w:val="28"/>
        </w:rPr>
        <w:t xml:space="preserve"> в условиях кризисных явлений в экономике зависит от того насколько эффектив</w:t>
      </w:r>
      <w:r w:rsidR="00D066FE" w:rsidRPr="00A12C1F">
        <w:rPr>
          <w:sz w:val="28"/>
          <w:szCs w:val="28"/>
        </w:rPr>
        <w:t>но будут реализовываться такие мероприятия как:</w:t>
      </w:r>
    </w:p>
    <w:p w14:paraId="744F40AD" w14:textId="341B1FBF" w:rsidR="00D066FE" w:rsidRPr="00A12C1F" w:rsidRDefault="00D066FE" w:rsidP="00A12C1F">
      <w:pPr>
        <w:pStyle w:val="affff9"/>
        <w:spacing w:line="240" w:lineRule="auto"/>
      </w:pPr>
      <w:r w:rsidRPr="00A12C1F">
        <w:t xml:space="preserve">- повышение конкурентоспособности </w:t>
      </w:r>
      <w:r w:rsidR="009E40E6" w:rsidRPr="00A12C1F">
        <w:t>медицинских услуг</w:t>
      </w:r>
      <w:r w:rsidRPr="00A12C1F">
        <w:t xml:space="preserve"> за счет развития менеджмента рисков;</w:t>
      </w:r>
    </w:p>
    <w:p w14:paraId="1F7133DF" w14:textId="6ACADF71" w:rsidR="00D066FE" w:rsidRPr="00A12C1F" w:rsidRDefault="00D066FE" w:rsidP="00A12C1F">
      <w:pPr>
        <w:pStyle w:val="affff9"/>
        <w:spacing w:line="240" w:lineRule="auto"/>
      </w:pPr>
      <w:r w:rsidRPr="00A12C1F">
        <w:t xml:space="preserve">- развитие </w:t>
      </w:r>
      <w:r w:rsidR="00922BD9" w:rsidRPr="00A12C1F">
        <w:t>страховой медицины, требующее актуализации менеджмента рисков</w:t>
      </w:r>
      <w:r w:rsidRPr="00A12C1F">
        <w:t>.</w:t>
      </w:r>
    </w:p>
    <w:p w14:paraId="54DFB1C6" w14:textId="48D54A85" w:rsidR="00D066FE" w:rsidRPr="00A12C1F" w:rsidRDefault="004C559A" w:rsidP="00A12C1F">
      <w:pPr>
        <w:pStyle w:val="affff9"/>
        <w:spacing w:line="240" w:lineRule="auto"/>
      </w:pPr>
      <w:bookmarkStart w:id="13" w:name="_Hlk96429469"/>
      <w:r w:rsidRPr="00A12C1F">
        <w:t>5</w:t>
      </w:r>
      <w:r w:rsidR="00D066FE" w:rsidRPr="00A12C1F">
        <w:t xml:space="preserve">) </w:t>
      </w:r>
      <w:r w:rsidR="00E017B0" w:rsidRPr="00A12C1F">
        <w:t>Т</w:t>
      </w:r>
      <w:r w:rsidR="00D066FE" w:rsidRPr="00A12C1F">
        <w:t>енденция усложнения управления в экономике. Объем информации, которой владеет человечество, удваивается в среднем каждые 10 лет, соответственно этому удваивается и количество ситуаций, требующих адекватного решения. Сложность принятия решений объясняет требования привлечения специальных моделей и систем принятия решений по управлению рисками.</w:t>
      </w:r>
    </w:p>
    <w:p w14:paraId="491B64CC" w14:textId="2FF87B63" w:rsidR="00FF677F" w:rsidRPr="00A12C1F" w:rsidRDefault="00FF677F" w:rsidP="00A12C1F">
      <w:pPr>
        <w:pStyle w:val="affff9"/>
        <w:spacing w:line="240" w:lineRule="auto"/>
      </w:pPr>
      <w:bookmarkStart w:id="14" w:name="_Hlk97184361"/>
      <w:r w:rsidRPr="00A12C1F">
        <w:t xml:space="preserve">6) </w:t>
      </w:r>
      <w:r w:rsidR="00E017B0" w:rsidRPr="00A12C1F">
        <w:t>Р</w:t>
      </w:r>
      <w:r w:rsidRPr="00A12C1F">
        <w:t xml:space="preserve">азвитие бизнеса в современных условиях происходит на фоне усиления политических конфликтов между странами, усложнения таможенных правил торговли и резкого обострения экономического протекционизма между развитыми и развивающимися странами. В этих условиях </w:t>
      </w:r>
      <w:r w:rsidR="00922BD9" w:rsidRPr="00A12C1F">
        <w:t>МУ</w:t>
      </w:r>
      <w:r w:rsidRPr="00A12C1F">
        <w:t xml:space="preserve"> вынуждены менять свои стратегии и приоритеты развития для того, чтобы адекватно отвечать на новые вызовы и изменения в том числе и в сфере управления финансовыми рисками.</w:t>
      </w:r>
    </w:p>
    <w:p w14:paraId="3B6F97EC" w14:textId="6FE58FFB" w:rsidR="00952C4A" w:rsidRPr="00A12C1F" w:rsidRDefault="00952C4A" w:rsidP="00A12C1F">
      <w:pPr>
        <w:pStyle w:val="affff9"/>
        <w:spacing w:line="240" w:lineRule="auto"/>
      </w:pPr>
      <w:r w:rsidRPr="00A12C1F">
        <w:t xml:space="preserve">7) </w:t>
      </w:r>
      <w:r w:rsidR="00E017B0" w:rsidRPr="00A12C1F">
        <w:t>В</w:t>
      </w:r>
      <w:r w:rsidRPr="00A12C1F">
        <w:t xml:space="preserve">озрастание значимости глобальных рисков, например рисков, обусловленных пандемией </w:t>
      </w:r>
      <w:r w:rsidRPr="00A12C1F">
        <w:rPr>
          <w:lang w:val="en-US"/>
        </w:rPr>
        <w:t>Covid</w:t>
      </w:r>
      <w:r w:rsidRPr="00A12C1F">
        <w:t>-19. Пандемия COVID</w:t>
      </w:r>
      <w:r w:rsidRPr="00A12C1F">
        <w:noBreakHyphen/>
        <w:t>19 сформировала предпосылки сильнейшей турбулентности мировой экономики.</w:t>
      </w:r>
    </w:p>
    <w:bookmarkEnd w:id="14"/>
    <w:p w14:paraId="5A33B579" w14:textId="077A4DAF" w:rsidR="009D56CF" w:rsidRPr="00A12C1F" w:rsidRDefault="00952C4A" w:rsidP="00A12C1F">
      <w:pPr>
        <w:pStyle w:val="affff9"/>
        <w:spacing w:line="240" w:lineRule="auto"/>
      </w:pPr>
      <w:r w:rsidRPr="00A12C1F">
        <w:t>8</w:t>
      </w:r>
      <w:r w:rsidR="009D56CF" w:rsidRPr="00A12C1F">
        <w:t xml:space="preserve">) </w:t>
      </w:r>
      <w:r w:rsidR="00E017B0" w:rsidRPr="00A12C1F">
        <w:t>В</w:t>
      </w:r>
      <w:r w:rsidR="009D56CF" w:rsidRPr="00A12C1F">
        <w:t xml:space="preserve">ысокая степень неопределенности внешней и внутренней среды функционирования современных </w:t>
      </w:r>
      <w:r w:rsidR="00922BD9" w:rsidRPr="00A12C1F">
        <w:t>организаций</w:t>
      </w:r>
      <w:r w:rsidR="009D56CF" w:rsidRPr="00A12C1F">
        <w:t xml:space="preserve">, представленной различными категориями стейкхолдеров, предъявляет особые требования к соответствующим системам управления финансовыми рисками, обосновывая необходимость разработки и реализации перспективного методического инструментария УФР. В результате возникает необходимость формирования и развития эффективной системы УФР на предприятиях, сформированной на строго научной основе, и включающей в себя не только традиционные методы </w:t>
      </w:r>
      <w:r w:rsidR="009506F8" w:rsidRPr="00A12C1F">
        <w:t xml:space="preserve">и инструменты </w:t>
      </w:r>
      <w:r w:rsidR="009D56CF" w:rsidRPr="00A12C1F">
        <w:t>УФР</w:t>
      </w:r>
      <w:r w:rsidR="009506F8" w:rsidRPr="00A12C1F">
        <w:t>, но и специальные для учета неопределенности (стресс-тестирование, нечеткое моделирование, имитационное моделирование, моделирование сценариев).</w:t>
      </w:r>
    </w:p>
    <w:p w14:paraId="24B3E8E0" w14:textId="3B315375" w:rsidR="00D066FE" w:rsidRPr="00A12C1F" w:rsidRDefault="00952C4A" w:rsidP="00A12C1F">
      <w:pPr>
        <w:pStyle w:val="affff9"/>
        <w:spacing w:line="240" w:lineRule="auto"/>
      </w:pPr>
      <w:bookmarkStart w:id="15" w:name="_Hlk96429517"/>
      <w:bookmarkEnd w:id="13"/>
      <w:r w:rsidRPr="00A12C1F">
        <w:t>9</w:t>
      </w:r>
      <w:r w:rsidR="00D066FE" w:rsidRPr="00A12C1F">
        <w:t>) «Цена ошибки» в управлении рисками может оказаться очень большой и даже фатальной для организации. Это обуславливает требование научной обоснованности к принятию решений об УФР. В этих условиях важное значение отводится диагностики угроз и факторов, формирующих риски. Диагностика позволяет определить модель УФР и сформировать содержание мероприятий, направленных на минимизацию негативных последствий и повышение эффективности функционирования предприятия.</w:t>
      </w:r>
    </w:p>
    <w:bookmarkEnd w:id="15"/>
    <w:p w14:paraId="67FA3CD0" w14:textId="0606C1DC" w:rsidR="00B958BC" w:rsidRPr="00A12C1F" w:rsidRDefault="00952C4A" w:rsidP="00A12C1F">
      <w:pPr>
        <w:pStyle w:val="afc"/>
        <w:tabs>
          <w:tab w:val="left" w:pos="567"/>
          <w:tab w:val="left" w:pos="851"/>
          <w:tab w:val="left" w:pos="993"/>
        </w:tabs>
        <w:ind w:left="0" w:firstLine="709"/>
        <w:jc w:val="both"/>
        <w:rPr>
          <w:bCs/>
          <w:sz w:val="28"/>
          <w:szCs w:val="28"/>
        </w:rPr>
      </w:pPr>
      <w:r w:rsidRPr="00A12C1F">
        <w:rPr>
          <w:bCs/>
          <w:sz w:val="28"/>
          <w:szCs w:val="28"/>
        </w:rPr>
        <w:lastRenderedPageBreak/>
        <w:t>10</w:t>
      </w:r>
      <w:r w:rsidR="0094272C" w:rsidRPr="00A12C1F">
        <w:rPr>
          <w:bCs/>
          <w:sz w:val="28"/>
          <w:szCs w:val="28"/>
        </w:rPr>
        <w:t xml:space="preserve">) </w:t>
      </w:r>
      <w:r w:rsidR="00E017B0" w:rsidRPr="00A12C1F">
        <w:rPr>
          <w:bCs/>
          <w:sz w:val="28"/>
          <w:szCs w:val="28"/>
        </w:rPr>
        <w:t>С</w:t>
      </w:r>
      <w:r w:rsidR="0094272C" w:rsidRPr="00A12C1F">
        <w:rPr>
          <w:bCs/>
          <w:sz w:val="28"/>
          <w:szCs w:val="28"/>
        </w:rPr>
        <w:t>остояние экономики Казахстана. Современная казахстанская экономика характеризуется возрастающ</w:t>
      </w:r>
      <w:r w:rsidR="00E017B0" w:rsidRPr="00A12C1F">
        <w:rPr>
          <w:bCs/>
          <w:sz w:val="28"/>
          <w:szCs w:val="28"/>
        </w:rPr>
        <w:t xml:space="preserve">ими диспропорциями в </w:t>
      </w:r>
      <w:r w:rsidR="0094272C" w:rsidRPr="00A12C1F">
        <w:rPr>
          <w:bCs/>
          <w:sz w:val="28"/>
          <w:szCs w:val="28"/>
        </w:rPr>
        <w:t>развити</w:t>
      </w:r>
      <w:r w:rsidR="00E017B0" w:rsidRPr="00A12C1F">
        <w:rPr>
          <w:bCs/>
          <w:sz w:val="28"/>
          <w:szCs w:val="28"/>
        </w:rPr>
        <w:t>и</w:t>
      </w:r>
      <w:r w:rsidR="0094272C" w:rsidRPr="00A12C1F">
        <w:rPr>
          <w:bCs/>
          <w:sz w:val="28"/>
          <w:szCs w:val="28"/>
        </w:rPr>
        <w:t xml:space="preserve"> предприятий, обусловленн</w:t>
      </w:r>
      <w:r w:rsidR="00E017B0" w:rsidRPr="00A12C1F">
        <w:rPr>
          <w:bCs/>
          <w:sz w:val="28"/>
          <w:szCs w:val="28"/>
        </w:rPr>
        <w:t>ыми</w:t>
      </w:r>
      <w:r w:rsidR="0094272C" w:rsidRPr="00A12C1F">
        <w:rPr>
          <w:bCs/>
          <w:sz w:val="28"/>
          <w:szCs w:val="28"/>
        </w:rPr>
        <w:t xml:space="preserve"> неравномерностью доступа к ключевым ресурсам, в первую очередь трудовым и финансовым, а также неодинаковой и нестабильной рыночной ситуацией, диспропорциями в содержании гос</w:t>
      </w:r>
      <w:r w:rsidR="00B958BC" w:rsidRPr="00A12C1F">
        <w:rPr>
          <w:bCs/>
          <w:sz w:val="28"/>
          <w:szCs w:val="28"/>
        </w:rPr>
        <w:t>ударственного</w:t>
      </w:r>
      <w:r w:rsidR="0094272C" w:rsidRPr="00A12C1F">
        <w:rPr>
          <w:bCs/>
          <w:sz w:val="28"/>
          <w:szCs w:val="28"/>
        </w:rPr>
        <w:t xml:space="preserve"> регулирования в разрезе видов экономической деятельности. </w:t>
      </w:r>
    </w:p>
    <w:p w14:paraId="3E739260" w14:textId="5826CDAD" w:rsidR="0094272C" w:rsidRPr="00A12C1F" w:rsidRDefault="00E017B0" w:rsidP="00A12C1F">
      <w:pPr>
        <w:pStyle w:val="afc"/>
        <w:tabs>
          <w:tab w:val="left" w:pos="567"/>
          <w:tab w:val="left" w:pos="851"/>
          <w:tab w:val="left" w:pos="993"/>
        </w:tabs>
        <w:ind w:left="0" w:firstLine="709"/>
        <w:jc w:val="both"/>
        <w:rPr>
          <w:bCs/>
          <w:sz w:val="28"/>
          <w:szCs w:val="28"/>
        </w:rPr>
      </w:pPr>
      <w:r w:rsidRPr="00A12C1F">
        <w:rPr>
          <w:bCs/>
          <w:sz w:val="28"/>
          <w:szCs w:val="28"/>
        </w:rPr>
        <w:t>Весьма непростая</w:t>
      </w:r>
      <w:r w:rsidR="00B958BC" w:rsidRPr="00A12C1F">
        <w:rPr>
          <w:bCs/>
          <w:sz w:val="28"/>
          <w:szCs w:val="28"/>
        </w:rPr>
        <w:t xml:space="preserve"> </w:t>
      </w:r>
      <w:r w:rsidRPr="00A12C1F">
        <w:rPr>
          <w:bCs/>
          <w:sz w:val="28"/>
          <w:szCs w:val="28"/>
        </w:rPr>
        <w:t xml:space="preserve">ситуация </w:t>
      </w:r>
      <w:r w:rsidR="00B958BC" w:rsidRPr="00A12C1F">
        <w:rPr>
          <w:bCs/>
          <w:sz w:val="28"/>
          <w:szCs w:val="28"/>
        </w:rPr>
        <w:t xml:space="preserve">с точки зрения обеспечения развития </w:t>
      </w:r>
      <w:r w:rsidRPr="00A12C1F">
        <w:rPr>
          <w:bCs/>
          <w:sz w:val="28"/>
          <w:szCs w:val="28"/>
        </w:rPr>
        <w:t>в</w:t>
      </w:r>
      <w:r w:rsidR="00B958BC" w:rsidRPr="00A12C1F">
        <w:rPr>
          <w:bCs/>
          <w:sz w:val="28"/>
          <w:szCs w:val="28"/>
        </w:rPr>
        <w:t xml:space="preserve"> долгосрочной глобальной конкурентоспособности сложилась в сфере здравоохранения</w:t>
      </w:r>
      <w:r w:rsidRPr="00A12C1F">
        <w:rPr>
          <w:bCs/>
          <w:sz w:val="28"/>
          <w:szCs w:val="28"/>
        </w:rPr>
        <w:t xml:space="preserve"> РК</w:t>
      </w:r>
      <w:r w:rsidR="00B958BC" w:rsidRPr="00A12C1F">
        <w:rPr>
          <w:bCs/>
          <w:sz w:val="28"/>
          <w:szCs w:val="28"/>
        </w:rPr>
        <w:t>, для организаций которой имеет место ситуация хронического недофинансирования в условиях сохранения высоких требований к качеству медицинской помощи.</w:t>
      </w:r>
      <w:r w:rsidR="001C48A3" w:rsidRPr="00A12C1F">
        <w:rPr>
          <w:bCs/>
          <w:sz w:val="28"/>
          <w:szCs w:val="28"/>
        </w:rPr>
        <w:t xml:space="preserve"> Социальный и экономический кризис, обусловленный пандемией </w:t>
      </w:r>
      <w:r w:rsidR="001C48A3" w:rsidRPr="00A12C1F">
        <w:rPr>
          <w:bCs/>
          <w:sz w:val="28"/>
          <w:szCs w:val="28"/>
          <w:lang w:val="en-US"/>
        </w:rPr>
        <w:t>COVID</w:t>
      </w:r>
      <w:r w:rsidR="001C48A3" w:rsidRPr="00A12C1F">
        <w:rPr>
          <w:bCs/>
          <w:sz w:val="28"/>
          <w:szCs w:val="28"/>
        </w:rPr>
        <w:t>-19</w:t>
      </w:r>
      <w:r w:rsidR="00011725" w:rsidRPr="00A12C1F">
        <w:rPr>
          <w:bCs/>
          <w:sz w:val="28"/>
          <w:szCs w:val="28"/>
        </w:rPr>
        <w:t>,</w:t>
      </w:r>
      <w:r w:rsidR="001C48A3" w:rsidRPr="00A12C1F">
        <w:rPr>
          <w:bCs/>
          <w:sz w:val="28"/>
          <w:szCs w:val="28"/>
        </w:rPr>
        <w:t xml:space="preserve"> обострил эту проблему. </w:t>
      </w:r>
      <w:r w:rsidR="0094272C" w:rsidRPr="00A12C1F">
        <w:rPr>
          <w:bCs/>
          <w:sz w:val="28"/>
          <w:szCs w:val="28"/>
        </w:rPr>
        <w:t xml:space="preserve">Указанные обстоятельства позволяют охарактеризовать ситуацию в </w:t>
      </w:r>
      <w:r w:rsidR="00BA2054" w:rsidRPr="00A12C1F">
        <w:rPr>
          <w:bCs/>
          <w:sz w:val="28"/>
          <w:szCs w:val="28"/>
        </w:rPr>
        <w:t>экономике</w:t>
      </w:r>
      <w:r w:rsidR="0094272C" w:rsidRPr="00A12C1F">
        <w:rPr>
          <w:bCs/>
          <w:sz w:val="28"/>
          <w:szCs w:val="28"/>
        </w:rPr>
        <w:t xml:space="preserve"> как нестабильную, неоднородную, говоря современным языком, турбулентную</w:t>
      </w:r>
      <w:r w:rsidR="00BA2054" w:rsidRPr="00A12C1F">
        <w:rPr>
          <w:bCs/>
          <w:sz w:val="28"/>
          <w:szCs w:val="28"/>
        </w:rPr>
        <w:t xml:space="preserve"> [</w:t>
      </w:r>
      <w:r w:rsidR="00BA2054" w:rsidRPr="00A12C1F">
        <w:rPr>
          <w:bCs/>
          <w:sz w:val="28"/>
          <w:szCs w:val="28"/>
          <w:lang w:val="en-US"/>
        </w:rPr>
        <w:fldChar w:fldCharType="begin"/>
      </w:r>
      <w:r w:rsidR="00BA2054" w:rsidRPr="00A12C1F">
        <w:rPr>
          <w:bCs/>
          <w:sz w:val="28"/>
          <w:szCs w:val="28"/>
        </w:rPr>
        <w:instrText xml:space="preserve"> </w:instrText>
      </w:r>
      <w:r w:rsidR="00BA2054" w:rsidRPr="00A12C1F">
        <w:rPr>
          <w:bCs/>
          <w:sz w:val="28"/>
          <w:szCs w:val="28"/>
          <w:lang w:val="en-US"/>
        </w:rPr>
        <w:instrText>REF</w:instrText>
      </w:r>
      <w:r w:rsidR="00BA2054" w:rsidRPr="00A12C1F">
        <w:rPr>
          <w:bCs/>
          <w:sz w:val="28"/>
          <w:szCs w:val="28"/>
        </w:rPr>
        <w:instrText xml:space="preserve"> _</w:instrText>
      </w:r>
      <w:r w:rsidR="00BA2054" w:rsidRPr="00A12C1F">
        <w:rPr>
          <w:bCs/>
          <w:sz w:val="28"/>
          <w:szCs w:val="28"/>
          <w:lang w:val="en-US"/>
        </w:rPr>
        <w:instrText>Ref</w:instrText>
      </w:r>
      <w:r w:rsidR="00BA2054" w:rsidRPr="00A12C1F">
        <w:rPr>
          <w:bCs/>
          <w:sz w:val="28"/>
          <w:szCs w:val="28"/>
        </w:rPr>
        <w:instrText>111017058 \</w:instrText>
      </w:r>
      <w:r w:rsidR="00BA2054" w:rsidRPr="00A12C1F">
        <w:rPr>
          <w:bCs/>
          <w:sz w:val="28"/>
          <w:szCs w:val="28"/>
          <w:lang w:val="en-US"/>
        </w:rPr>
        <w:instrText>r</w:instrText>
      </w:r>
      <w:r w:rsidR="00BA2054" w:rsidRPr="00A12C1F">
        <w:rPr>
          <w:bCs/>
          <w:sz w:val="28"/>
          <w:szCs w:val="28"/>
        </w:rPr>
        <w:instrText xml:space="preserve"> \</w:instrText>
      </w:r>
      <w:r w:rsidR="00BA2054" w:rsidRPr="00A12C1F">
        <w:rPr>
          <w:bCs/>
          <w:sz w:val="28"/>
          <w:szCs w:val="28"/>
          <w:lang w:val="en-US"/>
        </w:rPr>
        <w:instrText>h</w:instrText>
      </w:r>
      <w:r w:rsidR="00BA2054" w:rsidRPr="00A12C1F">
        <w:rPr>
          <w:bCs/>
          <w:sz w:val="28"/>
          <w:szCs w:val="28"/>
        </w:rPr>
        <w:instrText xml:space="preserve"> </w:instrText>
      </w:r>
      <w:r w:rsidR="00F552F0" w:rsidRPr="00A12C1F">
        <w:rPr>
          <w:bCs/>
          <w:sz w:val="28"/>
          <w:szCs w:val="28"/>
        </w:rPr>
        <w:instrText xml:space="preserve"> \* </w:instrText>
      </w:r>
      <w:r w:rsidR="00F552F0" w:rsidRPr="00A12C1F">
        <w:rPr>
          <w:bCs/>
          <w:sz w:val="28"/>
          <w:szCs w:val="28"/>
          <w:lang w:val="en-US"/>
        </w:rPr>
        <w:instrText>MERGEFORMAT</w:instrText>
      </w:r>
      <w:r w:rsidR="00F552F0" w:rsidRPr="00A12C1F">
        <w:rPr>
          <w:bCs/>
          <w:sz w:val="28"/>
          <w:szCs w:val="28"/>
        </w:rPr>
        <w:instrText xml:space="preserve"> </w:instrText>
      </w:r>
      <w:r w:rsidR="00BA2054" w:rsidRPr="00A12C1F">
        <w:rPr>
          <w:bCs/>
          <w:sz w:val="28"/>
          <w:szCs w:val="28"/>
          <w:lang w:val="en-US"/>
        </w:rPr>
      </w:r>
      <w:r w:rsidR="00BA2054" w:rsidRPr="00A12C1F">
        <w:rPr>
          <w:bCs/>
          <w:sz w:val="28"/>
          <w:szCs w:val="28"/>
          <w:lang w:val="en-US"/>
        </w:rPr>
        <w:fldChar w:fldCharType="separate"/>
      </w:r>
      <w:r w:rsidR="00381E6C" w:rsidRPr="00381E6C">
        <w:rPr>
          <w:bCs/>
          <w:sz w:val="28"/>
          <w:szCs w:val="28"/>
        </w:rPr>
        <w:t>2</w:t>
      </w:r>
      <w:r w:rsidR="00BA2054" w:rsidRPr="00A12C1F">
        <w:rPr>
          <w:bCs/>
          <w:sz w:val="28"/>
          <w:szCs w:val="28"/>
          <w:lang w:val="en-US"/>
        </w:rPr>
        <w:fldChar w:fldCharType="end"/>
      </w:r>
      <w:r w:rsidR="00BA2054" w:rsidRPr="00A12C1F">
        <w:rPr>
          <w:bCs/>
          <w:sz w:val="28"/>
          <w:szCs w:val="28"/>
        </w:rPr>
        <w:t>]</w:t>
      </w:r>
      <w:r w:rsidR="0094272C" w:rsidRPr="00A12C1F">
        <w:rPr>
          <w:bCs/>
          <w:sz w:val="28"/>
          <w:szCs w:val="28"/>
        </w:rPr>
        <w:t>.</w:t>
      </w:r>
    </w:p>
    <w:p w14:paraId="1FDFB990" w14:textId="0ADDF8AE" w:rsidR="00BC48B5" w:rsidRPr="00A12C1F" w:rsidRDefault="00BC48B5" w:rsidP="00A12C1F">
      <w:pPr>
        <w:pStyle w:val="afc"/>
        <w:tabs>
          <w:tab w:val="left" w:pos="567"/>
          <w:tab w:val="left" w:pos="851"/>
          <w:tab w:val="left" w:pos="993"/>
        </w:tabs>
        <w:ind w:left="0" w:firstLine="709"/>
        <w:jc w:val="both"/>
        <w:rPr>
          <w:bCs/>
          <w:sz w:val="28"/>
          <w:szCs w:val="28"/>
        </w:rPr>
      </w:pPr>
      <w:r w:rsidRPr="00A12C1F">
        <w:rPr>
          <w:bCs/>
          <w:sz w:val="28"/>
          <w:szCs w:val="28"/>
        </w:rPr>
        <w:t xml:space="preserve">11) </w:t>
      </w:r>
      <w:r w:rsidR="009B7F23" w:rsidRPr="00A12C1F">
        <w:rPr>
          <w:bCs/>
          <w:sz w:val="28"/>
          <w:szCs w:val="28"/>
        </w:rPr>
        <w:t>С</w:t>
      </w:r>
      <w:r w:rsidRPr="00A12C1F">
        <w:rPr>
          <w:bCs/>
          <w:sz w:val="28"/>
          <w:szCs w:val="28"/>
        </w:rPr>
        <w:t>пецифические проблемы системы здравоохранения Казахстана [</w:t>
      </w:r>
      <w:r w:rsidRPr="00A12C1F">
        <w:rPr>
          <w:bCs/>
          <w:sz w:val="28"/>
          <w:szCs w:val="28"/>
        </w:rPr>
        <w:fldChar w:fldCharType="begin"/>
      </w:r>
      <w:r w:rsidRPr="00A12C1F">
        <w:rPr>
          <w:bCs/>
          <w:sz w:val="28"/>
          <w:szCs w:val="28"/>
        </w:rPr>
        <w:instrText xml:space="preserve"> REF _Ref110833349 \r \h </w:instrText>
      </w:r>
      <w:r w:rsidR="00F552F0" w:rsidRPr="00A12C1F">
        <w:rPr>
          <w:bCs/>
          <w:sz w:val="28"/>
          <w:szCs w:val="28"/>
        </w:rPr>
        <w:instrText xml:space="preserve"> \* MERGEFORMAT </w:instrText>
      </w:r>
      <w:r w:rsidRPr="00A12C1F">
        <w:rPr>
          <w:bCs/>
          <w:sz w:val="28"/>
          <w:szCs w:val="28"/>
        </w:rPr>
      </w:r>
      <w:r w:rsidRPr="00A12C1F">
        <w:rPr>
          <w:bCs/>
          <w:sz w:val="28"/>
          <w:szCs w:val="28"/>
        </w:rPr>
        <w:fldChar w:fldCharType="separate"/>
      </w:r>
      <w:r w:rsidR="00381E6C">
        <w:rPr>
          <w:bCs/>
          <w:sz w:val="28"/>
          <w:szCs w:val="28"/>
        </w:rPr>
        <w:t>3</w:t>
      </w:r>
      <w:r w:rsidRPr="00A12C1F">
        <w:rPr>
          <w:bCs/>
          <w:sz w:val="28"/>
          <w:szCs w:val="28"/>
        </w:rPr>
        <w:fldChar w:fldCharType="end"/>
      </w:r>
      <w:r w:rsidRPr="00A12C1F">
        <w:rPr>
          <w:bCs/>
          <w:sz w:val="28"/>
          <w:szCs w:val="28"/>
        </w:rPr>
        <w:t>]:</w:t>
      </w:r>
    </w:p>
    <w:p w14:paraId="213E8848" w14:textId="2F9144CC" w:rsidR="00BC48B5" w:rsidRPr="00A12C1F" w:rsidRDefault="00BC48B5" w:rsidP="00A12C1F">
      <w:pPr>
        <w:pStyle w:val="afc"/>
        <w:tabs>
          <w:tab w:val="left" w:pos="567"/>
          <w:tab w:val="left" w:pos="851"/>
          <w:tab w:val="left" w:pos="993"/>
        </w:tabs>
        <w:ind w:left="0" w:firstLine="709"/>
        <w:jc w:val="both"/>
        <w:rPr>
          <w:bCs/>
          <w:sz w:val="28"/>
          <w:szCs w:val="28"/>
        </w:rPr>
      </w:pPr>
      <w:r w:rsidRPr="00A12C1F">
        <w:rPr>
          <w:bCs/>
          <w:sz w:val="28"/>
          <w:szCs w:val="28"/>
        </w:rPr>
        <w:t xml:space="preserve">- финансовая неустойчивость системы здравоохранения. Несмотря на рост государственных расходов на здравоохранение, финансирование не покрывает растущие потребности населения в </w:t>
      </w:r>
      <w:r w:rsidR="00CC3E97" w:rsidRPr="00A12C1F">
        <w:rPr>
          <w:bCs/>
          <w:sz w:val="28"/>
          <w:szCs w:val="28"/>
        </w:rPr>
        <w:t>МП</w:t>
      </w:r>
      <w:r w:rsidRPr="00A12C1F">
        <w:rPr>
          <w:bCs/>
          <w:sz w:val="28"/>
          <w:szCs w:val="28"/>
        </w:rPr>
        <w:t>;</w:t>
      </w:r>
    </w:p>
    <w:p w14:paraId="2EFDE405" w14:textId="55773A2F" w:rsidR="00BC48B5" w:rsidRPr="00A12C1F" w:rsidRDefault="00BC48B5" w:rsidP="00A12C1F">
      <w:pPr>
        <w:pStyle w:val="afc"/>
        <w:tabs>
          <w:tab w:val="left" w:pos="567"/>
          <w:tab w:val="left" w:pos="851"/>
          <w:tab w:val="left" w:pos="993"/>
        </w:tabs>
        <w:ind w:left="0" w:firstLine="709"/>
        <w:jc w:val="both"/>
        <w:rPr>
          <w:bCs/>
          <w:sz w:val="28"/>
          <w:szCs w:val="28"/>
        </w:rPr>
      </w:pPr>
      <w:r w:rsidRPr="00A12C1F">
        <w:rPr>
          <w:bCs/>
          <w:sz w:val="28"/>
          <w:szCs w:val="28"/>
        </w:rPr>
        <w:t>- неэффективное управление системой здравоохранения. Высокая доля расходов на стационарную помощь – 51% в структуре финансирования здравоохранения (в странах ОЭСР данный показатель составляет 34%) по причине низкого качества медицинских услуг при оказании первичной медико-санитарной помощь;</w:t>
      </w:r>
    </w:p>
    <w:p w14:paraId="7E801340" w14:textId="3A1E4103" w:rsidR="00BC48B5" w:rsidRPr="00A12C1F" w:rsidRDefault="00BC48B5" w:rsidP="00A12C1F">
      <w:pPr>
        <w:pStyle w:val="afc"/>
        <w:tabs>
          <w:tab w:val="left" w:pos="567"/>
          <w:tab w:val="left" w:pos="851"/>
          <w:tab w:val="left" w:pos="993"/>
        </w:tabs>
        <w:ind w:left="0" w:firstLine="709"/>
        <w:jc w:val="both"/>
        <w:rPr>
          <w:bCs/>
          <w:sz w:val="28"/>
          <w:szCs w:val="28"/>
        </w:rPr>
      </w:pPr>
      <w:r w:rsidRPr="00A12C1F">
        <w:rPr>
          <w:bCs/>
          <w:sz w:val="28"/>
          <w:szCs w:val="28"/>
        </w:rPr>
        <w:t>- рост сложных и хронических заболеваний вкупе со старением населения ведет к увеличению расходов на здравоохранение.</w:t>
      </w:r>
    </w:p>
    <w:p w14:paraId="314BC1B0" w14:textId="3FF02332" w:rsidR="009B7F23" w:rsidRPr="00A93AC0" w:rsidRDefault="009B7F23" w:rsidP="00A12C1F">
      <w:pPr>
        <w:pStyle w:val="afc"/>
        <w:tabs>
          <w:tab w:val="left" w:pos="567"/>
          <w:tab w:val="left" w:pos="851"/>
          <w:tab w:val="left" w:pos="993"/>
        </w:tabs>
        <w:ind w:left="0" w:firstLine="709"/>
        <w:jc w:val="both"/>
        <w:rPr>
          <w:bCs/>
          <w:sz w:val="28"/>
          <w:szCs w:val="28"/>
        </w:rPr>
      </w:pPr>
      <w:r w:rsidRPr="00A12C1F">
        <w:rPr>
          <w:bCs/>
          <w:sz w:val="28"/>
          <w:szCs w:val="28"/>
        </w:rPr>
        <w:t xml:space="preserve">В условиях пересиленных обстоятельств менеджмент медицинских учреждений не может быть эффективным </w:t>
      </w:r>
      <w:r w:rsidR="00A12C1F" w:rsidRPr="00A12C1F">
        <w:rPr>
          <w:bCs/>
          <w:sz w:val="28"/>
          <w:szCs w:val="28"/>
        </w:rPr>
        <w:t>без внедрения инновационных инструментов и механизмов управления финансовыми рисками.</w:t>
      </w:r>
    </w:p>
    <w:p w14:paraId="6441F03C" w14:textId="6674FD61" w:rsidR="0099032D" w:rsidRPr="00A12C1F" w:rsidRDefault="0099032D" w:rsidP="00A12C1F">
      <w:pPr>
        <w:pStyle w:val="affff9"/>
        <w:spacing w:line="240" w:lineRule="auto"/>
        <w:rPr>
          <w:color w:val="000000" w:themeColor="text1"/>
        </w:rPr>
      </w:pPr>
      <w:bookmarkStart w:id="16" w:name="_Hlk28695987"/>
      <w:r w:rsidRPr="00A12C1F">
        <w:t xml:space="preserve">Одной из важных научно-практических задач становится поиск эффективных моделей и механизмов УФР, которые позволят интенсифицировать деятельность </w:t>
      </w:r>
      <w:r w:rsidR="00922BD9" w:rsidRPr="00A12C1F">
        <w:t>МУ</w:t>
      </w:r>
      <w:r w:rsidRPr="00A12C1F">
        <w:t xml:space="preserve">, повысить их </w:t>
      </w:r>
      <w:r w:rsidR="00922BD9" w:rsidRPr="00A12C1F">
        <w:t>устойчивое развитие</w:t>
      </w:r>
      <w:r w:rsidRPr="00A12C1F">
        <w:t>.</w:t>
      </w:r>
      <w:r w:rsidRPr="00A12C1F">
        <w:rPr>
          <w:color w:val="000000" w:themeColor="text1"/>
        </w:rPr>
        <w:t xml:space="preserve"> Ориентируясь на вышесказанное, можно полагать, что развитие методологических </w:t>
      </w:r>
      <w:r w:rsidRPr="00A12C1F">
        <w:t>подходов к управлению финансовыми рисками в условиях турбулентности экономики</w:t>
      </w:r>
      <w:r w:rsidRPr="00A12C1F">
        <w:rPr>
          <w:color w:val="000000" w:themeColor="text1"/>
        </w:rPr>
        <w:t xml:space="preserve"> в менеджменте является сложной, неоднозначной, но весьма актуальной и востребованной для РК задачей.</w:t>
      </w:r>
    </w:p>
    <w:p w14:paraId="50AA16C5" w14:textId="4A0AC9DB" w:rsidR="0099032D" w:rsidRPr="00A12C1F" w:rsidRDefault="0099032D" w:rsidP="00A12C1F">
      <w:pPr>
        <w:ind w:firstLine="709"/>
        <w:jc w:val="both"/>
        <w:rPr>
          <w:color w:val="000000" w:themeColor="text1"/>
          <w:sz w:val="28"/>
          <w:szCs w:val="28"/>
        </w:rPr>
      </w:pPr>
      <w:r w:rsidRPr="00A12C1F">
        <w:rPr>
          <w:color w:val="000000" w:themeColor="text1"/>
          <w:sz w:val="28"/>
          <w:szCs w:val="28"/>
        </w:rPr>
        <w:t>В этой связи вопросы разработки и обоснования методологических и практических решений в области управления финансовыми рисками в настоящее время являются весьма актуальными.</w:t>
      </w:r>
      <w:bookmarkEnd w:id="16"/>
    </w:p>
    <w:p w14:paraId="7A0D422E" w14:textId="5507F5FA" w:rsidR="00C60A05" w:rsidRPr="00A12C1F" w:rsidRDefault="00A54A82" w:rsidP="00A12C1F">
      <w:pPr>
        <w:ind w:firstLine="709"/>
        <w:jc w:val="both"/>
        <w:rPr>
          <w:color w:val="000000" w:themeColor="text1"/>
          <w:sz w:val="28"/>
          <w:szCs w:val="28"/>
        </w:rPr>
      </w:pPr>
      <w:r w:rsidRPr="00A12C1F">
        <w:rPr>
          <w:b/>
          <w:bCs/>
          <w:color w:val="000000"/>
          <w:sz w:val="28"/>
          <w:szCs w:val="28"/>
        </w:rPr>
        <w:t>Степень изученности проблемы</w:t>
      </w:r>
      <w:r w:rsidR="001D1CAF" w:rsidRPr="00A12C1F">
        <w:rPr>
          <w:b/>
          <w:bCs/>
          <w:color w:val="000000"/>
          <w:sz w:val="28"/>
          <w:szCs w:val="28"/>
        </w:rPr>
        <w:t xml:space="preserve">. </w:t>
      </w:r>
      <w:r w:rsidR="00C60A05" w:rsidRPr="00A12C1F">
        <w:rPr>
          <w:bCs/>
          <w:sz w:val="28"/>
          <w:szCs w:val="28"/>
        </w:rPr>
        <w:t xml:space="preserve">Проблематика управления финансовыми рисками актуальна и довольно широко рассмотрена в научной литературе. </w:t>
      </w:r>
      <w:r w:rsidR="004D3F4B" w:rsidRPr="00A12C1F">
        <w:rPr>
          <w:bCs/>
          <w:sz w:val="28"/>
          <w:szCs w:val="28"/>
        </w:rPr>
        <w:t>Концептуальные т</w:t>
      </w:r>
      <w:r w:rsidR="00C60A05" w:rsidRPr="00A12C1F">
        <w:rPr>
          <w:color w:val="000000" w:themeColor="text1"/>
          <w:sz w:val="28"/>
          <w:szCs w:val="28"/>
        </w:rPr>
        <w:t xml:space="preserve">еоретические и методологические аспекты управления </w:t>
      </w:r>
      <w:r w:rsidR="004D3F4B" w:rsidRPr="00A12C1F">
        <w:rPr>
          <w:color w:val="000000" w:themeColor="text1"/>
          <w:sz w:val="28"/>
          <w:szCs w:val="28"/>
        </w:rPr>
        <w:t>финансовыми рисками</w:t>
      </w:r>
      <w:r w:rsidR="00C60A05" w:rsidRPr="00A12C1F">
        <w:rPr>
          <w:color w:val="000000" w:themeColor="text1"/>
          <w:sz w:val="28"/>
          <w:szCs w:val="28"/>
        </w:rPr>
        <w:t xml:space="preserve"> являются предметом научных дискуссий и многократно обсуждались в работах различных ученых: </w:t>
      </w:r>
      <w:r w:rsidR="004C25AC" w:rsidRPr="00A12C1F">
        <w:rPr>
          <w:sz w:val="28"/>
          <w:szCs w:val="28"/>
          <w:lang w:val="en-US"/>
        </w:rPr>
        <w:t>P</w:t>
      </w:r>
      <w:r w:rsidR="004C25AC" w:rsidRPr="00A12C1F">
        <w:rPr>
          <w:sz w:val="28"/>
          <w:szCs w:val="28"/>
        </w:rPr>
        <w:t xml:space="preserve">. </w:t>
      </w:r>
      <w:r w:rsidR="004C25AC" w:rsidRPr="00A12C1F">
        <w:rPr>
          <w:sz w:val="28"/>
          <w:szCs w:val="28"/>
          <w:lang w:val="en-US"/>
        </w:rPr>
        <w:t>Hopkin</w:t>
      </w:r>
      <w:r w:rsidR="004C25AC" w:rsidRPr="00A12C1F">
        <w:rPr>
          <w:sz w:val="28"/>
          <w:szCs w:val="28"/>
        </w:rPr>
        <w:t xml:space="preserve">, </w:t>
      </w:r>
      <w:r w:rsidR="00456DB8" w:rsidRPr="00A12C1F">
        <w:rPr>
          <w:sz w:val="28"/>
          <w:szCs w:val="28"/>
          <w:lang w:val="en-US"/>
        </w:rPr>
        <w:t>S</w:t>
      </w:r>
      <w:r w:rsidR="00456DB8" w:rsidRPr="00A12C1F">
        <w:rPr>
          <w:sz w:val="28"/>
          <w:szCs w:val="28"/>
        </w:rPr>
        <w:t xml:space="preserve">. </w:t>
      </w:r>
      <w:r w:rsidR="00456DB8" w:rsidRPr="00A12C1F">
        <w:rPr>
          <w:sz w:val="28"/>
          <w:szCs w:val="28"/>
          <w:lang w:val="en-US"/>
        </w:rPr>
        <w:t>Ramakrishna</w:t>
      </w:r>
      <w:r w:rsidR="00456DB8" w:rsidRPr="00A12C1F">
        <w:rPr>
          <w:sz w:val="28"/>
          <w:szCs w:val="28"/>
        </w:rPr>
        <w:t xml:space="preserve">, </w:t>
      </w:r>
      <w:proofErr w:type="gramStart"/>
      <w:r w:rsidR="004D3F4B" w:rsidRPr="00A12C1F">
        <w:rPr>
          <w:sz w:val="28"/>
          <w:szCs w:val="28"/>
        </w:rPr>
        <w:t>М.В.</w:t>
      </w:r>
      <w:proofErr w:type="gramEnd"/>
      <w:r w:rsidR="004D3F4B" w:rsidRPr="00A12C1F">
        <w:rPr>
          <w:sz w:val="28"/>
          <w:szCs w:val="28"/>
        </w:rPr>
        <w:t xml:space="preserve"> Антипов</w:t>
      </w:r>
      <w:r w:rsidR="004D3F4B" w:rsidRPr="00A12C1F">
        <w:rPr>
          <w:color w:val="000000" w:themeColor="text1"/>
          <w:sz w:val="28"/>
          <w:szCs w:val="28"/>
        </w:rPr>
        <w:t xml:space="preserve">, </w:t>
      </w:r>
      <w:r w:rsidR="00601A94" w:rsidRPr="00A12C1F">
        <w:rPr>
          <w:sz w:val="28"/>
          <w:szCs w:val="28"/>
        </w:rPr>
        <w:t>И.М. Ванькович,</w:t>
      </w:r>
      <w:r w:rsidR="00121CC6" w:rsidRPr="00A12C1F">
        <w:rPr>
          <w:sz w:val="28"/>
          <w:szCs w:val="28"/>
        </w:rPr>
        <w:t xml:space="preserve"> М.А. Дмитриева,</w:t>
      </w:r>
      <w:r w:rsidR="00601A94" w:rsidRPr="00A12C1F">
        <w:rPr>
          <w:sz w:val="28"/>
          <w:szCs w:val="28"/>
        </w:rPr>
        <w:t xml:space="preserve"> </w:t>
      </w:r>
      <w:r w:rsidR="001C4140" w:rsidRPr="00A12C1F">
        <w:rPr>
          <w:sz w:val="28"/>
          <w:szCs w:val="28"/>
        </w:rPr>
        <w:t xml:space="preserve">С.А. Дьяков, </w:t>
      </w:r>
      <w:r w:rsidR="00076E4C" w:rsidRPr="00A12C1F">
        <w:rPr>
          <w:sz w:val="28"/>
          <w:szCs w:val="28"/>
        </w:rPr>
        <w:lastRenderedPageBreak/>
        <w:t xml:space="preserve">К.М. </w:t>
      </w:r>
      <w:proofErr w:type="spellStart"/>
      <w:r w:rsidR="00076E4C" w:rsidRPr="00A12C1F">
        <w:rPr>
          <w:sz w:val="28"/>
          <w:szCs w:val="28"/>
        </w:rPr>
        <w:t>Жакишева</w:t>
      </w:r>
      <w:proofErr w:type="spellEnd"/>
      <w:r w:rsidR="00076E4C" w:rsidRPr="00A12C1F">
        <w:rPr>
          <w:sz w:val="28"/>
          <w:szCs w:val="28"/>
        </w:rPr>
        <w:t xml:space="preserve">, </w:t>
      </w:r>
      <w:r w:rsidR="00624A80" w:rsidRPr="00A12C1F">
        <w:rPr>
          <w:sz w:val="28"/>
          <w:szCs w:val="28"/>
        </w:rPr>
        <w:t xml:space="preserve">К.М. </w:t>
      </w:r>
      <w:proofErr w:type="spellStart"/>
      <w:r w:rsidR="00624A80" w:rsidRPr="00A12C1F">
        <w:rPr>
          <w:sz w:val="28"/>
          <w:szCs w:val="28"/>
        </w:rPr>
        <w:t>Казбекова</w:t>
      </w:r>
      <w:proofErr w:type="spellEnd"/>
      <w:r w:rsidR="00624A80" w:rsidRPr="00A12C1F">
        <w:rPr>
          <w:sz w:val="28"/>
          <w:szCs w:val="28"/>
        </w:rPr>
        <w:t xml:space="preserve">, </w:t>
      </w:r>
      <w:r w:rsidR="00EB6D95" w:rsidRPr="00A12C1F">
        <w:rPr>
          <w:sz w:val="28"/>
          <w:szCs w:val="28"/>
        </w:rPr>
        <w:t xml:space="preserve">К.А. </w:t>
      </w:r>
      <w:proofErr w:type="spellStart"/>
      <w:r w:rsidR="00EB6D95" w:rsidRPr="00A12C1F">
        <w:rPr>
          <w:sz w:val="28"/>
          <w:szCs w:val="28"/>
        </w:rPr>
        <w:t>Кизим</w:t>
      </w:r>
      <w:proofErr w:type="spellEnd"/>
      <w:r w:rsidR="00EB6D95" w:rsidRPr="00A12C1F">
        <w:rPr>
          <w:sz w:val="28"/>
          <w:szCs w:val="28"/>
        </w:rPr>
        <w:t xml:space="preserve">, </w:t>
      </w:r>
      <w:r w:rsidR="009E265C" w:rsidRPr="00A12C1F">
        <w:rPr>
          <w:sz w:val="28"/>
          <w:szCs w:val="28"/>
        </w:rPr>
        <w:t xml:space="preserve">В.А. Кунин, </w:t>
      </w:r>
      <w:r w:rsidR="00175030" w:rsidRPr="00A12C1F">
        <w:rPr>
          <w:sz w:val="28"/>
          <w:szCs w:val="28"/>
        </w:rPr>
        <w:t xml:space="preserve">И.М. </w:t>
      </w:r>
      <w:proofErr w:type="spellStart"/>
      <w:r w:rsidR="00175030" w:rsidRPr="00A12C1F">
        <w:rPr>
          <w:sz w:val="28"/>
          <w:szCs w:val="28"/>
        </w:rPr>
        <w:t>Ляльков</w:t>
      </w:r>
      <w:proofErr w:type="spellEnd"/>
      <w:r w:rsidR="00175030" w:rsidRPr="00A12C1F">
        <w:rPr>
          <w:sz w:val="28"/>
          <w:szCs w:val="28"/>
        </w:rPr>
        <w:t xml:space="preserve">, </w:t>
      </w:r>
      <w:proofErr w:type="gramStart"/>
      <w:r w:rsidR="00F92E9A" w:rsidRPr="00A12C1F">
        <w:rPr>
          <w:sz w:val="28"/>
          <w:szCs w:val="28"/>
        </w:rPr>
        <w:t>А.Г.</w:t>
      </w:r>
      <w:proofErr w:type="gramEnd"/>
      <w:r w:rsidR="00F92E9A" w:rsidRPr="00A12C1F">
        <w:rPr>
          <w:sz w:val="28"/>
          <w:szCs w:val="28"/>
        </w:rPr>
        <w:t xml:space="preserve"> Петров, </w:t>
      </w:r>
      <w:r w:rsidR="00FA1A69" w:rsidRPr="00A12C1F">
        <w:rPr>
          <w:sz w:val="28"/>
          <w:szCs w:val="28"/>
        </w:rPr>
        <w:t xml:space="preserve">О.В. Саввина, </w:t>
      </w:r>
      <w:r w:rsidR="00087D6A" w:rsidRPr="00A12C1F">
        <w:rPr>
          <w:sz w:val="28"/>
          <w:szCs w:val="28"/>
        </w:rPr>
        <w:t xml:space="preserve">Е.Б. </w:t>
      </w:r>
      <w:proofErr w:type="spellStart"/>
      <w:r w:rsidR="00087D6A" w:rsidRPr="00A12C1F">
        <w:rPr>
          <w:sz w:val="28"/>
          <w:szCs w:val="28"/>
        </w:rPr>
        <w:t>Сайфеев</w:t>
      </w:r>
      <w:r w:rsidR="00F92E9A" w:rsidRPr="00A12C1F">
        <w:rPr>
          <w:sz w:val="28"/>
          <w:szCs w:val="28"/>
        </w:rPr>
        <w:t>а</w:t>
      </w:r>
      <w:proofErr w:type="spellEnd"/>
      <w:r w:rsidR="00087D6A" w:rsidRPr="00A12C1F">
        <w:rPr>
          <w:sz w:val="28"/>
          <w:szCs w:val="28"/>
        </w:rPr>
        <w:t xml:space="preserve">, </w:t>
      </w:r>
      <w:r w:rsidR="002E317F" w:rsidRPr="00A12C1F">
        <w:rPr>
          <w:sz w:val="28"/>
          <w:szCs w:val="28"/>
        </w:rPr>
        <w:t>В.П. Селина</w:t>
      </w:r>
      <w:r w:rsidR="00D128D2" w:rsidRPr="00A12C1F">
        <w:rPr>
          <w:sz w:val="28"/>
          <w:szCs w:val="28"/>
        </w:rPr>
        <w:t>, Э.Р. Шамсутдинова</w:t>
      </w:r>
      <w:r w:rsidR="0026235D" w:rsidRPr="00A12C1F">
        <w:rPr>
          <w:sz w:val="28"/>
          <w:szCs w:val="28"/>
        </w:rPr>
        <w:t xml:space="preserve"> и др</w:t>
      </w:r>
      <w:r w:rsidR="00D84275" w:rsidRPr="00A12C1F">
        <w:rPr>
          <w:sz w:val="28"/>
          <w:szCs w:val="28"/>
        </w:rPr>
        <w:t>.</w:t>
      </w:r>
    </w:p>
    <w:p w14:paraId="69B0DE03" w14:textId="3E5C4AE1" w:rsidR="00C60A05" w:rsidRPr="00A12C1F" w:rsidRDefault="00C60A05" w:rsidP="00A12C1F">
      <w:pPr>
        <w:pStyle w:val="affff9"/>
        <w:spacing w:line="240" w:lineRule="auto"/>
      </w:pPr>
      <w:r w:rsidRPr="00A12C1F">
        <w:rPr>
          <w:color w:val="000000" w:themeColor="text1"/>
        </w:rPr>
        <w:t xml:space="preserve">Узкие проблемы управления </w:t>
      </w:r>
      <w:r w:rsidR="004D3F4B" w:rsidRPr="00A12C1F">
        <w:rPr>
          <w:color w:val="000000" w:themeColor="text1"/>
        </w:rPr>
        <w:t>финансовыми рисками</w:t>
      </w:r>
      <w:r w:rsidRPr="00A12C1F">
        <w:rPr>
          <w:color w:val="000000" w:themeColor="text1"/>
        </w:rPr>
        <w:t xml:space="preserve"> (</w:t>
      </w:r>
      <w:r w:rsidR="004D3F4B" w:rsidRPr="00A12C1F">
        <w:rPr>
          <w:color w:val="000000" w:themeColor="text1"/>
        </w:rPr>
        <w:t>моделирование</w:t>
      </w:r>
      <w:r w:rsidRPr="00A12C1F">
        <w:rPr>
          <w:color w:val="000000" w:themeColor="text1"/>
        </w:rPr>
        <w:t>, оценка эффективности</w:t>
      </w:r>
      <w:r w:rsidR="003626D0" w:rsidRPr="00A12C1F">
        <w:rPr>
          <w:color w:val="000000" w:themeColor="text1"/>
        </w:rPr>
        <w:t>, методология анализа и контроля</w:t>
      </w:r>
      <w:r w:rsidR="00501CE3" w:rsidRPr="00A12C1F">
        <w:rPr>
          <w:color w:val="000000" w:themeColor="text1"/>
        </w:rPr>
        <w:t>, прогнозирование</w:t>
      </w:r>
      <w:r w:rsidR="0026235D" w:rsidRPr="00A12C1F">
        <w:rPr>
          <w:color w:val="000000" w:themeColor="text1"/>
        </w:rPr>
        <w:t>, страхование, лимитирование и др.</w:t>
      </w:r>
      <w:r w:rsidRPr="00A12C1F">
        <w:rPr>
          <w:color w:val="000000" w:themeColor="text1"/>
        </w:rPr>
        <w:t>) рассматривалась</w:t>
      </w:r>
      <w:r w:rsidR="00A16FB1" w:rsidRPr="00A12C1F">
        <w:rPr>
          <w:color w:val="000000" w:themeColor="text1"/>
        </w:rPr>
        <w:t xml:space="preserve"> в публикациях</w:t>
      </w:r>
      <w:r w:rsidR="00A16FB1" w:rsidRPr="00A12C1F">
        <w:t xml:space="preserve"> </w:t>
      </w:r>
      <w:r w:rsidR="00174D99" w:rsidRPr="00A12C1F">
        <w:rPr>
          <w:lang w:val="en-US"/>
        </w:rPr>
        <w:t>S</w:t>
      </w:r>
      <w:r w:rsidR="00174D99" w:rsidRPr="00A12C1F">
        <w:t xml:space="preserve">. </w:t>
      </w:r>
      <w:proofErr w:type="spellStart"/>
      <w:r w:rsidR="00174D99" w:rsidRPr="00A12C1F">
        <w:rPr>
          <w:lang w:val="en-US"/>
        </w:rPr>
        <w:t>Uryasev</w:t>
      </w:r>
      <w:proofErr w:type="spellEnd"/>
      <w:r w:rsidR="00174D99" w:rsidRPr="00A12C1F">
        <w:t xml:space="preserve">, </w:t>
      </w:r>
      <w:proofErr w:type="gramStart"/>
      <w:r w:rsidR="00464452" w:rsidRPr="00A12C1F">
        <w:t>А.С.</w:t>
      </w:r>
      <w:proofErr w:type="gramEnd"/>
      <w:r w:rsidR="00464452" w:rsidRPr="00A12C1F">
        <w:t xml:space="preserve"> Богомолова, </w:t>
      </w:r>
      <w:r w:rsidR="00FF590F" w:rsidRPr="00A12C1F">
        <w:t xml:space="preserve">Б.Л. </w:t>
      </w:r>
      <w:proofErr w:type="spellStart"/>
      <w:r w:rsidR="00FF590F" w:rsidRPr="00A12C1F">
        <w:t>Буваева</w:t>
      </w:r>
      <w:proofErr w:type="spellEnd"/>
      <w:r w:rsidR="00FF590F" w:rsidRPr="00A12C1F">
        <w:t xml:space="preserve">, </w:t>
      </w:r>
      <w:r w:rsidR="00132B75" w:rsidRPr="00A12C1F">
        <w:t xml:space="preserve">О.Г. Кобринской, </w:t>
      </w:r>
      <w:r w:rsidR="00501CE3" w:rsidRPr="00A12C1F">
        <w:t xml:space="preserve">И.Б. Копелева, </w:t>
      </w:r>
      <w:r w:rsidR="0026235D" w:rsidRPr="00A12C1F">
        <w:t xml:space="preserve">Н.А. Крутовой, </w:t>
      </w:r>
      <w:r w:rsidR="00583F81" w:rsidRPr="00A12C1F">
        <w:t xml:space="preserve">К.А. </w:t>
      </w:r>
      <w:proofErr w:type="spellStart"/>
      <w:r w:rsidR="00583F81" w:rsidRPr="00A12C1F">
        <w:t>Малюга</w:t>
      </w:r>
      <w:proofErr w:type="spellEnd"/>
      <w:r w:rsidR="00583F81" w:rsidRPr="00A12C1F">
        <w:t xml:space="preserve">, </w:t>
      </w:r>
      <w:r w:rsidR="00A16FB1" w:rsidRPr="00A12C1F">
        <w:t>О.Е. Медведевой, К.С. Чекмарева</w:t>
      </w:r>
      <w:r w:rsidR="00A575BC" w:rsidRPr="00A12C1F">
        <w:t>, Л.В. Юрьевой</w:t>
      </w:r>
      <w:r w:rsidR="00132B75" w:rsidRPr="00A12C1F">
        <w:t xml:space="preserve"> и др</w:t>
      </w:r>
      <w:r w:rsidR="00A575BC" w:rsidRPr="00A12C1F">
        <w:t>.</w:t>
      </w:r>
    </w:p>
    <w:p w14:paraId="45521D64" w14:textId="025B213D" w:rsidR="00D84275" w:rsidRPr="00A12C1F" w:rsidRDefault="00D84275" w:rsidP="00A12C1F">
      <w:pPr>
        <w:pStyle w:val="affff9"/>
        <w:spacing w:line="240" w:lineRule="auto"/>
        <w:rPr>
          <w:color w:val="000000" w:themeColor="text1"/>
        </w:rPr>
      </w:pPr>
      <w:r w:rsidRPr="00A12C1F">
        <w:t xml:space="preserve">Особенности управления финансовыми рисками для отдельных видов деятельности компаний (инвестиционной, инновационной, управления персоналом и др.) рассмотрены в трудах </w:t>
      </w:r>
      <w:proofErr w:type="spellStart"/>
      <w:r w:rsidRPr="00A12C1F">
        <w:t>Выонг</w:t>
      </w:r>
      <w:proofErr w:type="spellEnd"/>
      <w:r w:rsidRPr="00A12C1F">
        <w:t xml:space="preserve"> Тхи </w:t>
      </w:r>
      <w:proofErr w:type="spellStart"/>
      <w:r w:rsidRPr="00A12C1F">
        <w:t>Тхуи</w:t>
      </w:r>
      <w:proofErr w:type="spellEnd"/>
      <w:r w:rsidRPr="00A12C1F">
        <w:t xml:space="preserve"> </w:t>
      </w:r>
      <w:proofErr w:type="spellStart"/>
      <w:r w:rsidRPr="00A12C1F">
        <w:t>Зыонг</w:t>
      </w:r>
      <w:proofErr w:type="spellEnd"/>
      <w:r w:rsidRPr="00A12C1F">
        <w:t xml:space="preserve">, </w:t>
      </w:r>
      <w:proofErr w:type="gramStart"/>
      <w:r w:rsidR="0072740B" w:rsidRPr="00A12C1F">
        <w:t>Т.В.</w:t>
      </w:r>
      <w:proofErr w:type="gramEnd"/>
      <w:r w:rsidR="0072740B" w:rsidRPr="00A12C1F">
        <w:t xml:space="preserve"> Полтевой, </w:t>
      </w:r>
      <w:r w:rsidRPr="00A12C1F">
        <w:t xml:space="preserve">Н.Ф. </w:t>
      </w:r>
      <w:proofErr w:type="spellStart"/>
      <w:r w:rsidRPr="00A12C1F">
        <w:t>Челухиной</w:t>
      </w:r>
      <w:proofErr w:type="spellEnd"/>
      <w:r w:rsidRPr="00A12C1F">
        <w:t xml:space="preserve">. Д.Д. </w:t>
      </w:r>
      <w:proofErr w:type="spellStart"/>
      <w:r w:rsidRPr="00A12C1F">
        <w:t>Шкута</w:t>
      </w:r>
      <w:proofErr w:type="spellEnd"/>
      <w:r w:rsidR="00132B75" w:rsidRPr="00A12C1F">
        <w:t xml:space="preserve"> и др</w:t>
      </w:r>
      <w:r w:rsidRPr="00A12C1F">
        <w:t>.</w:t>
      </w:r>
    </w:p>
    <w:p w14:paraId="41420A4F" w14:textId="1C2C8D56" w:rsidR="00C60A05" w:rsidRPr="00A12C1F" w:rsidRDefault="00C60A05" w:rsidP="00A12C1F">
      <w:pPr>
        <w:pStyle w:val="affff9"/>
        <w:spacing w:line="240" w:lineRule="auto"/>
        <w:rPr>
          <w:color w:val="000000" w:themeColor="text1"/>
        </w:rPr>
      </w:pPr>
      <w:r w:rsidRPr="00A12C1F">
        <w:rPr>
          <w:color w:val="000000" w:themeColor="text1"/>
        </w:rPr>
        <w:t>Проблематика управления</w:t>
      </w:r>
      <w:r w:rsidR="004D3F4B" w:rsidRPr="00A12C1F">
        <w:rPr>
          <w:color w:val="000000" w:themeColor="text1"/>
        </w:rPr>
        <w:t xml:space="preserve"> финансовыми рисками в контексте турбулентности</w:t>
      </w:r>
      <w:r w:rsidRPr="00A12C1F">
        <w:rPr>
          <w:color w:val="000000" w:themeColor="text1"/>
        </w:rPr>
        <w:t xml:space="preserve"> </w:t>
      </w:r>
      <w:r w:rsidR="003626D0" w:rsidRPr="00A12C1F">
        <w:rPr>
          <w:color w:val="000000" w:themeColor="text1"/>
        </w:rPr>
        <w:t xml:space="preserve">экономики </w:t>
      </w:r>
      <w:r w:rsidR="00D84275" w:rsidRPr="00A12C1F">
        <w:rPr>
          <w:color w:val="000000" w:themeColor="text1"/>
        </w:rPr>
        <w:t>изучены такими учеными как</w:t>
      </w:r>
      <w:r w:rsidR="004D3F4B" w:rsidRPr="00A12C1F">
        <w:t xml:space="preserve"> </w:t>
      </w:r>
      <w:r w:rsidR="002E2B1A" w:rsidRPr="00A12C1F">
        <w:t xml:space="preserve">А.А. Мигранян, </w:t>
      </w:r>
      <w:proofErr w:type="gramStart"/>
      <w:r w:rsidR="00A23476" w:rsidRPr="00A12C1F">
        <w:t>А.И.</w:t>
      </w:r>
      <w:proofErr w:type="gramEnd"/>
      <w:r w:rsidR="00A23476" w:rsidRPr="00A12C1F">
        <w:t xml:space="preserve"> Назаров, </w:t>
      </w:r>
      <w:r w:rsidR="00CF6A48" w:rsidRPr="00A12C1F">
        <w:t xml:space="preserve">А.С. Родионов, </w:t>
      </w:r>
      <w:r w:rsidR="00AA1DE9" w:rsidRPr="00A12C1F">
        <w:t xml:space="preserve">Д.А. </w:t>
      </w:r>
      <w:proofErr w:type="spellStart"/>
      <w:r w:rsidR="00AA1DE9" w:rsidRPr="00A12C1F">
        <w:t>Рызин</w:t>
      </w:r>
      <w:proofErr w:type="spellEnd"/>
      <w:r w:rsidR="00AA1DE9" w:rsidRPr="00A12C1F">
        <w:t xml:space="preserve">, </w:t>
      </w:r>
      <w:r w:rsidR="00290802" w:rsidRPr="00A12C1F">
        <w:t xml:space="preserve">А.И. </w:t>
      </w:r>
      <w:proofErr w:type="spellStart"/>
      <w:r w:rsidR="00290802" w:rsidRPr="00A12C1F">
        <w:t>Шамеев</w:t>
      </w:r>
      <w:r w:rsidR="00D84275" w:rsidRPr="00A12C1F">
        <w:t>а</w:t>
      </w:r>
      <w:proofErr w:type="spellEnd"/>
      <w:r w:rsidR="00132B75" w:rsidRPr="00A12C1F">
        <w:t xml:space="preserve"> и др</w:t>
      </w:r>
      <w:r w:rsidRPr="00A12C1F">
        <w:rPr>
          <w:color w:val="000000" w:themeColor="text1"/>
        </w:rPr>
        <w:t>.</w:t>
      </w:r>
    </w:p>
    <w:p w14:paraId="50DF0D1B" w14:textId="68C23E1A" w:rsidR="00922BD9" w:rsidRPr="00A12C1F" w:rsidRDefault="00922BD9" w:rsidP="00A12C1F">
      <w:pPr>
        <w:pStyle w:val="affff9"/>
        <w:spacing w:line="240" w:lineRule="auto"/>
        <w:rPr>
          <w:color w:val="000000" w:themeColor="text1"/>
        </w:rPr>
      </w:pPr>
      <w:r w:rsidRPr="00A12C1F">
        <w:rPr>
          <w:color w:val="000000" w:themeColor="text1"/>
        </w:rPr>
        <w:t xml:space="preserve">Специфика управления ФР в медицинских учреждениях </w:t>
      </w:r>
      <w:r w:rsidR="00A77471" w:rsidRPr="00A12C1F">
        <w:rPr>
          <w:color w:val="000000" w:themeColor="text1"/>
        </w:rPr>
        <w:t xml:space="preserve">являлось предметом изучения </w:t>
      </w:r>
      <w:r w:rsidR="001E3A46" w:rsidRPr="00A12C1F">
        <w:rPr>
          <w:lang w:val="en-US"/>
        </w:rPr>
        <w:t>M</w:t>
      </w:r>
      <w:r w:rsidR="001E3A46" w:rsidRPr="00A12C1F">
        <w:t xml:space="preserve">. </w:t>
      </w:r>
      <w:r w:rsidR="001E3A46" w:rsidRPr="00A12C1F">
        <w:rPr>
          <w:lang w:val="en-US"/>
        </w:rPr>
        <w:t>Briner</w:t>
      </w:r>
      <w:r w:rsidR="001E3A46" w:rsidRPr="00A12C1F">
        <w:t xml:space="preserve">, </w:t>
      </w:r>
      <w:r w:rsidR="00386F0A" w:rsidRPr="00A12C1F">
        <w:rPr>
          <w:lang w:val="en-US"/>
        </w:rPr>
        <w:t>C</w:t>
      </w:r>
      <w:r w:rsidR="00386F0A" w:rsidRPr="00A12C1F">
        <w:t xml:space="preserve">. </w:t>
      </w:r>
      <w:r w:rsidR="00386F0A" w:rsidRPr="00A12C1F">
        <w:rPr>
          <w:lang w:val="en-US"/>
        </w:rPr>
        <w:t>Cassirer</w:t>
      </w:r>
      <w:r w:rsidR="00386F0A" w:rsidRPr="00A12C1F">
        <w:t xml:space="preserve">, </w:t>
      </w:r>
      <w:r w:rsidR="00F212EB" w:rsidRPr="00A12C1F">
        <w:t xml:space="preserve">Г.Б. </w:t>
      </w:r>
      <w:proofErr w:type="spellStart"/>
      <w:r w:rsidR="00F212EB" w:rsidRPr="00A12C1F">
        <w:t>Альжаксиной</w:t>
      </w:r>
      <w:proofErr w:type="spellEnd"/>
      <w:r w:rsidR="00F212EB" w:rsidRPr="00A12C1F">
        <w:t xml:space="preserve">, </w:t>
      </w:r>
      <w:proofErr w:type="gramStart"/>
      <w:r w:rsidR="002D6197" w:rsidRPr="00A12C1F">
        <w:t>Н.С.</w:t>
      </w:r>
      <w:proofErr w:type="gramEnd"/>
      <w:r w:rsidR="002D6197" w:rsidRPr="00A12C1F">
        <w:t xml:space="preserve"> </w:t>
      </w:r>
      <w:proofErr w:type="spellStart"/>
      <w:r w:rsidR="002D6197" w:rsidRPr="00A12C1F">
        <w:t>Баимбетова</w:t>
      </w:r>
      <w:proofErr w:type="spellEnd"/>
      <w:r w:rsidR="002D6197" w:rsidRPr="00A12C1F">
        <w:t xml:space="preserve">, </w:t>
      </w:r>
      <w:r w:rsidR="00E73077" w:rsidRPr="00A12C1F">
        <w:t xml:space="preserve">И.М. Бурыкина, </w:t>
      </w:r>
      <w:r w:rsidR="009605A6" w:rsidRPr="00A12C1F">
        <w:t xml:space="preserve">Е.Н. Валиевой, </w:t>
      </w:r>
      <w:r w:rsidR="009C1145" w:rsidRPr="00A12C1F">
        <w:t xml:space="preserve">С.В. Головина, </w:t>
      </w:r>
      <w:r w:rsidR="00E80D5E" w:rsidRPr="00A12C1F">
        <w:t xml:space="preserve">Л.В. Голощаповой, </w:t>
      </w:r>
      <w:r w:rsidR="00131D11" w:rsidRPr="00A12C1F">
        <w:t xml:space="preserve">А.В. </w:t>
      </w:r>
      <w:proofErr w:type="spellStart"/>
      <w:r w:rsidR="00131D11" w:rsidRPr="00A12C1F">
        <w:t>Завражск</w:t>
      </w:r>
      <w:r w:rsidR="00E73077" w:rsidRPr="00A12C1F">
        <w:t>ого</w:t>
      </w:r>
      <w:proofErr w:type="spellEnd"/>
      <w:r w:rsidR="00B75575" w:rsidRPr="00A12C1F">
        <w:t xml:space="preserve">, </w:t>
      </w:r>
      <w:r w:rsidR="004F3285" w:rsidRPr="00A12C1F">
        <w:t xml:space="preserve">У.Н. Захаровой, </w:t>
      </w:r>
      <w:r w:rsidR="00474CC7" w:rsidRPr="00A12C1F">
        <w:t xml:space="preserve">Ф.Н. Кадырова, </w:t>
      </w:r>
      <w:r w:rsidR="00B75575" w:rsidRPr="00A12C1F">
        <w:t>В.З. Кучеренко</w:t>
      </w:r>
      <w:r w:rsidR="00AE7C32" w:rsidRPr="00A12C1F">
        <w:t xml:space="preserve">, Р.А. </w:t>
      </w:r>
      <w:proofErr w:type="spellStart"/>
      <w:r w:rsidR="00AE7C32" w:rsidRPr="00A12C1F">
        <w:t>Хальфина</w:t>
      </w:r>
      <w:proofErr w:type="spellEnd"/>
      <w:r w:rsidR="00131D11" w:rsidRPr="00A12C1F">
        <w:t xml:space="preserve"> и др.</w:t>
      </w:r>
    </w:p>
    <w:p w14:paraId="2E695D14" w14:textId="088497EE" w:rsidR="004D3F4B" w:rsidRPr="00A12C1F" w:rsidRDefault="00C60A05" w:rsidP="00A12C1F">
      <w:pPr>
        <w:ind w:firstLine="709"/>
        <w:jc w:val="both"/>
        <w:rPr>
          <w:color w:val="000000" w:themeColor="text1"/>
          <w:sz w:val="28"/>
          <w:szCs w:val="28"/>
        </w:rPr>
      </w:pPr>
      <w:r w:rsidRPr="00A12C1F">
        <w:rPr>
          <w:color w:val="000000" w:themeColor="text1"/>
          <w:sz w:val="28"/>
          <w:szCs w:val="28"/>
        </w:rPr>
        <w:t xml:space="preserve">Однако, несмотря на теоретическое и практическое разнообразие исследований, в менеджменте управления </w:t>
      </w:r>
      <w:r w:rsidR="004D3F4B" w:rsidRPr="00A12C1F">
        <w:rPr>
          <w:color w:val="000000" w:themeColor="text1"/>
          <w:sz w:val="28"/>
          <w:szCs w:val="28"/>
        </w:rPr>
        <w:t>рисками</w:t>
      </w:r>
      <w:r w:rsidRPr="00A12C1F">
        <w:rPr>
          <w:color w:val="000000" w:themeColor="text1"/>
          <w:sz w:val="28"/>
          <w:szCs w:val="28"/>
        </w:rPr>
        <w:t xml:space="preserve"> до конца остаётся не изученной методология </w:t>
      </w:r>
      <w:r w:rsidR="004D3F4B" w:rsidRPr="00A12C1F">
        <w:rPr>
          <w:color w:val="000000" w:themeColor="text1"/>
          <w:sz w:val="28"/>
          <w:szCs w:val="28"/>
        </w:rPr>
        <w:t xml:space="preserve">адаптации инструментов УФР </w:t>
      </w:r>
      <w:r w:rsidR="002222D6" w:rsidRPr="00A12C1F">
        <w:rPr>
          <w:color w:val="000000" w:themeColor="text1"/>
          <w:sz w:val="28"/>
          <w:szCs w:val="28"/>
        </w:rPr>
        <w:t xml:space="preserve">медицинского учреждения </w:t>
      </w:r>
      <w:r w:rsidR="004D3F4B" w:rsidRPr="00A12C1F">
        <w:rPr>
          <w:color w:val="000000" w:themeColor="text1"/>
          <w:sz w:val="28"/>
          <w:szCs w:val="28"/>
        </w:rPr>
        <w:t>к условиям турбулентности в экономик</w:t>
      </w:r>
      <w:r w:rsidR="000102ED" w:rsidRPr="00A12C1F">
        <w:rPr>
          <w:color w:val="000000" w:themeColor="text1"/>
          <w:sz w:val="28"/>
          <w:szCs w:val="28"/>
        </w:rPr>
        <w:t>е</w:t>
      </w:r>
      <w:r w:rsidR="004D3F4B" w:rsidRPr="00A12C1F">
        <w:rPr>
          <w:color w:val="000000" w:themeColor="text1"/>
          <w:sz w:val="28"/>
          <w:szCs w:val="28"/>
        </w:rPr>
        <w:t>.</w:t>
      </w:r>
    </w:p>
    <w:p w14:paraId="6A7F0107" w14:textId="58A6C0E2" w:rsidR="00D066FE" w:rsidRPr="00A12C1F" w:rsidRDefault="00A54A82" w:rsidP="00A12C1F">
      <w:pPr>
        <w:ind w:firstLine="709"/>
        <w:jc w:val="both"/>
        <w:rPr>
          <w:sz w:val="28"/>
          <w:szCs w:val="28"/>
        </w:rPr>
      </w:pPr>
      <w:r w:rsidRPr="00A12C1F">
        <w:rPr>
          <w:b/>
          <w:color w:val="000000"/>
          <w:sz w:val="28"/>
          <w:szCs w:val="28"/>
        </w:rPr>
        <w:t>Цель</w:t>
      </w:r>
      <w:r w:rsidR="00260B2A" w:rsidRPr="00A12C1F">
        <w:rPr>
          <w:b/>
          <w:color w:val="000000"/>
          <w:sz w:val="28"/>
          <w:szCs w:val="28"/>
        </w:rPr>
        <w:t>ю</w:t>
      </w:r>
      <w:r w:rsidRPr="00A12C1F">
        <w:rPr>
          <w:b/>
          <w:color w:val="000000"/>
          <w:sz w:val="28"/>
          <w:szCs w:val="28"/>
        </w:rPr>
        <w:t xml:space="preserve"> </w:t>
      </w:r>
      <w:r w:rsidR="008331E5" w:rsidRPr="00A12C1F">
        <w:rPr>
          <w:color w:val="000000"/>
          <w:sz w:val="28"/>
          <w:szCs w:val="28"/>
        </w:rPr>
        <w:t>работы</w:t>
      </w:r>
      <w:r w:rsidR="00260B2A" w:rsidRPr="00A12C1F">
        <w:rPr>
          <w:color w:val="000000"/>
          <w:sz w:val="28"/>
          <w:szCs w:val="28"/>
        </w:rPr>
        <w:t xml:space="preserve"> является</w:t>
      </w:r>
      <w:r w:rsidR="00795089" w:rsidRPr="00A12C1F">
        <w:rPr>
          <w:color w:val="000000"/>
          <w:sz w:val="28"/>
          <w:szCs w:val="28"/>
        </w:rPr>
        <w:t xml:space="preserve"> </w:t>
      </w:r>
      <w:r w:rsidR="00D066FE" w:rsidRPr="00A12C1F">
        <w:rPr>
          <w:sz w:val="28"/>
          <w:szCs w:val="28"/>
        </w:rPr>
        <w:t>разработка и научное обоснование актуальных теоретико-методических подходов и практических рекомендаций, обеспечивающих эффективн</w:t>
      </w:r>
      <w:r w:rsidR="00795089" w:rsidRPr="00A12C1F">
        <w:rPr>
          <w:sz w:val="28"/>
          <w:szCs w:val="28"/>
        </w:rPr>
        <w:t>ое</w:t>
      </w:r>
      <w:r w:rsidR="00D066FE" w:rsidRPr="00A12C1F">
        <w:rPr>
          <w:sz w:val="28"/>
          <w:szCs w:val="28"/>
        </w:rPr>
        <w:t xml:space="preserve"> </w:t>
      </w:r>
      <w:r w:rsidR="00795089" w:rsidRPr="00A12C1F">
        <w:rPr>
          <w:sz w:val="28"/>
          <w:szCs w:val="28"/>
        </w:rPr>
        <w:t xml:space="preserve">управление финансовыми рисками </w:t>
      </w:r>
      <w:r w:rsidR="002222D6" w:rsidRPr="00A12C1F">
        <w:rPr>
          <w:sz w:val="28"/>
          <w:szCs w:val="28"/>
        </w:rPr>
        <w:t>в медицинском учреждении</w:t>
      </w:r>
      <w:r w:rsidR="00D066FE" w:rsidRPr="00A12C1F">
        <w:rPr>
          <w:sz w:val="28"/>
          <w:szCs w:val="28"/>
        </w:rPr>
        <w:t>.</w:t>
      </w:r>
    </w:p>
    <w:p w14:paraId="06637D3A" w14:textId="25575EF5" w:rsidR="008331E5" w:rsidRPr="00A12C1F" w:rsidRDefault="008331E5" w:rsidP="00A12C1F">
      <w:pPr>
        <w:ind w:firstLine="709"/>
        <w:jc w:val="both"/>
        <w:rPr>
          <w:color w:val="000000"/>
          <w:sz w:val="28"/>
          <w:szCs w:val="28"/>
        </w:rPr>
      </w:pPr>
      <w:r w:rsidRPr="00A12C1F">
        <w:rPr>
          <w:color w:val="000000"/>
          <w:sz w:val="28"/>
          <w:szCs w:val="28"/>
        </w:rPr>
        <w:t xml:space="preserve">Для выполнения поставленной цели необходимо решить следующие </w:t>
      </w:r>
      <w:r w:rsidRPr="00A12C1F">
        <w:rPr>
          <w:b/>
          <w:bCs/>
          <w:color w:val="000000"/>
          <w:sz w:val="28"/>
          <w:szCs w:val="28"/>
        </w:rPr>
        <w:t>задачи</w:t>
      </w:r>
      <w:r w:rsidRPr="00A12C1F">
        <w:rPr>
          <w:color w:val="000000"/>
          <w:sz w:val="28"/>
          <w:szCs w:val="28"/>
        </w:rPr>
        <w:t>:</w:t>
      </w:r>
    </w:p>
    <w:p w14:paraId="5C39958A" w14:textId="16D23C08" w:rsidR="008331E5" w:rsidRPr="00A12C1F" w:rsidRDefault="008331E5" w:rsidP="00A12C1F">
      <w:pPr>
        <w:ind w:firstLine="709"/>
        <w:jc w:val="both"/>
        <w:rPr>
          <w:color w:val="000000"/>
          <w:sz w:val="28"/>
          <w:szCs w:val="28"/>
        </w:rPr>
      </w:pPr>
      <w:r w:rsidRPr="00A12C1F">
        <w:rPr>
          <w:color w:val="000000"/>
          <w:sz w:val="28"/>
          <w:szCs w:val="28"/>
        </w:rPr>
        <w:t xml:space="preserve">1) </w:t>
      </w:r>
      <w:r w:rsidR="00A77471" w:rsidRPr="00A12C1F">
        <w:rPr>
          <w:color w:val="000000"/>
          <w:sz w:val="28"/>
          <w:szCs w:val="28"/>
        </w:rPr>
        <w:t>Систематизировать теоретические аспекты финансовых рисков и их классификацию</w:t>
      </w:r>
      <w:r w:rsidRPr="00A12C1F">
        <w:rPr>
          <w:color w:val="000000"/>
          <w:sz w:val="28"/>
          <w:szCs w:val="28"/>
        </w:rPr>
        <w:t>.</w:t>
      </w:r>
      <w:r w:rsidR="005344F2" w:rsidRPr="00A12C1F">
        <w:rPr>
          <w:color w:val="000000"/>
          <w:sz w:val="28"/>
          <w:szCs w:val="28"/>
        </w:rPr>
        <w:t xml:space="preserve"> </w:t>
      </w:r>
    </w:p>
    <w:p w14:paraId="5B164AAF" w14:textId="656402DE" w:rsidR="008331E5" w:rsidRPr="00A12C1F" w:rsidRDefault="008331E5" w:rsidP="00A12C1F">
      <w:pPr>
        <w:ind w:firstLine="709"/>
        <w:jc w:val="both"/>
        <w:rPr>
          <w:color w:val="000000"/>
          <w:sz w:val="28"/>
          <w:szCs w:val="28"/>
        </w:rPr>
      </w:pPr>
      <w:r w:rsidRPr="00A12C1F">
        <w:rPr>
          <w:color w:val="000000"/>
          <w:sz w:val="28"/>
          <w:szCs w:val="28"/>
        </w:rPr>
        <w:t xml:space="preserve">2) Обобщить современные </w:t>
      </w:r>
      <w:hyperlink w:anchor="_Toc90835186" w:history="1">
        <w:r w:rsidR="00A77471" w:rsidRPr="00A12C1F">
          <w:rPr>
            <w:color w:val="000000"/>
            <w:sz w:val="28"/>
            <w:szCs w:val="28"/>
          </w:rPr>
          <w:t>инструменты управления финансовыми рисками</w:t>
        </w:r>
      </w:hyperlink>
      <w:r w:rsidR="00A77471" w:rsidRPr="00A12C1F">
        <w:rPr>
          <w:color w:val="000000"/>
          <w:sz w:val="28"/>
          <w:szCs w:val="28"/>
        </w:rPr>
        <w:t xml:space="preserve"> медицинских учреждений</w:t>
      </w:r>
      <w:r w:rsidRPr="00A12C1F">
        <w:rPr>
          <w:color w:val="000000"/>
          <w:sz w:val="28"/>
          <w:szCs w:val="28"/>
        </w:rPr>
        <w:t>.</w:t>
      </w:r>
      <w:r w:rsidR="006A1786" w:rsidRPr="00A12C1F">
        <w:rPr>
          <w:color w:val="000000"/>
          <w:sz w:val="28"/>
          <w:szCs w:val="28"/>
        </w:rPr>
        <w:t xml:space="preserve"> Структурировать принципы эффективного УФР в МУ.</w:t>
      </w:r>
    </w:p>
    <w:p w14:paraId="37107B7A" w14:textId="1843068D" w:rsidR="00A77471" w:rsidRPr="00A12C1F" w:rsidRDefault="00A77471" w:rsidP="00A12C1F">
      <w:pPr>
        <w:ind w:firstLine="709"/>
        <w:jc w:val="both"/>
        <w:rPr>
          <w:color w:val="000000"/>
          <w:sz w:val="28"/>
          <w:szCs w:val="28"/>
        </w:rPr>
      </w:pPr>
      <w:r w:rsidRPr="00A12C1F">
        <w:rPr>
          <w:color w:val="000000"/>
          <w:sz w:val="28"/>
          <w:szCs w:val="28"/>
        </w:rPr>
        <w:t>3) Провести анализ источников и фактор</w:t>
      </w:r>
      <w:r w:rsidR="00A034F8" w:rsidRPr="00A12C1F">
        <w:rPr>
          <w:color w:val="000000"/>
          <w:sz w:val="28"/>
          <w:szCs w:val="28"/>
        </w:rPr>
        <w:t>ов</w:t>
      </w:r>
      <w:r w:rsidRPr="00A12C1F">
        <w:rPr>
          <w:color w:val="000000"/>
          <w:sz w:val="28"/>
          <w:szCs w:val="28"/>
        </w:rPr>
        <w:t xml:space="preserve"> возникновения финансовых рисков медицинских учреждений</w:t>
      </w:r>
      <w:r w:rsidR="00A034F8" w:rsidRPr="00A12C1F">
        <w:rPr>
          <w:color w:val="000000"/>
          <w:sz w:val="28"/>
          <w:szCs w:val="28"/>
        </w:rPr>
        <w:t>.</w:t>
      </w:r>
    </w:p>
    <w:p w14:paraId="1438781D" w14:textId="3329EE93" w:rsidR="00A77471" w:rsidRPr="00A12C1F" w:rsidRDefault="00A034F8" w:rsidP="00A12C1F">
      <w:pPr>
        <w:ind w:firstLine="709"/>
        <w:jc w:val="both"/>
        <w:rPr>
          <w:color w:val="000000"/>
          <w:sz w:val="28"/>
          <w:szCs w:val="28"/>
        </w:rPr>
      </w:pPr>
      <w:r w:rsidRPr="00A12C1F">
        <w:rPr>
          <w:color w:val="000000"/>
          <w:sz w:val="28"/>
          <w:szCs w:val="28"/>
        </w:rPr>
        <w:t>4)</w:t>
      </w:r>
      <w:r w:rsidR="00A77471" w:rsidRPr="00A12C1F">
        <w:rPr>
          <w:color w:val="000000"/>
          <w:sz w:val="28"/>
          <w:szCs w:val="28"/>
        </w:rPr>
        <w:t xml:space="preserve"> </w:t>
      </w:r>
      <w:r w:rsidRPr="00A12C1F">
        <w:rPr>
          <w:color w:val="000000"/>
          <w:sz w:val="28"/>
          <w:szCs w:val="28"/>
        </w:rPr>
        <w:t>Выделить научно обоснованные м</w:t>
      </w:r>
      <w:r w:rsidR="00A77471" w:rsidRPr="00A12C1F">
        <w:rPr>
          <w:color w:val="000000"/>
          <w:sz w:val="28"/>
          <w:szCs w:val="28"/>
        </w:rPr>
        <w:t>етоды анализа и оценки финансовых рисков медицинских учреждений</w:t>
      </w:r>
      <w:r w:rsidRPr="00A12C1F">
        <w:rPr>
          <w:color w:val="000000"/>
          <w:sz w:val="28"/>
          <w:szCs w:val="28"/>
        </w:rPr>
        <w:t>.</w:t>
      </w:r>
    </w:p>
    <w:p w14:paraId="46E8A277" w14:textId="65F6E561" w:rsidR="00A034F8" w:rsidRPr="00A12C1F" w:rsidRDefault="00A034F8" w:rsidP="00A12C1F">
      <w:pPr>
        <w:ind w:firstLine="709"/>
        <w:jc w:val="both"/>
        <w:rPr>
          <w:color w:val="000000"/>
          <w:sz w:val="28"/>
          <w:szCs w:val="28"/>
        </w:rPr>
      </w:pPr>
      <w:r w:rsidRPr="00A12C1F">
        <w:rPr>
          <w:color w:val="000000"/>
          <w:sz w:val="28"/>
          <w:szCs w:val="28"/>
        </w:rPr>
        <w:t>5) Провести построение корпоративной системы управления финансовыми рисками на основе ключевых показателей риска.</w:t>
      </w:r>
    </w:p>
    <w:p w14:paraId="0A6FFB14" w14:textId="3CBEB2F3" w:rsidR="00A034F8" w:rsidRPr="00A12C1F" w:rsidRDefault="00A034F8" w:rsidP="00A12C1F">
      <w:pPr>
        <w:ind w:firstLine="709"/>
        <w:jc w:val="both"/>
        <w:rPr>
          <w:color w:val="000000"/>
          <w:sz w:val="28"/>
          <w:szCs w:val="28"/>
        </w:rPr>
      </w:pPr>
      <w:r w:rsidRPr="00A12C1F">
        <w:rPr>
          <w:color w:val="000000"/>
          <w:sz w:val="28"/>
          <w:szCs w:val="28"/>
        </w:rPr>
        <w:t xml:space="preserve">6) Разработать </w:t>
      </w:r>
      <w:r w:rsidR="00C75C07">
        <w:rPr>
          <w:color w:val="000000"/>
          <w:sz w:val="28"/>
          <w:szCs w:val="28"/>
        </w:rPr>
        <w:t>концепцию системы</w:t>
      </w:r>
      <w:r w:rsidRPr="00A12C1F">
        <w:rPr>
          <w:color w:val="000000"/>
          <w:sz w:val="28"/>
          <w:szCs w:val="28"/>
        </w:rPr>
        <w:t xml:space="preserve"> управления финансовыми рисками медицинского учреждения и провести оценку </w:t>
      </w:r>
      <w:r w:rsidR="00C75C07">
        <w:rPr>
          <w:color w:val="000000"/>
          <w:sz w:val="28"/>
          <w:szCs w:val="28"/>
        </w:rPr>
        <w:t>её</w:t>
      </w:r>
      <w:r w:rsidRPr="00A12C1F">
        <w:rPr>
          <w:color w:val="000000"/>
          <w:sz w:val="28"/>
          <w:szCs w:val="28"/>
        </w:rPr>
        <w:t xml:space="preserve"> эффективности.</w:t>
      </w:r>
    </w:p>
    <w:p w14:paraId="1D060A4D" w14:textId="77777777" w:rsidR="00A12C1F" w:rsidRDefault="00A12C1F" w:rsidP="00A12C1F">
      <w:pPr>
        <w:ind w:firstLine="709"/>
        <w:jc w:val="both"/>
        <w:rPr>
          <w:b/>
          <w:bCs/>
          <w:color w:val="000000"/>
          <w:sz w:val="28"/>
          <w:szCs w:val="28"/>
        </w:rPr>
      </w:pPr>
    </w:p>
    <w:p w14:paraId="434A973B" w14:textId="77777777" w:rsidR="00A12C1F" w:rsidRDefault="00A12C1F" w:rsidP="00A12C1F">
      <w:pPr>
        <w:ind w:firstLine="709"/>
        <w:jc w:val="both"/>
        <w:rPr>
          <w:b/>
          <w:bCs/>
          <w:color w:val="000000"/>
          <w:sz w:val="28"/>
          <w:szCs w:val="28"/>
        </w:rPr>
      </w:pPr>
    </w:p>
    <w:p w14:paraId="13E3CC4F" w14:textId="0BC5EE10" w:rsidR="00C13D4D" w:rsidRPr="00A12C1F" w:rsidRDefault="00A54A82" w:rsidP="00A12C1F">
      <w:pPr>
        <w:ind w:firstLine="709"/>
        <w:jc w:val="both"/>
        <w:rPr>
          <w:bCs/>
          <w:color w:val="000000"/>
          <w:sz w:val="28"/>
          <w:szCs w:val="28"/>
        </w:rPr>
      </w:pPr>
      <w:r w:rsidRPr="00A12C1F">
        <w:rPr>
          <w:b/>
          <w:bCs/>
          <w:color w:val="000000"/>
          <w:sz w:val="28"/>
          <w:szCs w:val="28"/>
        </w:rPr>
        <w:lastRenderedPageBreak/>
        <w:t xml:space="preserve">Объектом исследования </w:t>
      </w:r>
      <w:r w:rsidRPr="00A12C1F">
        <w:rPr>
          <w:bCs/>
          <w:color w:val="000000"/>
          <w:sz w:val="28"/>
          <w:szCs w:val="28"/>
        </w:rPr>
        <w:t>является</w:t>
      </w:r>
      <w:r w:rsidR="00A034F8" w:rsidRPr="00A12C1F">
        <w:rPr>
          <w:bCs/>
          <w:color w:val="000000"/>
          <w:sz w:val="28"/>
          <w:szCs w:val="28"/>
        </w:rPr>
        <w:t xml:space="preserve"> медицинское учреждение</w:t>
      </w:r>
      <w:r w:rsidR="00E618C4" w:rsidRPr="00A12C1F">
        <w:rPr>
          <w:bCs/>
          <w:color w:val="000000"/>
          <w:sz w:val="28"/>
          <w:szCs w:val="28"/>
        </w:rPr>
        <w:t xml:space="preserve"> </w:t>
      </w:r>
      <w:r w:rsidR="00A034F8" w:rsidRPr="00A12C1F">
        <w:rPr>
          <w:bCs/>
          <w:sz w:val="28"/>
          <w:szCs w:val="28"/>
        </w:rPr>
        <w:t>ГКП 4 поликлиники</w:t>
      </w:r>
      <w:r w:rsidR="00E618C4" w:rsidRPr="00A12C1F">
        <w:rPr>
          <w:bCs/>
          <w:color w:val="000000"/>
          <w:sz w:val="28"/>
          <w:szCs w:val="28"/>
        </w:rPr>
        <w:t>.</w:t>
      </w:r>
    </w:p>
    <w:p w14:paraId="3919C5D5" w14:textId="40DC964A" w:rsidR="000854C5" w:rsidRPr="00A12C1F" w:rsidRDefault="00A54A82" w:rsidP="00A12C1F">
      <w:pPr>
        <w:ind w:firstLine="709"/>
        <w:jc w:val="both"/>
        <w:rPr>
          <w:bCs/>
          <w:color w:val="000000"/>
          <w:sz w:val="28"/>
          <w:szCs w:val="28"/>
        </w:rPr>
      </w:pPr>
      <w:r w:rsidRPr="00A12C1F">
        <w:rPr>
          <w:b/>
          <w:bCs/>
          <w:color w:val="000000"/>
          <w:sz w:val="28"/>
          <w:szCs w:val="28"/>
        </w:rPr>
        <w:t>Предмет исследования</w:t>
      </w:r>
      <w:r w:rsidRPr="00A12C1F">
        <w:rPr>
          <w:bCs/>
          <w:color w:val="000000"/>
          <w:sz w:val="28"/>
          <w:szCs w:val="28"/>
        </w:rPr>
        <w:t xml:space="preserve"> –</w:t>
      </w:r>
      <w:r w:rsidR="00E618C4" w:rsidRPr="00A12C1F">
        <w:rPr>
          <w:bCs/>
          <w:color w:val="000000"/>
          <w:sz w:val="28"/>
          <w:szCs w:val="28"/>
        </w:rPr>
        <w:t xml:space="preserve"> </w:t>
      </w:r>
      <w:r w:rsidR="00A034F8" w:rsidRPr="00A12C1F">
        <w:rPr>
          <w:sz w:val="28"/>
          <w:szCs w:val="28"/>
        </w:rPr>
        <w:t>система управления финансовыми рисками медицинского учреждения</w:t>
      </w:r>
      <w:r w:rsidR="00E618C4" w:rsidRPr="00A12C1F">
        <w:rPr>
          <w:bCs/>
          <w:color w:val="000000"/>
          <w:sz w:val="28"/>
          <w:szCs w:val="28"/>
        </w:rPr>
        <w:t>.</w:t>
      </w:r>
    </w:p>
    <w:p w14:paraId="3374857A" w14:textId="78DB8ADB" w:rsidR="00140246" w:rsidRPr="00A12C1F" w:rsidRDefault="00E844D4" w:rsidP="00A12C1F">
      <w:pPr>
        <w:ind w:firstLine="709"/>
        <w:jc w:val="both"/>
        <w:rPr>
          <w:sz w:val="28"/>
          <w:szCs w:val="28"/>
        </w:rPr>
      </w:pPr>
      <w:r w:rsidRPr="00A12C1F">
        <w:rPr>
          <w:b/>
          <w:bCs/>
          <w:sz w:val="28"/>
          <w:szCs w:val="28"/>
        </w:rPr>
        <w:t>Рабоч</w:t>
      </w:r>
      <w:r w:rsidR="00287C6F" w:rsidRPr="00A12C1F">
        <w:rPr>
          <w:b/>
          <w:bCs/>
          <w:sz w:val="28"/>
          <w:szCs w:val="28"/>
        </w:rPr>
        <w:t>ие</w:t>
      </w:r>
      <w:r w:rsidRPr="00A12C1F">
        <w:rPr>
          <w:b/>
          <w:bCs/>
          <w:sz w:val="28"/>
          <w:szCs w:val="28"/>
        </w:rPr>
        <w:t xml:space="preserve"> гипотез</w:t>
      </w:r>
      <w:r w:rsidR="00287C6F" w:rsidRPr="00A12C1F">
        <w:rPr>
          <w:b/>
          <w:bCs/>
          <w:sz w:val="28"/>
          <w:szCs w:val="28"/>
        </w:rPr>
        <w:t>ы</w:t>
      </w:r>
      <w:r w:rsidRPr="00A12C1F">
        <w:rPr>
          <w:b/>
          <w:bCs/>
          <w:sz w:val="28"/>
          <w:szCs w:val="28"/>
        </w:rPr>
        <w:t xml:space="preserve"> </w:t>
      </w:r>
    </w:p>
    <w:p w14:paraId="6AF72C2A" w14:textId="6BD4DD5B" w:rsidR="000854C5" w:rsidRPr="00A12C1F" w:rsidRDefault="00287C6F" w:rsidP="00A12C1F">
      <w:pPr>
        <w:ind w:firstLine="709"/>
        <w:jc w:val="both"/>
        <w:rPr>
          <w:sz w:val="28"/>
          <w:szCs w:val="28"/>
        </w:rPr>
      </w:pPr>
      <w:r w:rsidRPr="00A12C1F">
        <w:rPr>
          <w:sz w:val="28"/>
          <w:szCs w:val="28"/>
        </w:rPr>
        <w:t>№ 1 – Финансовые риски МУ проявляются как следствия кадровых, репутационных, управленческих рисков.</w:t>
      </w:r>
    </w:p>
    <w:p w14:paraId="19F85CF1" w14:textId="1CFCBABF" w:rsidR="001F2AB4" w:rsidRPr="00A12C1F" w:rsidRDefault="001F2AB4" w:rsidP="00A12C1F">
      <w:pPr>
        <w:pStyle w:val="affff9"/>
        <w:spacing w:line="240" w:lineRule="auto"/>
      </w:pPr>
      <w:r w:rsidRPr="00A12C1F">
        <w:t xml:space="preserve">№ 2 – </w:t>
      </w:r>
      <w:r w:rsidR="004A26F9" w:rsidRPr="00A12C1F">
        <w:t>И</w:t>
      </w:r>
      <w:r w:rsidRPr="00A12C1F">
        <w:t>спользуя принципы эффективного управления ФР, можно сократить суммарный ущерб финансовых рисков.</w:t>
      </w:r>
    </w:p>
    <w:p w14:paraId="07FCF22F" w14:textId="7E03C4D1" w:rsidR="000854C5" w:rsidRPr="00A12C1F" w:rsidRDefault="00A54A82" w:rsidP="00A12C1F">
      <w:pPr>
        <w:ind w:firstLine="709"/>
        <w:jc w:val="both"/>
        <w:rPr>
          <w:sz w:val="28"/>
          <w:szCs w:val="28"/>
        </w:rPr>
      </w:pPr>
      <w:r w:rsidRPr="00A12C1F">
        <w:rPr>
          <w:b/>
          <w:color w:val="000000"/>
          <w:sz w:val="28"/>
          <w:szCs w:val="28"/>
        </w:rPr>
        <w:t>Научная новизна диссертационной работы</w:t>
      </w:r>
      <w:r w:rsidRPr="00A12C1F">
        <w:rPr>
          <w:color w:val="000000"/>
          <w:sz w:val="28"/>
          <w:szCs w:val="28"/>
        </w:rPr>
        <w:t xml:space="preserve"> </w:t>
      </w:r>
      <w:r w:rsidR="001545CB" w:rsidRPr="00A12C1F">
        <w:rPr>
          <w:sz w:val="28"/>
          <w:szCs w:val="28"/>
        </w:rPr>
        <w:t xml:space="preserve">заключается в разработке научных подходов к управлению финансовыми рисками </w:t>
      </w:r>
      <w:r w:rsidR="002222D6" w:rsidRPr="00A12C1F">
        <w:rPr>
          <w:sz w:val="28"/>
          <w:szCs w:val="28"/>
        </w:rPr>
        <w:t>медицинского учреждения</w:t>
      </w:r>
      <w:r w:rsidR="001545CB" w:rsidRPr="00A12C1F">
        <w:rPr>
          <w:sz w:val="28"/>
          <w:szCs w:val="28"/>
        </w:rPr>
        <w:t xml:space="preserve"> Казахстана в условиях турбулентности экономики. Наиболее значимые результаты, составляющие научную новизну:</w:t>
      </w:r>
    </w:p>
    <w:p w14:paraId="07646E18" w14:textId="0223C64B" w:rsidR="001545CB" w:rsidRPr="00A12C1F" w:rsidRDefault="002C7726" w:rsidP="00A12C1F">
      <w:pPr>
        <w:ind w:firstLine="709"/>
        <w:jc w:val="both"/>
        <w:rPr>
          <w:sz w:val="28"/>
          <w:szCs w:val="28"/>
        </w:rPr>
      </w:pPr>
      <w:r w:rsidRPr="00A12C1F">
        <w:rPr>
          <w:sz w:val="28"/>
          <w:szCs w:val="28"/>
        </w:rPr>
        <w:t>- систематизированы атрибутивные свойства финансовых рисков</w:t>
      </w:r>
      <w:r w:rsidR="00CA20DE" w:rsidRPr="00A12C1F">
        <w:rPr>
          <w:sz w:val="28"/>
          <w:szCs w:val="28"/>
        </w:rPr>
        <w:t xml:space="preserve"> и турбулентности в экономике</w:t>
      </w:r>
      <w:r w:rsidRPr="00A12C1F">
        <w:rPr>
          <w:sz w:val="28"/>
          <w:szCs w:val="28"/>
        </w:rPr>
        <w:t>;</w:t>
      </w:r>
    </w:p>
    <w:p w14:paraId="317AE039" w14:textId="779BFD88" w:rsidR="002F00CE" w:rsidRPr="00A12C1F" w:rsidRDefault="002F00CE" w:rsidP="00A12C1F">
      <w:pPr>
        <w:ind w:firstLine="709"/>
        <w:jc w:val="both"/>
        <w:rPr>
          <w:sz w:val="28"/>
          <w:szCs w:val="28"/>
        </w:rPr>
      </w:pPr>
      <w:r w:rsidRPr="00A12C1F">
        <w:rPr>
          <w:sz w:val="28"/>
          <w:szCs w:val="28"/>
        </w:rPr>
        <w:t>- предложен</w:t>
      </w:r>
      <w:r w:rsidR="00D6537B" w:rsidRPr="00A12C1F">
        <w:rPr>
          <w:sz w:val="28"/>
          <w:szCs w:val="28"/>
        </w:rPr>
        <w:t>о</w:t>
      </w:r>
      <w:r w:rsidRPr="00A12C1F">
        <w:rPr>
          <w:sz w:val="28"/>
          <w:szCs w:val="28"/>
        </w:rPr>
        <w:t xml:space="preserve"> практически значим</w:t>
      </w:r>
      <w:r w:rsidR="00D6537B" w:rsidRPr="00A12C1F">
        <w:rPr>
          <w:sz w:val="28"/>
          <w:szCs w:val="28"/>
        </w:rPr>
        <w:t>ое дополнение</w:t>
      </w:r>
      <w:r w:rsidRPr="00A12C1F">
        <w:rPr>
          <w:sz w:val="28"/>
          <w:szCs w:val="28"/>
        </w:rPr>
        <w:t xml:space="preserve"> классификаци</w:t>
      </w:r>
      <w:r w:rsidR="00D6537B" w:rsidRPr="00A12C1F">
        <w:rPr>
          <w:sz w:val="28"/>
          <w:szCs w:val="28"/>
        </w:rPr>
        <w:t>и</w:t>
      </w:r>
      <w:r w:rsidRPr="00A12C1F">
        <w:rPr>
          <w:sz w:val="28"/>
          <w:szCs w:val="28"/>
        </w:rPr>
        <w:t xml:space="preserve"> финансовых рисков в соотношении с видами деятельности медицинского учреждения</w:t>
      </w:r>
      <w:r w:rsidR="00D0140D" w:rsidRPr="00A12C1F">
        <w:rPr>
          <w:sz w:val="28"/>
          <w:szCs w:val="28"/>
        </w:rPr>
        <w:t xml:space="preserve"> и источниками возникновения рисков</w:t>
      </w:r>
      <w:r w:rsidRPr="00A12C1F">
        <w:rPr>
          <w:sz w:val="28"/>
          <w:szCs w:val="28"/>
        </w:rPr>
        <w:t>;</w:t>
      </w:r>
    </w:p>
    <w:p w14:paraId="38DD550A" w14:textId="64F1D24C" w:rsidR="002C7726" w:rsidRPr="00A12C1F" w:rsidRDefault="00AD3818" w:rsidP="00A12C1F">
      <w:pPr>
        <w:ind w:firstLine="709"/>
        <w:jc w:val="both"/>
        <w:rPr>
          <w:sz w:val="28"/>
          <w:szCs w:val="28"/>
        </w:rPr>
      </w:pPr>
      <w:r w:rsidRPr="00A12C1F">
        <w:rPr>
          <w:sz w:val="28"/>
          <w:szCs w:val="28"/>
        </w:rPr>
        <w:t>- систематизированы принципы эффективного управления финансовыми рисками</w:t>
      </w:r>
      <w:r w:rsidR="00A034F8" w:rsidRPr="00A12C1F">
        <w:rPr>
          <w:sz w:val="28"/>
          <w:szCs w:val="28"/>
        </w:rPr>
        <w:t xml:space="preserve"> МУ</w:t>
      </w:r>
      <w:r w:rsidRPr="00A12C1F">
        <w:rPr>
          <w:sz w:val="28"/>
          <w:szCs w:val="28"/>
        </w:rPr>
        <w:t>;</w:t>
      </w:r>
    </w:p>
    <w:p w14:paraId="2C1D8E7E" w14:textId="4C4BA596" w:rsidR="00A85A6F" w:rsidRPr="00A12C1F" w:rsidRDefault="00A85A6F" w:rsidP="00A12C1F">
      <w:pPr>
        <w:ind w:firstLine="709"/>
        <w:jc w:val="both"/>
        <w:rPr>
          <w:sz w:val="28"/>
          <w:szCs w:val="28"/>
        </w:rPr>
      </w:pPr>
      <w:r w:rsidRPr="00A12C1F">
        <w:rPr>
          <w:sz w:val="28"/>
          <w:szCs w:val="28"/>
        </w:rPr>
        <w:t>- предложена схема комплексного исследования системы управления финансовыми рисками медицинского учреждения;</w:t>
      </w:r>
    </w:p>
    <w:p w14:paraId="2271D3C2" w14:textId="298853BE" w:rsidR="00E618C4" w:rsidRPr="00A12C1F" w:rsidRDefault="002E724C" w:rsidP="00A12C1F">
      <w:pPr>
        <w:ind w:firstLine="709"/>
        <w:jc w:val="both"/>
        <w:rPr>
          <w:color w:val="000000"/>
          <w:sz w:val="28"/>
          <w:szCs w:val="28"/>
        </w:rPr>
      </w:pPr>
      <w:r w:rsidRPr="00A12C1F">
        <w:rPr>
          <w:sz w:val="28"/>
          <w:szCs w:val="28"/>
        </w:rPr>
        <w:t xml:space="preserve">- разработана концепция </w:t>
      </w:r>
      <w:r w:rsidR="00C75C07">
        <w:rPr>
          <w:sz w:val="28"/>
          <w:szCs w:val="28"/>
        </w:rPr>
        <w:t>системы</w:t>
      </w:r>
      <w:r w:rsidRPr="00A12C1F">
        <w:rPr>
          <w:sz w:val="28"/>
          <w:szCs w:val="28"/>
        </w:rPr>
        <w:t xml:space="preserve"> управления финансовыми рисками МУ, основанная на принципах эффективного УФР</w:t>
      </w:r>
      <w:r w:rsidR="00CA0FA1" w:rsidRPr="00A12C1F">
        <w:rPr>
          <w:sz w:val="28"/>
          <w:szCs w:val="28"/>
        </w:rPr>
        <w:t>.</w:t>
      </w:r>
    </w:p>
    <w:p w14:paraId="2F057565" w14:textId="100842B5" w:rsidR="00FE5443" w:rsidRPr="00A12C1F" w:rsidRDefault="00853FF3" w:rsidP="00A12C1F">
      <w:pPr>
        <w:ind w:firstLine="709"/>
        <w:jc w:val="both"/>
        <w:rPr>
          <w:sz w:val="28"/>
          <w:szCs w:val="28"/>
        </w:rPr>
      </w:pPr>
      <w:r w:rsidRPr="00A12C1F">
        <w:rPr>
          <w:b/>
          <w:bCs/>
          <w:color w:val="000000"/>
          <w:sz w:val="28"/>
          <w:szCs w:val="28"/>
        </w:rPr>
        <w:t>Практическая значимость работы</w:t>
      </w:r>
      <w:r w:rsidRPr="00A12C1F">
        <w:rPr>
          <w:color w:val="000000"/>
          <w:sz w:val="28"/>
          <w:szCs w:val="28"/>
        </w:rPr>
        <w:t xml:space="preserve"> </w:t>
      </w:r>
      <w:r w:rsidR="00FE5443" w:rsidRPr="00A12C1F">
        <w:rPr>
          <w:sz w:val="28"/>
          <w:szCs w:val="28"/>
        </w:rPr>
        <w:t xml:space="preserve">заключается в возможности использования результатов исследования </w:t>
      </w:r>
      <w:r w:rsidR="00CA0FA1" w:rsidRPr="00A12C1F">
        <w:rPr>
          <w:sz w:val="28"/>
          <w:szCs w:val="28"/>
        </w:rPr>
        <w:t xml:space="preserve">в </w:t>
      </w:r>
      <w:r w:rsidR="00A034F8" w:rsidRPr="00A12C1F">
        <w:rPr>
          <w:sz w:val="28"/>
          <w:szCs w:val="28"/>
        </w:rPr>
        <w:t>МУ</w:t>
      </w:r>
      <w:r w:rsidR="00FE5443" w:rsidRPr="00A12C1F">
        <w:rPr>
          <w:sz w:val="28"/>
          <w:szCs w:val="28"/>
        </w:rPr>
        <w:t xml:space="preserve"> Казахстана в целях повышения эффективности их деятельности на основе научно обоснованных рекомендаций по управлению финансовыми рисками. Наиболее значимые результаты:</w:t>
      </w:r>
    </w:p>
    <w:p w14:paraId="315D4267" w14:textId="3E407B19" w:rsidR="002E724C" w:rsidRPr="00A12C1F" w:rsidRDefault="002E724C" w:rsidP="00A12C1F">
      <w:pPr>
        <w:pStyle w:val="affff9"/>
        <w:spacing w:line="240" w:lineRule="auto"/>
      </w:pPr>
      <w:r w:rsidRPr="00A12C1F">
        <w:t>- сформулирован ряд мер, повышающих эффективность УФР медицинского учреждения; в условиях турбулентности;</w:t>
      </w:r>
    </w:p>
    <w:p w14:paraId="61C94700" w14:textId="3BF68F21" w:rsidR="002E724C" w:rsidRPr="00A12C1F" w:rsidRDefault="002E724C" w:rsidP="00A12C1F">
      <w:pPr>
        <w:pStyle w:val="affff9"/>
        <w:widowControl w:val="0"/>
        <w:spacing w:line="240" w:lineRule="auto"/>
      </w:pPr>
      <w:r w:rsidRPr="00A12C1F">
        <w:t>- разработанная корреляционно-регрессионная модель взаимосвязи факторов УФР может быть использована на практике для исследования и разработки сценариев развития системы УФР</w:t>
      </w:r>
      <w:r w:rsidR="00BE6FF4" w:rsidRPr="00A12C1F">
        <w:t>;</w:t>
      </w:r>
    </w:p>
    <w:p w14:paraId="7CDDBE00" w14:textId="66CD5132" w:rsidR="00BE6FF4" w:rsidRPr="00A12C1F" w:rsidRDefault="00BE6FF4" w:rsidP="00A12C1F">
      <w:pPr>
        <w:pStyle w:val="affff9"/>
        <w:widowControl w:val="0"/>
        <w:spacing w:line="240" w:lineRule="auto"/>
      </w:pPr>
      <w:r w:rsidRPr="00A12C1F">
        <w:t>- разработана KPI-модель стимулирования центров ответственности в медицинском учреждении, позволяющая реализовать управление по целям системы управления финансовыми ресурсами.</w:t>
      </w:r>
    </w:p>
    <w:p w14:paraId="27FC8FEA" w14:textId="77777777" w:rsidR="00B91259" w:rsidRPr="00A12C1F" w:rsidRDefault="00B91259" w:rsidP="00A12C1F">
      <w:pPr>
        <w:ind w:firstLine="709"/>
        <w:jc w:val="both"/>
        <w:rPr>
          <w:b/>
          <w:bCs/>
          <w:color w:val="000000" w:themeColor="text1"/>
          <w:sz w:val="28"/>
          <w:szCs w:val="28"/>
        </w:rPr>
      </w:pPr>
      <w:bookmarkStart w:id="17" w:name="_Toc48787413"/>
      <w:r w:rsidRPr="00A12C1F">
        <w:rPr>
          <w:b/>
          <w:bCs/>
          <w:color w:val="000000" w:themeColor="text1"/>
          <w:sz w:val="28"/>
          <w:szCs w:val="28"/>
        </w:rPr>
        <w:t>Теоретическая база исследования</w:t>
      </w:r>
      <w:bookmarkEnd w:id="17"/>
    </w:p>
    <w:p w14:paraId="1F29C8A5" w14:textId="5B61F287" w:rsidR="00B91259" w:rsidRPr="00A12C1F" w:rsidRDefault="00B91259" w:rsidP="00A12C1F">
      <w:pPr>
        <w:ind w:firstLine="709"/>
        <w:jc w:val="both"/>
        <w:rPr>
          <w:rFonts w:eastAsiaTheme="minorHAnsi"/>
          <w:color w:val="000000" w:themeColor="text1"/>
          <w:sz w:val="28"/>
          <w:szCs w:val="28"/>
          <w:lang w:eastAsia="en-US"/>
        </w:rPr>
      </w:pPr>
      <w:r w:rsidRPr="00A12C1F">
        <w:rPr>
          <w:color w:val="000000" w:themeColor="text1"/>
          <w:sz w:val="28"/>
          <w:szCs w:val="28"/>
        </w:rPr>
        <w:t xml:space="preserve">В работе использовались труды ученых в области управления рисками, нормативные правовые акты РК, регулирующие </w:t>
      </w:r>
      <w:r w:rsidR="00A034F8" w:rsidRPr="00A12C1F">
        <w:rPr>
          <w:color w:val="000000" w:themeColor="text1"/>
          <w:sz w:val="28"/>
          <w:szCs w:val="28"/>
        </w:rPr>
        <w:t>деятельность МУ Казахстана</w:t>
      </w:r>
      <w:r w:rsidRPr="00A12C1F">
        <w:rPr>
          <w:color w:val="000000" w:themeColor="text1"/>
          <w:sz w:val="28"/>
          <w:szCs w:val="28"/>
        </w:rPr>
        <w:t>, материалы научных конференций и семинаров, а также публикации в периодических изданиях и материалы, размещенные в сети Интернет.</w:t>
      </w:r>
    </w:p>
    <w:p w14:paraId="108CE233" w14:textId="612E646D" w:rsidR="00B91259" w:rsidRPr="00A12C1F" w:rsidRDefault="00B91259" w:rsidP="00A12C1F">
      <w:pPr>
        <w:ind w:firstLine="709"/>
        <w:jc w:val="both"/>
        <w:rPr>
          <w:sz w:val="28"/>
          <w:szCs w:val="28"/>
        </w:rPr>
      </w:pPr>
      <w:r w:rsidRPr="00A12C1F">
        <w:rPr>
          <w:b/>
          <w:bCs/>
          <w:color w:val="000000" w:themeColor="text1"/>
          <w:sz w:val="28"/>
          <w:szCs w:val="28"/>
        </w:rPr>
        <w:t>Информационная база исследования</w:t>
      </w:r>
      <w:r w:rsidR="001D1CAF" w:rsidRPr="00A12C1F">
        <w:rPr>
          <w:b/>
          <w:bCs/>
          <w:color w:val="000000" w:themeColor="text1"/>
          <w:sz w:val="28"/>
          <w:szCs w:val="28"/>
        </w:rPr>
        <w:t xml:space="preserve">. </w:t>
      </w:r>
      <w:r w:rsidRPr="00A12C1F">
        <w:rPr>
          <w:sz w:val="28"/>
          <w:szCs w:val="28"/>
        </w:rPr>
        <w:t>Статистические базы Агентства по стратегическому планированию и реформам Республики Казахстан,</w:t>
      </w:r>
      <w:r w:rsidRPr="00A12C1F">
        <w:rPr>
          <w:bCs/>
          <w:sz w:val="28"/>
          <w:szCs w:val="28"/>
        </w:rPr>
        <w:t xml:space="preserve"> да</w:t>
      </w:r>
      <w:r w:rsidRPr="00A12C1F">
        <w:rPr>
          <w:sz w:val="28"/>
          <w:szCs w:val="28"/>
        </w:rPr>
        <w:t>нные об объекте исследования доступные из СМИ, результаты удаленного опроса экспертов.</w:t>
      </w:r>
    </w:p>
    <w:p w14:paraId="5959FACD" w14:textId="415549A6" w:rsidR="00B91259" w:rsidRPr="00A12C1F" w:rsidRDefault="00B91259" w:rsidP="00A12C1F">
      <w:pPr>
        <w:ind w:firstLine="709"/>
        <w:jc w:val="both"/>
        <w:rPr>
          <w:sz w:val="28"/>
          <w:szCs w:val="28"/>
        </w:rPr>
      </w:pPr>
      <w:r w:rsidRPr="00A12C1F">
        <w:rPr>
          <w:b/>
          <w:bCs/>
          <w:color w:val="000000" w:themeColor="text1"/>
          <w:sz w:val="28"/>
          <w:szCs w:val="28"/>
        </w:rPr>
        <w:lastRenderedPageBreak/>
        <w:t>Методологическая база</w:t>
      </w:r>
      <w:r w:rsidR="001D1CAF" w:rsidRPr="00A12C1F">
        <w:rPr>
          <w:b/>
          <w:bCs/>
          <w:color w:val="000000" w:themeColor="text1"/>
          <w:sz w:val="28"/>
          <w:szCs w:val="28"/>
        </w:rPr>
        <w:t xml:space="preserve">. </w:t>
      </w:r>
      <w:r w:rsidRPr="00A12C1F">
        <w:rPr>
          <w:sz w:val="28"/>
          <w:szCs w:val="28"/>
        </w:rPr>
        <w:t>В работе использовались следующие методы исследования: методы контекстного анализа литературных источников</w:t>
      </w:r>
      <w:r w:rsidR="00CA0FA1" w:rsidRPr="00A12C1F">
        <w:rPr>
          <w:sz w:val="28"/>
          <w:szCs w:val="28"/>
        </w:rPr>
        <w:t xml:space="preserve">, </w:t>
      </w:r>
      <w:r w:rsidRPr="00A12C1F">
        <w:rPr>
          <w:sz w:val="28"/>
          <w:szCs w:val="28"/>
        </w:rPr>
        <w:t>экспертные опросы и оценки</w:t>
      </w:r>
      <w:r w:rsidR="00CA0FA1" w:rsidRPr="00A12C1F">
        <w:rPr>
          <w:sz w:val="28"/>
          <w:szCs w:val="28"/>
        </w:rPr>
        <w:t xml:space="preserve">, </w:t>
      </w:r>
      <w:r w:rsidRPr="00A12C1F">
        <w:rPr>
          <w:sz w:val="28"/>
          <w:szCs w:val="28"/>
        </w:rPr>
        <w:t>интервью экспертов и менеджеров</w:t>
      </w:r>
      <w:r w:rsidR="00CA0FA1" w:rsidRPr="00A12C1F">
        <w:rPr>
          <w:sz w:val="28"/>
          <w:szCs w:val="28"/>
        </w:rPr>
        <w:t xml:space="preserve">, </w:t>
      </w:r>
      <w:r w:rsidRPr="00A12C1F">
        <w:rPr>
          <w:sz w:val="28"/>
          <w:szCs w:val="28"/>
        </w:rPr>
        <w:t>метод радар-диаграмм</w:t>
      </w:r>
      <w:r w:rsidR="00CA0FA1" w:rsidRPr="00A12C1F">
        <w:rPr>
          <w:sz w:val="28"/>
          <w:szCs w:val="28"/>
        </w:rPr>
        <w:t xml:space="preserve">, </w:t>
      </w:r>
      <w:r w:rsidRPr="00A12C1F">
        <w:rPr>
          <w:sz w:val="28"/>
          <w:szCs w:val="28"/>
        </w:rPr>
        <w:t>корреляционный анализ</w:t>
      </w:r>
      <w:r w:rsidR="00CA0FA1" w:rsidRPr="00A12C1F">
        <w:rPr>
          <w:sz w:val="28"/>
          <w:szCs w:val="28"/>
        </w:rPr>
        <w:t xml:space="preserve">, </w:t>
      </w:r>
      <w:r w:rsidRPr="00A12C1F">
        <w:rPr>
          <w:sz w:val="28"/>
          <w:szCs w:val="28"/>
        </w:rPr>
        <w:t>регрессионный анализ</w:t>
      </w:r>
      <w:r w:rsidR="00CA0FA1" w:rsidRPr="00A12C1F">
        <w:rPr>
          <w:sz w:val="28"/>
          <w:szCs w:val="28"/>
        </w:rPr>
        <w:t xml:space="preserve">, </w:t>
      </w:r>
      <w:r w:rsidRPr="00A12C1F">
        <w:rPr>
          <w:sz w:val="28"/>
          <w:szCs w:val="28"/>
        </w:rPr>
        <w:t>факторный анализ</w:t>
      </w:r>
      <w:r w:rsidR="00CA0FA1" w:rsidRPr="00A12C1F">
        <w:rPr>
          <w:sz w:val="28"/>
          <w:szCs w:val="28"/>
        </w:rPr>
        <w:t xml:space="preserve">, </w:t>
      </w:r>
      <w:r w:rsidRPr="00A12C1F">
        <w:rPr>
          <w:sz w:val="28"/>
          <w:szCs w:val="28"/>
        </w:rPr>
        <w:t>методы стратегического анализа (PEST, анализ стейкхолдеров, причинно-следственная диаграмма, SWOT)</w:t>
      </w:r>
      <w:r w:rsidR="00CA0FA1" w:rsidRPr="00A12C1F">
        <w:rPr>
          <w:sz w:val="28"/>
          <w:szCs w:val="28"/>
        </w:rPr>
        <w:t xml:space="preserve">, </w:t>
      </w:r>
      <w:r w:rsidRPr="00A12C1F">
        <w:rPr>
          <w:sz w:val="28"/>
          <w:szCs w:val="28"/>
        </w:rPr>
        <w:t>методы анализа рисков (</w:t>
      </w:r>
      <w:r w:rsidR="00B45EE0" w:rsidRPr="00A12C1F">
        <w:rPr>
          <w:sz w:val="28"/>
          <w:szCs w:val="28"/>
        </w:rPr>
        <w:t xml:space="preserve">карты рисков, </w:t>
      </w:r>
      <w:r w:rsidRPr="00A12C1F">
        <w:rPr>
          <w:sz w:val="28"/>
          <w:szCs w:val="28"/>
        </w:rPr>
        <w:t>сценарный анализ).</w:t>
      </w:r>
    </w:p>
    <w:p w14:paraId="6BF780EF" w14:textId="77777777" w:rsidR="00B91259" w:rsidRPr="00A12C1F" w:rsidRDefault="00B91259" w:rsidP="00A12C1F">
      <w:pPr>
        <w:pStyle w:val="affff9"/>
        <w:spacing w:line="240" w:lineRule="auto"/>
      </w:pPr>
      <w:r w:rsidRPr="00A12C1F">
        <w:t xml:space="preserve">Статистическая обработка данных проведена с использованием современных вычислительных инструментов: MS Excel и </w:t>
      </w:r>
      <w:proofErr w:type="spellStart"/>
      <w:r w:rsidRPr="00A12C1F">
        <w:t>Eviews</w:t>
      </w:r>
      <w:proofErr w:type="spellEnd"/>
      <w:r w:rsidRPr="00A12C1F">
        <w:t xml:space="preserve"> 10.</w:t>
      </w:r>
    </w:p>
    <w:p w14:paraId="3B8ABA97" w14:textId="77777777" w:rsidR="00A54A82" w:rsidRPr="00A12C1F" w:rsidRDefault="00A54A82" w:rsidP="00A12C1F">
      <w:pPr>
        <w:ind w:firstLine="709"/>
        <w:jc w:val="both"/>
        <w:rPr>
          <w:sz w:val="28"/>
          <w:szCs w:val="28"/>
        </w:rPr>
      </w:pPr>
      <w:r w:rsidRPr="00A12C1F">
        <w:rPr>
          <w:b/>
          <w:color w:val="000000"/>
          <w:sz w:val="28"/>
          <w:szCs w:val="28"/>
        </w:rPr>
        <w:t>Положения, выносимые на защиту</w:t>
      </w:r>
    </w:p>
    <w:p w14:paraId="1E07E05F" w14:textId="7A7CD221" w:rsidR="00D6537B" w:rsidRPr="00A12C1F" w:rsidRDefault="00D6537B" w:rsidP="00A12C1F">
      <w:pPr>
        <w:pStyle w:val="affff9"/>
        <w:widowControl w:val="0"/>
        <w:spacing w:line="240" w:lineRule="auto"/>
      </w:pPr>
      <w:r w:rsidRPr="00A12C1F">
        <w:t>1) Содержание принципов эффективного управления финансовыми рисками в контексте возможности реализации в медицинском учреждении.</w:t>
      </w:r>
    </w:p>
    <w:p w14:paraId="5FD51328" w14:textId="2EA82189" w:rsidR="00D6537B" w:rsidRPr="00A12C1F" w:rsidRDefault="00D6537B" w:rsidP="00A12C1F">
      <w:pPr>
        <w:pStyle w:val="affff9"/>
        <w:widowControl w:val="0"/>
        <w:spacing w:line="240" w:lineRule="auto"/>
      </w:pPr>
      <w:r w:rsidRPr="00A12C1F">
        <w:t xml:space="preserve">2) Авторское дополнение классификации </w:t>
      </w:r>
      <w:r w:rsidR="001900E6" w:rsidRPr="00A12C1F">
        <w:t>ФР</w:t>
      </w:r>
      <w:r w:rsidRPr="00A12C1F">
        <w:t xml:space="preserve"> по источникам возникновения, адаптированная к условиям медицинских учреждений.</w:t>
      </w:r>
    </w:p>
    <w:p w14:paraId="5643BF1F" w14:textId="4240D726" w:rsidR="002E724C" w:rsidRPr="00A12C1F" w:rsidRDefault="00D6537B" w:rsidP="00A12C1F">
      <w:pPr>
        <w:pStyle w:val="affff9"/>
        <w:widowControl w:val="0"/>
        <w:spacing w:line="240" w:lineRule="auto"/>
      </w:pPr>
      <w:r w:rsidRPr="00A12C1F">
        <w:t>3</w:t>
      </w:r>
      <w:r w:rsidR="002E724C" w:rsidRPr="00A12C1F">
        <w:t xml:space="preserve">) Содержание современных методов, инструментов и прогрессивных практик </w:t>
      </w:r>
      <w:r w:rsidR="006B43FD" w:rsidRPr="00A12C1F">
        <w:t>УФР</w:t>
      </w:r>
      <w:r w:rsidR="002E724C" w:rsidRPr="00A12C1F">
        <w:t>.</w:t>
      </w:r>
    </w:p>
    <w:p w14:paraId="0007EDF2" w14:textId="623ED022" w:rsidR="002E724C" w:rsidRPr="00A12C1F" w:rsidRDefault="006B43FD" w:rsidP="00A12C1F">
      <w:pPr>
        <w:pStyle w:val="affff9"/>
        <w:widowControl w:val="0"/>
        <w:spacing w:line="240" w:lineRule="auto"/>
      </w:pPr>
      <w:r w:rsidRPr="00A12C1F">
        <w:t xml:space="preserve">4) </w:t>
      </w:r>
      <w:r w:rsidR="002E724C" w:rsidRPr="00A12C1F">
        <w:t xml:space="preserve">Методологические аспекты изучения </w:t>
      </w:r>
      <w:r w:rsidRPr="00A12C1F">
        <w:t>УФР</w:t>
      </w:r>
      <w:r w:rsidR="002E724C" w:rsidRPr="00A12C1F">
        <w:t xml:space="preserve"> в М</w:t>
      </w:r>
      <w:r w:rsidRPr="00A12C1F">
        <w:t>У</w:t>
      </w:r>
      <w:r w:rsidR="002E724C" w:rsidRPr="00A12C1F">
        <w:t>. Схема исследования.</w:t>
      </w:r>
    </w:p>
    <w:p w14:paraId="4B3FFCAF" w14:textId="20647693" w:rsidR="002E724C" w:rsidRPr="00A12C1F" w:rsidRDefault="006B43FD" w:rsidP="00A12C1F">
      <w:pPr>
        <w:pStyle w:val="affff9"/>
        <w:spacing w:line="240" w:lineRule="auto"/>
      </w:pPr>
      <w:r w:rsidRPr="00A12C1F">
        <w:t>5</w:t>
      </w:r>
      <w:r w:rsidR="002E724C" w:rsidRPr="00A12C1F">
        <w:t xml:space="preserve">) Результаты анализов эффективности </w:t>
      </w:r>
      <w:r w:rsidRPr="00A12C1F">
        <w:t>УФР</w:t>
      </w:r>
      <w:r w:rsidR="002E724C" w:rsidRPr="00A12C1F">
        <w:t xml:space="preserve"> на примере </w:t>
      </w:r>
      <w:r w:rsidRPr="00A12C1F">
        <w:t xml:space="preserve">поликлиники </w:t>
      </w:r>
      <w:r w:rsidRPr="00A12C1F">
        <w:br/>
        <w:t>г. Алматы</w:t>
      </w:r>
      <w:r w:rsidR="002E724C" w:rsidRPr="00A12C1F">
        <w:t>.</w:t>
      </w:r>
    </w:p>
    <w:p w14:paraId="70CDA003" w14:textId="525C155E" w:rsidR="002E724C" w:rsidRPr="00A12C1F" w:rsidRDefault="006B43FD" w:rsidP="00A12C1F">
      <w:pPr>
        <w:pStyle w:val="affff9"/>
        <w:spacing w:line="240" w:lineRule="auto"/>
      </w:pPr>
      <w:r w:rsidRPr="00A12C1F">
        <w:t>6</w:t>
      </w:r>
      <w:r w:rsidR="002E724C" w:rsidRPr="00A12C1F">
        <w:t xml:space="preserve">) </w:t>
      </w:r>
      <w:r w:rsidR="00CA0FA1" w:rsidRPr="00A12C1F">
        <w:t>К</w:t>
      </w:r>
      <w:r w:rsidR="002E724C" w:rsidRPr="00A12C1F">
        <w:t xml:space="preserve">орреляционно-регрессионная модель взаимосвязи факторов </w:t>
      </w:r>
      <w:r w:rsidRPr="00A12C1F">
        <w:t>УФР</w:t>
      </w:r>
      <w:r w:rsidR="002E724C" w:rsidRPr="00A12C1F">
        <w:t>.</w:t>
      </w:r>
    </w:p>
    <w:p w14:paraId="1B8083C9" w14:textId="01A1E0CE" w:rsidR="002E724C" w:rsidRPr="00A12C1F" w:rsidRDefault="006B43FD" w:rsidP="00A12C1F">
      <w:pPr>
        <w:pStyle w:val="affff9"/>
        <w:spacing w:line="240" w:lineRule="auto"/>
      </w:pPr>
      <w:r w:rsidRPr="00A12C1F">
        <w:t>7</w:t>
      </w:r>
      <w:r w:rsidR="002E724C" w:rsidRPr="00A12C1F">
        <w:t xml:space="preserve">) Содержание управленческой проблемы </w:t>
      </w:r>
      <w:r w:rsidRPr="00A12C1F">
        <w:t>объекта исследования</w:t>
      </w:r>
      <w:r w:rsidR="002E724C" w:rsidRPr="00A12C1F">
        <w:t xml:space="preserve">. Диаграммы Исикавы. Цели совершенствования </w:t>
      </w:r>
      <w:r w:rsidRPr="00A12C1F">
        <w:t>УФР</w:t>
      </w:r>
      <w:r w:rsidR="002E724C" w:rsidRPr="00A12C1F">
        <w:t>.</w:t>
      </w:r>
    </w:p>
    <w:p w14:paraId="5EABF0F9" w14:textId="764A259D" w:rsidR="006B43FD" w:rsidRPr="00A12C1F" w:rsidRDefault="006B43FD" w:rsidP="00A12C1F">
      <w:pPr>
        <w:pStyle w:val="affff9"/>
        <w:spacing w:line="240" w:lineRule="auto"/>
      </w:pPr>
      <w:r w:rsidRPr="00A12C1F">
        <w:t>8) Ключевые показатели финансовых рисков объекта исследования.</w:t>
      </w:r>
    </w:p>
    <w:p w14:paraId="525A804F" w14:textId="295C7835" w:rsidR="006B43FD" w:rsidRPr="00A12C1F" w:rsidRDefault="006B43FD" w:rsidP="00A12C1F">
      <w:pPr>
        <w:pStyle w:val="affff9"/>
        <w:spacing w:line="240" w:lineRule="auto"/>
      </w:pPr>
      <w:r w:rsidRPr="00A12C1F">
        <w:t>9) Содержание рекомендаций по построению корпоративной системы управления финансовыми рисками на основе ключевых показателей риска.</w:t>
      </w:r>
    </w:p>
    <w:p w14:paraId="5B7C5528" w14:textId="695BD6B2" w:rsidR="00BE6FF4" w:rsidRPr="00A12C1F" w:rsidRDefault="00BE6FF4" w:rsidP="00A12C1F">
      <w:pPr>
        <w:pStyle w:val="affff9"/>
        <w:spacing w:line="240" w:lineRule="auto"/>
      </w:pPr>
      <w:r w:rsidRPr="00A12C1F">
        <w:t xml:space="preserve">10) KPI-модель стимулирования центров ответственности в </w:t>
      </w:r>
      <w:r w:rsidR="00CA0FA1" w:rsidRPr="00A12C1F">
        <w:t>МУ</w:t>
      </w:r>
      <w:r w:rsidRPr="00A12C1F">
        <w:t>.</w:t>
      </w:r>
    </w:p>
    <w:p w14:paraId="74F93B40" w14:textId="12BA6020" w:rsidR="006B43FD" w:rsidRPr="00A12C1F" w:rsidRDefault="006B43FD" w:rsidP="00A12C1F">
      <w:pPr>
        <w:pStyle w:val="affff9"/>
        <w:spacing w:line="240" w:lineRule="auto"/>
      </w:pPr>
      <w:r w:rsidRPr="00A12C1F">
        <w:t>1</w:t>
      </w:r>
      <w:r w:rsidR="00BE6FF4" w:rsidRPr="00A12C1F">
        <w:t>1</w:t>
      </w:r>
      <w:r w:rsidRPr="00A12C1F">
        <w:t>) Модель эффективного управления финансовыми рисками медицинского учреждения с оценкой её эффективности.</w:t>
      </w:r>
    </w:p>
    <w:p w14:paraId="1602E95C" w14:textId="77777777" w:rsidR="00CA5AA1" w:rsidRPr="00A12C1F" w:rsidRDefault="00CA5AA1" w:rsidP="00A12C1F">
      <w:pPr>
        <w:ind w:firstLine="709"/>
        <w:jc w:val="both"/>
        <w:rPr>
          <w:b/>
          <w:color w:val="000000"/>
          <w:sz w:val="28"/>
          <w:szCs w:val="28"/>
        </w:rPr>
      </w:pPr>
      <w:r w:rsidRPr="00A12C1F">
        <w:rPr>
          <w:b/>
          <w:color w:val="000000"/>
          <w:sz w:val="28"/>
          <w:szCs w:val="28"/>
        </w:rPr>
        <w:t>Апробация и публикации по теме диссертации</w:t>
      </w:r>
    </w:p>
    <w:p w14:paraId="2FA8B608" w14:textId="48BF44B8" w:rsidR="00CA5AA1" w:rsidRPr="00A12C1F" w:rsidRDefault="00CA5AA1" w:rsidP="00A12C1F">
      <w:pPr>
        <w:pStyle w:val="affff9"/>
        <w:spacing w:line="240" w:lineRule="auto"/>
      </w:pPr>
      <w:r w:rsidRPr="00A12C1F">
        <w:t xml:space="preserve">Основное содержание диссертации и результаты проведенных исследований изложены в </w:t>
      </w:r>
      <w:r w:rsidR="00260B2A" w:rsidRPr="00A12C1F">
        <w:t>7</w:t>
      </w:r>
      <w:r w:rsidRPr="00A12C1F">
        <w:t xml:space="preserve"> опубликованных научных работах, в том числе в </w:t>
      </w:r>
      <w:r w:rsidR="00260B2A" w:rsidRPr="00A12C1F">
        <w:t>4</w:t>
      </w:r>
      <w:r w:rsidRPr="00A12C1F">
        <w:t xml:space="preserve"> местных и </w:t>
      </w:r>
      <w:r w:rsidR="00260B2A" w:rsidRPr="00A12C1F">
        <w:t>3</w:t>
      </w:r>
      <w:r w:rsidRPr="00A12C1F">
        <w:t xml:space="preserve"> зарубежных журналах и научных конференциях.</w:t>
      </w:r>
    </w:p>
    <w:p w14:paraId="025CAB8B" w14:textId="661F7424" w:rsidR="00A54A82" w:rsidRPr="00A12C1F" w:rsidRDefault="00A54A82" w:rsidP="00A12C1F">
      <w:pPr>
        <w:ind w:firstLine="709"/>
        <w:jc w:val="both"/>
        <w:rPr>
          <w:color w:val="000000"/>
          <w:sz w:val="28"/>
          <w:szCs w:val="28"/>
        </w:rPr>
      </w:pPr>
      <w:r w:rsidRPr="00A12C1F">
        <w:rPr>
          <w:b/>
          <w:color w:val="000000"/>
          <w:sz w:val="28"/>
          <w:szCs w:val="28"/>
        </w:rPr>
        <w:t>Структура и объем диссертации.</w:t>
      </w:r>
      <w:r w:rsidRPr="00A12C1F">
        <w:rPr>
          <w:color w:val="000000"/>
          <w:sz w:val="28"/>
          <w:szCs w:val="28"/>
        </w:rPr>
        <w:t xml:space="preserve"> Диссертационная работа состоит из введения, трех разделов, заключения, списка использованных источников и приложений. Полный объем диссертации </w:t>
      </w:r>
      <w:r w:rsidR="00006DEE" w:rsidRPr="00A12C1F">
        <w:rPr>
          <w:color w:val="000000"/>
          <w:sz w:val="28"/>
          <w:szCs w:val="28"/>
        </w:rPr>
        <w:t>10</w:t>
      </w:r>
      <w:r w:rsidR="008235E2">
        <w:rPr>
          <w:color w:val="000000"/>
          <w:sz w:val="28"/>
          <w:szCs w:val="28"/>
        </w:rPr>
        <w:t>6</w:t>
      </w:r>
      <w:r w:rsidRPr="00A12C1F">
        <w:rPr>
          <w:color w:val="000000"/>
          <w:sz w:val="28"/>
          <w:szCs w:val="28"/>
        </w:rPr>
        <w:t xml:space="preserve"> страниц основного текста</w:t>
      </w:r>
      <w:r w:rsidR="0081482A" w:rsidRPr="00A12C1F">
        <w:rPr>
          <w:color w:val="000000"/>
          <w:sz w:val="28"/>
          <w:szCs w:val="28"/>
        </w:rPr>
        <w:t xml:space="preserve"> плюс 11 приложений. </w:t>
      </w:r>
      <w:r w:rsidRPr="00A12C1F">
        <w:rPr>
          <w:color w:val="000000"/>
          <w:sz w:val="28"/>
          <w:szCs w:val="28"/>
        </w:rPr>
        <w:t xml:space="preserve">Диссертация включает </w:t>
      </w:r>
      <w:r w:rsidR="0022013C" w:rsidRPr="00A12C1F">
        <w:rPr>
          <w:color w:val="000000"/>
          <w:sz w:val="28"/>
          <w:szCs w:val="28"/>
        </w:rPr>
        <w:t>2</w:t>
      </w:r>
      <w:r w:rsidR="00B45EE0" w:rsidRPr="00A12C1F">
        <w:rPr>
          <w:color w:val="000000"/>
          <w:sz w:val="28"/>
          <w:szCs w:val="28"/>
        </w:rPr>
        <w:t>4</w:t>
      </w:r>
      <w:r w:rsidRPr="00A12C1F">
        <w:rPr>
          <w:color w:val="000000"/>
          <w:sz w:val="28"/>
          <w:szCs w:val="28"/>
        </w:rPr>
        <w:t xml:space="preserve"> рисунк</w:t>
      </w:r>
      <w:r w:rsidR="0022013C" w:rsidRPr="00A12C1F">
        <w:rPr>
          <w:color w:val="000000"/>
          <w:sz w:val="28"/>
          <w:szCs w:val="28"/>
        </w:rPr>
        <w:t>а</w:t>
      </w:r>
      <w:r w:rsidRPr="00A12C1F">
        <w:rPr>
          <w:color w:val="000000"/>
          <w:sz w:val="28"/>
          <w:szCs w:val="28"/>
        </w:rPr>
        <w:t xml:space="preserve">, </w:t>
      </w:r>
      <w:r w:rsidR="00C44509" w:rsidRPr="00A12C1F">
        <w:rPr>
          <w:color w:val="000000"/>
          <w:sz w:val="28"/>
          <w:szCs w:val="28"/>
        </w:rPr>
        <w:t>52</w:t>
      </w:r>
      <w:r w:rsidRPr="00A12C1F">
        <w:rPr>
          <w:color w:val="000000"/>
          <w:sz w:val="28"/>
          <w:szCs w:val="28"/>
        </w:rPr>
        <w:t xml:space="preserve"> таблиц</w:t>
      </w:r>
      <w:r w:rsidR="00C44509" w:rsidRPr="00A12C1F">
        <w:rPr>
          <w:color w:val="000000"/>
          <w:sz w:val="28"/>
          <w:szCs w:val="28"/>
        </w:rPr>
        <w:t>ы</w:t>
      </w:r>
      <w:r w:rsidRPr="00A12C1F">
        <w:rPr>
          <w:color w:val="000000"/>
          <w:sz w:val="28"/>
          <w:szCs w:val="28"/>
        </w:rPr>
        <w:t xml:space="preserve">. Список использованных источников включает </w:t>
      </w:r>
      <w:r w:rsidR="00006DEE" w:rsidRPr="00A12C1F">
        <w:rPr>
          <w:color w:val="000000"/>
          <w:sz w:val="28"/>
          <w:szCs w:val="28"/>
        </w:rPr>
        <w:t>12</w:t>
      </w:r>
      <w:r w:rsidR="009E0C26">
        <w:rPr>
          <w:color w:val="000000"/>
          <w:sz w:val="28"/>
          <w:szCs w:val="28"/>
        </w:rPr>
        <w:t>7</w:t>
      </w:r>
      <w:r w:rsidRPr="00A12C1F">
        <w:rPr>
          <w:color w:val="000000"/>
          <w:sz w:val="28"/>
          <w:szCs w:val="28"/>
        </w:rPr>
        <w:t xml:space="preserve"> наименований</w:t>
      </w:r>
      <w:r w:rsidR="00006DEE" w:rsidRPr="00A12C1F">
        <w:rPr>
          <w:color w:val="000000"/>
          <w:sz w:val="28"/>
          <w:szCs w:val="28"/>
        </w:rPr>
        <w:t xml:space="preserve"> из них 2</w:t>
      </w:r>
      <w:r w:rsidR="009E0C26">
        <w:rPr>
          <w:color w:val="000000"/>
          <w:sz w:val="28"/>
          <w:szCs w:val="28"/>
        </w:rPr>
        <w:t>8</w:t>
      </w:r>
      <w:r w:rsidR="00006DEE" w:rsidRPr="00A12C1F">
        <w:rPr>
          <w:color w:val="000000"/>
          <w:sz w:val="28"/>
          <w:szCs w:val="28"/>
        </w:rPr>
        <w:t xml:space="preserve"> (2</w:t>
      </w:r>
      <w:r w:rsidR="008235E2">
        <w:rPr>
          <w:color w:val="000000"/>
          <w:sz w:val="28"/>
          <w:szCs w:val="28"/>
        </w:rPr>
        <w:t>2</w:t>
      </w:r>
      <w:r w:rsidR="00006DEE" w:rsidRPr="00A12C1F">
        <w:rPr>
          <w:color w:val="000000"/>
          <w:sz w:val="28"/>
          <w:szCs w:val="28"/>
        </w:rPr>
        <w:t xml:space="preserve"> %) на иностранном языке.</w:t>
      </w:r>
    </w:p>
    <w:p w14:paraId="11FFFE3C" w14:textId="55FC7601" w:rsidR="00A12C1F" w:rsidRDefault="00A12C1F">
      <w:pPr>
        <w:spacing w:after="200" w:line="276" w:lineRule="auto"/>
        <w:rPr>
          <w:color w:val="000000"/>
          <w:sz w:val="28"/>
          <w:szCs w:val="28"/>
        </w:rPr>
      </w:pPr>
      <w:r>
        <w:rPr>
          <w:color w:val="000000"/>
          <w:sz w:val="28"/>
          <w:szCs w:val="28"/>
        </w:rPr>
        <w:br w:type="page"/>
      </w:r>
    </w:p>
    <w:p w14:paraId="2298FA8C" w14:textId="58C13F61" w:rsidR="00BF694C" w:rsidRPr="00F552F0" w:rsidRDefault="00BA0274" w:rsidP="00260B2A">
      <w:pPr>
        <w:pStyle w:val="10"/>
        <w:spacing w:before="0" w:after="0"/>
        <w:ind w:firstLine="709"/>
        <w:jc w:val="both"/>
        <w:rPr>
          <w:rFonts w:ascii="Times New Roman" w:hAnsi="Times New Roman" w:cs="Times New Roman"/>
          <w:sz w:val="28"/>
          <w:szCs w:val="28"/>
        </w:rPr>
      </w:pPr>
      <w:bookmarkStart w:id="18" w:name="_Toc118794085"/>
      <w:bookmarkStart w:id="19" w:name="_Toc11332654"/>
      <w:bookmarkStart w:id="20" w:name="_Hlk112017602"/>
      <w:r w:rsidRPr="00F552F0">
        <w:rPr>
          <w:rFonts w:ascii="Times New Roman" w:hAnsi="Times New Roman" w:cs="Times New Roman"/>
          <w:sz w:val="28"/>
          <w:szCs w:val="28"/>
        </w:rPr>
        <w:lastRenderedPageBreak/>
        <w:t xml:space="preserve">1 </w:t>
      </w:r>
      <w:r w:rsidR="005A7A80">
        <w:rPr>
          <w:rFonts w:ascii="Times New Roman" w:hAnsi="Times New Roman" w:cs="Times New Roman"/>
          <w:sz w:val="28"/>
          <w:szCs w:val="28"/>
        </w:rPr>
        <w:t>ТЕОРЕТИКО-МЕТОДОЛОГИЧЕСКИЕ</w:t>
      </w:r>
      <w:r w:rsidR="00B94EE0" w:rsidRPr="00F552F0">
        <w:rPr>
          <w:rFonts w:ascii="Times New Roman" w:hAnsi="Times New Roman" w:cs="Times New Roman"/>
          <w:sz w:val="28"/>
          <w:szCs w:val="28"/>
        </w:rPr>
        <w:t xml:space="preserve"> АСПЕКТЫ УПРАВЛЕНИЯ ФИНАНСОВЫМИ РИСКАМИ МЕДИЦИНСКИХ УЧРЕЖДЕНИЙ</w:t>
      </w:r>
      <w:bookmarkEnd w:id="18"/>
    </w:p>
    <w:p w14:paraId="1881A1C7" w14:textId="77777777" w:rsidR="00BF694C" w:rsidRPr="00F552F0" w:rsidRDefault="00BF694C" w:rsidP="00BD7F2B">
      <w:pPr>
        <w:pStyle w:val="afc"/>
        <w:tabs>
          <w:tab w:val="left" w:pos="567"/>
          <w:tab w:val="left" w:pos="851"/>
          <w:tab w:val="left" w:pos="993"/>
        </w:tabs>
        <w:ind w:left="0" w:firstLine="709"/>
        <w:jc w:val="both"/>
        <w:rPr>
          <w:b/>
          <w:sz w:val="28"/>
          <w:szCs w:val="24"/>
        </w:rPr>
      </w:pPr>
    </w:p>
    <w:p w14:paraId="3A09A68F" w14:textId="175E6C66" w:rsidR="003E0FED" w:rsidRPr="00F552F0" w:rsidRDefault="003E0FED" w:rsidP="00A01728">
      <w:pPr>
        <w:pStyle w:val="1e"/>
        <w:widowControl/>
        <w:spacing w:before="0" w:after="0"/>
        <w:ind w:left="709"/>
        <w:jc w:val="both"/>
        <w:outlineLvl w:val="1"/>
        <w:rPr>
          <w:rFonts w:ascii="Times New Roman" w:hAnsi="Times New Roman"/>
          <w:szCs w:val="28"/>
        </w:rPr>
      </w:pPr>
      <w:bookmarkStart w:id="21" w:name="_Toc118794086"/>
      <w:r w:rsidRPr="00F552F0">
        <w:rPr>
          <w:rFonts w:ascii="Times New Roman" w:hAnsi="Times New Roman"/>
          <w:szCs w:val="28"/>
        </w:rPr>
        <w:t>1.</w:t>
      </w:r>
      <w:r w:rsidR="00D642A3" w:rsidRPr="00F552F0">
        <w:rPr>
          <w:rFonts w:ascii="Times New Roman" w:hAnsi="Times New Roman"/>
          <w:szCs w:val="28"/>
        </w:rPr>
        <w:t>1</w:t>
      </w:r>
      <w:r w:rsidRPr="00F552F0">
        <w:rPr>
          <w:rFonts w:ascii="Times New Roman" w:hAnsi="Times New Roman"/>
          <w:szCs w:val="28"/>
        </w:rPr>
        <w:t xml:space="preserve"> </w:t>
      </w:r>
      <w:r w:rsidR="00B94EE0" w:rsidRPr="00F552F0">
        <w:rPr>
          <w:rFonts w:ascii="Times New Roman" w:hAnsi="Times New Roman"/>
          <w:szCs w:val="28"/>
        </w:rPr>
        <w:t>Теоретические аспекты финансовых рисков и их классификация</w:t>
      </w:r>
      <w:bookmarkEnd w:id="21"/>
    </w:p>
    <w:p w14:paraId="5E0F5038" w14:textId="073BBD06" w:rsidR="008120EC" w:rsidRPr="00F552F0" w:rsidRDefault="002837C7" w:rsidP="00CA1008">
      <w:pPr>
        <w:ind w:firstLine="709"/>
        <w:jc w:val="both"/>
        <w:rPr>
          <w:color w:val="000000" w:themeColor="text1"/>
          <w:sz w:val="28"/>
          <w:szCs w:val="28"/>
        </w:rPr>
      </w:pPr>
      <w:r>
        <w:rPr>
          <w:color w:val="000000" w:themeColor="text1"/>
          <w:sz w:val="28"/>
          <w:szCs w:val="28"/>
        </w:rPr>
        <w:t>Распространенной причиной</w:t>
      </w:r>
      <w:r w:rsidR="008120EC" w:rsidRPr="00F552F0">
        <w:rPr>
          <w:color w:val="000000" w:themeColor="text1"/>
          <w:sz w:val="28"/>
          <w:szCs w:val="28"/>
        </w:rPr>
        <w:t xml:space="preserve"> неудовлетворительного финансового состояния хозяйствующих субъектов является </w:t>
      </w:r>
      <w:r w:rsidR="00987D02">
        <w:rPr>
          <w:color w:val="000000" w:themeColor="text1"/>
          <w:sz w:val="28"/>
          <w:szCs w:val="28"/>
        </w:rPr>
        <w:t>поле</w:t>
      </w:r>
      <w:r w:rsidR="008120EC" w:rsidRPr="00F552F0">
        <w:rPr>
          <w:color w:val="000000" w:themeColor="text1"/>
          <w:sz w:val="28"/>
          <w:szCs w:val="28"/>
        </w:rPr>
        <w:t xml:space="preserve"> финансовых рисков. </w:t>
      </w:r>
      <w:r w:rsidR="00987D02">
        <w:rPr>
          <w:color w:val="000000" w:themeColor="text1"/>
          <w:sz w:val="28"/>
          <w:szCs w:val="28"/>
        </w:rPr>
        <w:t>Это объясняет острую необходимость регулярного</w:t>
      </w:r>
      <w:r w:rsidR="008120EC" w:rsidRPr="00F552F0">
        <w:rPr>
          <w:color w:val="000000" w:themeColor="text1"/>
          <w:sz w:val="28"/>
          <w:szCs w:val="28"/>
        </w:rPr>
        <w:t xml:space="preserve"> отслеживани</w:t>
      </w:r>
      <w:r w:rsidR="00987D02">
        <w:rPr>
          <w:color w:val="000000" w:themeColor="text1"/>
          <w:sz w:val="28"/>
          <w:szCs w:val="28"/>
        </w:rPr>
        <w:t>я</w:t>
      </w:r>
      <w:r w:rsidR="008120EC" w:rsidRPr="00F552F0">
        <w:rPr>
          <w:color w:val="000000" w:themeColor="text1"/>
          <w:sz w:val="28"/>
          <w:szCs w:val="28"/>
        </w:rPr>
        <w:t xml:space="preserve"> и </w:t>
      </w:r>
      <w:r w:rsidR="00987D02">
        <w:rPr>
          <w:color w:val="000000" w:themeColor="text1"/>
          <w:sz w:val="28"/>
          <w:szCs w:val="28"/>
        </w:rPr>
        <w:t>оптимизации</w:t>
      </w:r>
      <w:r w:rsidR="008120EC" w:rsidRPr="00F552F0">
        <w:rPr>
          <w:color w:val="000000" w:themeColor="text1"/>
          <w:sz w:val="28"/>
          <w:szCs w:val="28"/>
        </w:rPr>
        <w:t xml:space="preserve"> финансовых рисков, то есть управление ими.</w:t>
      </w:r>
      <w:r w:rsidR="00CC5E56" w:rsidRPr="00F552F0">
        <w:rPr>
          <w:color w:val="000000" w:themeColor="text1"/>
          <w:sz w:val="28"/>
          <w:szCs w:val="28"/>
        </w:rPr>
        <w:t xml:space="preserve"> Вообще сама необходимость учета рисков в менеджменте объясняется отсутствием полной информации у лиц, принимающих решение.</w:t>
      </w:r>
    </w:p>
    <w:p w14:paraId="22C186FD" w14:textId="043708CB" w:rsidR="00CA1008" w:rsidRPr="00F552F0" w:rsidRDefault="00030B42" w:rsidP="00CA1008">
      <w:pPr>
        <w:ind w:firstLine="709"/>
        <w:jc w:val="both"/>
        <w:rPr>
          <w:color w:val="000000" w:themeColor="text1"/>
          <w:sz w:val="28"/>
          <w:szCs w:val="28"/>
        </w:rPr>
      </w:pPr>
      <w:r w:rsidRPr="00F552F0">
        <w:rPr>
          <w:color w:val="000000" w:themeColor="text1"/>
          <w:sz w:val="28"/>
          <w:szCs w:val="28"/>
        </w:rPr>
        <w:t xml:space="preserve">Прежде всего необходимо определиться с терминологией. </w:t>
      </w:r>
      <w:r w:rsidR="00CA1008" w:rsidRPr="00F552F0">
        <w:rPr>
          <w:color w:val="000000" w:themeColor="text1"/>
          <w:sz w:val="28"/>
          <w:szCs w:val="28"/>
        </w:rPr>
        <w:t>Детальный контекстный анализ дефиниции «</w:t>
      </w:r>
      <w:r w:rsidRPr="00F552F0">
        <w:rPr>
          <w:color w:val="000000" w:themeColor="text1"/>
          <w:sz w:val="28"/>
          <w:szCs w:val="28"/>
        </w:rPr>
        <w:t>финансовый риск</w:t>
      </w:r>
      <w:r w:rsidR="00CA1008" w:rsidRPr="00F552F0">
        <w:rPr>
          <w:color w:val="000000" w:themeColor="text1"/>
          <w:sz w:val="28"/>
          <w:szCs w:val="28"/>
        </w:rPr>
        <w:t>» (</w:t>
      </w:r>
      <w:r w:rsidRPr="00F552F0">
        <w:rPr>
          <w:color w:val="000000" w:themeColor="text1"/>
          <w:sz w:val="28"/>
          <w:szCs w:val="28"/>
        </w:rPr>
        <w:t>ФР</w:t>
      </w:r>
      <w:r w:rsidR="00CA1008" w:rsidRPr="00F552F0">
        <w:rPr>
          <w:color w:val="000000" w:themeColor="text1"/>
          <w:sz w:val="28"/>
          <w:szCs w:val="28"/>
        </w:rPr>
        <w:t>) на материалах различных научных публикаций представлен в Приложении А</w:t>
      </w:r>
      <w:r w:rsidR="00D6776B" w:rsidRPr="00F552F0">
        <w:rPr>
          <w:color w:val="000000" w:themeColor="text1"/>
          <w:sz w:val="28"/>
          <w:szCs w:val="28"/>
        </w:rPr>
        <w:t xml:space="preserve"> (таблица А1)</w:t>
      </w:r>
      <w:r w:rsidR="00CA1008" w:rsidRPr="00F552F0">
        <w:rPr>
          <w:color w:val="000000" w:themeColor="text1"/>
          <w:sz w:val="28"/>
          <w:szCs w:val="28"/>
        </w:rPr>
        <w:t xml:space="preserve">. Данный анализ позволил классифицировать подходы к трактовке </w:t>
      </w:r>
      <w:r w:rsidRPr="00F552F0">
        <w:rPr>
          <w:color w:val="000000" w:themeColor="text1"/>
          <w:sz w:val="28"/>
          <w:szCs w:val="28"/>
        </w:rPr>
        <w:t>ФР</w:t>
      </w:r>
      <w:r w:rsidR="00CA1008" w:rsidRPr="00F552F0">
        <w:rPr>
          <w:color w:val="000000" w:themeColor="text1"/>
          <w:sz w:val="28"/>
          <w:szCs w:val="28"/>
        </w:rPr>
        <w:t>:</w:t>
      </w:r>
    </w:p>
    <w:p w14:paraId="7564654F" w14:textId="0E3532DC" w:rsidR="00CA1008" w:rsidRPr="00F552F0" w:rsidRDefault="00CA1008" w:rsidP="00CA1008">
      <w:pPr>
        <w:ind w:firstLine="709"/>
        <w:jc w:val="both"/>
        <w:rPr>
          <w:color w:val="000000" w:themeColor="text1"/>
          <w:sz w:val="28"/>
          <w:szCs w:val="28"/>
        </w:rPr>
      </w:pPr>
      <w:r w:rsidRPr="00F552F0">
        <w:rPr>
          <w:color w:val="000000" w:themeColor="text1"/>
          <w:sz w:val="28"/>
          <w:szCs w:val="28"/>
        </w:rPr>
        <w:t xml:space="preserve">- </w:t>
      </w:r>
      <w:r w:rsidR="00C35D7E" w:rsidRPr="00F552F0">
        <w:rPr>
          <w:color w:val="000000" w:themeColor="text1"/>
          <w:sz w:val="28"/>
          <w:szCs w:val="28"/>
        </w:rPr>
        <w:t>явление</w:t>
      </w:r>
      <w:r w:rsidR="00F07E61" w:rsidRPr="00F552F0">
        <w:rPr>
          <w:color w:val="000000" w:themeColor="text1"/>
          <w:sz w:val="28"/>
          <w:szCs w:val="28"/>
        </w:rPr>
        <w:t>, событие</w:t>
      </w:r>
      <w:r w:rsidRPr="00F552F0">
        <w:rPr>
          <w:color w:val="000000" w:themeColor="text1"/>
          <w:sz w:val="28"/>
          <w:szCs w:val="28"/>
        </w:rPr>
        <w:t>;</w:t>
      </w:r>
    </w:p>
    <w:p w14:paraId="278F79E4" w14:textId="42A595A7" w:rsidR="00CA1008" w:rsidRPr="00F552F0" w:rsidRDefault="00CA1008" w:rsidP="00CA1008">
      <w:pPr>
        <w:ind w:firstLine="709"/>
        <w:jc w:val="both"/>
        <w:rPr>
          <w:color w:val="000000" w:themeColor="text1"/>
          <w:sz w:val="28"/>
          <w:szCs w:val="28"/>
        </w:rPr>
      </w:pPr>
      <w:r w:rsidRPr="00F552F0">
        <w:rPr>
          <w:color w:val="000000" w:themeColor="text1"/>
          <w:sz w:val="28"/>
          <w:szCs w:val="28"/>
        </w:rPr>
        <w:t xml:space="preserve">- </w:t>
      </w:r>
      <w:r w:rsidR="00A2591B" w:rsidRPr="00F552F0">
        <w:rPr>
          <w:color w:val="000000" w:themeColor="text1"/>
          <w:sz w:val="28"/>
          <w:szCs w:val="28"/>
        </w:rPr>
        <w:t>деятельность</w:t>
      </w:r>
      <w:r w:rsidRPr="00F552F0">
        <w:rPr>
          <w:color w:val="000000" w:themeColor="text1"/>
          <w:sz w:val="28"/>
          <w:szCs w:val="28"/>
        </w:rPr>
        <w:t>;</w:t>
      </w:r>
    </w:p>
    <w:p w14:paraId="656B0853" w14:textId="35D1DE19" w:rsidR="00C439E2" w:rsidRPr="00F552F0" w:rsidRDefault="00C439E2" w:rsidP="00CA1008">
      <w:pPr>
        <w:ind w:firstLine="709"/>
        <w:jc w:val="both"/>
        <w:rPr>
          <w:color w:val="000000" w:themeColor="text1"/>
          <w:sz w:val="28"/>
          <w:szCs w:val="28"/>
        </w:rPr>
      </w:pPr>
      <w:r w:rsidRPr="00F552F0">
        <w:rPr>
          <w:color w:val="000000" w:themeColor="text1"/>
          <w:sz w:val="28"/>
          <w:szCs w:val="28"/>
        </w:rPr>
        <w:t>- неопределенность</w:t>
      </w:r>
      <w:r w:rsidR="00BA3CFC" w:rsidRPr="00F552F0">
        <w:rPr>
          <w:color w:val="000000" w:themeColor="text1"/>
          <w:sz w:val="28"/>
          <w:szCs w:val="28"/>
        </w:rPr>
        <w:t>, вероятность</w:t>
      </w:r>
      <w:r w:rsidRPr="00F552F0">
        <w:rPr>
          <w:color w:val="000000" w:themeColor="text1"/>
          <w:sz w:val="28"/>
          <w:szCs w:val="28"/>
        </w:rPr>
        <w:t>;</w:t>
      </w:r>
    </w:p>
    <w:p w14:paraId="2F886374" w14:textId="578B79E2" w:rsidR="00854D41" w:rsidRPr="00F552F0" w:rsidRDefault="00CA1008" w:rsidP="00CA1008">
      <w:pPr>
        <w:ind w:firstLine="709"/>
        <w:jc w:val="both"/>
        <w:rPr>
          <w:color w:val="000000" w:themeColor="text1"/>
          <w:sz w:val="28"/>
          <w:szCs w:val="28"/>
        </w:rPr>
      </w:pPr>
      <w:r w:rsidRPr="00F552F0">
        <w:rPr>
          <w:color w:val="000000" w:themeColor="text1"/>
          <w:sz w:val="28"/>
          <w:szCs w:val="28"/>
        </w:rPr>
        <w:t xml:space="preserve">- </w:t>
      </w:r>
      <w:r w:rsidR="00854D41" w:rsidRPr="00F552F0">
        <w:rPr>
          <w:color w:val="000000" w:themeColor="text1"/>
          <w:sz w:val="28"/>
          <w:szCs w:val="28"/>
        </w:rPr>
        <w:t>математический контекст (</w:t>
      </w:r>
      <w:r w:rsidR="00D833A6" w:rsidRPr="00F552F0">
        <w:rPr>
          <w:color w:val="000000" w:themeColor="text1"/>
          <w:sz w:val="28"/>
          <w:szCs w:val="28"/>
        </w:rPr>
        <w:t>вероятность</w:t>
      </w:r>
      <w:r w:rsidR="00854D41" w:rsidRPr="00F552F0">
        <w:rPr>
          <w:color w:val="000000" w:themeColor="text1"/>
          <w:sz w:val="28"/>
          <w:szCs w:val="28"/>
        </w:rPr>
        <w:t xml:space="preserve"> или произведение величины ущерба от наступления угрозы на вероятность наступления угрозы).</w:t>
      </w:r>
    </w:p>
    <w:p w14:paraId="2CCDC532" w14:textId="73492196" w:rsidR="00CA1008" w:rsidRPr="00F552F0" w:rsidRDefault="00CA1008" w:rsidP="00CA1008">
      <w:pPr>
        <w:ind w:firstLine="709"/>
        <w:jc w:val="both"/>
        <w:rPr>
          <w:bCs/>
          <w:sz w:val="28"/>
          <w:szCs w:val="28"/>
        </w:rPr>
      </w:pPr>
      <w:r w:rsidRPr="00F552F0">
        <w:rPr>
          <w:bCs/>
          <w:sz w:val="28"/>
          <w:szCs w:val="28"/>
        </w:rPr>
        <w:t xml:space="preserve">Представленные определения друг другу не противоречат и характеризуют многообразие свойств </w:t>
      </w:r>
      <w:r w:rsidR="00B94282" w:rsidRPr="00F552F0">
        <w:rPr>
          <w:bCs/>
          <w:sz w:val="28"/>
          <w:szCs w:val="28"/>
        </w:rPr>
        <w:t>финансовых рисков</w:t>
      </w:r>
      <w:r w:rsidRPr="00F552F0">
        <w:rPr>
          <w:bCs/>
          <w:sz w:val="28"/>
          <w:szCs w:val="28"/>
        </w:rPr>
        <w:t>.</w:t>
      </w:r>
      <w:r w:rsidR="003E15B8" w:rsidRPr="00F552F0">
        <w:rPr>
          <w:bCs/>
          <w:sz w:val="28"/>
          <w:szCs w:val="28"/>
        </w:rPr>
        <w:t xml:space="preserve"> </w:t>
      </w:r>
      <w:r w:rsidRPr="00F552F0">
        <w:rPr>
          <w:bCs/>
          <w:sz w:val="28"/>
          <w:szCs w:val="28"/>
        </w:rPr>
        <w:t xml:space="preserve">С </w:t>
      </w:r>
      <w:r w:rsidR="00B94282" w:rsidRPr="00F552F0">
        <w:rPr>
          <w:bCs/>
          <w:sz w:val="28"/>
          <w:szCs w:val="28"/>
        </w:rPr>
        <w:t>финансовыми рисками</w:t>
      </w:r>
      <w:r w:rsidRPr="00F552F0">
        <w:rPr>
          <w:bCs/>
          <w:sz w:val="28"/>
          <w:szCs w:val="28"/>
        </w:rPr>
        <w:t xml:space="preserve"> связаны еще такие понятия как: «</w:t>
      </w:r>
      <w:r w:rsidR="00B94282" w:rsidRPr="00F552F0">
        <w:rPr>
          <w:bCs/>
          <w:sz w:val="28"/>
          <w:szCs w:val="28"/>
        </w:rPr>
        <w:t>управление рисками</w:t>
      </w:r>
      <w:r w:rsidRPr="00F552F0">
        <w:rPr>
          <w:bCs/>
          <w:sz w:val="28"/>
          <w:szCs w:val="28"/>
        </w:rPr>
        <w:t>»</w:t>
      </w:r>
      <w:r w:rsidR="00F07E61" w:rsidRPr="00F552F0">
        <w:rPr>
          <w:bCs/>
          <w:sz w:val="28"/>
          <w:szCs w:val="28"/>
        </w:rPr>
        <w:t>, «вероятность», «</w:t>
      </w:r>
      <w:proofErr w:type="spellStart"/>
      <w:r w:rsidR="00F07E61" w:rsidRPr="00F552F0">
        <w:rPr>
          <w:bCs/>
          <w:sz w:val="28"/>
          <w:szCs w:val="28"/>
        </w:rPr>
        <w:t>неопределен</w:t>
      </w:r>
      <w:r w:rsidR="003E15B8" w:rsidRPr="00F552F0">
        <w:rPr>
          <w:bCs/>
          <w:sz w:val="28"/>
          <w:szCs w:val="28"/>
        </w:rPr>
        <w:t>-</w:t>
      </w:r>
      <w:r w:rsidR="00F07E61" w:rsidRPr="00F552F0">
        <w:rPr>
          <w:bCs/>
          <w:sz w:val="28"/>
          <w:szCs w:val="28"/>
        </w:rPr>
        <w:t>ность</w:t>
      </w:r>
      <w:proofErr w:type="spellEnd"/>
      <w:r w:rsidR="00F07E61" w:rsidRPr="00F552F0">
        <w:rPr>
          <w:bCs/>
          <w:sz w:val="28"/>
          <w:szCs w:val="28"/>
        </w:rPr>
        <w:t>»</w:t>
      </w:r>
      <w:r w:rsidR="00C44BCD" w:rsidRPr="00F552F0">
        <w:rPr>
          <w:bCs/>
          <w:sz w:val="28"/>
          <w:szCs w:val="28"/>
        </w:rPr>
        <w:t>, «угроза»</w:t>
      </w:r>
      <w:r w:rsidRPr="00F552F0">
        <w:rPr>
          <w:bCs/>
          <w:sz w:val="28"/>
          <w:szCs w:val="28"/>
        </w:rPr>
        <w:t xml:space="preserve"> [см. Глоссарий].</w:t>
      </w:r>
    </w:p>
    <w:p w14:paraId="6D12E148" w14:textId="5A4819FF" w:rsidR="00CA1008" w:rsidRPr="00F552F0" w:rsidRDefault="00CA1008" w:rsidP="00CA1008">
      <w:pPr>
        <w:ind w:firstLine="709"/>
        <w:jc w:val="both"/>
        <w:rPr>
          <w:bCs/>
          <w:sz w:val="28"/>
          <w:szCs w:val="28"/>
        </w:rPr>
      </w:pPr>
      <w:r w:rsidRPr="00F552F0">
        <w:rPr>
          <w:bCs/>
          <w:sz w:val="28"/>
          <w:szCs w:val="28"/>
        </w:rPr>
        <w:t>На основе контекстного анализа дефиниции</w:t>
      </w:r>
      <w:r w:rsidR="00D6776B" w:rsidRPr="00F552F0">
        <w:rPr>
          <w:bCs/>
          <w:sz w:val="28"/>
          <w:szCs w:val="28"/>
        </w:rPr>
        <w:t xml:space="preserve"> «финансовый риск»</w:t>
      </w:r>
      <w:r w:rsidRPr="00F552F0">
        <w:rPr>
          <w:bCs/>
          <w:sz w:val="28"/>
          <w:szCs w:val="28"/>
        </w:rPr>
        <w:t xml:space="preserve"> обобщены атрибутивные свойства </w:t>
      </w:r>
      <w:r w:rsidR="003E15B8" w:rsidRPr="00F552F0">
        <w:rPr>
          <w:bCs/>
          <w:sz w:val="28"/>
          <w:szCs w:val="28"/>
        </w:rPr>
        <w:t>финансового риска</w:t>
      </w:r>
      <w:r w:rsidRPr="00F552F0">
        <w:rPr>
          <w:bCs/>
          <w:sz w:val="28"/>
          <w:szCs w:val="28"/>
        </w:rPr>
        <w:t xml:space="preserve"> (рисунок 1).</w:t>
      </w:r>
    </w:p>
    <w:p w14:paraId="08598A5C" w14:textId="77777777" w:rsidR="00CA1008" w:rsidRPr="00F552F0" w:rsidRDefault="00CA1008" w:rsidP="00CA1008">
      <w:pPr>
        <w:ind w:firstLine="709"/>
        <w:jc w:val="both"/>
        <w:rPr>
          <w:bCs/>
          <w:sz w:val="28"/>
          <w:szCs w:val="28"/>
        </w:rPr>
      </w:pPr>
    </w:p>
    <w:p w14:paraId="6E1DA0FE" w14:textId="77777777" w:rsidR="00CA1008" w:rsidRPr="00F552F0" w:rsidRDefault="00CA1008" w:rsidP="00CA1008">
      <w:pPr>
        <w:pStyle w:val="affff9"/>
        <w:widowControl w:val="0"/>
        <w:spacing w:line="240" w:lineRule="auto"/>
        <w:ind w:left="-113" w:right="-113" w:firstLine="0"/>
        <w:jc w:val="center"/>
      </w:pPr>
      <w:r w:rsidRPr="00F552F0">
        <w:rPr>
          <w:noProof/>
        </w:rPr>
        <mc:AlternateContent>
          <mc:Choice Requires="wpc">
            <w:drawing>
              <wp:inline distT="0" distB="0" distL="0" distR="0" wp14:anchorId="67560B96" wp14:editId="1C330369">
                <wp:extent cx="6019801" cy="2619375"/>
                <wp:effectExtent l="0" t="0" r="19050" b="9525"/>
                <wp:docPr id="349" name="Lienzo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2" name="Conector recto 298"/>
                        <wps:cNvCnPr/>
                        <wps:spPr>
                          <a:xfrm>
                            <a:off x="1142364" y="885825"/>
                            <a:ext cx="676911"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Conector recto 317"/>
                        <wps:cNvCnPr/>
                        <wps:spPr>
                          <a:xfrm>
                            <a:off x="3419948" y="811992"/>
                            <a:ext cx="0" cy="463211"/>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Conector recto 315"/>
                        <wps:cNvCnPr/>
                        <wps:spPr>
                          <a:xfrm flipH="1" flipV="1">
                            <a:off x="3828076" y="1383979"/>
                            <a:ext cx="1129347" cy="368640"/>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Conector recto 298"/>
                        <wps:cNvCnPr/>
                        <wps:spPr>
                          <a:xfrm>
                            <a:off x="1466850" y="1264304"/>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Cuadro de texto 2"/>
                        <wps:cNvSpPr txBox="1">
                          <a:spLocks noChangeArrowheads="1"/>
                        </wps:cNvSpPr>
                        <wps:spPr bwMode="auto">
                          <a:xfrm>
                            <a:off x="1741477" y="942655"/>
                            <a:ext cx="2425699" cy="451484"/>
                          </a:xfrm>
                          <a:prstGeom prst="rect">
                            <a:avLst/>
                          </a:prstGeom>
                          <a:solidFill>
                            <a:srgbClr val="FFFFFF"/>
                          </a:solidFill>
                          <a:ln w="9525">
                            <a:solidFill>
                              <a:srgbClr val="000000"/>
                            </a:solidFill>
                            <a:miter lim="800000"/>
                            <a:headEnd/>
                            <a:tailEnd/>
                          </a:ln>
                        </wps:spPr>
                        <wps:txbx>
                          <w:txbxContent>
                            <w:p w14:paraId="2AE32495" w14:textId="4E56FCE1" w:rsidR="009E0C26" w:rsidRPr="00347B96" w:rsidRDefault="009E0C26" w:rsidP="00CA1008">
                              <w:pPr>
                                <w:jc w:val="center"/>
                                <w:rPr>
                                  <w:b/>
                                  <w:bCs/>
                                  <w:sz w:val="24"/>
                                  <w:szCs w:val="24"/>
                                </w:rPr>
                              </w:pPr>
                              <w:r>
                                <w:rPr>
                                  <w:b/>
                                  <w:bCs/>
                                  <w:sz w:val="24"/>
                                  <w:szCs w:val="24"/>
                                </w:rPr>
                                <w:t>Атрибутивные свойства финансовых рисков МУ</w:t>
                              </w:r>
                            </w:p>
                          </w:txbxContent>
                        </wps:txbx>
                        <wps:bodyPr rot="0" vert="horz" wrap="square" lIns="91440" tIns="45720" rIns="91440" bIns="45720" anchor="t" anchorCtr="0">
                          <a:spAutoFit/>
                        </wps:bodyPr>
                      </wps:wsp>
                      <wps:wsp>
                        <wps:cNvPr id="334" name="Cuadro de texto 2"/>
                        <wps:cNvSpPr txBox="1">
                          <a:spLocks noChangeArrowheads="1"/>
                        </wps:cNvSpPr>
                        <wps:spPr bwMode="auto">
                          <a:xfrm>
                            <a:off x="9525" y="492638"/>
                            <a:ext cx="1132839" cy="422274"/>
                          </a:xfrm>
                          <a:prstGeom prst="rect">
                            <a:avLst/>
                          </a:prstGeom>
                          <a:solidFill>
                            <a:srgbClr val="FFFFFF"/>
                          </a:solidFill>
                          <a:ln w="9525">
                            <a:solidFill>
                              <a:srgbClr val="000000"/>
                            </a:solidFill>
                            <a:miter lim="800000"/>
                            <a:headEnd/>
                            <a:tailEnd/>
                          </a:ln>
                        </wps:spPr>
                        <wps:txbx>
                          <w:txbxContent>
                            <w:p w14:paraId="69FFD3D9" w14:textId="4683847C" w:rsidR="009E0C26" w:rsidRPr="00347B96" w:rsidRDefault="009E0C26" w:rsidP="00CA1008">
                              <w:pPr>
                                <w:pStyle w:val="affff9"/>
                                <w:widowControl w:val="0"/>
                                <w:spacing w:line="240" w:lineRule="auto"/>
                                <w:ind w:firstLine="0"/>
                                <w:jc w:val="center"/>
                                <w:rPr>
                                  <w:sz w:val="22"/>
                                  <w:szCs w:val="22"/>
                                </w:rPr>
                              </w:pPr>
                              <w:r>
                                <w:rPr>
                                  <w:sz w:val="22"/>
                                  <w:szCs w:val="22"/>
                                </w:rPr>
                                <w:t xml:space="preserve">Вероятностный характер </w:t>
                              </w:r>
                            </w:p>
                          </w:txbxContent>
                        </wps:txbx>
                        <wps:bodyPr rot="0" vert="horz" wrap="square" lIns="91440" tIns="45720" rIns="91440" bIns="45720" anchor="t" anchorCtr="0">
                          <a:spAutoFit/>
                        </wps:bodyPr>
                      </wps:wsp>
                      <wps:wsp>
                        <wps:cNvPr id="335" name="Cuadro de texto 2"/>
                        <wps:cNvSpPr txBox="1">
                          <a:spLocks noChangeArrowheads="1"/>
                        </wps:cNvSpPr>
                        <wps:spPr bwMode="auto">
                          <a:xfrm>
                            <a:off x="66173" y="1752619"/>
                            <a:ext cx="1904999" cy="422274"/>
                          </a:xfrm>
                          <a:prstGeom prst="rect">
                            <a:avLst/>
                          </a:prstGeom>
                          <a:solidFill>
                            <a:srgbClr val="FFFFFF"/>
                          </a:solidFill>
                          <a:ln w="9525">
                            <a:solidFill>
                              <a:srgbClr val="000000"/>
                            </a:solidFill>
                            <a:miter lim="800000"/>
                            <a:headEnd/>
                            <a:tailEnd/>
                          </a:ln>
                        </wps:spPr>
                        <wps:txbx>
                          <w:txbxContent>
                            <w:p w14:paraId="416F2D26" w14:textId="529A34A5" w:rsidR="009E0C26" w:rsidRPr="00837BE0" w:rsidRDefault="009E0C26" w:rsidP="00CA1008">
                              <w:pPr>
                                <w:pStyle w:val="affff9"/>
                                <w:widowControl w:val="0"/>
                                <w:spacing w:line="240" w:lineRule="auto"/>
                                <w:ind w:firstLine="0"/>
                                <w:jc w:val="center"/>
                                <w:rPr>
                                  <w:sz w:val="22"/>
                                  <w:szCs w:val="22"/>
                                </w:rPr>
                              </w:pPr>
                              <w:r>
                                <w:rPr>
                                  <w:sz w:val="22"/>
                                  <w:szCs w:val="22"/>
                                </w:rPr>
                                <w:t xml:space="preserve">Включенность в </w:t>
                              </w:r>
                              <w:proofErr w:type="gramStart"/>
                              <w:r>
                                <w:rPr>
                                  <w:sz w:val="22"/>
                                  <w:szCs w:val="22"/>
                                </w:rPr>
                                <w:t>стратегию  развития</w:t>
                              </w:r>
                              <w:proofErr w:type="gramEnd"/>
                              <w:r>
                                <w:rPr>
                                  <w:sz w:val="22"/>
                                  <w:szCs w:val="22"/>
                                </w:rPr>
                                <w:t xml:space="preserve"> компании</w:t>
                              </w:r>
                            </w:p>
                          </w:txbxContent>
                        </wps:txbx>
                        <wps:bodyPr rot="0" vert="horz" wrap="square" lIns="91440" tIns="45720" rIns="91440" bIns="45720" anchor="t" anchorCtr="0">
                          <a:spAutoFit/>
                        </wps:bodyPr>
                      </wps:wsp>
                      <wps:wsp>
                        <wps:cNvPr id="336" name="Cuadro de texto 2"/>
                        <wps:cNvSpPr txBox="1">
                          <a:spLocks noChangeArrowheads="1"/>
                        </wps:cNvSpPr>
                        <wps:spPr bwMode="auto">
                          <a:xfrm>
                            <a:off x="4276720" y="1733524"/>
                            <a:ext cx="1714499" cy="743584"/>
                          </a:xfrm>
                          <a:prstGeom prst="rect">
                            <a:avLst/>
                          </a:prstGeom>
                          <a:solidFill>
                            <a:srgbClr val="FFFFFF"/>
                          </a:solidFill>
                          <a:ln w="9525">
                            <a:solidFill>
                              <a:srgbClr val="000000"/>
                            </a:solidFill>
                            <a:miter lim="800000"/>
                            <a:headEnd/>
                            <a:tailEnd/>
                          </a:ln>
                        </wps:spPr>
                        <wps:txbx>
                          <w:txbxContent>
                            <w:p w14:paraId="39DC160B" w14:textId="2014F74D" w:rsidR="009E0C26" w:rsidRDefault="009E0C26" w:rsidP="00CA1008">
                              <w:pPr>
                                <w:pStyle w:val="affff9"/>
                                <w:widowControl w:val="0"/>
                                <w:spacing w:line="240" w:lineRule="auto"/>
                                <w:ind w:firstLine="0"/>
                                <w:jc w:val="center"/>
                              </w:pPr>
                              <w:r>
                                <w:rPr>
                                  <w:sz w:val="22"/>
                                  <w:szCs w:val="22"/>
                                </w:rPr>
                                <w:t>Наличие внешних и внутренних факторов, обуславливающих возникновение ФР</w:t>
                              </w:r>
                            </w:p>
                          </w:txbxContent>
                        </wps:txbx>
                        <wps:bodyPr rot="0" vert="horz" wrap="square" lIns="91440" tIns="45720" rIns="91440" bIns="45720" anchor="t" anchorCtr="0">
                          <a:spAutoFit/>
                        </wps:bodyPr>
                      </wps:wsp>
                      <wps:wsp>
                        <wps:cNvPr id="338" name="Cuadro de texto 2"/>
                        <wps:cNvSpPr txBox="1">
                          <a:spLocks noChangeArrowheads="1"/>
                        </wps:cNvSpPr>
                        <wps:spPr bwMode="auto">
                          <a:xfrm>
                            <a:off x="1" y="1059083"/>
                            <a:ext cx="1466849" cy="422274"/>
                          </a:xfrm>
                          <a:prstGeom prst="rect">
                            <a:avLst/>
                          </a:prstGeom>
                          <a:solidFill>
                            <a:srgbClr val="FFFFFF"/>
                          </a:solidFill>
                          <a:ln w="9525">
                            <a:solidFill>
                              <a:srgbClr val="000000"/>
                            </a:solidFill>
                            <a:miter lim="800000"/>
                            <a:headEnd/>
                            <a:tailEnd/>
                          </a:ln>
                        </wps:spPr>
                        <wps:txbx>
                          <w:txbxContent>
                            <w:p w14:paraId="6A8FC9D3" w14:textId="6C6D9CC2" w:rsidR="009E0C26" w:rsidRPr="00347B96" w:rsidRDefault="009E0C26" w:rsidP="00CA1008">
                              <w:pPr>
                                <w:pStyle w:val="affff9"/>
                                <w:widowControl w:val="0"/>
                                <w:spacing w:line="240" w:lineRule="auto"/>
                                <w:ind w:firstLine="0"/>
                                <w:jc w:val="center"/>
                                <w:rPr>
                                  <w:sz w:val="22"/>
                                  <w:szCs w:val="22"/>
                                </w:rPr>
                              </w:pPr>
                              <w:r>
                                <w:rPr>
                                  <w:sz w:val="22"/>
                                  <w:szCs w:val="22"/>
                                </w:rPr>
                                <w:t>Связь содержания риска с финансами</w:t>
                              </w:r>
                            </w:p>
                          </w:txbxContent>
                        </wps:txbx>
                        <wps:bodyPr rot="0" vert="horz" wrap="square" lIns="91440" tIns="45720" rIns="91440" bIns="45720" anchor="t" anchorCtr="0">
                          <a:spAutoFit/>
                        </wps:bodyPr>
                      </wps:wsp>
                      <wps:wsp>
                        <wps:cNvPr id="339" name="Cuadro de texto 2"/>
                        <wps:cNvSpPr txBox="1">
                          <a:spLocks noChangeArrowheads="1"/>
                        </wps:cNvSpPr>
                        <wps:spPr bwMode="auto">
                          <a:xfrm>
                            <a:off x="4438633" y="942382"/>
                            <a:ext cx="1552574" cy="582929"/>
                          </a:xfrm>
                          <a:prstGeom prst="rect">
                            <a:avLst/>
                          </a:prstGeom>
                          <a:solidFill>
                            <a:srgbClr val="FFFFFF"/>
                          </a:solidFill>
                          <a:ln w="9525">
                            <a:solidFill>
                              <a:srgbClr val="000000"/>
                            </a:solidFill>
                            <a:miter lim="800000"/>
                            <a:headEnd/>
                            <a:tailEnd/>
                          </a:ln>
                        </wps:spPr>
                        <wps:txbx>
                          <w:txbxContent>
                            <w:p w14:paraId="375BF891" w14:textId="773A860E" w:rsidR="009E0C26" w:rsidRDefault="009E0C26" w:rsidP="00D10605">
                              <w:pPr>
                                <w:pStyle w:val="affff9"/>
                                <w:widowControl w:val="0"/>
                                <w:spacing w:line="240" w:lineRule="auto"/>
                                <w:ind w:firstLine="0"/>
                                <w:jc w:val="center"/>
                              </w:pPr>
                              <w:r>
                                <w:rPr>
                                  <w:sz w:val="22"/>
                                  <w:szCs w:val="22"/>
                                </w:rPr>
                                <w:t>Управляемый процесс с элементами неопределённости</w:t>
                              </w:r>
                            </w:p>
                          </w:txbxContent>
                        </wps:txbx>
                        <wps:bodyPr rot="0" vert="horz" wrap="square" lIns="91440" tIns="45720" rIns="91440" bIns="45720" anchor="t" anchorCtr="0">
                          <a:spAutoFit/>
                        </wps:bodyPr>
                      </wps:wsp>
                      <wps:wsp>
                        <wps:cNvPr id="341" name="Conector recto 311"/>
                        <wps:cNvCnPr/>
                        <wps:spPr>
                          <a:xfrm>
                            <a:off x="1875451" y="565169"/>
                            <a:ext cx="401024" cy="377486"/>
                          </a:xfrm>
                          <a:prstGeom prst="line">
                            <a:avLst/>
                          </a:prstGeom>
                        </wps:spPr>
                        <wps:style>
                          <a:lnRef idx="1">
                            <a:schemeClr val="dk1"/>
                          </a:lnRef>
                          <a:fillRef idx="0">
                            <a:schemeClr val="dk1"/>
                          </a:fillRef>
                          <a:effectRef idx="0">
                            <a:schemeClr val="dk1"/>
                          </a:effectRef>
                          <a:fontRef idx="minor">
                            <a:schemeClr val="tx1"/>
                          </a:fontRef>
                        </wps:style>
                        <wps:bodyPr/>
                      </wps:wsp>
                      <wps:wsp>
                        <wps:cNvPr id="342" name="Conector recto 312"/>
                        <wps:cNvCnPr/>
                        <wps:spPr>
                          <a:xfrm flipH="1">
                            <a:off x="4061101" y="621419"/>
                            <a:ext cx="1096347" cy="341187"/>
                          </a:xfrm>
                          <a:prstGeom prst="line">
                            <a:avLst/>
                          </a:prstGeom>
                        </wps:spPr>
                        <wps:style>
                          <a:lnRef idx="1">
                            <a:schemeClr val="dk1"/>
                          </a:lnRef>
                          <a:fillRef idx="0">
                            <a:schemeClr val="dk1"/>
                          </a:fillRef>
                          <a:effectRef idx="0">
                            <a:schemeClr val="dk1"/>
                          </a:effectRef>
                          <a:fontRef idx="minor">
                            <a:schemeClr val="tx1"/>
                          </a:fontRef>
                        </wps:style>
                        <wps:bodyPr/>
                      </wps:wsp>
                      <wps:wsp>
                        <wps:cNvPr id="343" name="Conector recto 313"/>
                        <wps:cNvCnPr/>
                        <wps:spPr>
                          <a:xfrm>
                            <a:off x="4148749" y="1169054"/>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Cuadro de texto 2"/>
                        <wps:cNvSpPr txBox="1">
                          <a:spLocks noChangeArrowheads="1"/>
                        </wps:cNvSpPr>
                        <wps:spPr bwMode="auto">
                          <a:xfrm>
                            <a:off x="1218856" y="75271"/>
                            <a:ext cx="1600199" cy="743584"/>
                          </a:xfrm>
                          <a:prstGeom prst="rect">
                            <a:avLst/>
                          </a:prstGeom>
                          <a:solidFill>
                            <a:srgbClr val="FFFFFF"/>
                          </a:solidFill>
                          <a:ln w="9525">
                            <a:solidFill>
                              <a:srgbClr val="000000"/>
                            </a:solidFill>
                            <a:miter lim="800000"/>
                            <a:headEnd/>
                            <a:tailEnd/>
                          </a:ln>
                        </wps:spPr>
                        <wps:txbx>
                          <w:txbxContent>
                            <w:p w14:paraId="5778D640" w14:textId="07CEBF5F" w:rsidR="009E0C26" w:rsidRPr="00347B96" w:rsidRDefault="009E0C26" w:rsidP="00CA1008">
                              <w:pPr>
                                <w:pStyle w:val="affff9"/>
                                <w:widowControl w:val="0"/>
                                <w:spacing w:line="240" w:lineRule="auto"/>
                                <w:ind w:firstLine="0"/>
                                <w:jc w:val="center"/>
                                <w:rPr>
                                  <w:sz w:val="22"/>
                                  <w:szCs w:val="22"/>
                                </w:rPr>
                              </w:pPr>
                              <w:r>
                                <w:rPr>
                                  <w:sz w:val="22"/>
                                  <w:szCs w:val="22"/>
                                </w:rPr>
                                <w:t>Присутствие угрозы в виде убытков или недополучения доходов</w:t>
                              </w:r>
                            </w:p>
                          </w:txbxContent>
                        </wps:txbx>
                        <wps:bodyPr rot="0" vert="horz" wrap="square" lIns="91440" tIns="45720" rIns="91440" bIns="45720" anchor="t" anchorCtr="0">
                          <a:spAutoFit/>
                        </wps:bodyPr>
                      </wps:wsp>
                      <wps:wsp>
                        <wps:cNvPr id="346" name="Cuadro de texto 2"/>
                        <wps:cNvSpPr txBox="1">
                          <a:spLocks noChangeArrowheads="1"/>
                        </wps:cNvSpPr>
                        <wps:spPr bwMode="auto">
                          <a:xfrm>
                            <a:off x="2914320" y="68408"/>
                            <a:ext cx="1314780" cy="743584"/>
                          </a:xfrm>
                          <a:prstGeom prst="rect">
                            <a:avLst/>
                          </a:prstGeom>
                          <a:solidFill>
                            <a:srgbClr val="FFFFFF"/>
                          </a:solidFill>
                          <a:ln w="9525">
                            <a:solidFill>
                              <a:srgbClr val="000000"/>
                            </a:solidFill>
                            <a:miter lim="800000"/>
                            <a:headEnd/>
                            <a:tailEnd/>
                          </a:ln>
                        </wps:spPr>
                        <wps:txbx>
                          <w:txbxContent>
                            <w:p w14:paraId="55C70C6C" w14:textId="195398D8" w:rsidR="009E0C26" w:rsidRDefault="009E0C26" w:rsidP="00CA1008">
                              <w:pPr>
                                <w:pStyle w:val="affff9"/>
                                <w:widowControl w:val="0"/>
                                <w:spacing w:line="240" w:lineRule="auto"/>
                                <w:ind w:firstLine="0"/>
                                <w:jc w:val="center"/>
                              </w:pPr>
                              <w:r>
                                <w:rPr>
                                  <w:sz w:val="22"/>
                                  <w:szCs w:val="22"/>
                                </w:rPr>
                                <w:t>Привязанность к компании (вне компании не существует)</w:t>
                              </w:r>
                            </w:p>
                          </w:txbxContent>
                        </wps:txbx>
                        <wps:bodyPr rot="0" vert="horz" wrap="square" lIns="91440" tIns="45720" rIns="91440" bIns="45720" anchor="t" anchorCtr="0">
                          <a:spAutoFit/>
                        </wps:bodyPr>
                      </wps:wsp>
                      <wps:wsp>
                        <wps:cNvPr id="347" name="Conector recto 317"/>
                        <wps:cNvCnPr/>
                        <wps:spPr>
                          <a:xfrm>
                            <a:off x="3419947" y="1394139"/>
                            <a:ext cx="0" cy="626400"/>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Cuadro de texto 2"/>
                        <wps:cNvSpPr txBox="1">
                          <a:spLocks noChangeArrowheads="1"/>
                        </wps:cNvSpPr>
                        <wps:spPr bwMode="auto">
                          <a:xfrm>
                            <a:off x="2124076" y="1752619"/>
                            <a:ext cx="2068194" cy="743584"/>
                          </a:xfrm>
                          <a:prstGeom prst="rect">
                            <a:avLst/>
                          </a:prstGeom>
                          <a:solidFill>
                            <a:srgbClr val="FFFFFF"/>
                          </a:solidFill>
                          <a:ln w="9525">
                            <a:solidFill>
                              <a:srgbClr val="000000"/>
                            </a:solidFill>
                            <a:miter lim="800000"/>
                            <a:headEnd/>
                            <a:tailEnd/>
                          </a:ln>
                        </wps:spPr>
                        <wps:txbx>
                          <w:txbxContent>
                            <w:p w14:paraId="061ECFAE" w14:textId="5DFAD352" w:rsidR="009E0C26" w:rsidRDefault="009E0C26" w:rsidP="00CA1008">
                              <w:pPr>
                                <w:pStyle w:val="affff9"/>
                                <w:widowControl w:val="0"/>
                                <w:spacing w:line="240" w:lineRule="auto"/>
                                <w:ind w:firstLine="0"/>
                                <w:jc w:val="center"/>
                              </w:pPr>
                              <w:r>
                                <w:rPr>
                                  <w:sz w:val="22"/>
                                  <w:szCs w:val="22"/>
                                </w:rPr>
                                <w:t>Наличие стейкхолдеров результата УФР как внутри организации, так и за её пределами</w:t>
                              </w:r>
                            </w:p>
                          </w:txbxContent>
                        </wps:txbx>
                        <wps:bodyPr rot="0" vert="horz" wrap="square" lIns="91440" tIns="45720" rIns="91440" bIns="45720" anchor="t" anchorCtr="0">
                          <a:spAutoFit/>
                        </wps:bodyPr>
                      </wps:wsp>
                      <wps:wsp>
                        <wps:cNvPr id="350" name="Conector recto 298"/>
                        <wps:cNvCnPr/>
                        <wps:spPr>
                          <a:xfrm flipV="1">
                            <a:off x="1617653" y="1378918"/>
                            <a:ext cx="514350" cy="373701"/>
                          </a:xfrm>
                          <a:prstGeom prst="line">
                            <a:avLst/>
                          </a:prstGeom>
                        </wps:spPr>
                        <wps:style>
                          <a:lnRef idx="1">
                            <a:schemeClr val="dk1"/>
                          </a:lnRef>
                          <a:fillRef idx="0">
                            <a:schemeClr val="dk1"/>
                          </a:fillRef>
                          <a:effectRef idx="0">
                            <a:schemeClr val="dk1"/>
                          </a:effectRef>
                          <a:fontRef idx="minor">
                            <a:schemeClr val="tx1"/>
                          </a:fontRef>
                        </wps:style>
                        <wps:bodyPr/>
                      </wps:wsp>
                      <wps:wsp>
                        <wps:cNvPr id="35" name="Cuadro de texto 2"/>
                        <wps:cNvSpPr txBox="1">
                          <a:spLocks noChangeArrowheads="1"/>
                        </wps:cNvSpPr>
                        <wps:spPr bwMode="auto">
                          <a:xfrm>
                            <a:off x="4432935" y="68408"/>
                            <a:ext cx="1586864" cy="582929"/>
                          </a:xfrm>
                          <a:prstGeom prst="rect">
                            <a:avLst/>
                          </a:prstGeom>
                          <a:solidFill>
                            <a:srgbClr val="FFFFFF"/>
                          </a:solidFill>
                          <a:ln w="9525">
                            <a:solidFill>
                              <a:srgbClr val="000000"/>
                            </a:solidFill>
                            <a:miter lim="800000"/>
                            <a:headEnd/>
                            <a:tailEnd/>
                          </a:ln>
                        </wps:spPr>
                        <wps:txbx>
                          <w:txbxContent>
                            <w:p w14:paraId="383FDFA0" w14:textId="1B35CFAF" w:rsidR="009E0C26" w:rsidRPr="00837BE0" w:rsidRDefault="009E0C26" w:rsidP="00CA1008">
                              <w:pPr>
                                <w:pStyle w:val="affff9"/>
                                <w:widowControl w:val="0"/>
                                <w:spacing w:line="240" w:lineRule="auto"/>
                                <w:ind w:firstLine="0"/>
                                <w:jc w:val="center"/>
                                <w:rPr>
                                  <w:sz w:val="22"/>
                                  <w:szCs w:val="22"/>
                                </w:rPr>
                              </w:pPr>
                              <w:r>
                                <w:rPr>
                                  <w:sz w:val="22"/>
                                  <w:szCs w:val="22"/>
                                </w:rPr>
                                <w:t>Многообразие принципов классификации</w:t>
                              </w:r>
                            </w:p>
                          </w:txbxContent>
                        </wps:txbx>
                        <wps:bodyPr rot="0" vert="horz" wrap="square" lIns="91440" tIns="45720" rIns="91440" bIns="45720" anchor="t" anchorCtr="0">
                          <a:spAutoFit/>
                        </wps:bodyPr>
                      </wps:wsp>
                    </wpc:wpc>
                  </a:graphicData>
                </a:graphic>
              </wp:inline>
            </w:drawing>
          </mc:Choice>
          <mc:Fallback>
            <w:pict>
              <v:group w14:anchorId="67560B96" id="Lienzo 316" o:spid="_x0000_s1026" editas="canvas" style="width:474pt;height:206.25pt;mso-position-horizontal-relative:char;mso-position-vertical-relative:line" coordsize="60198,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98;height:26193;visibility:visible;mso-wrap-style:square" filled="t">
                  <v:fill o:detectmouseclick="t"/>
                  <v:path o:connecttype="none"/>
                </v:shape>
                <v:line id="Conector recto 298" o:spid="_x0000_s1028" style="position:absolute;visibility:visible;mso-wrap-style:square" from="11423,8858" to="18192,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" strokecolor="black [3040]"/>
                <v:line id="Conector recto 317" o:spid="_x0000_s1029" style="position:absolute;visibility:visible;mso-wrap-style:square" from="34199,8119" to="34199,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" strokecolor="black [3040]"/>
                <v:line id="Conector recto 315" o:spid="_x0000_s1030" style="position:absolute;flip:x y;visibility:visible;mso-wrap-style:square" from="38280,13839" to="4957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" strokecolor="black [3040]"/>
                <v:line id="Conector recto 298" o:spid="_x0000_s1031" style="position:absolute;visibility:visible;mso-wrap-style:square" from="14668,12643" to="17512,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" strokecolor="black [3040]"/>
                <v:shapetype id="_x0000_t202" coordsize="21600,21600" o:spt="202" path="m,l,21600r21600,l21600,xe">
                  <v:stroke joinstyle="miter"/>
                  <v:path gradientshapeok="t" o:connecttype="rect"/>
                </v:shapetype>
                <v:shape id="Cuadro de texto 2" o:spid="_x0000_s1032" type="#_x0000_t202" style="position:absolute;left:17414;top:9426;width:2425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">
                  <v:textbox style="mso-fit-shape-to-text:t">
                    <w:txbxContent>
                      <w:p w14:paraId="2AE32495" w14:textId="4E56FCE1" w:rsidR="009E0C26" w:rsidRPr="00347B96" w:rsidRDefault="009E0C26" w:rsidP="00CA1008">
                        <w:pPr>
                          <w:jc w:val="center"/>
                          <w:rPr>
                            <w:b/>
                            <w:bCs/>
                            <w:sz w:val="24"/>
                            <w:szCs w:val="24"/>
                          </w:rPr>
                        </w:pPr>
                        <w:r>
                          <w:rPr>
                            <w:b/>
                            <w:bCs/>
                            <w:sz w:val="24"/>
                            <w:szCs w:val="24"/>
                          </w:rPr>
                          <w:t>Атрибутивные свойства финансовых рисков МУ</w:t>
                        </w:r>
                      </w:p>
                    </w:txbxContent>
                  </v:textbox>
                </v:shape>
                <v:shape id="Cuadro de texto 2" o:spid="_x0000_s1033" type="#_x0000_t202" style="position:absolute;left:95;top:4926;width:11328;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">
                  <v:textbox style="mso-fit-shape-to-text:t">
                    <w:txbxContent>
                      <w:p w14:paraId="69FFD3D9" w14:textId="4683847C" w:rsidR="009E0C26" w:rsidRPr="00347B96" w:rsidRDefault="009E0C26" w:rsidP="00CA1008">
                        <w:pPr>
                          <w:pStyle w:val="affff9"/>
                          <w:widowControl w:val="0"/>
                          <w:spacing w:line="240" w:lineRule="auto"/>
                          <w:ind w:firstLine="0"/>
                          <w:jc w:val="center"/>
                          <w:rPr>
                            <w:sz w:val="22"/>
                            <w:szCs w:val="22"/>
                          </w:rPr>
                        </w:pPr>
                        <w:r>
                          <w:rPr>
                            <w:sz w:val="22"/>
                            <w:szCs w:val="22"/>
                          </w:rPr>
                          <w:t xml:space="preserve">Вероятностный характер </w:t>
                        </w:r>
                      </w:p>
                    </w:txbxContent>
                  </v:textbox>
                </v:shape>
                <v:shape id="Cuadro de texto 2" o:spid="_x0000_s1034" type="#_x0000_t202" style="position:absolute;left:661;top:17526;width:19050;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">
                  <v:textbox style="mso-fit-shape-to-text:t">
                    <w:txbxContent>
                      <w:p w14:paraId="416F2D26" w14:textId="529A34A5" w:rsidR="009E0C26" w:rsidRPr="00837BE0" w:rsidRDefault="009E0C26" w:rsidP="00CA1008">
                        <w:pPr>
                          <w:pStyle w:val="affff9"/>
                          <w:widowControl w:val="0"/>
                          <w:spacing w:line="240" w:lineRule="auto"/>
                          <w:ind w:firstLine="0"/>
                          <w:jc w:val="center"/>
                          <w:rPr>
                            <w:sz w:val="22"/>
                            <w:szCs w:val="22"/>
                          </w:rPr>
                        </w:pPr>
                        <w:r>
                          <w:rPr>
                            <w:sz w:val="22"/>
                            <w:szCs w:val="22"/>
                          </w:rPr>
                          <w:t xml:space="preserve">Включенность в </w:t>
                        </w:r>
                        <w:proofErr w:type="gramStart"/>
                        <w:r>
                          <w:rPr>
                            <w:sz w:val="22"/>
                            <w:szCs w:val="22"/>
                          </w:rPr>
                          <w:t>стратегию  развития</w:t>
                        </w:r>
                        <w:proofErr w:type="gramEnd"/>
                        <w:r>
                          <w:rPr>
                            <w:sz w:val="22"/>
                            <w:szCs w:val="22"/>
                          </w:rPr>
                          <w:t xml:space="preserve"> компании</w:t>
                        </w:r>
                      </w:p>
                    </w:txbxContent>
                  </v:textbox>
                </v:shape>
                <v:shape id="Cuadro de texto 2" o:spid="_x0000_s1035" type="#_x0000_t202" style="position:absolute;left:42767;top:17335;width:17145;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">
                  <v:textbox style="mso-fit-shape-to-text:t">
                    <w:txbxContent>
                      <w:p w14:paraId="39DC160B" w14:textId="2014F74D" w:rsidR="009E0C26" w:rsidRDefault="009E0C26" w:rsidP="00CA1008">
                        <w:pPr>
                          <w:pStyle w:val="affff9"/>
                          <w:widowControl w:val="0"/>
                          <w:spacing w:line="240" w:lineRule="auto"/>
                          <w:ind w:firstLine="0"/>
                          <w:jc w:val="center"/>
                        </w:pPr>
                        <w:r>
                          <w:rPr>
                            <w:sz w:val="22"/>
                            <w:szCs w:val="22"/>
                          </w:rPr>
                          <w:t>Наличие внешних и внутренних факторов, обуславливающих возникновение ФР</w:t>
                        </w:r>
                      </w:p>
                    </w:txbxContent>
                  </v:textbox>
                </v:shape>
                <v:shape id="Cuadro de texto 2" o:spid="_x0000_s1036" type="#_x0000_t202" style="position:absolute;top:10590;width:14668;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">
                  <v:textbox style="mso-fit-shape-to-text:t">
                    <w:txbxContent>
                      <w:p w14:paraId="6A8FC9D3" w14:textId="6C6D9CC2" w:rsidR="009E0C26" w:rsidRPr="00347B96" w:rsidRDefault="009E0C26" w:rsidP="00CA1008">
                        <w:pPr>
                          <w:pStyle w:val="affff9"/>
                          <w:widowControl w:val="0"/>
                          <w:spacing w:line="240" w:lineRule="auto"/>
                          <w:ind w:firstLine="0"/>
                          <w:jc w:val="center"/>
                          <w:rPr>
                            <w:sz w:val="22"/>
                            <w:szCs w:val="22"/>
                          </w:rPr>
                        </w:pPr>
                        <w:r>
                          <w:rPr>
                            <w:sz w:val="22"/>
                            <w:szCs w:val="22"/>
                          </w:rPr>
                          <w:t>Связь содержания риска с финансами</w:t>
                        </w:r>
                      </w:p>
                    </w:txbxContent>
                  </v:textbox>
                </v:shape>
                <v:shape id="Cuadro de texto 2" o:spid="_x0000_s1037" type="#_x0000_t202" style="position:absolute;left:44386;top:9423;width:1552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">
                  <v:textbox style="mso-fit-shape-to-text:t">
                    <w:txbxContent>
                      <w:p w14:paraId="375BF891" w14:textId="773A860E" w:rsidR="009E0C26" w:rsidRDefault="009E0C26" w:rsidP="00D10605">
                        <w:pPr>
                          <w:pStyle w:val="affff9"/>
                          <w:widowControl w:val="0"/>
                          <w:spacing w:line="240" w:lineRule="auto"/>
                          <w:ind w:firstLine="0"/>
                          <w:jc w:val="center"/>
                        </w:pPr>
                        <w:r>
                          <w:rPr>
                            <w:sz w:val="22"/>
                            <w:szCs w:val="22"/>
                          </w:rPr>
                          <w:t>Управляемый процесс с элементами неопределённости</w:t>
                        </w:r>
                      </w:p>
                    </w:txbxContent>
                  </v:textbox>
                </v:shape>
                <v:line id="Conector recto 311" o:spid="_x0000_s1038" style="position:absolute;visibility:visible;mso-wrap-style:square" from="18754,5651" to="22764,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" strokecolor="black [3040]"/>
                <v:line id="Conector recto 312" o:spid="_x0000_s1039" style="position:absolute;flip:x;visibility:visible;mso-wrap-style:square" from="40611,6214" to="51574,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" strokecolor="black [3040]"/>
                <v:line id="Conector recto 313" o:spid="_x0000_s1040" style="position:absolute;visibility:visible;mso-wrap-style:square" from="41487,11690" to="44331,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" strokecolor="black [3040]"/>
                <v:shape id="Cuadro de texto 2" o:spid="_x0000_s1041" type="#_x0000_t202" style="position:absolute;left:12188;top:752;width:16002;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">
                  <v:textbox style="mso-fit-shape-to-text:t">
                    <w:txbxContent>
                      <w:p w14:paraId="5778D640" w14:textId="07CEBF5F" w:rsidR="009E0C26" w:rsidRPr="00347B96" w:rsidRDefault="009E0C26" w:rsidP="00CA1008">
                        <w:pPr>
                          <w:pStyle w:val="affff9"/>
                          <w:widowControl w:val="0"/>
                          <w:spacing w:line="240" w:lineRule="auto"/>
                          <w:ind w:firstLine="0"/>
                          <w:jc w:val="center"/>
                          <w:rPr>
                            <w:sz w:val="22"/>
                            <w:szCs w:val="22"/>
                          </w:rPr>
                        </w:pPr>
                        <w:r>
                          <w:rPr>
                            <w:sz w:val="22"/>
                            <w:szCs w:val="22"/>
                          </w:rPr>
                          <w:t>Присутствие угрозы в виде убытков или недополучения доходов</w:t>
                        </w:r>
                      </w:p>
                    </w:txbxContent>
                  </v:textbox>
                </v:shape>
                <v:shape id="Cuadro de texto 2" o:spid="_x0000_s1042" type="#_x0000_t202" style="position:absolute;left:29143;top:684;width:13148;height:7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">
                  <v:textbox style="mso-fit-shape-to-text:t">
                    <w:txbxContent>
                      <w:p w14:paraId="55C70C6C" w14:textId="195398D8" w:rsidR="009E0C26" w:rsidRDefault="009E0C26" w:rsidP="00CA1008">
                        <w:pPr>
                          <w:pStyle w:val="affff9"/>
                          <w:widowControl w:val="0"/>
                          <w:spacing w:line="240" w:lineRule="auto"/>
                          <w:ind w:firstLine="0"/>
                          <w:jc w:val="center"/>
                        </w:pPr>
                        <w:r>
                          <w:rPr>
                            <w:sz w:val="22"/>
                            <w:szCs w:val="22"/>
                          </w:rPr>
                          <w:t>Привязанность к компании (вне компании не существует)</w:t>
                        </w:r>
                      </w:p>
                    </w:txbxContent>
                  </v:textbox>
                </v:shape>
                <v:line id="Conector recto 317" o:spid="_x0000_s1043" style="position:absolute;visibility:visible;mso-wrap-style:square" from="34199,13941" to="34199,2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" strokecolor="black [3040]"/>
                <v:shape id="Cuadro de texto 2" o:spid="_x0000_s1044" type="#_x0000_t202" style="position:absolute;left:21240;top:17526;width:20682;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">
                  <v:textbox style="mso-fit-shape-to-text:t">
                    <w:txbxContent>
                      <w:p w14:paraId="061ECFAE" w14:textId="5DFAD352" w:rsidR="009E0C26" w:rsidRDefault="009E0C26" w:rsidP="00CA1008">
                        <w:pPr>
                          <w:pStyle w:val="affff9"/>
                          <w:widowControl w:val="0"/>
                          <w:spacing w:line="240" w:lineRule="auto"/>
                          <w:ind w:firstLine="0"/>
                          <w:jc w:val="center"/>
                        </w:pPr>
                        <w:r>
                          <w:rPr>
                            <w:sz w:val="22"/>
                            <w:szCs w:val="22"/>
                          </w:rPr>
                          <w:t>Наличие стейкхолдеров результата УФР как внутри организации, так и за её пределами</w:t>
                        </w:r>
                      </w:p>
                    </w:txbxContent>
                  </v:textbox>
                </v:shape>
                <v:line id="Conector recto 298" o:spid="_x0000_s1045" style="position:absolute;flip:y;visibility:visible;mso-wrap-style:square" from="16176,13789" to="21320,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" strokecolor="black [3040]"/>
                <v:shape id="Cuadro de texto 2" o:spid="_x0000_s1046" type="#_x0000_t202" style="position:absolute;left:44329;top:684;width:15868;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egxAAAANsAAAAPAAAAZHJzL2Rvd25yZXYueG1sRI9BawIx&#10;FITvBf9DeEJvmrXF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Hs/F6DEAAAA2wAAAA8A&#10;AAAAAAAAAAAAAAAABwIAAGRycy9kb3ducmV2LnhtbFBLBQYAAAAAAwADALcAAAD4AgAAAAA=&#10;">
                  <v:textbox style="mso-fit-shape-to-text:t">
                    <w:txbxContent>
                      <w:p w14:paraId="383FDFA0" w14:textId="1B35CFAF" w:rsidR="009E0C26" w:rsidRPr="00837BE0" w:rsidRDefault="009E0C26" w:rsidP="00CA1008">
                        <w:pPr>
                          <w:pStyle w:val="affff9"/>
                          <w:widowControl w:val="0"/>
                          <w:spacing w:line="240" w:lineRule="auto"/>
                          <w:ind w:firstLine="0"/>
                          <w:jc w:val="center"/>
                          <w:rPr>
                            <w:sz w:val="22"/>
                            <w:szCs w:val="22"/>
                          </w:rPr>
                        </w:pPr>
                        <w:r>
                          <w:rPr>
                            <w:sz w:val="22"/>
                            <w:szCs w:val="22"/>
                          </w:rPr>
                          <w:t>Многообразие принципов классификации</w:t>
                        </w:r>
                      </w:p>
                    </w:txbxContent>
                  </v:textbox>
                </v:shape>
                <w10:anchorlock/>
              </v:group>
            </w:pict>
          </mc:Fallback>
        </mc:AlternateContent>
      </w:r>
    </w:p>
    <w:p w14:paraId="01B62B9C" w14:textId="5A180862" w:rsidR="00CA1008" w:rsidRPr="00260B2A" w:rsidRDefault="00CA1008" w:rsidP="00CA1008">
      <w:pPr>
        <w:pStyle w:val="affff9"/>
        <w:widowControl w:val="0"/>
        <w:spacing w:line="240" w:lineRule="auto"/>
        <w:ind w:firstLine="0"/>
        <w:jc w:val="center"/>
      </w:pPr>
      <w:r w:rsidRPr="00260B2A">
        <w:t xml:space="preserve">Рисунок 1 – Атрибутивные свойства </w:t>
      </w:r>
      <w:r w:rsidR="00C35D7E" w:rsidRPr="00260B2A">
        <w:t>финансового риска</w:t>
      </w:r>
      <w:r w:rsidR="00792D53" w:rsidRPr="00260B2A">
        <w:t xml:space="preserve"> медицинского учреждения</w:t>
      </w:r>
    </w:p>
    <w:p w14:paraId="44B3B28C" w14:textId="4D010828" w:rsidR="00CA1008" w:rsidRPr="00F552F0" w:rsidRDefault="00CA1008" w:rsidP="00CA1008">
      <w:pPr>
        <w:pStyle w:val="affff9"/>
        <w:widowControl w:val="0"/>
        <w:spacing w:line="240" w:lineRule="auto"/>
        <w:rPr>
          <w:sz w:val="24"/>
          <w:szCs w:val="24"/>
        </w:rPr>
      </w:pPr>
      <w:r w:rsidRPr="00F552F0">
        <w:rPr>
          <w:sz w:val="24"/>
          <w:szCs w:val="24"/>
        </w:rPr>
        <w:t xml:space="preserve">Примечание: трактовка диссертанта на основе контекстного анализа сущности </w:t>
      </w:r>
      <w:r w:rsidR="00C35D7E" w:rsidRPr="00F552F0">
        <w:rPr>
          <w:sz w:val="24"/>
          <w:szCs w:val="24"/>
        </w:rPr>
        <w:t>финансового риска</w:t>
      </w:r>
    </w:p>
    <w:p w14:paraId="4E2F5754" w14:textId="77777777" w:rsidR="00C35D7E" w:rsidRPr="00F552F0" w:rsidRDefault="00C35D7E" w:rsidP="00CA1008">
      <w:pPr>
        <w:ind w:firstLine="709"/>
        <w:jc w:val="both"/>
        <w:rPr>
          <w:bCs/>
          <w:sz w:val="28"/>
          <w:szCs w:val="28"/>
        </w:rPr>
      </w:pPr>
    </w:p>
    <w:p w14:paraId="3CD58B84" w14:textId="70AA2448" w:rsidR="00CA1008" w:rsidRPr="00F552F0" w:rsidRDefault="00CA1008" w:rsidP="00CA1008">
      <w:pPr>
        <w:ind w:firstLine="709"/>
        <w:jc w:val="both"/>
        <w:rPr>
          <w:bCs/>
          <w:sz w:val="28"/>
          <w:szCs w:val="28"/>
        </w:rPr>
      </w:pPr>
      <w:r w:rsidRPr="00F552F0">
        <w:rPr>
          <w:bCs/>
          <w:sz w:val="28"/>
          <w:szCs w:val="28"/>
        </w:rPr>
        <w:lastRenderedPageBreak/>
        <w:t xml:space="preserve">Данный состав свойств может быть взят за основу при изучении и совершенствовании </w:t>
      </w:r>
      <w:r w:rsidR="00F62C52" w:rsidRPr="00F552F0">
        <w:rPr>
          <w:bCs/>
          <w:sz w:val="28"/>
          <w:szCs w:val="28"/>
        </w:rPr>
        <w:t>управления финансовыми рисками</w:t>
      </w:r>
      <w:r w:rsidRPr="00F552F0">
        <w:rPr>
          <w:bCs/>
          <w:sz w:val="28"/>
          <w:szCs w:val="28"/>
        </w:rPr>
        <w:t xml:space="preserve"> в конкретных случаях. Ниже </w:t>
      </w:r>
      <w:r w:rsidR="00FD438A" w:rsidRPr="00F552F0">
        <w:rPr>
          <w:bCs/>
          <w:sz w:val="28"/>
          <w:szCs w:val="28"/>
        </w:rPr>
        <w:t>эти свойства</w:t>
      </w:r>
      <w:r w:rsidRPr="00F552F0">
        <w:rPr>
          <w:bCs/>
          <w:sz w:val="28"/>
          <w:szCs w:val="28"/>
        </w:rPr>
        <w:t xml:space="preserve"> рассмотрены более подробно</w:t>
      </w:r>
      <w:r w:rsidR="00A70015" w:rsidRPr="00F552F0">
        <w:rPr>
          <w:bCs/>
          <w:sz w:val="28"/>
          <w:szCs w:val="28"/>
        </w:rPr>
        <w:t xml:space="preserve"> в контексте условий турбулентности</w:t>
      </w:r>
      <w:r w:rsidRPr="00F552F0">
        <w:rPr>
          <w:bCs/>
          <w:sz w:val="28"/>
          <w:szCs w:val="28"/>
        </w:rPr>
        <w:t>.</w:t>
      </w:r>
    </w:p>
    <w:p w14:paraId="2861FC0C" w14:textId="4E259795" w:rsidR="005A71C0" w:rsidRPr="00F552F0" w:rsidRDefault="005A71C0" w:rsidP="00BD7F2B">
      <w:pPr>
        <w:pStyle w:val="afc"/>
        <w:tabs>
          <w:tab w:val="left" w:pos="567"/>
          <w:tab w:val="left" w:pos="851"/>
          <w:tab w:val="left" w:pos="993"/>
        </w:tabs>
        <w:ind w:left="0" w:firstLine="709"/>
        <w:jc w:val="both"/>
        <w:rPr>
          <w:bCs/>
          <w:i/>
          <w:iCs/>
          <w:sz w:val="28"/>
          <w:szCs w:val="24"/>
        </w:rPr>
      </w:pPr>
      <w:r w:rsidRPr="00F552F0">
        <w:rPr>
          <w:bCs/>
          <w:i/>
          <w:iCs/>
          <w:sz w:val="28"/>
          <w:szCs w:val="24"/>
        </w:rPr>
        <w:t>Включенность в стратегию развития компании</w:t>
      </w:r>
    </w:p>
    <w:p w14:paraId="57F7623F" w14:textId="1B7616BE" w:rsidR="003B5013" w:rsidRPr="00F552F0" w:rsidRDefault="005A71C0" w:rsidP="00BD7F2B">
      <w:pPr>
        <w:pStyle w:val="afc"/>
        <w:tabs>
          <w:tab w:val="left" w:pos="567"/>
          <w:tab w:val="left" w:pos="851"/>
          <w:tab w:val="left" w:pos="993"/>
        </w:tabs>
        <w:ind w:left="0" w:firstLine="709"/>
        <w:jc w:val="both"/>
        <w:rPr>
          <w:bCs/>
          <w:sz w:val="28"/>
          <w:szCs w:val="24"/>
        </w:rPr>
      </w:pPr>
      <w:r w:rsidRPr="00F552F0">
        <w:rPr>
          <w:bCs/>
          <w:sz w:val="28"/>
          <w:szCs w:val="24"/>
        </w:rPr>
        <w:t>Одно из требований к содержанию стратегий развития – это обязательный учет рисков</w:t>
      </w:r>
      <w:r w:rsidR="001A124F" w:rsidRPr="00F552F0">
        <w:rPr>
          <w:bCs/>
          <w:sz w:val="28"/>
          <w:szCs w:val="24"/>
        </w:rPr>
        <w:t>, в том числе и финансовых. Поэтому целесообразно рассмотреть стратегию развития компании в условиях турбулентности</w:t>
      </w:r>
      <w:r w:rsidR="005D7C40" w:rsidRPr="00F552F0">
        <w:rPr>
          <w:bCs/>
          <w:sz w:val="28"/>
          <w:szCs w:val="24"/>
        </w:rPr>
        <w:t>, создающей риски</w:t>
      </w:r>
      <w:r w:rsidR="001A124F" w:rsidRPr="00F552F0">
        <w:rPr>
          <w:bCs/>
          <w:sz w:val="28"/>
          <w:szCs w:val="24"/>
        </w:rPr>
        <w:t>.</w:t>
      </w:r>
      <w:r w:rsidR="003B5013" w:rsidRPr="00F552F0">
        <w:rPr>
          <w:bCs/>
          <w:sz w:val="28"/>
          <w:szCs w:val="24"/>
        </w:rPr>
        <w:t xml:space="preserve"> Формирование такой стратегии реализуется в несколько этапов (рисунок </w:t>
      </w:r>
      <w:r w:rsidR="009E7B9C" w:rsidRPr="00F552F0">
        <w:rPr>
          <w:bCs/>
          <w:sz w:val="28"/>
          <w:szCs w:val="24"/>
        </w:rPr>
        <w:t>2</w:t>
      </w:r>
      <w:r w:rsidR="003B5013" w:rsidRPr="00F552F0">
        <w:rPr>
          <w:bCs/>
          <w:sz w:val="28"/>
          <w:szCs w:val="24"/>
        </w:rPr>
        <w:t>).</w:t>
      </w:r>
    </w:p>
    <w:p w14:paraId="17DE56B0" w14:textId="77777777" w:rsidR="003B5013" w:rsidRPr="00F552F0" w:rsidRDefault="003B5013" w:rsidP="007313C1">
      <w:pPr>
        <w:pStyle w:val="afc"/>
        <w:tabs>
          <w:tab w:val="left" w:pos="567"/>
          <w:tab w:val="left" w:pos="851"/>
          <w:tab w:val="left" w:pos="993"/>
        </w:tabs>
        <w:ind w:left="0"/>
        <w:jc w:val="center"/>
        <w:rPr>
          <w:bCs/>
          <w:sz w:val="28"/>
          <w:szCs w:val="24"/>
        </w:rPr>
      </w:pPr>
    </w:p>
    <w:p w14:paraId="5401CC3A" w14:textId="6FCD008F" w:rsidR="003B5013" w:rsidRPr="00F552F0" w:rsidRDefault="007313C1" w:rsidP="007313C1">
      <w:pPr>
        <w:pStyle w:val="afc"/>
        <w:tabs>
          <w:tab w:val="left" w:pos="567"/>
          <w:tab w:val="left" w:pos="851"/>
          <w:tab w:val="left" w:pos="993"/>
        </w:tabs>
        <w:ind w:left="0"/>
        <w:jc w:val="center"/>
        <w:rPr>
          <w:bCs/>
          <w:sz w:val="28"/>
          <w:szCs w:val="24"/>
        </w:rPr>
      </w:pPr>
      <w:r w:rsidRPr="00F552F0">
        <w:rPr>
          <w:bCs/>
          <w:noProof/>
          <w:sz w:val="28"/>
          <w:szCs w:val="24"/>
        </w:rPr>
        <mc:AlternateContent>
          <mc:Choice Requires="wpc">
            <w:drawing>
              <wp:inline distT="0" distB="0" distL="0" distR="0" wp14:anchorId="113BE482" wp14:editId="532B39B8">
                <wp:extent cx="6057900" cy="4114800"/>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4" name="Надпись 2"/>
                        <wps:cNvSpPr txBox="1">
                          <a:spLocks noChangeArrowheads="1"/>
                        </wps:cNvSpPr>
                        <wps:spPr bwMode="auto">
                          <a:xfrm>
                            <a:off x="123826" y="94275"/>
                            <a:ext cx="5676899" cy="261619"/>
                          </a:xfrm>
                          <a:prstGeom prst="rect">
                            <a:avLst/>
                          </a:prstGeom>
                          <a:solidFill>
                            <a:srgbClr val="FFFFFF"/>
                          </a:solidFill>
                          <a:ln w="9525">
                            <a:solidFill>
                              <a:srgbClr val="000000"/>
                            </a:solidFill>
                            <a:miter lim="800000"/>
                            <a:headEnd/>
                            <a:tailEnd/>
                          </a:ln>
                        </wps:spPr>
                        <wps:txbx>
                          <w:txbxContent>
                            <w:p w14:paraId="6C097D4C" w14:textId="02169770" w:rsidR="009E0C26" w:rsidRPr="007313C1" w:rsidRDefault="009E0C26" w:rsidP="007313C1">
                              <w:pPr>
                                <w:jc w:val="center"/>
                                <w:rPr>
                                  <w:sz w:val="22"/>
                                  <w:szCs w:val="22"/>
                                </w:rPr>
                              </w:pPr>
                              <w:r w:rsidRPr="007313C1">
                                <w:rPr>
                                  <w:rFonts w:eastAsia="Calibri"/>
                                  <w:sz w:val="22"/>
                                  <w:szCs w:val="22"/>
                                </w:rPr>
                                <w:t xml:space="preserve">1 этап. </w:t>
                              </w:r>
                              <w:r w:rsidRPr="007313C1">
                                <w:rPr>
                                  <w:sz w:val="22"/>
                                  <w:szCs w:val="22"/>
                                </w:rPr>
                                <w:t xml:space="preserve">Формирование миссии и целей антикризисного управления </w:t>
                              </w:r>
                              <w:r>
                                <w:rPr>
                                  <w:sz w:val="22"/>
                                  <w:szCs w:val="22"/>
                                </w:rPr>
                                <w:t>организацией</w:t>
                              </w:r>
                            </w:p>
                          </w:txbxContent>
                        </wps:txbx>
                        <wps:bodyPr rot="0" vert="horz" wrap="square" lIns="91440" tIns="45720" rIns="91440" bIns="45720" anchor="t" anchorCtr="0">
                          <a:spAutoFit/>
                        </wps:bodyPr>
                      </wps:wsp>
                      <wps:wsp>
                        <wps:cNvPr id="45" name="Надпись 2"/>
                        <wps:cNvSpPr txBox="1">
                          <a:spLocks noChangeArrowheads="1"/>
                        </wps:cNvSpPr>
                        <wps:spPr bwMode="auto">
                          <a:xfrm>
                            <a:off x="133351" y="580050"/>
                            <a:ext cx="5676899" cy="261619"/>
                          </a:xfrm>
                          <a:prstGeom prst="rect">
                            <a:avLst/>
                          </a:prstGeom>
                          <a:solidFill>
                            <a:srgbClr val="FFFFFF"/>
                          </a:solidFill>
                          <a:ln w="9525">
                            <a:solidFill>
                              <a:srgbClr val="000000"/>
                            </a:solidFill>
                            <a:miter lim="800000"/>
                            <a:headEnd/>
                            <a:tailEnd/>
                          </a:ln>
                        </wps:spPr>
                        <wps:txbx>
                          <w:txbxContent>
                            <w:p w14:paraId="0AE63B23" w14:textId="073AE755" w:rsidR="009E0C26" w:rsidRPr="007313C1" w:rsidRDefault="009E0C26" w:rsidP="007313C1">
                              <w:pPr>
                                <w:jc w:val="center"/>
                                <w:rPr>
                                  <w:sz w:val="22"/>
                                  <w:szCs w:val="22"/>
                                </w:rPr>
                              </w:pPr>
                              <w:r w:rsidRPr="000824B1">
                                <w:rPr>
                                  <w:sz w:val="22"/>
                                  <w:szCs w:val="22"/>
                                </w:rPr>
                                <w:t>2 этап: Анализ внутренней и внешней среды организации с учетом кризисного</w:t>
                              </w:r>
                              <w:r>
                                <w:rPr>
                                  <w:sz w:val="22"/>
                                  <w:szCs w:val="22"/>
                                </w:rPr>
                                <w:t xml:space="preserve"> </w:t>
                              </w:r>
                              <w:r w:rsidRPr="000824B1">
                                <w:rPr>
                                  <w:sz w:val="22"/>
                                  <w:szCs w:val="22"/>
                                </w:rPr>
                                <w:t>поля</w:t>
                              </w:r>
                            </w:p>
                          </w:txbxContent>
                        </wps:txbx>
                        <wps:bodyPr rot="0" vert="horz" wrap="square" lIns="91440" tIns="45720" rIns="91440" bIns="45720" anchor="t" anchorCtr="0">
                          <a:spAutoFit/>
                        </wps:bodyPr>
                      </wps:wsp>
                      <wps:wsp>
                        <wps:cNvPr id="21" name="Стрелка: вниз 21"/>
                        <wps:cNvSpPr/>
                        <wps:spPr>
                          <a:xfrm>
                            <a:off x="2838450" y="373674"/>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трелка: вниз 47"/>
                        <wps:cNvSpPr/>
                        <wps:spPr>
                          <a:xfrm>
                            <a:off x="2847975" y="851194"/>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Надпись 2"/>
                        <wps:cNvSpPr txBox="1">
                          <a:spLocks noChangeArrowheads="1"/>
                        </wps:cNvSpPr>
                        <wps:spPr bwMode="auto">
                          <a:xfrm>
                            <a:off x="142876" y="1065825"/>
                            <a:ext cx="5676899" cy="422274"/>
                          </a:xfrm>
                          <a:prstGeom prst="rect">
                            <a:avLst/>
                          </a:prstGeom>
                          <a:solidFill>
                            <a:srgbClr val="FFFFFF"/>
                          </a:solidFill>
                          <a:ln w="9525">
                            <a:solidFill>
                              <a:srgbClr val="000000"/>
                            </a:solidFill>
                            <a:miter lim="800000"/>
                            <a:headEnd/>
                            <a:tailEnd/>
                          </a:ln>
                        </wps:spPr>
                        <wps:txbx>
                          <w:txbxContent>
                            <w:p w14:paraId="1F1C29E2" w14:textId="701EEC9F" w:rsidR="009E0C26" w:rsidRPr="007313C1" w:rsidRDefault="009E0C26" w:rsidP="007313C1">
                              <w:pPr>
                                <w:jc w:val="center"/>
                                <w:rPr>
                                  <w:sz w:val="22"/>
                                  <w:szCs w:val="22"/>
                                </w:rPr>
                              </w:pPr>
                              <w:r>
                                <w:rPr>
                                  <w:sz w:val="22"/>
                                  <w:szCs w:val="22"/>
                                </w:rPr>
                                <w:t>3</w:t>
                              </w:r>
                              <w:r w:rsidRPr="000824B1">
                                <w:rPr>
                                  <w:sz w:val="22"/>
                                  <w:szCs w:val="22"/>
                                </w:rPr>
                                <w:t xml:space="preserve"> этап: </w:t>
                              </w:r>
                              <w:r>
                                <w:rPr>
                                  <w:sz w:val="22"/>
                                  <w:szCs w:val="22"/>
                                </w:rPr>
                                <w:t>Диагностика внутренней среды и компетенций предприятия. Выявление ресурсов для противостояния рискам.</w:t>
                              </w:r>
                            </w:p>
                          </w:txbxContent>
                        </wps:txbx>
                        <wps:bodyPr rot="0" vert="horz" wrap="square" lIns="91440" tIns="45720" rIns="91440" bIns="45720" anchor="t" anchorCtr="0">
                          <a:spAutoFit/>
                        </wps:bodyPr>
                      </wps:wsp>
                      <wps:wsp>
                        <wps:cNvPr id="49" name="Стрелка: вниз 49"/>
                        <wps:cNvSpPr/>
                        <wps:spPr>
                          <a:xfrm>
                            <a:off x="2847975" y="1498894"/>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Надпись 2"/>
                        <wps:cNvSpPr txBox="1">
                          <a:spLocks noChangeArrowheads="1"/>
                        </wps:cNvSpPr>
                        <wps:spPr bwMode="auto">
                          <a:xfrm>
                            <a:off x="142876" y="1696720"/>
                            <a:ext cx="5676899" cy="261619"/>
                          </a:xfrm>
                          <a:prstGeom prst="rect">
                            <a:avLst/>
                          </a:prstGeom>
                          <a:solidFill>
                            <a:srgbClr val="FFFFFF"/>
                          </a:solidFill>
                          <a:ln w="9525">
                            <a:solidFill>
                              <a:srgbClr val="000000"/>
                            </a:solidFill>
                            <a:miter lim="800000"/>
                            <a:headEnd/>
                            <a:tailEnd/>
                          </a:ln>
                        </wps:spPr>
                        <wps:txbx>
                          <w:txbxContent>
                            <w:p w14:paraId="6402BC77" w14:textId="3EF32978" w:rsidR="009E0C26" w:rsidRPr="007313C1" w:rsidRDefault="009E0C26" w:rsidP="007313C1">
                              <w:pPr>
                                <w:jc w:val="center"/>
                                <w:rPr>
                                  <w:sz w:val="22"/>
                                  <w:szCs w:val="22"/>
                                </w:rPr>
                              </w:pPr>
                              <w:r>
                                <w:rPr>
                                  <w:sz w:val="22"/>
                                  <w:szCs w:val="22"/>
                                </w:rPr>
                                <w:t>4</w:t>
                              </w:r>
                              <w:r w:rsidRPr="000824B1">
                                <w:rPr>
                                  <w:sz w:val="22"/>
                                  <w:szCs w:val="22"/>
                                </w:rPr>
                                <w:t xml:space="preserve"> этап: </w:t>
                              </w:r>
                              <w:r>
                                <w:rPr>
                                  <w:sz w:val="22"/>
                                  <w:szCs w:val="22"/>
                                </w:rPr>
                                <w:t>Выбор антикризисной стратегии.</w:t>
                              </w:r>
                            </w:p>
                          </w:txbxContent>
                        </wps:txbx>
                        <wps:bodyPr rot="0" vert="horz" wrap="square" lIns="91440" tIns="45720" rIns="91440" bIns="45720" anchor="t" anchorCtr="0">
                          <a:spAutoFit/>
                        </wps:bodyPr>
                      </wps:wsp>
                      <wps:wsp>
                        <wps:cNvPr id="51" name="Стрелка: вниз 51"/>
                        <wps:cNvSpPr/>
                        <wps:spPr>
                          <a:xfrm>
                            <a:off x="2857500" y="1975144"/>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Надпись 2"/>
                        <wps:cNvSpPr txBox="1">
                          <a:spLocks noChangeArrowheads="1"/>
                        </wps:cNvSpPr>
                        <wps:spPr bwMode="auto">
                          <a:xfrm>
                            <a:off x="142876" y="2172970"/>
                            <a:ext cx="5676899" cy="261619"/>
                          </a:xfrm>
                          <a:prstGeom prst="rect">
                            <a:avLst/>
                          </a:prstGeom>
                          <a:solidFill>
                            <a:srgbClr val="FFFFFF"/>
                          </a:solidFill>
                          <a:ln w="9525">
                            <a:solidFill>
                              <a:srgbClr val="000000"/>
                            </a:solidFill>
                            <a:miter lim="800000"/>
                            <a:headEnd/>
                            <a:tailEnd/>
                          </a:ln>
                        </wps:spPr>
                        <wps:txbx>
                          <w:txbxContent>
                            <w:p w14:paraId="3B18E57C" w14:textId="2D6A46C8" w:rsidR="009E0C26" w:rsidRPr="007313C1" w:rsidRDefault="009E0C26" w:rsidP="007313C1">
                              <w:pPr>
                                <w:jc w:val="center"/>
                                <w:rPr>
                                  <w:sz w:val="22"/>
                                  <w:szCs w:val="22"/>
                                </w:rPr>
                              </w:pPr>
                              <w:r>
                                <w:rPr>
                                  <w:sz w:val="22"/>
                                  <w:szCs w:val="22"/>
                                </w:rPr>
                                <w:t>5</w:t>
                              </w:r>
                              <w:r w:rsidRPr="000824B1">
                                <w:rPr>
                                  <w:sz w:val="22"/>
                                  <w:szCs w:val="22"/>
                                </w:rPr>
                                <w:t xml:space="preserve"> этап: </w:t>
                              </w:r>
                              <w:r>
                                <w:rPr>
                                  <w:sz w:val="22"/>
                                  <w:szCs w:val="22"/>
                                </w:rPr>
                                <w:t>Выбор антикризисной стратегии.</w:t>
                              </w:r>
                            </w:p>
                          </w:txbxContent>
                        </wps:txbx>
                        <wps:bodyPr rot="0" vert="horz" wrap="square" lIns="91440" tIns="45720" rIns="91440" bIns="45720" anchor="t" anchorCtr="0">
                          <a:spAutoFit/>
                        </wps:bodyPr>
                      </wps:wsp>
                      <wps:wsp>
                        <wps:cNvPr id="53" name="Стрелка: вниз 53"/>
                        <wps:cNvSpPr/>
                        <wps:spPr>
                          <a:xfrm>
                            <a:off x="2857500" y="2451394"/>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Надпись 2"/>
                        <wps:cNvSpPr txBox="1">
                          <a:spLocks noChangeArrowheads="1"/>
                        </wps:cNvSpPr>
                        <wps:spPr bwMode="auto">
                          <a:xfrm>
                            <a:off x="142876" y="2658745"/>
                            <a:ext cx="5676899" cy="261619"/>
                          </a:xfrm>
                          <a:prstGeom prst="rect">
                            <a:avLst/>
                          </a:prstGeom>
                          <a:solidFill>
                            <a:srgbClr val="FFFFFF"/>
                          </a:solidFill>
                          <a:ln w="9525">
                            <a:solidFill>
                              <a:srgbClr val="000000"/>
                            </a:solidFill>
                            <a:miter lim="800000"/>
                            <a:headEnd/>
                            <a:tailEnd/>
                          </a:ln>
                        </wps:spPr>
                        <wps:txbx>
                          <w:txbxContent>
                            <w:p w14:paraId="302FA8A4" w14:textId="50D2F163" w:rsidR="009E0C26" w:rsidRPr="007313C1" w:rsidRDefault="009E0C26" w:rsidP="007313C1">
                              <w:pPr>
                                <w:jc w:val="center"/>
                                <w:rPr>
                                  <w:sz w:val="22"/>
                                  <w:szCs w:val="22"/>
                                </w:rPr>
                              </w:pPr>
                              <w:r>
                                <w:rPr>
                                  <w:sz w:val="22"/>
                                  <w:szCs w:val="22"/>
                                </w:rPr>
                                <w:t>6</w:t>
                              </w:r>
                              <w:r w:rsidRPr="000824B1">
                                <w:rPr>
                                  <w:sz w:val="22"/>
                                  <w:szCs w:val="22"/>
                                </w:rPr>
                                <w:t xml:space="preserve"> этап: </w:t>
                              </w:r>
                              <w:r>
                                <w:rPr>
                                  <w:sz w:val="22"/>
                                  <w:szCs w:val="22"/>
                                </w:rPr>
                                <w:t>Мониторинг реализации стратегии и анализ.</w:t>
                              </w:r>
                            </w:p>
                          </w:txbxContent>
                        </wps:txbx>
                        <wps:bodyPr rot="0" vert="horz" wrap="square" lIns="91440" tIns="45720" rIns="91440" bIns="45720" anchor="t" anchorCtr="0">
                          <a:spAutoFit/>
                        </wps:bodyPr>
                      </wps:wsp>
                      <wps:wsp>
                        <wps:cNvPr id="55" name="Стрелка: вниз 55"/>
                        <wps:cNvSpPr/>
                        <wps:spPr>
                          <a:xfrm>
                            <a:off x="2886075" y="2929810"/>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2"/>
                        <wps:cNvSpPr txBox="1">
                          <a:spLocks noChangeArrowheads="1"/>
                        </wps:cNvSpPr>
                        <wps:spPr bwMode="auto">
                          <a:xfrm>
                            <a:off x="152401" y="3127636"/>
                            <a:ext cx="5676899" cy="422274"/>
                          </a:xfrm>
                          <a:prstGeom prst="rect">
                            <a:avLst/>
                          </a:prstGeom>
                          <a:solidFill>
                            <a:srgbClr val="FFFFFF"/>
                          </a:solidFill>
                          <a:ln w="9525">
                            <a:solidFill>
                              <a:srgbClr val="000000"/>
                            </a:solidFill>
                            <a:miter lim="800000"/>
                            <a:headEnd/>
                            <a:tailEnd/>
                          </a:ln>
                        </wps:spPr>
                        <wps:txbx>
                          <w:txbxContent>
                            <w:p w14:paraId="3F56F08B" w14:textId="6309E771" w:rsidR="009E0C26" w:rsidRPr="007313C1" w:rsidRDefault="009E0C26" w:rsidP="007313C1">
                              <w:pPr>
                                <w:jc w:val="center"/>
                                <w:rPr>
                                  <w:sz w:val="22"/>
                                  <w:szCs w:val="22"/>
                                </w:rPr>
                              </w:pPr>
                              <w:r>
                                <w:rPr>
                                  <w:sz w:val="22"/>
                                  <w:szCs w:val="22"/>
                                </w:rPr>
                                <w:t>6</w:t>
                              </w:r>
                              <w:r w:rsidRPr="000824B1">
                                <w:rPr>
                                  <w:sz w:val="22"/>
                                  <w:szCs w:val="22"/>
                                </w:rPr>
                                <w:t xml:space="preserve"> этап: </w:t>
                              </w:r>
                              <w:r>
                                <w:rPr>
                                  <w:sz w:val="22"/>
                                  <w:szCs w:val="22"/>
                                </w:rPr>
                                <w:t>Мониторинг реализации стратегии и анализ в соответствии с выбранной системой показателей (соответствующей условиям турбулентности)</w:t>
                              </w:r>
                            </w:p>
                          </w:txbxContent>
                        </wps:txbx>
                        <wps:bodyPr rot="0" vert="horz" wrap="square" lIns="91440" tIns="45720" rIns="91440" bIns="45720" anchor="t" anchorCtr="0">
                          <a:spAutoFit/>
                        </wps:bodyPr>
                      </wps:wsp>
                      <wps:wsp>
                        <wps:cNvPr id="57" name="Стрелка: вниз 57"/>
                        <wps:cNvSpPr/>
                        <wps:spPr>
                          <a:xfrm>
                            <a:off x="2895600" y="3558460"/>
                            <a:ext cx="323850" cy="197826"/>
                          </a:xfrm>
                          <a:prstGeom prst="downArrow">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Надпись 2"/>
                        <wps:cNvSpPr txBox="1">
                          <a:spLocks noChangeArrowheads="1"/>
                        </wps:cNvSpPr>
                        <wps:spPr bwMode="auto">
                          <a:xfrm>
                            <a:off x="161926" y="3752396"/>
                            <a:ext cx="5676899" cy="261619"/>
                          </a:xfrm>
                          <a:prstGeom prst="rect">
                            <a:avLst/>
                          </a:prstGeom>
                          <a:solidFill>
                            <a:srgbClr val="FFFFFF"/>
                          </a:solidFill>
                          <a:ln w="9525">
                            <a:solidFill>
                              <a:srgbClr val="000000"/>
                            </a:solidFill>
                            <a:miter lim="800000"/>
                            <a:headEnd/>
                            <a:tailEnd/>
                          </a:ln>
                        </wps:spPr>
                        <wps:txbx>
                          <w:txbxContent>
                            <w:p w14:paraId="76578C16" w14:textId="7BBB26F4" w:rsidR="009E0C26" w:rsidRPr="007313C1" w:rsidRDefault="009E0C26" w:rsidP="007313C1">
                              <w:pPr>
                                <w:jc w:val="center"/>
                                <w:rPr>
                                  <w:sz w:val="22"/>
                                  <w:szCs w:val="22"/>
                                </w:rPr>
                              </w:pPr>
                              <w:r>
                                <w:rPr>
                                  <w:sz w:val="22"/>
                                  <w:szCs w:val="22"/>
                                </w:rPr>
                                <w:t>7</w:t>
                              </w:r>
                              <w:r w:rsidRPr="000824B1">
                                <w:rPr>
                                  <w:sz w:val="22"/>
                                  <w:szCs w:val="22"/>
                                </w:rPr>
                                <w:t xml:space="preserve"> этап: </w:t>
                              </w:r>
                              <w:r>
                                <w:rPr>
                                  <w:sz w:val="22"/>
                                  <w:szCs w:val="22"/>
                                </w:rPr>
                                <w:t>Регулирование реализации стратегии по отклонениям</w:t>
                              </w:r>
                            </w:p>
                          </w:txbxContent>
                        </wps:txbx>
                        <wps:bodyPr rot="0" vert="horz" wrap="square" lIns="91440" tIns="45720" rIns="91440" bIns="45720" anchor="t" anchorCtr="0">
                          <a:spAutoFit/>
                        </wps:bodyPr>
                      </wps:wsp>
                    </wpc:wpc>
                  </a:graphicData>
                </a:graphic>
              </wp:inline>
            </w:drawing>
          </mc:Choice>
          <mc:Fallback>
            <w:pict>
              <v:group w14:anchorId="113BE482" id="Полотно 1" o:spid="_x0000_s1047" editas="canvas" style="width:477pt;height:324pt;mso-position-horizontal-relative:char;mso-position-vertical-relative:line" coordsize="60579,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">
                <v:shape id="_x0000_s1048" type="#_x0000_t75" style="position:absolute;width:60579;height:41148;visibility:visible;mso-wrap-style:square" filled="t">
                  <v:fill o:detectmouseclick="t"/>
                  <v:path o:connecttype="none"/>
                </v:shape>
                <v:shape id="Надпись 2" o:spid="_x0000_s1049" type="#_x0000_t202" style="position:absolute;left:1238;top:942;width:5676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">
                  <v:textbox style="mso-fit-shape-to-text:t">
                    <w:txbxContent>
                      <w:p w14:paraId="6C097D4C" w14:textId="02169770" w:rsidR="009E0C26" w:rsidRPr="007313C1" w:rsidRDefault="009E0C26" w:rsidP="007313C1">
                        <w:pPr>
                          <w:jc w:val="center"/>
                          <w:rPr>
                            <w:sz w:val="22"/>
                            <w:szCs w:val="22"/>
                          </w:rPr>
                        </w:pPr>
                        <w:r w:rsidRPr="007313C1">
                          <w:rPr>
                            <w:rFonts w:eastAsia="Calibri"/>
                            <w:sz w:val="22"/>
                            <w:szCs w:val="22"/>
                          </w:rPr>
                          <w:t xml:space="preserve">1 этап. </w:t>
                        </w:r>
                        <w:r w:rsidRPr="007313C1">
                          <w:rPr>
                            <w:sz w:val="22"/>
                            <w:szCs w:val="22"/>
                          </w:rPr>
                          <w:t xml:space="preserve">Формирование миссии и целей антикризисного управления </w:t>
                        </w:r>
                        <w:r>
                          <w:rPr>
                            <w:sz w:val="22"/>
                            <w:szCs w:val="22"/>
                          </w:rPr>
                          <w:t>организацией</w:t>
                        </w:r>
                      </w:p>
                    </w:txbxContent>
                  </v:textbox>
                </v:shape>
                <v:shape id="Надпись 2" o:spid="_x0000_s1050" type="#_x0000_t202" style="position:absolute;left:1333;top:5800;width:5676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0AE63B23" w14:textId="073AE755" w:rsidR="009E0C26" w:rsidRPr="007313C1" w:rsidRDefault="009E0C26" w:rsidP="007313C1">
                        <w:pPr>
                          <w:jc w:val="center"/>
                          <w:rPr>
                            <w:sz w:val="22"/>
                            <w:szCs w:val="22"/>
                          </w:rPr>
                        </w:pPr>
                        <w:r w:rsidRPr="000824B1">
                          <w:rPr>
                            <w:sz w:val="22"/>
                            <w:szCs w:val="22"/>
                          </w:rPr>
                          <w:t>2 этап: Анализ внутренней и внешней среды организации с учетом кризисного</w:t>
                        </w:r>
                        <w:r>
                          <w:rPr>
                            <w:sz w:val="22"/>
                            <w:szCs w:val="22"/>
                          </w:rPr>
                          <w:t xml:space="preserve"> </w:t>
                        </w:r>
                        <w:r w:rsidRPr="000824B1">
                          <w:rPr>
                            <w:sz w:val="22"/>
                            <w:szCs w:val="22"/>
                          </w:rPr>
                          <w:t>поля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 o:spid="_x0000_s1051" type="#_x0000_t67" style="position:absolute;left:28384;top:3736;width:3239;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" adj="10800" filled="f" strokecolor="black [3213]" strokeweight="1.75pt"/>
                <v:shape id="Стрелка: вниз 47" o:spid="_x0000_s1052" type="#_x0000_t67" style="position:absolute;left:28479;top:8511;width:3239;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" adj="10800" filled="f" strokecolor="black [3213]" strokeweight="1.75pt"/>
                <v:shape id="Надпись 2" o:spid="_x0000_s1053" type="#_x0000_t202" style="position:absolute;left:1428;top:10658;width:56769;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wQAAANsAAAAPAAAAZHJzL2Rvd25yZXYueG1sRE/LagIx&#10;FN0L/YdwC91pplK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M04y0PBAAAA2wAAAA8AAAAA&#10;AAAAAAAAAAAABwIAAGRycy9kb3ducmV2LnhtbFBLBQYAAAAAAwADALcAAAD1AgAAAAA=&#10;">
                  <v:textbox style="mso-fit-shape-to-text:t">
                    <w:txbxContent>
                      <w:p w14:paraId="1F1C29E2" w14:textId="701EEC9F" w:rsidR="009E0C26" w:rsidRPr="007313C1" w:rsidRDefault="009E0C26" w:rsidP="007313C1">
                        <w:pPr>
                          <w:jc w:val="center"/>
                          <w:rPr>
                            <w:sz w:val="22"/>
                            <w:szCs w:val="22"/>
                          </w:rPr>
                        </w:pPr>
                        <w:r>
                          <w:rPr>
                            <w:sz w:val="22"/>
                            <w:szCs w:val="22"/>
                          </w:rPr>
                          <w:t>3</w:t>
                        </w:r>
                        <w:r w:rsidRPr="000824B1">
                          <w:rPr>
                            <w:sz w:val="22"/>
                            <w:szCs w:val="22"/>
                          </w:rPr>
                          <w:t xml:space="preserve"> этап: </w:t>
                        </w:r>
                        <w:r>
                          <w:rPr>
                            <w:sz w:val="22"/>
                            <w:szCs w:val="22"/>
                          </w:rPr>
                          <w:t>Диагностика внутренней среды и компетенций предприятия. Выявление ресурсов для противостояния рискам.</w:t>
                        </w:r>
                      </w:p>
                    </w:txbxContent>
                  </v:textbox>
                </v:shape>
                <v:shape id="Стрелка: вниз 49" o:spid="_x0000_s1054" type="#_x0000_t67" style="position:absolute;left:28479;top:14988;width:3239;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" adj="10800" filled="f" strokecolor="black [3213]" strokeweight="1.75pt"/>
                <v:shape id="Надпись 2" o:spid="_x0000_s1055" type="#_x0000_t202" style="position:absolute;left:1428;top:16967;width:5676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6402BC77" w14:textId="3EF32978" w:rsidR="009E0C26" w:rsidRPr="007313C1" w:rsidRDefault="009E0C26" w:rsidP="007313C1">
                        <w:pPr>
                          <w:jc w:val="center"/>
                          <w:rPr>
                            <w:sz w:val="22"/>
                            <w:szCs w:val="22"/>
                          </w:rPr>
                        </w:pPr>
                        <w:r>
                          <w:rPr>
                            <w:sz w:val="22"/>
                            <w:szCs w:val="22"/>
                          </w:rPr>
                          <w:t>4</w:t>
                        </w:r>
                        <w:r w:rsidRPr="000824B1">
                          <w:rPr>
                            <w:sz w:val="22"/>
                            <w:szCs w:val="22"/>
                          </w:rPr>
                          <w:t xml:space="preserve"> этап: </w:t>
                        </w:r>
                        <w:r>
                          <w:rPr>
                            <w:sz w:val="22"/>
                            <w:szCs w:val="22"/>
                          </w:rPr>
                          <w:t>Выбор антикризисной стратегии.</w:t>
                        </w:r>
                      </w:p>
                    </w:txbxContent>
                  </v:textbox>
                </v:shape>
                <v:shape id="Стрелка: вниз 51" o:spid="_x0000_s1056" type="#_x0000_t67" style="position:absolute;left:28575;top:19751;width:3238;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" adj="10800" filled="f" strokecolor="black [3213]" strokeweight="1.75pt"/>
                <v:shape id="Надпись 2" o:spid="_x0000_s1057" type="#_x0000_t202" style="position:absolute;left:1428;top:21729;width:5676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3B18E57C" w14:textId="2D6A46C8" w:rsidR="009E0C26" w:rsidRPr="007313C1" w:rsidRDefault="009E0C26" w:rsidP="007313C1">
                        <w:pPr>
                          <w:jc w:val="center"/>
                          <w:rPr>
                            <w:sz w:val="22"/>
                            <w:szCs w:val="22"/>
                          </w:rPr>
                        </w:pPr>
                        <w:r>
                          <w:rPr>
                            <w:sz w:val="22"/>
                            <w:szCs w:val="22"/>
                          </w:rPr>
                          <w:t>5</w:t>
                        </w:r>
                        <w:r w:rsidRPr="000824B1">
                          <w:rPr>
                            <w:sz w:val="22"/>
                            <w:szCs w:val="22"/>
                          </w:rPr>
                          <w:t xml:space="preserve"> этап: </w:t>
                        </w:r>
                        <w:r>
                          <w:rPr>
                            <w:sz w:val="22"/>
                            <w:szCs w:val="22"/>
                          </w:rPr>
                          <w:t>Выбор антикризисной стратегии.</w:t>
                        </w:r>
                      </w:p>
                    </w:txbxContent>
                  </v:textbox>
                </v:shape>
                <v:shape id="Стрелка: вниз 53" o:spid="_x0000_s1058" type="#_x0000_t67" style="position:absolute;left:28575;top:24513;width:3238;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" adj="10800" filled="f" strokecolor="black [3213]" strokeweight="1.75pt"/>
                <v:shape id="Надпись 2" o:spid="_x0000_s1059" type="#_x0000_t202" style="position:absolute;left:1428;top:26587;width:5676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">
                  <v:textbox style="mso-fit-shape-to-text:t">
                    <w:txbxContent>
                      <w:p w14:paraId="302FA8A4" w14:textId="50D2F163" w:rsidR="009E0C26" w:rsidRPr="007313C1" w:rsidRDefault="009E0C26" w:rsidP="007313C1">
                        <w:pPr>
                          <w:jc w:val="center"/>
                          <w:rPr>
                            <w:sz w:val="22"/>
                            <w:szCs w:val="22"/>
                          </w:rPr>
                        </w:pPr>
                        <w:r>
                          <w:rPr>
                            <w:sz w:val="22"/>
                            <w:szCs w:val="22"/>
                          </w:rPr>
                          <w:t>6</w:t>
                        </w:r>
                        <w:r w:rsidRPr="000824B1">
                          <w:rPr>
                            <w:sz w:val="22"/>
                            <w:szCs w:val="22"/>
                          </w:rPr>
                          <w:t xml:space="preserve"> этап: </w:t>
                        </w:r>
                        <w:r>
                          <w:rPr>
                            <w:sz w:val="22"/>
                            <w:szCs w:val="22"/>
                          </w:rPr>
                          <w:t>Мониторинг реализации стратегии и анализ.</w:t>
                        </w:r>
                      </w:p>
                    </w:txbxContent>
                  </v:textbox>
                </v:shape>
                <v:shape id="Стрелка: вниз 55" o:spid="_x0000_s1060" type="#_x0000_t67" style="position:absolute;left:28860;top:29298;width:3239;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" adj="10800" filled="f" strokecolor="black [3213]" strokeweight="1.75pt"/>
                <v:shape id="Надпись 2" o:spid="_x0000_s1061" type="#_x0000_t202" style="position:absolute;left:1524;top:31276;width:56769;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">
                  <v:textbox style="mso-fit-shape-to-text:t">
                    <w:txbxContent>
                      <w:p w14:paraId="3F56F08B" w14:textId="6309E771" w:rsidR="009E0C26" w:rsidRPr="007313C1" w:rsidRDefault="009E0C26" w:rsidP="007313C1">
                        <w:pPr>
                          <w:jc w:val="center"/>
                          <w:rPr>
                            <w:sz w:val="22"/>
                            <w:szCs w:val="22"/>
                          </w:rPr>
                        </w:pPr>
                        <w:r>
                          <w:rPr>
                            <w:sz w:val="22"/>
                            <w:szCs w:val="22"/>
                          </w:rPr>
                          <w:t>6</w:t>
                        </w:r>
                        <w:r w:rsidRPr="000824B1">
                          <w:rPr>
                            <w:sz w:val="22"/>
                            <w:szCs w:val="22"/>
                          </w:rPr>
                          <w:t xml:space="preserve"> этап: </w:t>
                        </w:r>
                        <w:r>
                          <w:rPr>
                            <w:sz w:val="22"/>
                            <w:szCs w:val="22"/>
                          </w:rPr>
                          <w:t>Мониторинг реализации стратегии и анализ в соответствии с выбранной системой показателей (соответствующей условиям турбулентности)</w:t>
                        </w:r>
                      </w:p>
                    </w:txbxContent>
                  </v:textbox>
                </v:shape>
                <v:shape id="Стрелка: вниз 57" o:spid="_x0000_s1062" type="#_x0000_t67" style="position:absolute;left:28956;top:35584;width:3238;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" adj="10800" filled="f" strokecolor="black [3213]" strokeweight="1.75pt"/>
                <v:shape id="Надпись 2" o:spid="_x0000_s1063" type="#_x0000_t202" style="position:absolute;left:1619;top:37523;width:5676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76578C16" w14:textId="7BBB26F4" w:rsidR="009E0C26" w:rsidRPr="007313C1" w:rsidRDefault="009E0C26" w:rsidP="007313C1">
                        <w:pPr>
                          <w:jc w:val="center"/>
                          <w:rPr>
                            <w:sz w:val="22"/>
                            <w:szCs w:val="22"/>
                          </w:rPr>
                        </w:pPr>
                        <w:r>
                          <w:rPr>
                            <w:sz w:val="22"/>
                            <w:szCs w:val="22"/>
                          </w:rPr>
                          <w:t>7</w:t>
                        </w:r>
                        <w:r w:rsidRPr="000824B1">
                          <w:rPr>
                            <w:sz w:val="22"/>
                            <w:szCs w:val="22"/>
                          </w:rPr>
                          <w:t xml:space="preserve"> этап: </w:t>
                        </w:r>
                        <w:r>
                          <w:rPr>
                            <w:sz w:val="22"/>
                            <w:szCs w:val="22"/>
                          </w:rPr>
                          <w:t>Регулирование реализации стратегии по отклонениям</w:t>
                        </w:r>
                      </w:p>
                    </w:txbxContent>
                  </v:textbox>
                </v:shape>
                <w10:anchorlock/>
              </v:group>
            </w:pict>
          </mc:Fallback>
        </mc:AlternateContent>
      </w:r>
    </w:p>
    <w:p w14:paraId="00CA4E8A" w14:textId="419A33BE" w:rsidR="007313C1" w:rsidRPr="00260B2A" w:rsidRDefault="007313C1" w:rsidP="007313C1">
      <w:pPr>
        <w:pStyle w:val="afc"/>
        <w:tabs>
          <w:tab w:val="left" w:pos="567"/>
          <w:tab w:val="left" w:pos="851"/>
          <w:tab w:val="left" w:pos="993"/>
        </w:tabs>
        <w:ind w:left="0"/>
        <w:jc w:val="center"/>
        <w:rPr>
          <w:bCs/>
          <w:sz w:val="28"/>
          <w:szCs w:val="24"/>
        </w:rPr>
      </w:pPr>
      <w:r w:rsidRPr="00260B2A">
        <w:rPr>
          <w:bCs/>
          <w:sz w:val="28"/>
          <w:szCs w:val="24"/>
        </w:rPr>
        <w:t xml:space="preserve">Рисунок </w:t>
      </w:r>
      <w:r w:rsidR="009E7B9C" w:rsidRPr="00260B2A">
        <w:rPr>
          <w:bCs/>
          <w:sz w:val="28"/>
          <w:szCs w:val="24"/>
        </w:rPr>
        <w:t>2</w:t>
      </w:r>
      <w:r w:rsidRPr="00260B2A">
        <w:rPr>
          <w:bCs/>
          <w:sz w:val="28"/>
          <w:szCs w:val="24"/>
        </w:rPr>
        <w:t xml:space="preserve"> – Алгоритм формирования стратегии </w:t>
      </w:r>
      <w:r w:rsidR="003D542A" w:rsidRPr="00260B2A">
        <w:rPr>
          <w:bCs/>
          <w:sz w:val="28"/>
          <w:szCs w:val="24"/>
        </w:rPr>
        <w:t xml:space="preserve">развития </w:t>
      </w:r>
      <w:r w:rsidRPr="00260B2A">
        <w:rPr>
          <w:bCs/>
          <w:sz w:val="28"/>
          <w:szCs w:val="24"/>
        </w:rPr>
        <w:t>в условиях турбулентности</w:t>
      </w:r>
      <w:r w:rsidR="005D7C40" w:rsidRPr="00260B2A">
        <w:rPr>
          <w:bCs/>
          <w:sz w:val="28"/>
          <w:szCs w:val="24"/>
        </w:rPr>
        <w:t>, создающей финансовые риски</w:t>
      </w:r>
    </w:p>
    <w:p w14:paraId="24AB2EAF" w14:textId="28C4A5D6" w:rsidR="005A71C0" w:rsidRPr="00F552F0" w:rsidRDefault="007313C1" w:rsidP="00260B2A">
      <w:pPr>
        <w:pStyle w:val="afc"/>
        <w:tabs>
          <w:tab w:val="left" w:pos="567"/>
          <w:tab w:val="left" w:pos="851"/>
          <w:tab w:val="left" w:pos="993"/>
        </w:tabs>
        <w:ind w:left="0" w:firstLine="709"/>
        <w:jc w:val="both"/>
        <w:rPr>
          <w:bCs/>
          <w:sz w:val="24"/>
          <w:szCs w:val="24"/>
        </w:rPr>
      </w:pPr>
      <w:r w:rsidRPr="00F552F0">
        <w:rPr>
          <w:bCs/>
          <w:sz w:val="24"/>
          <w:szCs w:val="24"/>
        </w:rPr>
        <w:t>Примечание: составлен по материалам [</w:t>
      </w:r>
      <w:r w:rsidR="003B5013" w:rsidRPr="00F552F0">
        <w:rPr>
          <w:bCs/>
          <w:sz w:val="24"/>
          <w:szCs w:val="24"/>
          <w:lang w:val="en-US"/>
        </w:rPr>
        <w:fldChar w:fldCharType="begin"/>
      </w:r>
      <w:r w:rsidR="003B5013" w:rsidRPr="00F552F0">
        <w:rPr>
          <w:bCs/>
          <w:sz w:val="24"/>
          <w:szCs w:val="24"/>
        </w:rPr>
        <w:instrText xml:space="preserve"> </w:instrText>
      </w:r>
      <w:r w:rsidR="003B5013" w:rsidRPr="00F552F0">
        <w:rPr>
          <w:bCs/>
          <w:sz w:val="24"/>
          <w:szCs w:val="24"/>
          <w:lang w:val="en-US"/>
        </w:rPr>
        <w:instrText>REF</w:instrText>
      </w:r>
      <w:r w:rsidR="003B5013" w:rsidRPr="00F552F0">
        <w:rPr>
          <w:bCs/>
          <w:sz w:val="24"/>
          <w:szCs w:val="24"/>
        </w:rPr>
        <w:instrText xml:space="preserve"> _</w:instrText>
      </w:r>
      <w:r w:rsidR="003B5013" w:rsidRPr="00F552F0">
        <w:rPr>
          <w:bCs/>
          <w:sz w:val="24"/>
          <w:szCs w:val="24"/>
          <w:lang w:val="en-US"/>
        </w:rPr>
        <w:instrText>Ref</w:instrText>
      </w:r>
      <w:r w:rsidR="003B5013" w:rsidRPr="00F552F0">
        <w:rPr>
          <w:bCs/>
          <w:sz w:val="24"/>
          <w:szCs w:val="24"/>
        </w:rPr>
        <w:instrText>26221126 \</w:instrText>
      </w:r>
      <w:r w:rsidR="003B5013" w:rsidRPr="00F552F0">
        <w:rPr>
          <w:bCs/>
          <w:sz w:val="24"/>
          <w:szCs w:val="24"/>
          <w:lang w:val="en-US"/>
        </w:rPr>
        <w:instrText>r</w:instrText>
      </w:r>
      <w:r w:rsidR="003B5013" w:rsidRPr="00F552F0">
        <w:rPr>
          <w:bCs/>
          <w:sz w:val="24"/>
          <w:szCs w:val="24"/>
        </w:rPr>
        <w:instrText xml:space="preserve"> \</w:instrText>
      </w:r>
      <w:r w:rsidR="003B5013" w:rsidRPr="00F552F0">
        <w:rPr>
          <w:bCs/>
          <w:sz w:val="24"/>
          <w:szCs w:val="24"/>
          <w:lang w:val="en-US"/>
        </w:rPr>
        <w:instrText>h</w:instrText>
      </w:r>
      <w:r w:rsidR="003B5013" w:rsidRPr="00F552F0">
        <w:rPr>
          <w:bCs/>
          <w:sz w:val="24"/>
          <w:szCs w:val="24"/>
        </w:rPr>
        <w:instrText xml:space="preserve"> </w:instrText>
      </w:r>
      <w:r w:rsidRPr="00F552F0">
        <w:rPr>
          <w:bCs/>
          <w:sz w:val="24"/>
          <w:szCs w:val="24"/>
        </w:rPr>
        <w:instrText xml:space="preserve"> \* </w:instrText>
      </w:r>
      <w:r w:rsidRPr="00F552F0">
        <w:rPr>
          <w:bCs/>
          <w:sz w:val="24"/>
          <w:szCs w:val="24"/>
          <w:lang w:val="en-US"/>
        </w:rPr>
        <w:instrText>MERGEFORMAT</w:instrText>
      </w:r>
      <w:r w:rsidRPr="00F552F0">
        <w:rPr>
          <w:bCs/>
          <w:sz w:val="24"/>
          <w:szCs w:val="24"/>
        </w:rPr>
        <w:instrText xml:space="preserve"> </w:instrText>
      </w:r>
      <w:r w:rsidR="003B5013" w:rsidRPr="00F552F0">
        <w:rPr>
          <w:bCs/>
          <w:sz w:val="24"/>
          <w:szCs w:val="24"/>
          <w:lang w:val="en-US"/>
        </w:rPr>
      </w:r>
      <w:r w:rsidR="003B5013" w:rsidRPr="00F552F0">
        <w:rPr>
          <w:bCs/>
          <w:sz w:val="24"/>
          <w:szCs w:val="24"/>
          <w:lang w:val="en-US"/>
        </w:rPr>
        <w:fldChar w:fldCharType="separate"/>
      </w:r>
      <w:r w:rsidR="00381E6C" w:rsidRPr="00381E6C">
        <w:rPr>
          <w:bCs/>
          <w:sz w:val="24"/>
          <w:szCs w:val="24"/>
        </w:rPr>
        <w:t>4</w:t>
      </w:r>
      <w:r w:rsidR="003B5013" w:rsidRPr="00F552F0">
        <w:rPr>
          <w:bCs/>
          <w:sz w:val="24"/>
          <w:szCs w:val="24"/>
          <w:lang w:val="en-US"/>
        </w:rPr>
        <w:fldChar w:fldCharType="end"/>
      </w:r>
      <w:r w:rsidR="003B5013" w:rsidRPr="00F552F0">
        <w:rPr>
          <w:bCs/>
          <w:sz w:val="24"/>
          <w:szCs w:val="24"/>
        </w:rPr>
        <w:t>]</w:t>
      </w:r>
    </w:p>
    <w:p w14:paraId="40221457" w14:textId="7673160F" w:rsidR="005A71C0" w:rsidRPr="00F552F0" w:rsidRDefault="005A71C0" w:rsidP="00BD7F2B">
      <w:pPr>
        <w:pStyle w:val="afc"/>
        <w:tabs>
          <w:tab w:val="left" w:pos="567"/>
          <w:tab w:val="left" w:pos="851"/>
          <w:tab w:val="left" w:pos="993"/>
        </w:tabs>
        <w:ind w:left="0" w:firstLine="709"/>
        <w:jc w:val="both"/>
        <w:rPr>
          <w:bCs/>
          <w:sz w:val="28"/>
          <w:szCs w:val="24"/>
        </w:rPr>
      </w:pPr>
    </w:p>
    <w:p w14:paraId="38223017" w14:textId="2F156520" w:rsidR="005A71C0" w:rsidRPr="00F552F0" w:rsidRDefault="003D542A" w:rsidP="00BD7F2B">
      <w:pPr>
        <w:pStyle w:val="afc"/>
        <w:tabs>
          <w:tab w:val="left" w:pos="567"/>
          <w:tab w:val="left" w:pos="851"/>
          <w:tab w:val="left" w:pos="993"/>
        </w:tabs>
        <w:ind w:left="0" w:firstLine="709"/>
        <w:jc w:val="both"/>
        <w:rPr>
          <w:bCs/>
          <w:sz w:val="28"/>
          <w:szCs w:val="24"/>
        </w:rPr>
      </w:pPr>
      <w:r w:rsidRPr="00F552F0">
        <w:rPr>
          <w:bCs/>
          <w:sz w:val="28"/>
          <w:szCs w:val="24"/>
        </w:rPr>
        <w:t xml:space="preserve">Данный алгоритм предполагает, что в условиях </w:t>
      </w:r>
      <w:r w:rsidR="00987D02">
        <w:rPr>
          <w:bCs/>
          <w:sz w:val="28"/>
          <w:szCs w:val="24"/>
        </w:rPr>
        <w:t>турбулентности</w:t>
      </w:r>
      <w:r w:rsidRPr="00F552F0">
        <w:rPr>
          <w:bCs/>
          <w:sz w:val="28"/>
          <w:szCs w:val="24"/>
        </w:rPr>
        <w:t xml:space="preserve"> реализация антикризисной стратегии должна быть последовательной в части </w:t>
      </w:r>
      <w:r w:rsidR="00987D02">
        <w:rPr>
          <w:bCs/>
          <w:sz w:val="28"/>
          <w:szCs w:val="24"/>
        </w:rPr>
        <w:t>разработки</w:t>
      </w:r>
      <w:r w:rsidRPr="00F552F0">
        <w:rPr>
          <w:bCs/>
          <w:sz w:val="28"/>
          <w:szCs w:val="24"/>
        </w:rPr>
        <w:t xml:space="preserve"> миссии, целей, </w:t>
      </w:r>
      <w:r w:rsidR="00AB5985" w:rsidRPr="00F552F0">
        <w:rPr>
          <w:bCs/>
          <w:sz w:val="28"/>
          <w:szCs w:val="24"/>
        </w:rPr>
        <w:t>анализа среды</w:t>
      </w:r>
      <w:r w:rsidR="00987D02">
        <w:rPr>
          <w:bCs/>
          <w:sz w:val="28"/>
          <w:szCs w:val="24"/>
        </w:rPr>
        <w:t xml:space="preserve">. Но </w:t>
      </w:r>
      <w:r w:rsidRPr="00F552F0">
        <w:rPr>
          <w:bCs/>
          <w:sz w:val="28"/>
          <w:szCs w:val="24"/>
        </w:rPr>
        <w:t>на этапах, связанных с реализацией стратегии, мониторингом и регулирование</w:t>
      </w:r>
      <w:r w:rsidR="00AB5985" w:rsidRPr="00F552F0">
        <w:rPr>
          <w:bCs/>
          <w:sz w:val="28"/>
          <w:szCs w:val="24"/>
        </w:rPr>
        <w:t>м</w:t>
      </w:r>
      <w:r w:rsidRPr="00F552F0">
        <w:rPr>
          <w:bCs/>
          <w:sz w:val="28"/>
          <w:szCs w:val="24"/>
        </w:rPr>
        <w:t xml:space="preserve"> </w:t>
      </w:r>
      <w:r w:rsidR="00987D02">
        <w:rPr>
          <w:bCs/>
          <w:sz w:val="28"/>
          <w:szCs w:val="24"/>
        </w:rPr>
        <w:t>целесообразно</w:t>
      </w:r>
      <w:r w:rsidRPr="00F552F0">
        <w:rPr>
          <w:bCs/>
          <w:sz w:val="28"/>
          <w:szCs w:val="24"/>
        </w:rPr>
        <w:t xml:space="preserve"> обеспечение высокой степени гибкости</w:t>
      </w:r>
      <w:r w:rsidR="00987D02">
        <w:rPr>
          <w:bCs/>
          <w:sz w:val="28"/>
          <w:szCs w:val="24"/>
        </w:rPr>
        <w:t xml:space="preserve"> и адаптивности</w:t>
      </w:r>
      <w:r w:rsidRPr="00F552F0">
        <w:rPr>
          <w:bCs/>
          <w:sz w:val="28"/>
          <w:szCs w:val="24"/>
        </w:rPr>
        <w:t xml:space="preserve"> антикризисного менеджмента.</w:t>
      </w:r>
    </w:p>
    <w:p w14:paraId="5F17E50F" w14:textId="6F6DAA3B" w:rsidR="0066441D" w:rsidRPr="00F552F0" w:rsidRDefault="0066441D" w:rsidP="00BD7F2B">
      <w:pPr>
        <w:pStyle w:val="afc"/>
        <w:tabs>
          <w:tab w:val="left" w:pos="567"/>
          <w:tab w:val="left" w:pos="851"/>
          <w:tab w:val="left" w:pos="993"/>
        </w:tabs>
        <w:ind w:left="0" w:firstLine="709"/>
        <w:jc w:val="both"/>
        <w:rPr>
          <w:bCs/>
          <w:sz w:val="28"/>
          <w:szCs w:val="24"/>
        </w:rPr>
      </w:pPr>
      <w:r w:rsidRPr="00F552F0">
        <w:rPr>
          <w:bCs/>
          <w:sz w:val="28"/>
          <w:szCs w:val="24"/>
        </w:rPr>
        <w:t xml:space="preserve">Существует тесная связь между </w:t>
      </w:r>
      <w:r w:rsidR="00A2643A" w:rsidRPr="00F552F0">
        <w:rPr>
          <w:bCs/>
          <w:sz w:val="28"/>
          <w:szCs w:val="24"/>
        </w:rPr>
        <w:t xml:space="preserve">стратегическими </w:t>
      </w:r>
      <w:r w:rsidRPr="00F552F0">
        <w:rPr>
          <w:bCs/>
          <w:sz w:val="28"/>
          <w:szCs w:val="24"/>
        </w:rPr>
        <w:t>целями медицинской организации</w:t>
      </w:r>
      <w:r w:rsidR="00A2643A" w:rsidRPr="00F552F0">
        <w:rPr>
          <w:bCs/>
          <w:sz w:val="28"/>
          <w:szCs w:val="24"/>
        </w:rPr>
        <w:t xml:space="preserve"> и управлением рисками. Если организация ставит своей целью развитие и, например, открытия новых диагностических подразделений, то ее риски будут отличаться от рисков организации, нацеленной на поддержание </w:t>
      </w:r>
      <w:r w:rsidR="00A2643A" w:rsidRPr="00F552F0">
        <w:rPr>
          <w:bCs/>
          <w:sz w:val="28"/>
          <w:szCs w:val="24"/>
        </w:rPr>
        <w:lastRenderedPageBreak/>
        <w:t>достигнутого объема оказания МП. В первом случае организация подвергнется риску недостаточного финансирования проектов, превышения плановых сроков реализации проектов, колебаний валютных курсов по контрактам на закупку диагностического оборудования</w:t>
      </w:r>
      <w:r w:rsidR="009E5171" w:rsidRPr="00F552F0">
        <w:rPr>
          <w:bCs/>
          <w:sz w:val="28"/>
          <w:szCs w:val="24"/>
        </w:rPr>
        <w:t xml:space="preserve"> </w:t>
      </w:r>
      <w:r w:rsidR="00A2643A" w:rsidRPr="00F552F0">
        <w:rPr>
          <w:bCs/>
          <w:sz w:val="28"/>
          <w:szCs w:val="24"/>
        </w:rPr>
        <w:t>[</w:t>
      </w:r>
      <w:r w:rsidR="00A2643A" w:rsidRPr="00F552F0">
        <w:rPr>
          <w:bCs/>
          <w:sz w:val="28"/>
          <w:szCs w:val="24"/>
          <w:lang w:val="en-US"/>
        </w:rPr>
        <w:fldChar w:fldCharType="begin"/>
      </w:r>
      <w:r w:rsidR="00A2643A" w:rsidRPr="00F552F0">
        <w:rPr>
          <w:bCs/>
          <w:sz w:val="28"/>
          <w:szCs w:val="24"/>
        </w:rPr>
        <w:instrText xml:space="preserve"> </w:instrText>
      </w:r>
      <w:r w:rsidR="00A2643A" w:rsidRPr="00F552F0">
        <w:rPr>
          <w:bCs/>
          <w:sz w:val="28"/>
          <w:szCs w:val="24"/>
          <w:lang w:val="en-US"/>
        </w:rPr>
        <w:instrText>REF</w:instrText>
      </w:r>
      <w:r w:rsidR="00A2643A" w:rsidRPr="00F552F0">
        <w:rPr>
          <w:bCs/>
          <w:sz w:val="28"/>
          <w:szCs w:val="24"/>
        </w:rPr>
        <w:instrText xml:space="preserve"> _</w:instrText>
      </w:r>
      <w:r w:rsidR="00A2643A" w:rsidRPr="00F552F0">
        <w:rPr>
          <w:bCs/>
          <w:sz w:val="28"/>
          <w:szCs w:val="24"/>
          <w:lang w:val="en-US"/>
        </w:rPr>
        <w:instrText>Ref</w:instrText>
      </w:r>
      <w:r w:rsidR="00A2643A" w:rsidRPr="00F552F0">
        <w:rPr>
          <w:bCs/>
          <w:sz w:val="28"/>
          <w:szCs w:val="24"/>
        </w:rPr>
        <w:instrText>110967713 \</w:instrText>
      </w:r>
      <w:r w:rsidR="00A2643A" w:rsidRPr="00F552F0">
        <w:rPr>
          <w:bCs/>
          <w:sz w:val="28"/>
          <w:szCs w:val="24"/>
          <w:lang w:val="en-US"/>
        </w:rPr>
        <w:instrText>r</w:instrText>
      </w:r>
      <w:r w:rsidR="00A2643A" w:rsidRPr="00F552F0">
        <w:rPr>
          <w:bCs/>
          <w:sz w:val="28"/>
          <w:szCs w:val="24"/>
        </w:rPr>
        <w:instrText xml:space="preserve"> \</w:instrText>
      </w:r>
      <w:r w:rsidR="00A2643A" w:rsidRPr="00F552F0">
        <w:rPr>
          <w:bCs/>
          <w:sz w:val="28"/>
          <w:szCs w:val="24"/>
          <w:lang w:val="en-US"/>
        </w:rPr>
        <w:instrText>h</w:instrText>
      </w:r>
      <w:r w:rsidR="00A2643A"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00A2643A" w:rsidRPr="00F552F0">
        <w:rPr>
          <w:bCs/>
          <w:sz w:val="28"/>
          <w:szCs w:val="24"/>
          <w:lang w:val="en-US"/>
        </w:rPr>
      </w:r>
      <w:r w:rsidR="00A2643A" w:rsidRPr="00F552F0">
        <w:rPr>
          <w:bCs/>
          <w:sz w:val="28"/>
          <w:szCs w:val="24"/>
          <w:lang w:val="en-US"/>
        </w:rPr>
        <w:fldChar w:fldCharType="separate"/>
      </w:r>
      <w:r w:rsidR="00381E6C" w:rsidRPr="00381E6C">
        <w:rPr>
          <w:bCs/>
          <w:sz w:val="28"/>
          <w:szCs w:val="24"/>
        </w:rPr>
        <w:t>5</w:t>
      </w:r>
      <w:r w:rsidR="00A2643A" w:rsidRPr="00F552F0">
        <w:rPr>
          <w:bCs/>
          <w:sz w:val="28"/>
          <w:szCs w:val="24"/>
          <w:lang w:val="en-US"/>
        </w:rPr>
        <w:fldChar w:fldCharType="end"/>
      </w:r>
      <w:r w:rsidR="00A2643A" w:rsidRPr="00F552F0">
        <w:rPr>
          <w:bCs/>
          <w:sz w:val="28"/>
          <w:szCs w:val="24"/>
        </w:rPr>
        <w:t>].</w:t>
      </w:r>
    </w:p>
    <w:p w14:paraId="54957FDA" w14:textId="7A401C8F" w:rsidR="001A2135" w:rsidRPr="00F552F0" w:rsidRDefault="001A2135" w:rsidP="00BD7F2B">
      <w:pPr>
        <w:pStyle w:val="afc"/>
        <w:tabs>
          <w:tab w:val="left" w:pos="567"/>
          <w:tab w:val="left" w:pos="851"/>
          <w:tab w:val="left" w:pos="993"/>
        </w:tabs>
        <w:ind w:left="0" w:firstLine="709"/>
        <w:jc w:val="both"/>
        <w:rPr>
          <w:bCs/>
          <w:sz w:val="28"/>
          <w:szCs w:val="24"/>
        </w:rPr>
      </w:pPr>
      <w:r w:rsidRPr="00F552F0">
        <w:rPr>
          <w:bCs/>
          <w:sz w:val="28"/>
          <w:szCs w:val="24"/>
        </w:rPr>
        <w:t>В коммерческих медицинских организациях, ориентированных на платные медицинские услуги, значимы валютные и процентные риски, общее состояния финансовой сферы, которая существенно воздействует на коммерческую медицинскую деятельность [</w:t>
      </w:r>
      <w:r w:rsidR="00A2646E" w:rsidRPr="00F552F0">
        <w:rPr>
          <w:bCs/>
          <w:sz w:val="28"/>
          <w:szCs w:val="24"/>
        </w:rPr>
        <w:fldChar w:fldCharType="begin"/>
      </w:r>
      <w:r w:rsidR="00A2646E" w:rsidRPr="00F552F0">
        <w:rPr>
          <w:bCs/>
          <w:sz w:val="28"/>
          <w:szCs w:val="24"/>
        </w:rPr>
        <w:instrText xml:space="preserve"> REF _Ref111012655 \r \h </w:instrText>
      </w:r>
      <w:r w:rsidR="00F552F0">
        <w:rPr>
          <w:bCs/>
          <w:sz w:val="28"/>
          <w:szCs w:val="24"/>
        </w:rPr>
        <w:instrText xml:space="preserve"> \* MERGEFORMAT </w:instrText>
      </w:r>
      <w:r w:rsidR="00A2646E" w:rsidRPr="00F552F0">
        <w:rPr>
          <w:bCs/>
          <w:sz w:val="28"/>
          <w:szCs w:val="24"/>
        </w:rPr>
      </w:r>
      <w:r w:rsidR="00A2646E" w:rsidRPr="00F552F0">
        <w:rPr>
          <w:bCs/>
          <w:sz w:val="28"/>
          <w:szCs w:val="24"/>
        </w:rPr>
        <w:fldChar w:fldCharType="separate"/>
      </w:r>
      <w:r w:rsidR="00381E6C">
        <w:rPr>
          <w:bCs/>
          <w:sz w:val="28"/>
          <w:szCs w:val="24"/>
        </w:rPr>
        <w:t>6</w:t>
      </w:r>
      <w:r w:rsidR="00A2646E" w:rsidRPr="00F552F0">
        <w:rPr>
          <w:bCs/>
          <w:sz w:val="28"/>
          <w:szCs w:val="24"/>
        </w:rPr>
        <w:fldChar w:fldCharType="end"/>
      </w:r>
      <w:r w:rsidRPr="00F552F0">
        <w:rPr>
          <w:bCs/>
          <w:sz w:val="28"/>
          <w:szCs w:val="24"/>
        </w:rPr>
        <w:t>].</w:t>
      </w:r>
    </w:p>
    <w:p w14:paraId="24F1FBEA" w14:textId="1107779C" w:rsidR="00E618C4" w:rsidRPr="00F552F0" w:rsidRDefault="002C7726" w:rsidP="00BD7F2B">
      <w:pPr>
        <w:pStyle w:val="afc"/>
        <w:tabs>
          <w:tab w:val="left" w:pos="567"/>
          <w:tab w:val="left" w:pos="851"/>
          <w:tab w:val="left" w:pos="993"/>
        </w:tabs>
        <w:ind w:left="0" w:firstLine="709"/>
        <w:jc w:val="both"/>
        <w:rPr>
          <w:bCs/>
          <w:i/>
          <w:iCs/>
          <w:sz w:val="28"/>
          <w:szCs w:val="24"/>
        </w:rPr>
      </w:pPr>
      <w:r w:rsidRPr="00F552F0">
        <w:rPr>
          <w:bCs/>
          <w:i/>
          <w:iCs/>
          <w:sz w:val="28"/>
          <w:szCs w:val="24"/>
        </w:rPr>
        <w:t>Вероятностный характер</w:t>
      </w:r>
    </w:p>
    <w:p w14:paraId="097B6E7F" w14:textId="2BB37FA1" w:rsidR="002C7726" w:rsidRPr="00F552F0" w:rsidRDefault="003A7943" w:rsidP="00BD7F2B">
      <w:pPr>
        <w:pStyle w:val="afc"/>
        <w:tabs>
          <w:tab w:val="left" w:pos="567"/>
          <w:tab w:val="left" w:pos="851"/>
          <w:tab w:val="left" w:pos="993"/>
        </w:tabs>
        <w:ind w:left="0" w:firstLine="709"/>
        <w:jc w:val="both"/>
        <w:rPr>
          <w:bCs/>
          <w:sz w:val="28"/>
          <w:szCs w:val="24"/>
        </w:rPr>
      </w:pPr>
      <w:r w:rsidRPr="00F552F0">
        <w:rPr>
          <w:bCs/>
          <w:sz w:val="28"/>
          <w:szCs w:val="24"/>
        </w:rPr>
        <w:t xml:space="preserve">Понятие любого риска (не только финансового) связано с вероятностным характером, </w:t>
      </w:r>
      <w:proofErr w:type="gramStart"/>
      <w:r w:rsidRPr="00F552F0">
        <w:rPr>
          <w:bCs/>
          <w:sz w:val="28"/>
          <w:szCs w:val="24"/>
        </w:rPr>
        <w:t>т.е.</w:t>
      </w:r>
      <w:proofErr w:type="gramEnd"/>
      <w:r w:rsidRPr="00F552F0">
        <w:rPr>
          <w:bCs/>
          <w:sz w:val="28"/>
          <w:szCs w:val="24"/>
        </w:rPr>
        <w:t xml:space="preserve"> </w:t>
      </w:r>
      <w:r w:rsidR="00F07E61" w:rsidRPr="00F552F0">
        <w:rPr>
          <w:bCs/>
          <w:sz w:val="28"/>
          <w:szCs w:val="24"/>
        </w:rPr>
        <w:t>угроза может наступить, а может не наступить. Наступление угрозы оценивается некоторой вероятностью.</w:t>
      </w:r>
    </w:p>
    <w:p w14:paraId="4E529840" w14:textId="77777777" w:rsidR="00F07E61" w:rsidRPr="00F552F0" w:rsidRDefault="00F07E61" w:rsidP="00F07E61">
      <w:pPr>
        <w:pStyle w:val="afc"/>
        <w:tabs>
          <w:tab w:val="left" w:pos="567"/>
          <w:tab w:val="left" w:pos="851"/>
          <w:tab w:val="left" w:pos="993"/>
        </w:tabs>
        <w:ind w:left="0" w:firstLine="709"/>
        <w:jc w:val="both"/>
        <w:rPr>
          <w:bCs/>
          <w:i/>
          <w:iCs/>
          <w:sz w:val="28"/>
          <w:szCs w:val="24"/>
        </w:rPr>
      </w:pPr>
      <w:r w:rsidRPr="00F552F0">
        <w:rPr>
          <w:bCs/>
          <w:i/>
          <w:iCs/>
          <w:sz w:val="28"/>
          <w:szCs w:val="24"/>
        </w:rPr>
        <w:t>Присутствие угрозы в виде убытков или недополучения доходов</w:t>
      </w:r>
    </w:p>
    <w:p w14:paraId="48F06682" w14:textId="4866366E" w:rsidR="00F07E61" w:rsidRPr="00F552F0" w:rsidRDefault="009D56CF" w:rsidP="00BD7F2B">
      <w:pPr>
        <w:pStyle w:val="afc"/>
        <w:tabs>
          <w:tab w:val="left" w:pos="567"/>
          <w:tab w:val="left" w:pos="851"/>
          <w:tab w:val="left" w:pos="993"/>
        </w:tabs>
        <w:ind w:left="0" w:firstLine="709"/>
        <w:jc w:val="both"/>
        <w:rPr>
          <w:bCs/>
          <w:spacing w:val="-4"/>
          <w:sz w:val="28"/>
          <w:szCs w:val="24"/>
        </w:rPr>
      </w:pPr>
      <w:r w:rsidRPr="00F552F0">
        <w:rPr>
          <w:bCs/>
          <w:sz w:val="28"/>
          <w:szCs w:val="24"/>
        </w:rPr>
        <w:t>Любой риск предполагает наличие угрозы [см. Глоссарий].</w:t>
      </w:r>
      <w:r w:rsidR="00F92E9A" w:rsidRPr="00F552F0">
        <w:rPr>
          <w:bCs/>
          <w:sz w:val="28"/>
          <w:szCs w:val="24"/>
        </w:rPr>
        <w:t xml:space="preserve"> </w:t>
      </w:r>
      <w:r w:rsidR="00F07E61" w:rsidRPr="00F552F0">
        <w:rPr>
          <w:bCs/>
          <w:sz w:val="28"/>
          <w:szCs w:val="24"/>
        </w:rPr>
        <w:t>Ключевой отличительный атрибут финансового риска – это обязательное наличие</w:t>
      </w:r>
      <w:r w:rsidRPr="00F552F0">
        <w:rPr>
          <w:bCs/>
          <w:sz w:val="28"/>
          <w:szCs w:val="24"/>
        </w:rPr>
        <w:t xml:space="preserve"> угрозы в </w:t>
      </w:r>
      <w:r w:rsidRPr="00F552F0">
        <w:rPr>
          <w:bCs/>
          <w:spacing w:val="-4"/>
          <w:sz w:val="28"/>
          <w:szCs w:val="24"/>
        </w:rPr>
        <w:t>виде</w:t>
      </w:r>
      <w:r w:rsidR="00F07E61" w:rsidRPr="00F552F0">
        <w:rPr>
          <w:bCs/>
          <w:spacing w:val="-4"/>
          <w:sz w:val="28"/>
          <w:szCs w:val="24"/>
        </w:rPr>
        <w:t xml:space="preserve"> убытка</w:t>
      </w:r>
      <w:r w:rsidR="008120EC" w:rsidRPr="00F552F0">
        <w:rPr>
          <w:bCs/>
          <w:spacing w:val="-4"/>
          <w:sz w:val="28"/>
          <w:szCs w:val="24"/>
        </w:rPr>
        <w:t xml:space="preserve"> или недополучения дохода</w:t>
      </w:r>
      <w:r w:rsidR="00F07E61" w:rsidRPr="00F552F0">
        <w:rPr>
          <w:bCs/>
          <w:spacing w:val="-4"/>
          <w:sz w:val="28"/>
          <w:szCs w:val="24"/>
        </w:rPr>
        <w:t>, выраж</w:t>
      </w:r>
      <w:r w:rsidR="001D520B" w:rsidRPr="00F552F0">
        <w:rPr>
          <w:bCs/>
          <w:spacing w:val="-4"/>
          <w:sz w:val="28"/>
          <w:szCs w:val="24"/>
        </w:rPr>
        <w:t>енного</w:t>
      </w:r>
      <w:r w:rsidR="00F07E61" w:rsidRPr="00F552F0">
        <w:rPr>
          <w:bCs/>
          <w:spacing w:val="-4"/>
          <w:sz w:val="28"/>
          <w:szCs w:val="24"/>
        </w:rPr>
        <w:t xml:space="preserve"> </w:t>
      </w:r>
      <w:r w:rsidR="008120EC" w:rsidRPr="00F552F0">
        <w:rPr>
          <w:bCs/>
          <w:spacing w:val="-4"/>
          <w:sz w:val="28"/>
          <w:szCs w:val="24"/>
        </w:rPr>
        <w:t>в финансовых единицах</w:t>
      </w:r>
      <w:r w:rsidR="00F92E9A" w:rsidRPr="00F552F0">
        <w:rPr>
          <w:bCs/>
          <w:spacing w:val="-4"/>
          <w:sz w:val="28"/>
          <w:szCs w:val="24"/>
        </w:rPr>
        <w:t xml:space="preserve"> [</w:t>
      </w:r>
      <w:r w:rsidR="00F92E9A" w:rsidRPr="00F552F0">
        <w:rPr>
          <w:bCs/>
          <w:spacing w:val="-4"/>
          <w:sz w:val="28"/>
          <w:szCs w:val="24"/>
        </w:rPr>
        <w:fldChar w:fldCharType="begin"/>
      </w:r>
      <w:r w:rsidR="00F92E9A" w:rsidRPr="00F552F0">
        <w:rPr>
          <w:bCs/>
          <w:spacing w:val="-4"/>
          <w:sz w:val="28"/>
          <w:szCs w:val="24"/>
        </w:rPr>
        <w:instrText xml:space="preserve"> REF _Ref111235982 \r \h </w:instrText>
      </w:r>
      <w:r w:rsidR="001D520B" w:rsidRPr="00F552F0">
        <w:rPr>
          <w:bCs/>
          <w:spacing w:val="-4"/>
          <w:sz w:val="28"/>
          <w:szCs w:val="24"/>
        </w:rPr>
        <w:instrText xml:space="preserve"> \* MERGEFORMAT </w:instrText>
      </w:r>
      <w:r w:rsidR="00F92E9A" w:rsidRPr="00F552F0">
        <w:rPr>
          <w:bCs/>
          <w:spacing w:val="-4"/>
          <w:sz w:val="28"/>
          <w:szCs w:val="24"/>
        </w:rPr>
      </w:r>
      <w:r w:rsidR="00F92E9A" w:rsidRPr="00F552F0">
        <w:rPr>
          <w:bCs/>
          <w:spacing w:val="-4"/>
          <w:sz w:val="28"/>
          <w:szCs w:val="24"/>
        </w:rPr>
        <w:fldChar w:fldCharType="separate"/>
      </w:r>
      <w:r w:rsidR="00381E6C">
        <w:rPr>
          <w:bCs/>
          <w:spacing w:val="-4"/>
          <w:sz w:val="28"/>
          <w:szCs w:val="24"/>
        </w:rPr>
        <w:t>7</w:t>
      </w:r>
      <w:r w:rsidR="00F92E9A" w:rsidRPr="00F552F0">
        <w:rPr>
          <w:bCs/>
          <w:spacing w:val="-4"/>
          <w:sz w:val="28"/>
          <w:szCs w:val="24"/>
        </w:rPr>
        <w:fldChar w:fldCharType="end"/>
      </w:r>
      <w:r w:rsidR="00F92E9A" w:rsidRPr="00F552F0">
        <w:rPr>
          <w:bCs/>
          <w:spacing w:val="-4"/>
          <w:sz w:val="28"/>
          <w:szCs w:val="24"/>
        </w:rPr>
        <w:t>]</w:t>
      </w:r>
      <w:r w:rsidR="008120EC" w:rsidRPr="00F552F0">
        <w:rPr>
          <w:bCs/>
          <w:spacing w:val="-4"/>
          <w:sz w:val="28"/>
          <w:szCs w:val="24"/>
        </w:rPr>
        <w:t>.</w:t>
      </w:r>
    </w:p>
    <w:p w14:paraId="6F8C64BF" w14:textId="4DFE679B" w:rsidR="0099525B" w:rsidRPr="00F552F0" w:rsidRDefault="0099525B" w:rsidP="00BD7F2B">
      <w:pPr>
        <w:pStyle w:val="afc"/>
        <w:tabs>
          <w:tab w:val="left" w:pos="567"/>
          <w:tab w:val="left" w:pos="851"/>
          <w:tab w:val="left" w:pos="993"/>
        </w:tabs>
        <w:ind w:left="0" w:firstLine="709"/>
        <w:jc w:val="both"/>
        <w:rPr>
          <w:bCs/>
          <w:sz w:val="28"/>
          <w:szCs w:val="24"/>
        </w:rPr>
      </w:pPr>
      <w:r w:rsidRPr="00F552F0">
        <w:rPr>
          <w:bCs/>
          <w:sz w:val="28"/>
          <w:szCs w:val="24"/>
        </w:rPr>
        <w:t>Однако в последнее время развивается прагматичный подход к экономической турбулентности, так как из нее можно извлекать и выгоды. Организациям необходимо рассматривать турбулентность внешней среды как потенциал для возможности к дальнейшему развитию [</w:t>
      </w:r>
      <w:r w:rsidRPr="00F552F0">
        <w:rPr>
          <w:bCs/>
          <w:sz w:val="28"/>
          <w:szCs w:val="24"/>
        </w:rPr>
        <w:fldChar w:fldCharType="begin"/>
      </w:r>
      <w:r w:rsidRPr="00F552F0">
        <w:rPr>
          <w:bCs/>
          <w:sz w:val="28"/>
          <w:szCs w:val="24"/>
        </w:rPr>
        <w:instrText xml:space="preserve"> REF _Ref97228198 \r \h </w:instrText>
      </w:r>
      <w:r w:rsidR="00810D61" w:rsidRP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8</w:t>
      </w:r>
      <w:r w:rsidRPr="00F552F0">
        <w:rPr>
          <w:bCs/>
          <w:sz w:val="28"/>
          <w:szCs w:val="24"/>
        </w:rPr>
        <w:fldChar w:fldCharType="end"/>
      </w:r>
      <w:r w:rsidR="00BA2054" w:rsidRPr="00F552F0">
        <w:rPr>
          <w:bCs/>
          <w:sz w:val="28"/>
          <w:szCs w:val="24"/>
        </w:rPr>
        <w:t xml:space="preserve">, </w:t>
      </w:r>
      <w:r w:rsidR="00BA2054" w:rsidRPr="00F552F0">
        <w:rPr>
          <w:bCs/>
          <w:sz w:val="28"/>
          <w:szCs w:val="24"/>
        </w:rPr>
        <w:fldChar w:fldCharType="begin"/>
      </w:r>
      <w:r w:rsidR="00BA2054" w:rsidRPr="00F552F0">
        <w:rPr>
          <w:bCs/>
          <w:sz w:val="28"/>
          <w:szCs w:val="24"/>
        </w:rPr>
        <w:instrText xml:space="preserve"> REF _Ref97197165 \r \h </w:instrText>
      </w:r>
      <w:r w:rsidR="00F552F0">
        <w:rPr>
          <w:bCs/>
          <w:sz w:val="28"/>
          <w:szCs w:val="24"/>
        </w:rPr>
        <w:instrText xml:space="preserve"> \* MERGEFORMAT </w:instrText>
      </w:r>
      <w:r w:rsidR="00BA2054" w:rsidRPr="00F552F0">
        <w:rPr>
          <w:bCs/>
          <w:sz w:val="28"/>
          <w:szCs w:val="24"/>
        </w:rPr>
      </w:r>
      <w:r w:rsidR="00BA2054" w:rsidRPr="00F552F0">
        <w:rPr>
          <w:bCs/>
          <w:sz w:val="28"/>
          <w:szCs w:val="24"/>
        </w:rPr>
        <w:fldChar w:fldCharType="separate"/>
      </w:r>
      <w:r w:rsidR="00381E6C">
        <w:rPr>
          <w:bCs/>
          <w:sz w:val="28"/>
          <w:szCs w:val="24"/>
        </w:rPr>
        <w:t>9</w:t>
      </w:r>
      <w:r w:rsidR="00BA2054" w:rsidRPr="00F552F0">
        <w:rPr>
          <w:bCs/>
          <w:sz w:val="28"/>
          <w:szCs w:val="24"/>
        </w:rPr>
        <w:fldChar w:fldCharType="end"/>
      </w:r>
      <w:r w:rsidR="00BA2054" w:rsidRPr="00F552F0">
        <w:rPr>
          <w:bCs/>
          <w:sz w:val="28"/>
          <w:szCs w:val="24"/>
        </w:rPr>
        <w:t xml:space="preserve">, </w:t>
      </w:r>
      <w:r w:rsidR="00BA2054" w:rsidRPr="00F552F0">
        <w:rPr>
          <w:bCs/>
          <w:sz w:val="28"/>
          <w:szCs w:val="24"/>
        </w:rPr>
        <w:fldChar w:fldCharType="begin"/>
      </w:r>
      <w:r w:rsidR="00BA2054" w:rsidRPr="00F552F0">
        <w:rPr>
          <w:bCs/>
          <w:sz w:val="28"/>
          <w:szCs w:val="24"/>
        </w:rPr>
        <w:instrText xml:space="preserve"> REF _Ref97210359 \r \h </w:instrText>
      </w:r>
      <w:r w:rsidR="00F552F0">
        <w:rPr>
          <w:bCs/>
          <w:sz w:val="28"/>
          <w:szCs w:val="24"/>
        </w:rPr>
        <w:instrText xml:space="preserve"> \* MERGEFORMAT </w:instrText>
      </w:r>
      <w:r w:rsidR="00BA2054" w:rsidRPr="00F552F0">
        <w:rPr>
          <w:bCs/>
          <w:sz w:val="28"/>
          <w:szCs w:val="24"/>
        </w:rPr>
      </w:r>
      <w:r w:rsidR="00BA2054" w:rsidRPr="00F552F0">
        <w:rPr>
          <w:bCs/>
          <w:sz w:val="28"/>
          <w:szCs w:val="24"/>
        </w:rPr>
        <w:fldChar w:fldCharType="separate"/>
      </w:r>
      <w:r w:rsidR="00381E6C">
        <w:rPr>
          <w:bCs/>
          <w:sz w:val="28"/>
          <w:szCs w:val="24"/>
        </w:rPr>
        <w:t>10</w:t>
      </w:r>
      <w:r w:rsidR="00BA2054" w:rsidRPr="00F552F0">
        <w:rPr>
          <w:bCs/>
          <w:sz w:val="28"/>
          <w:szCs w:val="24"/>
        </w:rPr>
        <w:fldChar w:fldCharType="end"/>
      </w:r>
      <w:r w:rsidRPr="00F552F0">
        <w:rPr>
          <w:bCs/>
          <w:sz w:val="28"/>
          <w:szCs w:val="24"/>
        </w:rPr>
        <w:t>].</w:t>
      </w:r>
    </w:p>
    <w:p w14:paraId="262C3A76" w14:textId="07F805E7" w:rsidR="00EB63DE" w:rsidRPr="00F552F0" w:rsidRDefault="00EB63DE" w:rsidP="00EB63DE">
      <w:pPr>
        <w:pStyle w:val="afc"/>
        <w:tabs>
          <w:tab w:val="left" w:pos="567"/>
          <w:tab w:val="left" w:pos="851"/>
          <w:tab w:val="left" w:pos="993"/>
        </w:tabs>
        <w:ind w:left="0" w:firstLine="709"/>
        <w:jc w:val="both"/>
        <w:rPr>
          <w:bCs/>
          <w:i/>
          <w:iCs/>
          <w:sz w:val="28"/>
          <w:szCs w:val="24"/>
        </w:rPr>
      </w:pPr>
      <w:r w:rsidRPr="00F552F0">
        <w:rPr>
          <w:bCs/>
          <w:i/>
          <w:iCs/>
          <w:sz w:val="28"/>
          <w:szCs w:val="24"/>
        </w:rPr>
        <w:t>Привязанность к компании</w:t>
      </w:r>
    </w:p>
    <w:p w14:paraId="304D2274" w14:textId="75D0397A" w:rsidR="00EB63DE" w:rsidRPr="00F552F0" w:rsidRDefault="00EB63DE" w:rsidP="00BD7F2B">
      <w:pPr>
        <w:pStyle w:val="afc"/>
        <w:tabs>
          <w:tab w:val="left" w:pos="567"/>
          <w:tab w:val="left" w:pos="851"/>
          <w:tab w:val="left" w:pos="993"/>
        </w:tabs>
        <w:ind w:left="0" w:firstLine="709"/>
        <w:jc w:val="both"/>
        <w:rPr>
          <w:bCs/>
          <w:sz w:val="28"/>
          <w:szCs w:val="24"/>
        </w:rPr>
      </w:pPr>
      <w:r w:rsidRPr="00F552F0">
        <w:rPr>
          <w:bCs/>
          <w:sz w:val="28"/>
          <w:szCs w:val="24"/>
        </w:rPr>
        <w:t>По смыслу ФР рассматриваются только для компании. Вне компании (сам по себе) финансовы</w:t>
      </w:r>
      <w:r w:rsidR="00D10605" w:rsidRPr="00F552F0">
        <w:rPr>
          <w:bCs/>
          <w:sz w:val="28"/>
          <w:szCs w:val="24"/>
        </w:rPr>
        <w:t>й</w:t>
      </w:r>
      <w:r w:rsidRPr="00F552F0">
        <w:rPr>
          <w:bCs/>
          <w:sz w:val="28"/>
          <w:szCs w:val="24"/>
        </w:rPr>
        <w:t xml:space="preserve"> риск не существу</w:t>
      </w:r>
      <w:r w:rsidR="00D10605" w:rsidRPr="00F552F0">
        <w:rPr>
          <w:bCs/>
          <w:sz w:val="28"/>
          <w:szCs w:val="24"/>
        </w:rPr>
        <w:t>ет</w:t>
      </w:r>
      <w:r w:rsidRPr="00F552F0">
        <w:rPr>
          <w:bCs/>
          <w:sz w:val="28"/>
          <w:szCs w:val="24"/>
        </w:rPr>
        <w:t>.</w:t>
      </w:r>
    </w:p>
    <w:p w14:paraId="625B1162" w14:textId="77777777" w:rsidR="00D10605" w:rsidRPr="00F552F0" w:rsidRDefault="00D10605" w:rsidP="00D10605">
      <w:pPr>
        <w:pStyle w:val="afc"/>
        <w:tabs>
          <w:tab w:val="left" w:pos="567"/>
          <w:tab w:val="left" w:pos="851"/>
          <w:tab w:val="left" w:pos="993"/>
        </w:tabs>
        <w:ind w:left="0" w:firstLine="709"/>
        <w:jc w:val="both"/>
        <w:rPr>
          <w:bCs/>
          <w:i/>
          <w:iCs/>
          <w:sz w:val="28"/>
          <w:szCs w:val="24"/>
        </w:rPr>
      </w:pPr>
      <w:r w:rsidRPr="00F552F0">
        <w:rPr>
          <w:bCs/>
          <w:i/>
          <w:iCs/>
          <w:sz w:val="28"/>
          <w:szCs w:val="24"/>
        </w:rPr>
        <w:t>Многообразие принципов классификации</w:t>
      </w:r>
    </w:p>
    <w:p w14:paraId="605A2CDB" w14:textId="3838387D" w:rsidR="002C7726" w:rsidRPr="00F552F0" w:rsidRDefault="00E92521" w:rsidP="002C7726">
      <w:pPr>
        <w:pStyle w:val="afc"/>
        <w:tabs>
          <w:tab w:val="left" w:pos="567"/>
          <w:tab w:val="left" w:pos="851"/>
          <w:tab w:val="left" w:pos="993"/>
        </w:tabs>
        <w:ind w:left="0" w:firstLine="709"/>
        <w:jc w:val="both"/>
        <w:rPr>
          <w:sz w:val="28"/>
          <w:szCs w:val="28"/>
        </w:rPr>
      </w:pPr>
      <w:r w:rsidRPr="00F552F0">
        <w:rPr>
          <w:bCs/>
          <w:sz w:val="28"/>
          <w:szCs w:val="24"/>
        </w:rPr>
        <w:t xml:space="preserve">Финансовые риски многообразны. На основе анализа </w:t>
      </w:r>
      <w:r w:rsidR="006D1FEB" w:rsidRPr="00F552F0">
        <w:rPr>
          <w:bCs/>
          <w:sz w:val="28"/>
          <w:szCs w:val="24"/>
        </w:rPr>
        <w:t>научных источников</w:t>
      </w:r>
      <w:r w:rsidRPr="00F552F0">
        <w:rPr>
          <w:bCs/>
          <w:sz w:val="28"/>
          <w:szCs w:val="24"/>
        </w:rPr>
        <w:t xml:space="preserve"> составлены ра</w:t>
      </w:r>
      <w:r w:rsidR="002C7726" w:rsidRPr="00F552F0">
        <w:rPr>
          <w:bCs/>
          <w:sz w:val="28"/>
          <w:szCs w:val="24"/>
        </w:rPr>
        <w:t>звернутые карты классификации ФР</w:t>
      </w:r>
      <w:r w:rsidR="00CF75A1" w:rsidRPr="00F552F0">
        <w:rPr>
          <w:bCs/>
          <w:sz w:val="28"/>
          <w:szCs w:val="24"/>
        </w:rPr>
        <w:t xml:space="preserve"> </w:t>
      </w:r>
      <w:r w:rsidR="002C7726" w:rsidRPr="00F552F0">
        <w:rPr>
          <w:sz w:val="28"/>
          <w:szCs w:val="28"/>
        </w:rPr>
        <w:t xml:space="preserve">(таблица </w:t>
      </w:r>
      <w:r w:rsidR="000A5340" w:rsidRPr="00F552F0">
        <w:rPr>
          <w:sz w:val="28"/>
          <w:szCs w:val="28"/>
        </w:rPr>
        <w:t>1</w:t>
      </w:r>
      <w:r w:rsidR="002C7726" w:rsidRPr="00F552F0">
        <w:rPr>
          <w:sz w:val="28"/>
          <w:szCs w:val="28"/>
        </w:rPr>
        <w:t>).</w:t>
      </w:r>
    </w:p>
    <w:p w14:paraId="7E77C1FE" w14:textId="77777777" w:rsidR="002C7726" w:rsidRPr="00F552F0" w:rsidRDefault="002C7726" w:rsidP="002C7726">
      <w:pPr>
        <w:pStyle w:val="afc"/>
        <w:tabs>
          <w:tab w:val="left" w:pos="567"/>
          <w:tab w:val="left" w:pos="851"/>
          <w:tab w:val="left" w:pos="993"/>
        </w:tabs>
        <w:ind w:left="0" w:firstLine="709"/>
        <w:jc w:val="both"/>
        <w:rPr>
          <w:sz w:val="24"/>
          <w:szCs w:val="24"/>
        </w:rPr>
      </w:pPr>
    </w:p>
    <w:p w14:paraId="535A37D1" w14:textId="3949E48C" w:rsidR="002C7726" w:rsidRPr="00260B2A" w:rsidRDefault="002C7726" w:rsidP="002C7726">
      <w:pPr>
        <w:pStyle w:val="afc"/>
        <w:tabs>
          <w:tab w:val="left" w:pos="567"/>
          <w:tab w:val="left" w:pos="851"/>
          <w:tab w:val="left" w:pos="993"/>
        </w:tabs>
        <w:ind w:left="0"/>
        <w:jc w:val="both"/>
        <w:rPr>
          <w:sz w:val="28"/>
          <w:szCs w:val="28"/>
        </w:rPr>
      </w:pPr>
      <w:r w:rsidRPr="00260B2A">
        <w:rPr>
          <w:sz w:val="28"/>
          <w:szCs w:val="28"/>
        </w:rPr>
        <w:t xml:space="preserve">Таблица </w:t>
      </w:r>
      <w:r w:rsidR="000A5340" w:rsidRPr="00260B2A">
        <w:rPr>
          <w:sz w:val="28"/>
          <w:szCs w:val="28"/>
        </w:rPr>
        <w:t>1</w:t>
      </w:r>
      <w:r w:rsidRPr="00260B2A">
        <w:rPr>
          <w:sz w:val="28"/>
          <w:szCs w:val="28"/>
        </w:rPr>
        <w:t xml:space="preserve"> – Классификация финансовых рисков</w:t>
      </w:r>
    </w:p>
    <w:tbl>
      <w:tblPr>
        <w:tblStyle w:val="afa"/>
        <w:tblW w:w="0" w:type="auto"/>
        <w:tblLook w:val="04A0" w:firstRow="1" w:lastRow="0" w:firstColumn="1" w:lastColumn="0" w:noHBand="0" w:noVBand="1"/>
      </w:tblPr>
      <w:tblGrid>
        <w:gridCol w:w="3256"/>
        <w:gridCol w:w="6373"/>
      </w:tblGrid>
      <w:tr w:rsidR="002C7726" w:rsidRPr="00260B2A" w14:paraId="677FEE6C" w14:textId="77777777" w:rsidTr="007E0E82">
        <w:tc>
          <w:tcPr>
            <w:tcW w:w="3256" w:type="dxa"/>
            <w:vAlign w:val="center"/>
          </w:tcPr>
          <w:p w14:paraId="1D334873" w14:textId="77777777" w:rsidR="002C7726" w:rsidRPr="00260B2A" w:rsidRDefault="002C7726" w:rsidP="007E0E82">
            <w:pPr>
              <w:pStyle w:val="afc"/>
              <w:tabs>
                <w:tab w:val="left" w:pos="567"/>
                <w:tab w:val="left" w:pos="851"/>
                <w:tab w:val="left" w:pos="993"/>
              </w:tabs>
              <w:ind w:left="0"/>
              <w:jc w:val="center"/>
              <w:rPr>
                <w:bCs/>
                <w:sz w:val="22"/>
                <w:szCs w:val="22"/>
              </w:rPr>
            </w:pPr>
            <w:r w:rsidRPr="00260B2A">
              <w:rPr>
                <w:bCs/>
                <w:sz w:val="22"/>
                <w:szCs w:val="22"/>
              </w:rPr>
              <w:t>Принцип классификации</w:t>
            </w:r>
          </w:p>
        </w:tc>
        <w:tc>
          <w:tcPr>
            <w:tcW w:w="6373" w:type="dxa"/>
            <w:vAlign w:val="center"/>
          </w:tcPr>
          <w:p w14:paraId="536F14DB" w14:textId="77777777" w:rsidR="002C7726" w:rsidRPr="00260B2A" w:rsidRDefault="002C7726" w:rsidP="007E0E82">
            <w:pPr>
              <w:pStyle w:val="afc"/>
              <w:tabs>
                <w:tab w:val="left" w:pos="567"/>
                <w:tab w:val="left" w:pos="851"/>
                <w:tab w:val="left" w:pos="993"/>
              </w:tabs>
              <w:ind w:left="0"/>
              <w:jc w:val="center"/>
              <w:rPr>
                <w:bCs/>
                <w:sz w:val="22"/>
                <w:szCs w:val="22"/>
              </w:rPr>
            </w:pPr>
            <w:r w:rsidRPr="00260B2A">
              <w:rPr>
                <w:bCs/>
                <w:sz w:val="22"/>
                <w:szCs w:val="22"/>
              </w:rPr>
              <w:t>Классификационные группы</w:t>
            </w:r>
          </w:p>
        </w:tc>
      </w:tr>
      <w:tr w:rsidR="00260B2A" w:rsidRPr="00260B2A" w14:paraId="0A525BDF" w14:textId="77777777" w:rsidTr="007E0E82">
        <w:tc>
          <w:tcPr>
            <w:tcW w:w="3256" w:type="dxa"/>
            <w:vAlign w:val="center"/>
          </w:tcPr>
          <w:p w14:paraId="7C94E15D" w14:textId="149B3715" w:rsidR="00260B2A" w:rsidRPr="00260B2A" w:rsidRDefault="00260B2A" w:rsidP="007E0E82">
            <w:pPr>
              <w:pStyle w:val="afc"/>
              <w:tabs>
                <w:tab w:val="left" w:pos="567"/>
                <w:tab w:val="left" w:pos="851"/>
                <w:tab w:val="left" w:pos="993"/>
              </w:tabs>
              <w:ind w:left="0"/>
              <w:jc w:val="center"/>
              <w:rPr>
                <w:bCs/>
                <w:sz w:val="22"/>
                <w:szCs w:val="22"/>
              </w:rPr>
            </w:pPr>
            <w:r w:rsidRPr="00260B2A">
              <w:rPr>
                <w:bCs/>
                <w:sz w:val="22"/>
                <w:szCs w:val="22"/>
              </w:rPr>
              <w:t>1</w:t>
            </w:r>
          </w:p>
        </w:tc>
        <w:tc>
          <w:tcPr>
            <w:tcW w:w="6373" w:type="dxa"/>
            <w:vAlign w:val="center"/>
          </w:tcPr>
          <w:p w14:paraId="76969801" w14:textId="219CD588" w:rsidR="00260B2A" w:rsidRPr="00260B2A" w:rsidRDefault="00260B2A" w:rsidP="007E0E82">
            <w:pPr>
              <w:pStyle w:val="afc"/>
              <w:tabs>
                <w:tab w:val="left" w:pos="567"/>
                <w:tab w:val="left" w:pos="851"/>
                <w:tab w:val="left" w:pos="993"/>
              </w:tabs>
              <w:ind w:left="0"/>
              <w:jc w:val="center"/>
              <w:rPr>
                <w:bCs/>
                <w:sz w:val="22"/>
                <w:szCs w:val="22"/>
              </w:rPr>
            </w:pPr>
            <w:r w:rsidRPr="00260B2A">
              <w:rPr>
                <w:bCs/>
                <w:sz w:val="22"/>
                <w:szCs w:val="22"/>
              </w:rPr>
              <w:t>2</w:t>
            </w:r>
          </w:p>
        </w:tc>
      </w:tr>
      <w:tr w:rsidR="002C7726" w:rsidRPr="00F552F0" w14:paraId="0B8662A6" w14:textId="77777777" w:rsidTr="007E0E82">
        <w:tc>
          <w:tcPr>
            <w:tcW w:w="3256" w:type="dxa"/>
          </w:tcPr>
          <w:p w14:paraId="31EA8F69"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Виды активов</w:t>
            </w:r>
          </w:p>
        </w:tc>
        <w:tc>
          <w:tcPr>
            <w:tcW w:w="6373" w:type="dxa"/>
          </w:tcPr>
          <w:p w14:paraId="0E8C7162"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1. Риск потери ликвидности</w:t>
            </w:r>
          </w:p>
          <w:p w14:paraId="3CE685F5"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2. Риск снижения эффективности</w:t>
            </w:r>
          </w:p>
          <w:p w14:paraId="72ADDB2C"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3. Депозитный риск</w:t>
            </w:r>
          </w:p>
          <w:p w14:paraId="12BE18A7" w14:textId="4660681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4. Кредитный риск</w:t>
            </w:r>
          </w:p>
          <w:p w14:paraId="7B861790" w14:textId="1A3B939F" w:rsidR="00666111" w:rsidRPr="00F552F0" w:rsidRDefault="00666111" w:rsidP="007E0E82">
            <w:pPr>
              <w:pStyle w:val="afc"/>
              <w:tabs>
                <w:tab w:val="left" w:pos="567"/>
                <w:tab w:val="left" w:pos="851"/>
                <w:tab w:val="left" w:pos="993"/>
              </w:tabs>
              <w:ind w:left="0"/>
              <w:jc w:val="both"/>
              <w:rPr>
                <w:bCs/>
                <w:sz w:val="22"/>
                <w:szCs w:val="22"/>
              </w:rPr>
            </w:pPr>
            <w:r w:rsidRPr="00F552F0">
              <w:rPr>
                <w:bCs/>
                <w:sz w:val="22"/>
                <w:szCs w:val="22"/>
              </w:rPr>
              <w:t>5. Валютный риск</w:t>
            </w:r>
          </w:p>
          <w:p w14:paraId="21C48747" w14:textId="293BB796" w:rsidR="002C7726" w:rsidRPr="00F552F0" w:rsidRDefault="00666111" w:rsidP="007E0E82">
            <w:pPr>
              <w:pStyle w:val="afc"/>
              <w:tabs>
                <w:tab w:val="left" w:pos="567"/>
                <w:tab w:val="left" w:pos="851"/>
                <w:tab w:val="left" w:pos="993"/>
              </w:tabs>
              <w:ind w:left="0"/>
              <w:jc w:val="both"/>
              <w:rPr>
                <w:bCs/>
                <w:sz w:val="22"/>
                <w:szCs w:val="22"/>
              </w:rPr>
            </w:pPr>
            <w:r w:rsidRPr="00F552F0">
              <w:rPr>
                <w:bCs/>
                <w:sz w:val="22"/>
                <w:szCs w:val="22"/>
              </w:rPr>
              <w:t>6</w:t>
            </w:r>
            <w:r w:rsidR="002C7726" w:rsidRPr="00F552F0">
              <w:rPr>
                <w:bCs/>
                <w:sz w:val="22"/>
                <w:szCs w:val="22"/>
              </w:rPr>
              <w:t>. Риск неисполнения договорных обязательств</w:t>
            </w:r>
          </w:p>
        </w:tc>
      </w:tr>
      <w:tr w:rsidR="002C7726" w:rsidRPr="00F552F0" w14:paraId="6D0B71C1" w14:textId="77777777" w:rsidTr="007E0E82">
        <w:tc>
          <w:tcPr>
            <w:tcW w:w="3256" w:type="dxa"/>
          </w:tcPr>
          <w:p w14:paraId="3D832218" w14:textId="77777777" w:rsidR="002C7726" w:rsidRPr="00F552F0" w:rsidRDefault="002C7726" w:rsidP="00D10605">
            <w:pPr>
              <w:pStyle w:val="afc"/>
              <w:tabs>
                <w:tab w:val="left" w:pos="567"/>
                <w:tab w:val="left" w:pos="851"/>
                <w:tab w:val="left" w:pos="993"/>
              </w:tabs>
              <w:ind w:left="0"/>
              <w:rPr>
                <w:bCs/>
                <w:sz w:val="22"/>
                <w:szCs w:val="22"/>
              </w:rPr>
            </w:pPr>
            <w:r w:rsidRPr="00F552F0">
              <w:rPr>
                <w:bCs/>
                <w:sz w:val="22"/>
                <w:szCs w:val="22"/>
              </w:rPr>
              <w:t>Виды источников формирования активов</w:t>
            </w:r>
          </w:p>
        </w:tc>
        <w:tc>
          <w:tcPr>
            <w:tcW w:w="6373" w:type="dxa"/>
          </w:tcPr>
          <w:p w14:paraId="6ABFB780"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1. Финансовый риск собственного капитала</w:t>
            </w:r>
          </w:p>
          <w:p w14:paraId="57EF9FF6"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2. Финансовый риск заемного капитала</w:t>
            </w:r>
          </w:p>
          <w:p w14:paraId="1ED880E1"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3. Финансовый риск временно привлеченных средств</w:t>
            </w:r>
          </w:p>
          <w:p w14:paraId="6178DE1F"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4. Риск структуры капитала</w:t>
            </w:r>
          </w:p>
          <w:p w14:paraId="72D4E96A" w14:textId="5C5C0C8B" w:rsidR="008D4EE1" w:rsidRPr="00F552F0" w:rsidRDefault="008D4EE1" w:rsidP="007E0E82">
            <w:pPr>
              <w:pStyle w:val="afc"/>
              <w:tabs>
                <w:tab w:val="left" w:pos="567"/>
                <w:tab w:val="left" w:pos="851"/>
                <w:tab w:val="left" w:pos="993"/>
              </w:tabs>
              <w:ind w:left="0"/>
              <w:jc w:val="both"/>
              <w:rPr>
                <w:bCs/>
                <w:sz w:val="22"/>
                <w:szCs w:val="22"/>
              </w:rPr>
            </w:pPr>
            <w:r w:rsidRPr="00F552F0">
              <w:rPr>
                <w:bCs/>
                <w:sz w:val="22"/>
                <w:szCs w:val="22"/>
              </w:rPr>
              <w:t>5. Инвестиционный риск</w:t>
            </w:r>
          </w:p>
        </w:tc>
      </w:tr>
      <w:tr w:rsidR="002C7726" w:rsidRPr="00F552F0" w14:paraId="0AE3BF57" w14:textId="77777777" w:rsidTr="007E0E82">
        <w:tc>
          <w:tcPr>
            <w:tcW w:w="3256" w:type="dxa"/>
          </w:tcPr>
          <w:p w14:paraId="6B17E8D4"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Финансовые последствия</w:t>
            </w:r>
          </w:p>
        </w:tc>
        <w:tc>
          <w:tcPr>
            <w:tcW w:w="6373" w:type="dxa"/>
          </w:tcPr>
          <w:p w14:paraId="0F4C06A1" w14:textId="271BF1AF"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 xml:space="preserve">1. </w:t>
            </w:r>
            <w:r w:rsidR="003C3F45" w:rsidRPr="00F552F0">
              <w:rPr>
                <w:bCs/>
                <w:sz w:val="22"/>
                <w:szCs w:val="22"/>
              </w:rPr>
              <w:t>ФР</w:t>
            </w:r>
            <w:r w:rsidRPr="00F552F0">
              <w:rPr>
                <w:bCs/>
                <w:sz w:val="22"/>
                <w:szCs w:val="22"/>
              </w:rPr>
              <w:t>, влекущий прямые экономические потери или выгоды</w:t>
            </w:r>
          </w:p>
          <w:p w14:paraId="72A6FA78"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2. Финансовый риск, несущий косвенные экономические потери (упущенную выгоду) или экономические выгоды</w:t>
            </w:r>
          </w:p>
        </w:tc>
      </w:tr>
      <w:tr w:rsidR="002C7726" w:rsidRPr="00F552F0" w14:paraId="148FFD3C" w14:textId="77777777" w:rsidTr="007E0E82">
        <w:tc>
          <w:tcPr>
            <w:tcW w:w="3256" w:type="dxa"/>
          </w:tcPr>
          <w:p w14:paraId="5E3015E4" w14:textId="77777777"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Место возникновения и центры ответственности</w:t>
            </w:r>
          </w:p>
        </w:tc>
        <w:tc>
          <w:tcPr>
            <w:tcW w:w="6373" w:type="dxa"/>
          </w:tcPr>
          <w:p w14:paraId="7A53D2F3" w14:textId="77777777" w:rsidR="008D4EE1"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 xml:space="preserve">1. Финансовый риск отдельной операции </w:t>
            </w:r>
          </w:p>
          <w:p w14:paraId="6B91FC7C" w14:textId="77777777" w:rsidR="008D4EE1"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 xml:space="preserve">2. Финансовый риск в центрах ответственности </w:t>
            </w:r>
          </w:p>
          <w:p w14:paraId="75C4A8E3" w14:textId="7CD0A68A" w:rsidR="002C7726" w:rsidRPr="00F552F0" w:rsidRDefault="002C7726" w:rsidP="007E0E82">
            <w:pPr>
              <w:pStyle w:val="afc"/>
              <w:tabs>
                <w:tab w:val="left" w:pos="567"/>
                <w:tab w:val="left" w:pos="851"/>
                <w:tab w:val="left" w:pos="993"/>
              </w:tabs>
              <w:ind w:left="0"/>
              <w:jc w:val="both"/>
              <w:rPr>
                <w:bCs/>
                <w:sz w:val="22"/>
                <w:szCs w:val="22"/>
              </w:rPr>
            </w:pPr>
            <w:r w:rsidRPr="00F552F0">
              <w:rPr>
                <w:bCs/>
                <w:sz w:val="22"/>
                <w:szCs w:val="22"/>
              </w:rPr>
              <w:t>3. Финансовый риск компании в целом</w:t>
            </w:r>
          </w:p>
        </w:tc>
      </w:tr>
      <w:tr w:rsidR="001D520B" w:rsidRPr="00F552F0" w14:paraId="234B71BA" w14:textId="77777777" w:rsidTr="001D520B">
        <w:tc>
          <w:tcPr>
            <w:tcW w:w="3256" w:type="dxa"/>
          </w:tcPr>
          <w:p w14:paraId="31E5148D" w14:textId="77777777" w:rsidR="001D520B" w:rsidRPr="00F552F0" w:rsidRDefault="001D520B" w:rsidP="009E69C0">
            <w:pPr>
              <w:pStyle w:val="afc"/>
              <w:tabs>
                <w:tab w:val="left" w:pos="567"/>
                <w:tab w:val="left" w:pos="851"/>
                <w:tab w:val="left" w:pos="993"/>
              </w:tabs>
              <w:ind w:left="0"/>
              <w:jc w:val="both"/>
              <w:rPr>
                <w:bCs/>
                <w:sz w:val="22"/>
                <w:szCs w:val="22"/>
              </w:rPr>
            </w:pPr>
            <w:r w:rsidRPr="00F552F0">
              <w:rPr>
                <w:bCs/>
                <w:sz w:val="22"/>
                <w:szCs w:val="22"/>
              </w:rPr>
              <w:t>Уровень риска</w:t>
            </w:r>
          </w:p>
        </w:tc>
        <w:tc>
          <w:tcPr>
            <w:tcW w:w="6373" w:type="dxa"/>
          </w:tcPr>
          <w:p w14:paraId="52D8B928" w14:textId="77777777" w:rsidR="001D520B" w:rsidRDefault="001D520B" w:rsidP="009E69C0">
            <w:pPr>
              <w:pStyle w:val="afc"/>
              <w:tabs>
                <w:tab w:val="left" w:pos="567"/>
                <w:tab w:val="left" w:pos="851"/>
                <w:tab w:val="left" w:pos="993"/>
              </w:tabs>
              <w:ind w:left="0"/>
              <w:jc w:val="both"/>
              <w:rPr>
                <w:bCs/>
                <w:sz w:val="22"/>
                <w:szCs w:val="22"/>
              </w:rPr>
            </w:pPr>
            <w:r w:rsidRPr="00F552F0">
              <w:rPr>
                <w:bCs/>
                <w:sz w:val="22"/>
                <w:szCs w:val="22"/>
              </w:rPr>
              <w:t>1. Высокий</w:t>
            </w:r>
          </w:p>
          <w:p w14:paraId="362388FD" w14:textId="77777777" w:rsidR="00987D02" w:rsidRPr="00F552F0" w:rsidRDefault="00987D02" w:rsidP="00987D02">
            <w:pPr>
              <w:pStyle w:val="afc"/>
              <w:tabs>
                <w:tab w:val="left" w:pos="567"/>
                <w:tab w:val="left" w:pos="851"/>
                <w:tab w:val="left" w:pos="993"/>
              </w:tabs>
              <w:ind w:left="0"/>
              <w:jc w:val="both"/>
              <w:rPr>
                <w:bCs/>
                <w:sz w:val="22"/>
                <w:szCs w:val="22"/>
              </w:rPr>
            </w:pPr>
            <w:r w:rsidRPr="00F552F0">
              <w:rPr>
                <w:bCs/>
                <w:sz w:val="22"/>
                <w:szCs w:val="22"/>
              </w:rPr>
              <w:lastRenderedPageBreak/>
              <w:t>2. Средний</w:t>
            </w:r>
          </w:p>
          <w:p w14:paraId="5926099B" w14:textId="0C4B1FD7" w:rsidR="00987D02" w:rsidRPr="00F552F0" w:rsidRDefault="00987D02" w:rsidP="00987D02">
            <w:pPr>
              <w:pStyle w:val="afc"/>
              <w:tabs>
                <w:tab w:val="left" w:pos="567"/>
                <w:tab w:val="left" w:pos="851"/>
                <w:tab w:val="left" w:pos="993"/>
              </w:tabs>
              <w:ind w:left="0"/>
              <w:jc w:val="both"/>
              <w:rPr>
                <w:bCs/>
                <w:sz w:val="22"/>
                <w:szCs w:val="22"/>
              </w:rPr>
            </w:pPr>
            <w:r w:rsidRPr="00F552F0">
              <w:rPr>
                <w:bCs/>
                <w:sz w:val="22"/>
                <w:szCs w:val="22"/>
              </w:rPr>
              <w:t>3. Низкий</w:t>
            </w:r>
          </w:p>
        </w:tc>
      </w:tr>
    </w:tbl>
    <w:p w14:paraId="2A66474E" w14:textId="3F02C70B" w:rsidR="00987D02" w:rsidRDefault="00987D02" w:rsidP="00187054">
      <w:pPr>
        <w:pStyle w:val="afc"/>
        <w:tabs>
          <w:tab w:val="left" w:pos="567"/>
          <w:tab w:val="left" w:pos="851"/>
          <w:tab w:val="left" w:pos="993"/>
        </w:tabs>
        <w:ind w:left="0"/>
        <w:jc w:val="both"/>
        <w:rPr>
          <w:bCs/>
          <w:i/>
          <w:iCs/>
          <w:sz w:val="28"/>
          <w:szCs w:val="24"/>
        </w:rPr>
      </w:pPr>
    </w:p>
    <w:p w14:paraId="44C8D15F" w14:textId="7589FEB2" w:rsidR="00187054" w:rsidRPr="00260B2A" w:rsidRDefault="00260B2A" w:rsidP="00187054">
      <w:pPr>
        <w:pStyle w:val="afc"/>
        <w:tabs>
          <w:tab w:val="left" w:pos="567"/>
          <w:tab w:val="left" w:pos="851"/>
          <w:tab w:val="left" w:pos="993"/>
        </w:tabs>
        <w:ind w:left="0"/>
        <w:jc w:val="both"/>
        <w:rPr>
          <w:bCs/>
          <w:i/>
          <w:iCs/>
          <w:sz w:val="28"/>
          <w:szCs w:val="24"/>
        </w:rPr>
      </w:pPr>
      <w:r>
        <w:rPr>
          <w:bCs/>
          <w:i/>
          <w:iCs/>
          <w:sz w:val="28"/>
          <w:szCs w:val="24"/>
        </w:rPr>
        <w:t xml:space="preserve">Продолжение </w:t>
      </w:r>
      <w:r w:rsidR="00187054" w:rsidRPr="00260B2A">
        <w:rPr>
          <w:bCs/>
          <w:i/>
          <w:iCs/>
          <w:sz w:val="28"/>
          <w:szCs w:val="24"/>
        </w:rPr>
        <w:t>таблицы 1</w:t>
      </w:r>
    </w:p>
    <w:tbl>
      <w:tblPr>
        <w:tblStyle w:val="afa"/>
        <w:tblW w:w="0" w:type="auto"/>
        <w:tblLook w:val="04A0" w:firstRow="1" w:lastRow="0" w:firstColumn="1" w:lastColumn="0" w:noHBand="0" w:noVBand="1"/>
      </w:tblPr>
      <w:tblGrid>
        <w:gridCol w:w="3256"/>
        <w:gridCol w:w="6373"/>
      </w:tblGrid>
      <w:tr w:rsidR="00260B2A" w:rsidRPr="00260B2A" w14:paraId="7D9695FE" w14:textId="77777777" w:rsidTr="004B34B6">
        <w:tc>
          <w:tcPr>
            <w:tcW w:w="3256" w:type="dxa"/>
          </w:tcPr>
          <w:p w14:paraId="0E998280" w14:textId="77777777" w:rsidR="00260B2A" w:rsidRPr="00260B2A" w:rsidRDefault="00260B2A" w:rsidP="004B34B6">
            <w:pPr>
              <w:pStyle w:val="afc"/>
              <w:tabs>
                <w:tab w:val="left" w:pos="567"/>
                <w:tab w:val="left" w:pos="851"/>
                <w:tab w:val="left" w:pos="993"/>
              </w:tabs>
              <w:ind w:left="0"/>
              <w:jc w:val="center"/>
              <w:rPr>
                <w:bCs/>
                <w:sz w:val="22"/>
                <w:szCs w:val="22"/>
              </w:rPr>
            </w:pPr>
            <w:r w:rsidRPr="00260B2A">
              <w:rPr>
                <w:bCs/>
                <w:sz w:val="22"/>
                <w:szCs w:val="22"/>
              </w:rPr>
              <w:t>1</w:t>
            </w:r>
          </w:p>
        </w:tc>
        <w:tc>
          <w:tcPr>
            <w:tcW w:w="6373" w:type="dxa"/>
          </w:tcPr>
          <w:p w14:paraId="32302F62" w14:textId="77777777" w:rsidR="00260B2A" w:rsidRPr="00260B2A" w:rsidRDefault="00260B2A" w:rsidP="004B34B6">
            <w:pPr>
              <w:pStyle w:val="afc"/>
              <w:tabs>
                <w:tab w:val="left" w:pos="567"/>
                <w:tab w:val="left" w:pos="851"/>
                <w:tab w:val="left" w:pos="993"/>
              </w:tabs>
              <w:ind w:left="0"/>
              <w:jc w:val="center"/>
              <w:rPr>
                <w:bCs/>
                <w:sz w:val="22"/>
                <w:szCs w:val="22"/>
              </w:rPr>
            </w:pPr>
            <w:r w:rsidRPr="00260B2A">
              <w:rPr>
                <w:bCs/>
                <w:sz w:val="22"/>
                <w:szCs w:val="22"/>
              </w:rPr>
              <w:t>2</w:t>
            </w:r>
          </w:p>
        </w:tc>
      </w:tr>
      <w:tr w:rsidR="00187054" w:rsidRPr="00F552F0" w14:paraId="2ABBBB7A" w14:textId="77777777" w:rsidTr="00187054">
        <w:tc>
          <w:tcPr>
            <w:tcW w:w="3256" w:type="dxa"/>
          </w:tcPr>
          <w:p w14:paraId="3C4C9E13" w14:textId="77777777" w:rsidR="00187054" w:rsidRPr="00F552F0" w:rsidRDefault="00187054" w:rsidP="00187054">
            <w:pPr>
              <w:pStyle w:val="afc"/>
              <w:tabs>
                <w:tab w:val="left" w:pos="567"/>
                <w:tab w:val="left" w:pos="851"/>
                <w:tab w:val="left" w:pos="993"/>
              </w:tabs>
              <w:ind w:left="0"/>
              <w:jc w:val="both"/>
              <w:rPr>
                <w:bCs/>
                <w:sz w:val="22"/>
                <w:szCs w:val="22"/>
              </w:rPr>
            </w:pPr>
            <w:r w:rsidRPr="00F552F0">
              <w:rPr>
                <w:bCs/>
                <w:sz w:val="22"/>
                <w:szCs w:val="22"/>
              </w:rPr>
              <w:t>Сфера локализации денежных потоков</w:t>
            </w:r>
          </w:p>
        </w:tc>
        <w:tc>
          <w:tcPr>
            <w:tcW w:w="6373" w:type="dxa"/>
          </w:tcPr>
          <w:p w14:paraId="6259233B" w14:textId="77777777" w:rsidR="00187054" w:rsidRPr="00F552F0" w:rsidRDefault="00187054" w:rsidP="00187054">
            <w:pPr>
              <w:pStyle w:val="afc"/>
              <w:tabs>
                <w:tab w:val="left" w:pos="567"/>
                <w:tab w:val="left" w:pos="851"/>
                <w:tab w:val="left" w:pos="993"/>
              </w:tabs>
              <w:ind w:left="0"/>
              <w:jc w:val="both"/>
              <w:rPr>
                <w:bCs/>
                <w:sz w:val="22"/>
                <w:szCs w:val="22"/>
              </w:rPr>
            </w:pPr>
            <w:r w:rsidRPr="00F552F0">
              <w:rPr>
                <w:bCs/>
                <w:sz w:val="22"/>
                <w:szCs w:val="22"/>
              </w:rPr>
              <w:t>1. ФР в производственной сфере</w:t>
            </w:r>
          </w:p>
          <w:p w14:paraId="10A97098" w14:textId="77777777" w:rsidR="00187054" w:rsidRPr="00F552F0" w:rsidRDefault="00187054" w:rsidP="00187054">
            <w:pPr>
              <w:pStyle w:val="afc"/>
              <w:tabs>
                <w:tab w:val="left" w:pos="567"/>
                <w:tab w:val="left" w:pos="851"/>
                <w:tab w:val="left" w:pos="993"/>
              </w:tabs>
              <w:ind w:left="0"/>
              <w:jc w:val="both"/>
              <w:rPr>
                <w:bCs/>
                <w:sz w:val="22"/>
                <w:szCs w:val="22"/>
              </w:rPr>
            </w:pPr>
            <w:r w:rsidRPr="00F552F0">
              <w:rPr>
                <w:bCs/>
                <w:sz w:val="22"/>
                <w:szCs w:val="22"/>
              </w:rPr>
              <w:t>2. ФР в финансовой сфере</w:t>
            </w:r>
          </w:p>
          <w:p w14:paraId="4F5128BF" w14:textId="77777777" w:rsidR="00187054" w:rsidRPr="00F552F0" w:rsidRDefault="00187054" w:rsidP="00187054">
            <w:pPr>
              <w:pStyle w:val="afc"/>
              <w:tabs>
                <w:tab w:val="left" w:pos="567"/>
                <w:tab w:val="left" w:pos="851"/>
                <w:tab w:val="left" w:pos="993"/>
              </w:tabs>
              <w:ind w:left="0"/>
              <w:jc w:val="both"/>
              <w:rPr>
                <w:bCs/>
                <w:sz w:val="22"/>
                <w:szCs w:val="22"/>
              </w:rPr>
            </w:pPr>
            <w:r w:rsidRPr="00F552F0">
              <w:rPr>
                <w:bCs/>
                <w:sz w:val="22"/>
                <w:szCs w:val="22"/>
              </w:rPr>
              <w:t>3. ФР в инвестиционной сфере</w:t>
            </w:r>
          </w:p>
          <w:p w14:paraId="779503B2" w14:textId="77777777" w:rsidR="00187054" w:rsidRPr="00F552F0" w:rsidRDefault="00187054" w:rsidP="00187054">
            <w:pPr>
              <w:pStyle w:val="afc"/>
              <w:tabs>
                <w:tab w:val="left" w:pos="567"/>
                <w:tab w:val="left" w:pos="851"/>
                <w:tab w:val="left" w:pos="993"/>
              </w:tabs>
              <w:ind w:left="0"/>
              <w:jc w:val="both"/>
              <w:rPr>
                <w:bCs/>
                <w:sz w:val="22"/>
                <w:szCs w:val="22"/>
              </w:rPr>
            </w:pPr>
            <w:r w:rsidRPr="00F552F0">
              <w:rPr>
                <w:bCs/>
                <w:sz w:val="22"/>
                <w:szCs w:val="22"/>
              </w:rPr>
              <w:t>4. ФР от чрезвычайной деятельности</w:t>
            </w:r>
          </w:p>
        </w:tc>
      </w:tr>
      <w:tr w:rsidR="003C3F45" w:rsidRPr="00F552F0" w14:paraId="72EDDF17" w14:textId="77777777" w:rsidTr="00187054">
        <w:tc>
          <w:tcPr>
            <w:tcW w:w="3256" w:type="dxa"/>
          </w:tcPr>
          <w:p w14:paraId="6489E7D5"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Проявление во времени</w:t>
            </w:r>
          </w:p>
        </w:tc>
        <w:tc>
          <w:tcPr>
            <w:tcW w:w="6373" w:type="dxa"/>
          </w:tcPr>
          <w:p w14:paraId="198FB16B"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1. Постоянный ФР</w:t>
            </w:r>
          </w:p>
          <w:p w14:paraId="389623F2"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2. Временный ФР</w:t>
            </w:r>
          </w:p>
        </w:tc>
      </w:tr>
      <w:tr w:rsidR="003C3F45" w:rsidRPr="00F552F0" w14:paraId="0F15B8C6" w14:textId="77777777" w:rsidTr="00187054">
        <w:tc>
          <w:tcPr>
            <w:tcW w:w="3256" w:type="dxa"/>
          </w:tcPr>
          <w:p w14:paraId="2A946FF1"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Уровень финансовых потерь</w:t>
            </w:r>
          </w:p>
        </w:tc>
        <w:tc>
          <w:tcPr>
            <w:tcW w:w="6373" w:type="dxa"/>
          </w:tcPr>
          <w:p w14:paraId="1B972A53"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1. Допустимый ФР</w:t>
            </w:r>
          </w:p>
          <w:p w14:paraId="113F675B"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2. Критический ФР</w:t>
            </w:r>
          </w:p>
          <w:p w14:paraId="486CC02F" w14:textId="77777777" w:rsidR="003C3F45" w:rsidRPr="00F552F0" w:rsidRDefault="003C3F45" w:rsidP="00187054">
            <w:pPr>
              <w:pStyle w:val="afc"/>
              <w:tabs>
                <w:tab w:val="left" w:pos="567"/>
                <w:tab w:val="left" w:pos="851"/>
                <w:tab w:val="left" w:pos="993"/>
              </w:tabs>
              <w:ind w:left="0"/>
              <w:jc w:val="both"/>
              <w:rPr>
                <w:bCs/>
                <w:sz w:val="22"/>
                <w:szCs w:val="22"/>
              </w:rPr>
            </w:pPr>
            <w:r w:rsidRPr="00F552F0">
              <w:rPr>
                <w:bCs/>
                <w:sz w:val="22"/>
                <w:szCs w:val="22"/>
              </w:rPr>
              <w:t>3. Катастрофический ФР</w:t>
            </w:r>
          </w:p>
        </w:tc>
      </w:tr>
      <w:tr w:rsidR="007064B8" w:rsidRPr="00F552F0" w14:paraId="296D9D3F" w14:textId="77777777" w:rsidTr="009A54CE">
        <w:tc>
          <w:tcPr>
            <w:tcW w:w="3256" w:type="dxa"/>
          </w:tcPr>
          <w:p w14:paraId="15A44252" w14:textId="3CC6B16E" w:rsidR="007064B8" w:rsidRPr="00F552F0" w:rsidRDefault="007064B8" w:rsidP="007064B8">
            <w:pPr>
              <w:pStyle w:val="afc"/>
              <w:tabs>
                <w:tab w:val="left" w:pos="567"/>
                <w:tab w:val="left" w:pos="851"/>
                <w:tab w:val="left" w:pos="993"/>
              </w:tabs>
              <w:ind w:left="0"/>
              <w:rPr>
                <w:b/>
                <w:sz w:val="22"/>
                <w:szCs w:val="22"/>
              </w:rPr>
            </w:pPr>
            <w:r w:rsidRPr="00F552F0">
              <w:rPr>
                <w:bCs/>
                <w:sz w:val="22"/>
                <w:szCs w:val="22"/>
              </w:rPr>
              <w:t xml:space="preserve">Сложность структуры </w:t>
            </w:r>
          </w:p>
        </w:tc>
        <w:tc>
          <w:tcPr>
            <w:tcW w:w="6373" w:type="dxa"/>
          </w:tcPr>
          <w:p w14:paraId="2D91ABCB"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1. Простой ФР</w:t>
            </w:r>
          </w:p>
          <w:p w14:paraId="5990F757" w14:textId="487854A0"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2. Сложный ФР</w:t>
            </w:r>
          </w:p>
        </w:tc>
      </w:tr>
      <w:tr w:rsidR="007064B8" w:rsidRPr="00F552F0" w14:paraId="2F69586E" w14:textId="77777777" w:rsidTr="009A54CE">
        <w:tc>
          <w:tcPr>
            <w:tcW w:w="3256" w:type="dxa"/>
          </w:tcPr>
          <w:p w14:paraId="60D0EC96" w14:textId="77777777" w:rsidR="007064B8" w:rsidRPr="00F552F0" w:rsidRDefault="007064B8" w:rsidP="007064B8">
            <w:pPr>
              <w:pStyle w:val="afc"/>
              <w:tabs>
                <w:tab w:val="left" w:pos="567"/>
                <w:tab w:val="left" w:pos="851"/>
                <w:tab w:val="left" w:pos="993"/>
              </w:tabs>
              <w:ind w:left="0"/>
              <w:rPr>
                <w:b/>
                <w:sz w:val="22"/>
                <w:szCs w:val="22"/>
              </w:rPr>
            </w:pPr>
            <w:r w:rsidRPr="00F552F0">
              <w:rPr>
                <w:bCs/>
                <w:sz w:val="22"/>
                <w:szCs w:val="22"/>
              </w:rPr>
              <w:t>Сфера возникновения</w:t>
            </w:r>
          </w:p>
        </w:tc>
        <w:tc>
          <w:tcPr>
            <w:tcW w:w="6373" w:type="dxa"/>
          </w:tcPr>
          <w:p w14:paraId="4A111B6C" w14:textId="77777777" w:rsidR="007064B8" w:rsidRPr="00F552F0" w:rsidRDefault="007064B8" w:rsidP="007064B8">
            <w:pPr>
              <w:pStyle w:val="afc"/>
              <w:tabs>
                <w:tab w:val="left" w:pos="567"/>
                <w:tab w:val="left" w:pos="851"/>
                <w:tab w:val="left" w:pos="993"/>
              </w:tabs>
              <w:ind w:left="0"/>
              <w:rPr>
                <w:bCs/>
                <w:sz w:val="22"/>
                <w:szCs w:val="22"/>
              </w:rPr>
            </w:pPr>
            <w:r w:rsidRPr="00F552F0">
              <w:rPr>
                <w:bCs/>
                <w:sz w:val="22"/>
                <w:szCs w:val="22"/>
              </w:rPr>
              <w:t>1. Внутренние</w:t>
            </w:r>
          </w:p>
          <w:p w14:paraId="0D55CB6A" w14:textId="77777777" w:rsidR="007064B8" w:rsidRPr="00F552F0" w:rsidRDefault="007064B8" w:rsidP="007064B8">
            <w:pPr>
              <w:pStyle w:val="afc"/>
              <w:tabs>
                <w:tab w:val="left" w:pos="567"/>
                <w:tab w:val="left" w:pos="851"/>
                <w:tab w:val="left" w:pos="993"/>
              </w:tabs>
              <w:ind w:left="0"/>
              <w:rPr>
                <w:b/>
                <w:sz w:val="22"/>
                <w:szCs w:val="22"/>
              </w:rPr>
            </w:pPr>
            <w:r w:rsidRPr="00F552F0">
              <w:rPr>
                <w:bCs/>
                <w:sz w:val="22"/>
                <w:szCs w:val="22"/>
              </w:rPr>
              <w:t>2. Внешняя</w:t>
            </w:r>
          </w:p>
        </w:tc>
      </w:tr>
      <w:tr w:rsidR="007064B8" w:rsidRPr="00F552F0" w14:paraId="4EBA4ED1" w14:textId="77777777" w:rsidTr="00433408">
        <w:tc>
          <w:tcPr>
            <w:tcW w:w="3256" w:type="dxa"/>
          </w:tcPr>
          <w:p w14:paraId="7340AE54" w14:textId="500ECE18" w:rsidR="007064B8" w:rsidRPr="00F552F0" w:rsidRDefault="007064B8" w:rsidP="007064B8">
            <w:pPr>
              <w:pStyle w:val="afc"/>
              <w:tabs>
                <w:tab w:val="left" w:pos="567"/>
                <w:tab w:val="left" w:pos="851"/>
                <w:tab w:val="left" w:pos="993"/>
              </w:tabs>
              <w:ind w:left="0"/>
              <w:rPr>
                <w:b/>
                <w:sz w:val="22"/>
                <w:szCs w:val="22"/>
              </w:rPr>
            </w:pPr>
            <w:r w:rsidRPr="00F552F0">
              <w:rPr>
                <w:bCs/>
                <w:sz w:val="22"/>
                <w:szCs w:val="22"/>
              </w:rPr>
              <w:t>Функции управления финансовыми ресурсами</w:t>
            </w:r>
          </w:p>
        </w:tc>
        <w:tc>
          <w:tcPr>
            <w:tcW w:w="6373" w:type="dxa"/>
          </w:tcPr>
          <w:p w14:paraId="63055F8F" w14:textId="77777777" w:rsidR="007064B8" w:rsidRPr="00F552F0" w:rsidRDefault="007064B8" w:rsidP="007064B8">
            <w:pPr>
              <w:pStyle w:val="afc"/>
              <w:tabs>
                <w:tab w:val="left" w:pos="567"/>
                <w:tab w:val="left" w:pos="851"/>
                <w:tab w:val="left" w:pos="993"/>
              </w:tabs>
              <w:ind w:left="0"/>
              <w:rPr>
                <w:bCs/>
                <w:sz w:val="22"/>
                <w:szCs w:val="22"/>
              </w:rPr>
            </w:pPr>
            <w:r w:rsidRPr="00F552F0">
              <w:rPr>
                <w:bCs/>
                <w:sz w:val="22"/>
                <w:szCs w:val="22"/>
              </w:rPr>
              <w:t>1. Риск финансового анализа</w:t>
            </w:r>
          </w:p>
          <w:p w14:paraId="602FDFEB" w14:textId="77777777" w:rsidR="007064B8" w:rsidRPr="00F552F0" w:rsidRDefault="007064B8" w:rsidP="007064B8">
            <w:pPr>
              <w:pStyle w:val="afc"/>
              <w:tabs>
                <w:tab w:val="left" w:pos="567"/>
                <w:tab w:val="left" w:pos="851"/>
                <w:tab w:val="left" w:pos="993"/>
              </w:tabs>
              <w:ind w:left="0"/>
              <w:rPr>
                <w:bCs/>
                <w:sz w:val="22"/>
                <w:szCs w:val="22"/>
              </w:rPr>
            </w:pPr>
            <w:r w:rsidRPr="00F552F0">
              <w:rPr>
                <w:bCs/>
                <w:sz w:val="22"/>
                <w:szCs w:val="22"/>
              </w:rPr>
              <w:t>2. Риск финансового планирования</w:t>
            </w:r>
          </w:p>
          <w:p w14:paraId="136CC47B" w14:textId="27AE1496" w:rsidR="007064B8" w:rsidRPr="00F552F0" w:rsidRDefault="007064B8" w:rsidP="007064B8">
            <w:pPr>
              <w:pStyle w:val="afc"/>
              <w:tabs>
                <w:tab w:val="left" w:pos="567"/>
                <w:tab w:val="left" w:pos="851"/>
                <w:tab w:val="left" w:pos="993"/>
              </w:tabs>
              <w:ind w:left="0"/>
              <w:rPr>
                <w:b/>
                <w:sz w:val="22"/>
                <w:szCs w:val="22"/>
              </w:rPr>
            </w:pPr>
            <w:r w:rsidRPr="00F552F0">
              <w:rPr>
                <w:bCs/>
                <w:sz w:val="22"/>
                <w:szCs w:val="22"/>
              </w:rPr>
              <w:t>3. Риск внутреннего контроля</w:t>
            </w:r>
          </w:p>
        </w:tc>
      </w:tr>
      <w:tr w:rsidR="007064B8" w:rsidRPr="00F552F0" w14:paraId="25DC673C" w14:textId="77777777" w:rsidTr="00A23476">
        <w:tc>
          <w:tcPr>
            <w:tcW w:w="3256" w:type="dxa"/>
          </w:tcPr>
          <w:p w14:paraId="3FADA869"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Возможность измерения</w:t>
            </w:r>
          </w:p>
        </w:tc>
        <w:tc>
          <w:tcPr>
            <w:tcW w:w="6373" w:type="dxa"/>
          </w:tcPr>
          <w:p w14:paraId="04229B97"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1. Измеримые</w:t>
            </w:r>
          </w:p>
          <w:p w14:paraId="3EB7A25C"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2. Неизмеримые</w:t>
            </w:r>
          </w:p>
        </w:tc>
      </w:tr>
      <w:tr w:rsidR="007064B8" w:rsidRPr="00F552F0" w14:paraId="34E53110" w14:textId="77777777" w:rsidTr="00A23476">
        <w:tc>
          <w:tcPr>
            <w:tcW w:w="3256" w:type="dxa"/>
          </w:tcPr>
          <w:p w14:paraId="13712B09"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Степень управления</w:t>
            </w:r>
          </w:p>
        </w:tc>
        <w:tc>
          <w:tcPr>
            <w:tcW w:w="6373" w:type="dxa"/>
          </w:tcPr>
          <w:p w14:paraId="778CC19F"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1. Управляемые превентивными мерами</w:t>
            </w:r>
          </w:p>
          <w:p w14:paraId="6DECEA4B" w14:textId="77777777" w:rsidR="007064B8" w:rsidRPr="00F552F0" w:rsidRDefault="007064B8" w:rsidP="007064B8">
            <w:pPr>
              <w:pStyle w:val="afc"/>
              <w:tabs>
                <w:tab w:val="left" w:pos="567"/>
                <w:tab w:val="left" w:pos="851"/>
                <w:tab w:val="left" w:pos="993"/>
              </w:tabs>
              <w:ind w:left="0"/>
              <w:jc w:val="both"/>
              <w:rPr>
                <w:bCs/>
                <w:sz w:val="22"/>
                <w:szCs w:val="22"/>
              </w:rPr>
            </w:pPr>
            <w:r w:rsidRPr="00F552F0">
              <w:rPr>
                <w:bCs/>
                <w:sz w:val="22"/>
                <w:szCs w:val="22"/>
              </w:rPr>
              <w:t>2. Неуправляемые превентивными мерами</w:t>
            </w:r>
          </w:p>
        </w:tc>
      </w:tr>
      <w:tr w:rsidR="007064B8" w:rsidRPr="00F552F0" w14:paraId="7EABBA07" w14:textId="77777777" w:rsidTr="00A23476">
        <w:tc>
          <w:tcPr>
            <w:tcW w:w="9629" w:type="dxa"/>
            <w:gridSpan w:val="2"/>
          </w:tcPr>
          <w:p w14:paraId="5798095B" w14:textId="75466CF8" w:rsidR="007064B8" w:rsidRPr="00260B2A" w:rsidRDefault="007064B8" w:rsidP="00260B2A">
            <w:pPr>
              <w:tabs>
                <w:tab w:val="left" w:pos="567"/>
                <w:tab w:val="left" w:pos="851"/>
                <w:tab w:val="left" w:pos="993"/>
              </w:tabs>
              <w:jc w:val="both"/>
              <w:rPr>
                <w:bCs/>
                <w:sz w:val="22"/>
                <w:szCs w:val="22"/>
              </w:rPr>
            </w:pPr>
            <w:r w:rsidRPr="00260B2A">
              <w:rPr>
                <w:bCs/>
                <w:sz w:val="22"/>
                <w:szCs w:val="22"/>
              </w:rPr>
              <w:t xml:space="preserve">Примечание: составлено по материалам </w:t>
            </w:r>
            <w:r w:rsidRPr="00260B2A">
              <w:rPr>
                <w:bCs/>
                <w:sz w:val="22"/>
                <w:szCs w:val="22"/>
                <w:lang w:val="en-US"/>
              </w:rPr>
              <w:t>[</w:t>
            </w:r>
            <w:r w:rsidRPr="00260B2A">
              <w:rPr>
                <w:bCs/>
                <w:sz w:val="22"/>
                <w:szCs w:val="22"/>
                <w:lang w:val="en-US"/>
              </w:rPr>
              <w:fldChar w:fldCharType="begin"/>
            </w:r>
            <w:r w:rsidRPr="00260B2A">
              <w:rPr>
                <w:bCs/>
                <w:sz w:val="22"/>
                <w:szCs w:val="22"/>
                <w:lang w:val="en-US"/>
              </w:rPr>
              <w:instrText xml:space="preserve"> REF _Ref88050140 \r \h  \* MERGEFORMAT </w:instrText>
            </w:r>
            <w:r w:rsidRPr="00260B2A">
              <w:rPr>
                <w:bCs/>
                <w:sz w:val="22"/>
                <w:szCs w:val="22"/>
                <w:lang w:val="en-US"/>
              </w:rPr>
            </w:r>
            <w:r w:rsidRPr="00260B2A">
              <w:rPr>
                <w:bCs/>
                <w:sz w:val="22"/>
                <w:szCs w:val="22"/>
                <w:lang w:val="en-US"/>
              </w:rPr>
              <w:fldChar w:fldCharType="separate"/>
            </w:r>
            <w:r w:rsidR="00381E6C">
              <w:rPr>
                <w:bCs/>
                <w:sz w:val="22"/>
                <w:szCs w:val="22"/>
                <w:lang w:val="en-US"/>
              </w:rPr>
              <w:t>11</w:t>
            </w:r>
            <w:r w:rsidRPr="00260B2A">
              <w:rPr>
                <w:bCs/>
                <w:sz w:val="22"/>
                <w:szCs w:val="22"/>
                <w:lang w:val="en-US"/>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_Ref96688542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12</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_Ref96771355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13</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_Ref96853095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14</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_Ref96939524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15</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_Ref97111853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16</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_Ref97116939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17</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_Ref110782463 \r \h </w:instrText>
            </w:r>
            <w:r w:rsidR="00F552F0" w:rsidRPr="00260B2A">
              <w:rPr>
                <w:bCs/>
                <w:sz w:val="22"/>
                <w:szCs w:val="22"/>
              </w:rPr>
              <w:instrText xml:space="preserve"> \* MERGEFORMAT </w:instrText>
            </w:r>
            <w:r w:rsidRPr="00260B2A">
              <w:rPr>
                <w:bCs/>
                <w:sz w:val="22"/>
                <w:szCs w:val="22"/>
              </w:rPr>
            </w:r>
            <w:r w:rsidRPr="00260B2A">
              <w:rPr>
                <w:bCs/>
                <w:sz w:val="22"/>
                <w:szCs w:val="22"/>
              </w:rPr>
              <w:fldChar w:fldCharType="separate"/>
            </w:r>
            <w:r w:rsidR="00381E6C">
              <w:rPr>
                <w:bCs/>
                <w:sz w:val="22"/>
                <w:szCs w:val="22"/>
              </w:rPr>
              <w:t>18</w:t>
            </w:r>
            <w:r w:rsidRPr="00260B2A">
              <w:rPr>
                <w:bCs/>
                <w:sz w:val="22"/>
                <w:szCs w:val="22"/>
              </w:rPr>
              <w:fldChar w:fldCharType="end"/>
            </w:r>
            <w:r w:rsidR="002222D6" w:rsidRPr="00260B2A">
              <w:rPr>
                <w:bCs/>
                <w:sz w:val="22"/>
                <w:szCs w:val="22"/>
              </w:rPr>
              <w:t xml:space="preserve">, </w:t>
            </w:r>
            <w:r w:rsidR="002222D6" w:rsidRPr="00260B2A">
              <w:rPr>
                <w:bCs/>
                <w:sz w:val="22"/>
                <w:szCs w:val="22"/>
              </w:rPr>
              <w:fldChar w:fldCharType="begin"/>
            </w:r>
            <w:r w:rsidR="002222D6" w:rsidRPr="00260B2A">
              <w:rPr>
                <w:bCs/>
                <w:sz w:val="22"/>
                <w:szCs w:val="22"/>
              </w:rPr>
              <w:instrText xml:space="preserve"> REF _Ref110781241 \r \h </w:instrText>
            </w:r>
            <w:r w:rsidR="00F552F0" w:rsidRPr="00260B2A">
              <w:rPr>
                <w:bCs/>
                <w:sz w:val="22"/>
                <w:szCs w:val="22"/>
              </w:rPr>
              <w:instrText xml:space="preserve"> \* MERGEFORMAT </w:instrText>
            </w:r>
            <w:r w:rsidR="002222D6" w:rsidRPr="00260B2A">
              <w:rPr>
                <w:bCs/>
                <w:sz w:val="22"/>
                <w:szCs w:val="22"/>
              </w:rPr>
            </w:r>
            <w:r w:rsidR="002222D6" w:rsidRPr="00260B2A">
              <w:rPr>
                <w:bCs/>
                <w:sz w:val="22"/>
                <w:szCs w:val="22"/>
              </w:rPr>
              <w:fldChar w:fldCharType="separate"/>
            </w:r>
            <w:r w:rsidR="00381E6C">
              <w:rPr>
                <w:bCs/>
                <w:sz w:val="22"/>
                <w:szCs w:val="22"/>
              </w:rPr>
              <w:t>19</w:t>
            </w:r>
            <w:r w:rsidR="002222D6" w:rsidRPr="00260B2A">
              <w:rPr>
                <w:bCs/>
                <w:sz w:val="22"/>
                <w:szCs w:val="22"/>
              </w:rPr>
              <w:fldChar w:fldCharType="end"/>
            </w:r>
            <w:r w:rsidRPr="00260B2A">
              <w:rPr>
                <w:bCs/>
                <w:sz w:val="22"/>
                <w:szCs w:val="22"/>
                <w:lang w:val="en-US"/>
              </w:rPr>
              <w:t>]</w:t>
            </w:r>
          </w:p>
        </w:tc>
      </w:tr>
    </w:tbl>
    <w:p w14:paraId="5829339B" w14:textId="77777777" w:rsidR="00433408" w:rsidRPr="00F552F0" w:rsidRDefault="00433408" w:rsidP="005C19F1">
      <w:pPr>
        <w:pStyle w:val="afc"/>
        <w:tabs>
          <w:tab w:val="left" w:pos="567"/>
          <w:tab w:val="left" w:pos="851"/>
          <w:tab w:val="left" w:pos="993"/>
        </w:tabs>
        <w:ind w:left="0" w:firstLine="709"/>
        <w:jc w:val="both"/>
        <w:rPr>
          <w:bCs/>
          <w:sz w:val="28"/>
          <w:szCs w:val="24"/>
        </w:rPr>
      </w:pPr>
    </w:p>
    <w:p w14:paraId="15635764" w14:textId="159137FA" w:rsidR="002C7726" w:rsidRPr="00F552F0" w:rsidRDefault="002C7726" w:rsidP="002C7726">
      <w:pPr>
        <w:pStyle w:val="afc"/>
        <w:tabs>
          <w:tab w:val="left" w:pos="567"/>
          <w:tab w:val="left" w:pos="851"/>
          <w:tab w:val="left" w:pos="993"/>
        </w:tabs>
        <w:ind w:left="0" w:firstLine="709"/>
        <w:jc w:val="both"/>
        <w:rPr>
          <w:bCs/>
          <w:sz w:val="28"/>
          <w:szCs w:val="24"/>
        </w:rPr>
      </w:pPr>
      <w:r w:rsidRPr="00F552F0">
        <w:rPr>
          <w:bCs/>
          <w:sz w:val="28"/>
          <w:szCs w:val="24"/>
        </w:rPr>
        <w:t>На практике возможно углубление уровней классификации ФР.</w:t>
      </w:r>
      <w:r w:rsidR="00666111" w:rsidRPr="00F552F0">
        <w:rPr>
          <w:bCs/>
          <w:sz w:val="28"/>
          <w:szCs w:val="24"/>
        </w:rPr>
        <w:t xml:space="preserve"> Например, валютный риск можно разделять на транзакционный, трансляционный, экономический. </w:t>
      </w:r>
      <w:r w:rsidR="00012C9D" w:rsidRPr="00F552F0">
        <w:rPr>
          <w:bCs/>
          <w:sz w:val="28"/>
          <w:szCs w:val="24"/>
        </w:rPr>
        <w:t>Н</w:t>
      </w:r>
      <w:r w:rsidR="00666111" w:rsidRPr="00F552F0">
        <w:rPr>
          <w:bCs/>
          <w:sz w:val="28"/>
          <w:szCs w:val="24"/>
        </w:rPr>
        <w:t>а возникновение транзакционного риска оказывают влияние и внутренние и внешние факторы, на возникновение трансляционного риска – колебания валютного курса, наличие открытой валютной позиции и управленческие ошибки, на возникновение экономического риска – колебания валютного курса и управленческие ошибки [</w:t>
      </w:r>
      <w:r w:rsidR="00666111" w:rsidRPr="00F552F0">
        <w:rPr>
          <w:bCs/>
          <w:sz w:val="28"/>
          <w:szCs w:val="24"/>
        </w:rPr>
        <w:fldChar w:fldCharType="begin"/>
      </w:r>
      <w:r w:rsidR="00666111" w:rsidRPr="00F552F0">
        <w:rPr>
          <w:bCs/>
          <w:sz w:val="28"/>
          <w:szCs w:val="24"/>
        </w:rPr>
        <w:instrText xml:space="preserve"> REF _Ref97071429 \r \h </w:instrText>
      </w:r>
      <w:r w:rsidR="00012C9D" w:rsidRPr="00F552F0">
        <w:rPr>
          <w:bCs/>
          <w:sz w:val="28"/>
          <w:szCs w:val="24"/>
        </w:rPr>
        <w:instrText xml:space="preserve"> \* MERGEFORMAT </w:instrText>
      </w:r>
      <w:r w:rsidR="00666111" w:rsidRPr="00F552F0">
        <w:rPr>
          <w:bCs/>
          <w:sz w:val="28"/>
          <w:szCs w:val="24"/>
        </w:rPr>
      </w:r>
      <w:r w:rsidR="00666111" w:rsidRPr="00F552F0">
        <w:rPr>
          <w:bCs/>
          <w:sz w:val="28"/>
          <w:szCs w:val="24"/>
        </w:rPr>
        <w:fldChar w:fldCharType="separate"/>
      </w:r>
      <w:r w:rsidR="00381E6C">
        <w:rPr>
          <w:bCs/>
          <w:sz w:val="28"/>
          <w:szCs w:val="24"/>
        </w:rPr>
        <w:t>20</w:t>
      </w:r>
      <w:r w:rsidR="00666111" w:rsidRPr="00F552F0">
        <w:rPr>
          <w:bCs/>
          <w:sz w:val="28"/>
          <w:szCs w:val="24"/>
        </w:rPr>
        <w:fldChar w:fldCharType="end"/>
      </w:r>
      <w:r w:rsidR="00666111" w:rsidRPr="00F552F0">
        <w:rPr>
          <w:bCs/>
          <w:sz w:val="28"/>
          <w:szCs w:val="24"/>
        </w:rPr>
        <w:t>].</w:t>
      </w:r>
    </w:p>
    <w:p w14:paraId="063DAA76" w14:textId="1EF0305F" w:rsidR="00897607" w:rsidRPr="00F552F0" w:rsidRDefault="00897607" w:rsidP="002C7726">
      <w:pPr>
        <w:pStyle w:val="afc"/>
        <w:tabs>
          <w:tab w:val="left" w:pos="567"/>
          <w:tab w:val="left" w:pos="851"/>
          <w:tab w:val="left" w:pos="993"/>
        </w:tabs>
        <w:ind w:left="0" w:firstLine="709"/>
        <w:jc w:val="both"/>
        <w:rPr>
          <w:bCs/>
          <w:sz w:val="28"/>
          <w:szCs w:val="24"/>
        </w:rPr>
      </w:pPr>
      <w:r w:rsidRPr="00F552F0">
        <w:rPr>
          <w:bCs/>
          <w:sz w:val="28"/>
          <w:szCs w:val="24"/>
        </w:rPr>
        <w:t>Считается, что наиболее значимые финансовые риски – инвестиционный, валютный и рыночный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97116939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17</w:t>
      </w:r>
      <w:r w:rsidRPr="00F552F0">
        <w:rPr>
          <w:bCs/>
          <w:sz w:val="28"/>
          <w:szCs w:val="24"/>
          <w:lang w:val="en-US"/>
        </w:rPr>
        <w:fldChar w:fldCharType="end"/>
      </w:r>
      <w:r w:rsidR="00C149FE" w:rsidRPr="00F552F0">
        <w:rPr>
          <w:bCs/>
          <w:sz w:val="28"/>
          <w:szCs w:val="24"/>
        </w:rPr>
        <w:t xml:space="preserve">, </w:t>
      </w:r>
      <w:r w:rsidR="00C149FE" w:rsidRPr="00F552F0">
        <w:rPr>
          <w:bCs/>
          <w:sz w:val="28"/>
          <w:szCs w:val="24"/>
        </w:rPr>
        <w:fldChar w:fldCharType="begin"/>
      </w:r>
      <w:r w:rsidR="00C149FE" w:rsidRPr="00F552F0">
        <w:rPr>
          <w:bCs/>
          <w:sz w:val="28"/>
          <w:szCs w:val="24"/>
        </w:rPr>
        <w:instrText xml:space="preserve"> REF _Ref97315327 \r \h </w:instrText>
      </w:r>
      <w:r w:rsidR="00F552F0">
        <w:rPr>
          <w:bCs/>
          <w:sz w:val="28"/>
          <w:szCs w:val="24"/>
        </w:rPr>
        <w:instrText xml:space="preserve"> \* MERGEFORMAT </w:instrText>
      </w:r>
      <w:r w:rsidR="00C149FE" w:rsidRPr="00F552F0">
        <w:rPr>
          <w:bCs/>
          <w:sz w:val="28"/>
          <w:szCs w:val="24"/>
        </w:rPr>
      </w:r>
      <w:r w:rsidR="00C149FE" w:rsidRPr="00F552F0">
        <w:rPr>
          <w:bCs/>
          <w:sz w:val="28"/>
          <w:szCs w:val="24"/>
        </w:rPr>
        <w:fldChar w:fldCharType="separate"/>
      </w:r>
      <w:r w:rsidR="00381E6C">
        <w:rPr>
          <w:bCs/>
          <w:sz w:val="28"/>
          <w:szCs w:val="24"/>
        </w:rPr>
        <w:t>21</w:t>
      </w:r>
      <w:r w:rsidR="00C149FE" w:rsidRPr="00F552F0">
        <w:rPr>
          <w:bCs/>
          <w:sz w:val="28"/>
          <w:szCs w:val="24"/>
        </w:rPr>
        <w:fldChar w:fldCharType="end"/>
      </w:r>
      <w:r w:rsidRPr="00F552F0">
        <w:rPr>
          <w:bCs/>
          <w:sz w:val="28"/>
          <w:szCs w:val="24"/>
        </w:rPr>
        <w:t>].</w:t>
      </w:r>
      <w:r w:rsidR="008968BB" w:rsidRPr="00F552F0">
        <w:rPr>
          <w:bCs/>
          <w:sz w:val="28"/>
          <w:szCs w:val="24"/>
        </w:rPr>
        <w:t xml:space="preserve"> Однако данный вывод сделан без учета специфики деятельности МУ. Поэтому, вероятно, для МУ наиболее актуальны другие риски.</w:t>
      </w:r>
    </w:p>
    <w:p w14:paraId="54094AAB" w14:textId="7BBB9A10" w:rsidR="00B75575" w:rsidRPr="00F552F0" w:rsidRDefault="008968BB" w:rsidP="002C7726">
      <w:pPr>
        <w:pStyle w:val="afc"/>
        <w:tabs>
          <w:tab w:val="left" w:pos="567"/>
          <w:tab w:val="left" w:pos="851"/>
          <w:tab w:val="left" w:pos="993"/>
        </w:tabs>
        <w:ind w:left="0" w:firstLine="709"/>
        <w:jc w:val="both"/>
        <w:rPr>
          <w:bCs/>
          <w:sz w:val="28"/>
          <w:szCs w:val="24"/>
        </w:rPr>
      </w:pPr>
      <w:r w:rsidRPr="00F552F0">
        <w:rPr>
          <w:bCs/>
          <w:sz w:val="28"/>
          <w:szCs w:val="24"/>
        </w:rPr>
        <w:t>Кроме того, представленная классификация</w:t>
      </w:r>
      <w:r w:rsidR="000D3BFB" w:rsidRPr="00F552F0">
        <w:rPr>
          <w:bCs/>
          <w:sz w:val="28"/>
          <w:szCs w:val="24"/>
        </w:rPr>
        <w:t xml:space="preserve"> ФР применительно к МУ представляется </w:t>
      </w:r>
      <w:r w:rsidR="00FB3DF6" w:rsidRPr="00F552F0">
        <w:rPr>
          <w:bCs/>
          <w:sz w:val="28"/>
          <w:szCs w:val="24"/>
        </w:rPr>
        <w:t>малопригодн</w:t>
      </w:r>
      <w:r w:rsidRPr="00F552F0">
        <w:rPr>
          <w:bCs/>
          <w:sz w:val="28"/>
          <w:szCs w:val="24"/>
        </w:rPr>
        <w:t>ой</w:t>
      </w:r>
      <w:r w:rsidR="000D3BFB" w:rsidRPr="00F552F0">
        <w:rPr>
          <w:bCs/>
          <w:sz w:val="28"/>
          <w:szCs w:val="24"/>
        </w:rPr>
        <w:t xml:space="preserve"> для управления, поскольку не связано с факторами</w:t>
      </w:r>
      <w:r w:rsidR="000E5101" w:rsidRPr="00F552F0">
        <w:rPr>
          <w:bCs/>
          <w:sz w:val="28"/>
          <w:szCs w:val="24"/>
        </w:rPr>
        <w:t xml:space="preserve"> и условиями возникновения.</w:t>
      </w:r>
      <w:r w:rsidR="009D705F" w:rsidRPr="00F552F0">
        <w:rPr>
          <w:bCs/>
          <w:sz w:val="28"/>
          <w:szCs w:val="24"/>
        </w:rPr>
        <w:t xml:space="preserve"> </w:t>
      </w:r>
      <w:r w:rsidR="00B75575" w:rsidRPr="00F552F0">
        <w:rPr>
          <w:bCs/>
          <w:sz w:val="28"/>
          <w:szCs w:val="24"/>
        </w:rPr>
        <w:t>Разделение рисков МУ на медицинские и прочие [</w:t>
      </w:r>
      <w:r w:rsidR="00B75575" w:rsidRPr="00F552F0">
        <w:rPr>
          <w:bCs/>
          <w:sz w:val="28"/>
          <w:szCs w:val="24"/>
          <w:lang w:val="en-US"/>
        </w:rPr>
        <w:fldChar w:fldCharType="begin"/>
      </w:r>
      <w:r w:rsidR="00B75575" w:rsidRPr="00F552F0">
        <w:rPr>
          <w:bCs/>
          <w:sz w:val="28"/>
          <w:szCs w:val="24"/>
        </w:rPr>
        <w:instrText xml:space="preserve"> </w:instrText>
      </w:r>
      <w:r w:rsidR="00B75575" w:rsidRPr="00F552F0">
        <w:rPr>
          <w:bCs/>
          <w:sz w:val="28"/>
          <w:szCs w:val="24"/>
          <w:lang w:val="en-US"/>
        </w:rPr>
        <w:instrText>REF</w:instrText>
      </w:r>
      <w:r w:rsidR="00B75575" w:rsidRPr="00F552F0">
        <w:rPr>
          <w:bCs/>
          <w:sz w:val="28"/>
          <w:szCs w:val="24"/>
        </w:rPr>
        <w:instrText xml:space="preserve"> _</w:instrText>
      </w:r>
      <w:r w:rsidR="00B75575" w:rsidRPr="00F552F0">
        <w:rPr>
          <w:bCs/>
          <w:sz w:val="28"/>
          <w:szCs w:val="24"/>
          <w:lang w:val="en-US"/>
        </w:rPr>
        <w:instrText>Ref</w:instrText>
      </w:r>
      <w:r w:rsidR="00B75575" w:rsidRPr="00F552F0">
        <w:rPr>
          <w:bCs/>
          <w:sz w:val="28"/>
          <w:szCs w:val="24"/>
        </w:rPr>
        <w:instrText>110777176 \</w:instrText>
      </w:r>
      <w:r w:rsidR="00B75575" w:rsidRPr="00F552F0">
        <w:rPr>
          <w:bCs/>
          <w:sz w:val="28"/>
          <w:szCs w:val="24"/>
          <w:lang w:val="en-US"/>
        </w:rPr>
        <w:instrText>r</w:instrText>
      </w:r>
      <w:r w:rsidR="00B75575" w:rsidRPr="00F552F0">
        <w:rPr>
          <w:bCs/>
          <w:sz w:val="28"/>
          <w:szCs w:val="24"/>
        </w:rPr>
        <w:instrText xml:space="preserve"> \</w:instrText>
      </w:r>
      <w:r w:rsidR="00B75575" w:rsidRPr="00F552F0">
        <w:rPr>
          <w:bCs/>
          <w:sz w:val="28"/>
          <w:szCs w:val="24"/>
          <w:lang w:val="en-US"/>
        </w:rPr>
        <w:instrText>h</w:instrText>
      </w:r>
      <w:r w:rsidR="00B75575"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00B75575" w:rsidRPr="00F552F0">
        <w:rPr>
          <w:bCs/>
          <w:sz w:val="28"/>
          <w:szCs w:val="24"/>
          <w:lang w:val="en-US"/>
        </w:rPr>
      </w:r>
      <w:r w:rsidR="00B75575" w:rsidRPr="00F552F0">
        <w:rPr>
          <w:bCs/>
          <w:sz w:val="28"/>
          <w:szCs w:val="24"/>
          <w:lang w:val="en-US"/>
        </w:rPr>
        <w:fldChar w:fldCharType="separate"/>
      </w:r>
      <w:r w:rsidR="00381E6C" w:rsidRPr="00381E6C">
        <w:rPr>
          <w:bCs/>
          <w:sz w:val="28"/>
          <w:szCs w:val="24"/>
        </w:rPr>
        <w:t>22</w:t>
      </w:r>
      <w:r w:rsidR="00B75575" w:rsidRPr="00F552F0">
        <w:rPr>
          <w:bCs/>
          <w:sz w:val="28"/>
          <w:szCs w:val="24"/>
          <w:lang w:val="en-US"/>
        </w:rPr>
        <w:fldChar w:fldCharType="end"/>
      </w:r>
      <w:r w:rsidR="00B75575" w:rsidRPr="00F552F0">
        <w:rPr>
          <w:bCs/>
          <w:sz w:val="28"/>
          <w:szCs w:val="24"/>
        </w:rPr>
        <w:t xml:space="preserve">, </w:t>
      </w:r>
      <w:r w:rsidR="00B75575" w:rsidRPr="00F552F0">
        <w:rPr>
          <w:bCs/>
          <w:sz w:val="28"/>
          <w:szCs w:val="24"/>
        </w:rPr>
        <w:fldChar w:fldCharType="begin"/>
      </w:r>
      <w:r w:rsidR="00B75575" w:rsidRPr="00F552F0">
        <w:rPr>
          <w:bCs/>
          <w:sz w:val="28"/>
          <w:szCs w:val="24"/>
        </w:rPr>
        <w:instrText xml:space="preserve"> REF _Ref110778613 \r \h </w:instrText>
      </w:r>
      <w:r w:rsidR="00F552F0">
        <w:rPr>
          <w:bCs/>
          <w:sz w:val="28"/>
          <w:szCs w:val="24"/>
        </w:rPr>
        <w:instrText xml:space="preserve"> \* MERGEFORMAT </w:instrText>
      </w:r>
      <w:r w:rsidR="00B75575" w:rsidRPr="00F552F0">
        <w:rPr>
          <w:bCs/>
          <w:sz w:val="28"/>
          <w:szCs w:val="24"/>
        </w:rPr>
      </w:r>
      <w:r w:rsidR="00B75575" w:rsidRPr="00F552F0">
        <w:rPr>
          <w:bCs/>
          <w:sz w:val="28"/>
          <w:szCs w:val="24"/>
        </w:rPr>
        <w:fldChar w:fldCharType="separate"/>
      </w:r>
      <w:r w:rsidR="00381E6C">
        <w:rPr>
          <w:bCs/>
          <w:sz w:val="28"/>
          <w:szCs w:val="24"/>
        </w:rPr>
        <w:t>23</w:t>
      </w:r>
      <w:r w:rsidR="00B75575" w:rsidRPr="00F552F0">
        <w:rPr>
          <w:bCs/>
          <w:sz w:val="28"/>
          <w:szCs w:val="24"/>
        </w:rPr>
        <w:fldChar w:fldCharType="end"/>
      </w:r>
      <w:r w:rsidR="00B75575" w:rsidRPr="00F552F0">
        <w:rPr>
          <w:bCs/>
          <w:sz w:val="28"/>
          <w:szCs w:val="24"/>
        </w:rPr>
        <w:t>] также представляется мало информативным.</w:t>
      </w:r>
    </w:p>
    <w:p w14:paraId="0D48294A" w14:textId="49B357C6" w:rsidR="00E73077" w:rsidRPr="00F552F0" w:rsidRDefault="00E73077" w:rsidP="002C7726">
      <w:pPr>
        <w:pStyle w:val="afc"/>
        <w:tabs>
          <w:tab w:val="left" w:pos="567"/>
          <w:tab w:val="left" w:pos="851"/>
          <w:tab w:val="left" w:pos="993"/>
        </w:tabs>
        <w:ind w:left="0" w:firstLine="709"/>
        <w:jc w:val="both"/>
        <w:rPr>
          <w:sz w:val="28"/>
          <w:szCs w:val="28"/>
        </w:rPr>
      </w:pPr>
      <w:r w:rsidRPr="00F552F0">
        <w:rPr>
          <w:sz w:val="28"/>
          <w:szCs w:val="28"/>
        </w:rPr>
        <w:t xml:space="preserve">Приоритет классификации рисков МУ по источникам возникновения обоснован А. В. </w:t>
      </w:r>
      <w:proofErr w:type="spellStart"/>
      <w:r w:rsidRPr="00F552F0">
        <w:rPr>
          <w:sz w:val="28"/>
          <w:szCs w:val="28"/>
        </w:rPr>
        <w:t>Завражским</w:t>
      </w:r>
      <w:proofErr w:type="spellEnd"/>
      <w:r w:rsidRPr="00F552F0">
        <w:rPr>
          <w:sz w:val="28"/>
          <w:szCs w:val="28"/>
        </w:rPr>
        <w:t xml:space="preserve"> [</w:t>
      </w:r>
      <w:r w:rsidRPr="00F552F0">
        <w:rPr>
          <w:sz w:val="28"/>
          <w:szCs w:val="28"/>
          <w:lang w:val="en-US"/>
        </w:rPr>
        <w:fldChar w:fldCharType="begin"/>
      </w:r>
      <w:r w:rsidRPr="00F552F0">
        <w:rPr>
          <w:sz w:val="28"/>
          <w:szCs w:val="28"/>
        </w:rPr>
        <w:instrText xml:space="preserve"> </w:instrText>
      </w:r>
      <w:r w:rsidRPr="00F552F0">
        <w:rPr>
          <w:sz w:val="28"/>
          <w:szCs w:val="28"/>
          <w:lang w:val="en-US"/>
        </w:rPr>
        <w:instrText>REF</w:instrText>
      </w:r>
      <w:r w:rsidRPr="00F552F0">
        <w:rPr>
          <w:sz w:val="28"/>
          <w:szCs w:val="28"/>
        </w:rPr>
        <w:instrText xml:space="preserve"> _</w:instrText>
      </w:r>
      <w:r w:rsidRPr="00F552F0">
        <w:rPr>
          <w:sz w:val="28"/>
          <w:szCs w:val="28"/>
          <w:lang w:val="en-US"/>
        </w:rPr>
        <w:instrText>Ref</w:instrText>
      </w:r>
      <w:r w:rsidRPr="00F552F0">
        <w:rPr>
          <w:sz w:val="28"/>
          <w:szCs w:val="28"/>
        </w:rPr>
        <w:instrText>110774555 \</w:instrText>
      </w:r>
      <w:r w:rsidRPr="00F552F0">
        <w:rPr>
          <w:sz w:val="28"/>
          <w:szCs w:val="28"/>
          <w:lang w:val="en-US"/>
        </w:rPr>
        <w:instrText>r</w:instrText>
      </w:r>
      <w:r w:rsidRPr="00F552F0">
        <w:rPr>
          <w:sz w:val="28"/>
          <w:szCs w:val="28"/>
        </w:rPr>
        <w:instrText xml:space="preserve"> \</w:instrText>
      </w:r>
      <w:r w:rsidRPr="00F552F0">
        <w:rPr>
          <w:sz w:val="28"/>
          <w:szCs w:val="28"/>
          <w:lang w:val="en-US"/>
        </w:rPr>
        <w:instrText>h</w:instrText>
      </w:r>
      <w:r w:rsidRPr="00F552F0">
        <w:rPr>
          <w:sz w:val="28"/>
          <w:szCs w:val="28"/>
        </w:rPr>
        <w:instrText xml:space="preserve"> </w:instrText>
      </w:r>
      <w:r w:rsidR="00F552F0" w:rsidRPr="001D1CAF">
        <w:rPr>
          <w:sz w:val="28"/>
          <w:szCs w:val="28"/>
        </w:rPr>
        <w:instrText xml:space="preserve"> \* </w:instrText>
      </w:r>
      <w:r w:rsidR="00F552F0">
        <w:rPr>
          <w:sz w:val="28"/>
          <w:szCs w:val="28"/>
          <w:lang w:val="en-US"/>
        </w:rPr>
        <w:instrText>MERGEFORMAT</w:instrText>
      </w:r>
      <w:r w:rsidR="00F552F0" w:rsidRPr="001D1CAF">
        <w:rPr>
          <w:sz w:val="28"/>
          <w:szCs w:val="28"/>
        </w:rPr>
        <w:instrText xml:space="preserve"> </w:instrText>
      </w:r>
      <w:r w:rsidRPr="00F552F0">
        <w:rPr>
          <w:sz w:val="28"/>
          <w:szCs w:val="28"/>
          <w:lang w:val="en-US"/>
        </w:rPr>
      </w:r>
      <w:r w:rsidRPr="00F552F0">
        <w:rPr>
          <w:sz w:val="28"/>
          <w:szCs w:val="28"/>
          <w:lang w:val="en-US"/>
        </w:rPr>
        <w:fldChar w:fldCharType="separate"/>
      </w:r>
      <w:r w:rsidR="00381E6C" w:rsidRPr="00381E6C">
        <w:rPr>
          <w:sz w:val="28"/>
          <w:szCs w:val="28"/>
        </w:rPr>
        <w:t>1</w:t>
      </w:r>
      <w:r w:rsidRPr="00F552F0">
        <w:rPr>
          <w:sz w:val="28"/>
          <w:szCs w:val="28"/>
          <w:lang w:val="en-US"/>
        </w:rPr>
        <w:fldChar w:fldCharType="end"/>
      </w:r>
      <w:r w:rsidRPr="00F552F0">
        <w:rPr>
          <w:sz w:val="28"/>
          <w:szCs w:val="28"/>
        </w:rPr>
        <w:t xml:space="preserve">], предложивший развернутую модель внутренних и внешних рисков МУ. Однако в модели А. В. </w:t>
      </w:r>
      <w:proofErr w:type="spellStart"/>
      <w:r w:rsidRPr="00F552F0">
        <w:rPr>
          <w:sz w:val="28"/>
          <w:szCs w:val="28"/>
        </w:rPr>
        <w:t>Завражского</w:t>
      </w:r>
      <w:proofErr w:type="spellEnd"/>
      <w:r w:rsidRPr="00F552F0">
        <w:rPr>
          <w:sz w:val="28"/>
          <w:szCs w:val="28"/>
        </w:rPr>
        <w:t xml:space="preserve"> финансовые риски выделены в узкую группу рыночных рисков. </w:t>
      </w:r>
      <w:r w:rsidR="00220FE9" w:rsidRPr="00F552F0">
        <w:rPr>
          <w:sz w:val="28"/>
          <w:szCs w:val="28"/>
        </w:rPr>
        <w:t>Аналогичная модель представлена в работе Л.В. Голощаповой [</w:t>
      </w:r>
      <w:r w:rsidR="00220FE9" w:rsidRPr="00F552F0">
        <w:rPr>
          <w:sz w:val="28"/>
          <w:szCs w:val="28"/>
        </w:rPr>
        <w:fldChar w:fldCharType="begin"/>
      </w:r>
      <w:r w:rsidR="00220FE9" w:rsidRPr="00F552F0">
        <w:rPr>
          <w:sz w:val="28"/>
          <w:szCs w:val="28"/>
        </w:rPr>
        <w:instrText xml:space="preserve"> REF _Ref110780505 \r \h </w:instrText>
      </w:r>
      <w:r w:rsidR="007B3AB6" w:rsidRPr="00F552F0">
        <w:rPr>
          <w:sz w:val="28"/>
          <w:szCs w:val="28"/>
        </w:rPr>
        <w:instrText xml:space="preserve"> \* MERGEFORMAT </w:instrText>
      </w:r>
      <w:r w:rsidR="00220FE9" w:rsidRPr="00F552F0">
        <w:rPr>
          <w:sz w:val="28"/>
          <w:szCs w:val="28"/>
        </w:rPr>
      </w:r>
      <w:r w:rsidR="00220FE9" w:rsidRPr="00F552F0">
        <w:rPr>
          <w:sz w:val="28"/>
          <w:szCs w:val="28"/>
        </w:rPr>
        <w:fldChar w:fldCharType="separate"/>
      </w:r>
      <w:r w:rsidR="00381E6C">
        <w:rPr>
          <w:sz w:val="28"/>
          <w:szCs w:val="28"/>
        </w:rPr>
        <w:t>24</w:t>
      </w:r>
      <w:r w:rsidR="00220FE9" w:rsidRPr="00F552F0">
        <w:rPr>
          <w:sz w:val="28"/>
          <w:szCs w:val="28"/>
        </w:rPr>
        <w:fldChar w:fldCharType="end"/>
      </w:r>
      <w:r w:rsidR="00220FE9" w:rsidRPr="00F552F0">
        <w:rPr>
          <w:sz w:val="28"/>
          <w:szCs w:val="28"/>
        </w:rPr>
        <w:t>]</w:t>
      </w:r>
      <w:r w:rsidR="0034684E" w:rsidRPr="00F552F0">
        <w:rPr>
          <w:sz w:val="28"/>
          <w:szCs w:val="28"/>
        </w:rPr>
        <w:t xml:space="preserve"> и Е.Б. </w:t>
      </w:r>
      <w:proofErr w:type="spellStart"/>
      <w:r w:rsidR="0034684E" w:rsidRPr="00F552F0">
        <w:rPr>
          <w:sz w:val="28"/>
          <w:szCs w:val="28"/>
        </w:rPr>
        <w:t>Злодеевой</w:t>
      </w:r>
      <w:proofErr w:type="spellEnd"/>
      <w:r w:rsidR="0034684E" w:rsidRPr="00F552F0">
        <w:rPr>
          <w:sz w:val="28"/>
          <w:szCs w:val="28"/>
        </w:rPr>
        <w:t xml:space="preserve"> [</w:t>
      </w:r>
      <w:r w:rsidR="0034684E" w:rsidRPr="00F552F0">
        <w:rPr>
          <w:sz w:val="28"/>
          <w:szCs w:val="28"/>
        </w:rPr>
        <w:fldChar w:fldCharType="begin"/>
      </w:r>
      <w:r w:rsidR="0034684E" w:rsidRPr="00F552F0">
        <w:rPr>
          <w:sz w:val="28"/>
          <w:szCs w:val="28"/>
        </w:rPr>
        <w:instrText xml:space="preserve"> REF _Ref110860642 \r \h </w:instrText>
      </w:r>
      <w:r w:rsidR="00F552F0">
        <w:rPr>
          <w:sz w:val="28"/>
          <w:szCs w:val="28"/>
        </w:rPr>
        <w:instrText xml:space="preserve"> \* MERGEFORMAT </w:instrText>
      </w:r>
      <w:r w:rsidR="0034684E" w:rsidRPr="00F552F0">
        <w:rPr>
          <w:sz w:val="28"/>
          <w:szCs w:val="28"/>
        </w:rPr>
      </w:r>
      <w:r w:rsidR="0034684E" w:rsidRPr="00F552F0">
        <w:rPr>
          <w:sz w:val="28"/>
          <w:szCs w:val="28"/>
        </w:rPr>
        <w:fldChar w:fldCharType="separate"/>
      </w:r>
      <w:r w:rsidR="00381E6C">
        <w:rPr>
          <w:sz w:val="28"/>
          <w:szCs w:val="28"/>
        </w:rPr>
        <w:t>25</w:t>
      </w:r>
      <w:r w:rsidR="0034684E" w:rsidRPr="00F552F0">
        <w:rPr>
          <w:sz w:val="28"/>
          <w:szCs w:val="28"/>
        </w:rPr>
        <w:fldChar w:fldCharType="end"/>
      </w:r>
      <w:r w:rsidR="0034684E" w:rsidRPr="00F552F0">
        <w:rPr>
          <w:sz w:val="28"/>
          <w:szCs w:val="28"/>
        </w:rPr>
        <w:t>]</w:t>
      </w:r>
      <w:r w:rsidR="00220FE9" w:rsidRPr="00F552F0">
        <w:rPr>
          <w:sz w:val="28"/>
          <w:szCs w:val="28"/>
        </w:rPr>
        <w:t xml:space="preserve">. </w:t>
      </w:r>
      <w:r w:rsidR="0034684E" w:rsidRPr="00F552F0">
        <w:rPr>
          <w:sz w:val="28"/>
          <w:szCs w:val="28"/>
        </w:rPr>
        <w:br/>
      </w:r>
      <w:r w:rsidRPr="00F552F0">
        <w:rPr>
          <w:sz w:val="28"/>
          <w:szCs w:val="28"/>
        </w:rPr>
        <w:t xml:space="preserve">В такой модели </w:t>
      </w:r>
      <w:r w:rsidR="00E80D5E" w:rsidRPr="00F552F0">
        <w:rPr>
          <w:sz w:val="28"/>
          <w:szCs w:val="28"/>
        </w:rPr>
        <w:t>к</w:t>
      </w:r>
      <w:r w:rsidRPr="00F552F0">
        <w:rPr>
          <w:sz w:val="28"/>
          <w:szCs w:val="28"/>
        </w:rPr>
        <w:t xml:space="preserve"> финансовым рискам относятся только </w:t>
      </w:r>
      <w:r w:rsidR="00E80D5E" w:rsidRPr="00F552F0">
        <w:rPr>
          <w:sz w:val="28"/>
          <w:szCs w:val="28"/>
        </w:rPr>
        <w:t xml:space="preserve">валютные риски, </w:t>
      </w:r>
      <w:r w:rsidR="00E80D5E" w:rsidRPr="00F552F0">
        <w:rPr>
          <w:sz w:val="28"/>
          <w:szCs w:val="28"/>
        </w:rPr>
        <w:lastRenderedPageBreak/>
        <w:t>процентные риски и риски, обусловленные финансовым кризисом. Такое представление ограничивает сферу УФР</w:t>
      </w:r>
      <w:r w:rsidR="008C7826" w:rsidRPr="00F552F0">
        <w:rPr>
          <w:sz w:val="28"/>
          <w:szCs w:val="28"/>
        </w:rPr>
        <w:t xml:space="preserve"> и мало ценно для МУ</w:t>
      </w:r>
      <w:r w:rsidR="00E80D5E" w:rsidRPr="00F552F0">
        <w:rPr>
          <w:sz w:val="28"/>
          <w:szCs w:val="28"/>
        </w:rPr>
        <w:t>.</w:t>
      </w:r>
    </w:p>
    <w:p w14:paraId="1EF24A10" w14:textId="76064703" w:rsidR="007B3AB6" w:rsidRPr="00F552F0" w:rsidRDefault="009C1145" w:rsidP="007B3AB6">
      <w:pPr>
        <w:pStyle w:val="afc"/>
        <w:tabs>
          <w:tab w:val="left" w:pos="567"/>
          <w:tab w:val="left" w:pos="851"/>
          <w:tab w:val="left" w:pos="993"/>
        </w:tabs>
        <w:ind w:left="0" w:firstLine="709"/>
        <w:jc w:val="both"/>
        <w:rPr>
          <w:sz w:val="28"/>
          <w:szCs w:val="28"/>
        </w:rPr>
      </w:pPr>
      <w:proofErr w:type="gramStart"/>
      <w:r w:rsidRPr="00F552F0">
        <w:rPr>
          <w:sz w:val="28"/>
          <w:szCs w:val="28"/>
        </w:rPr>
        <w:t>С.В.</w:t>
      </w:r>
      <w:proofErr w:type="gramEnd"/>
      <w:r w:rsidRPr="00F552F0">
        <w:rPr>
          <w:sz w:val="28"/>
          <w:szCs w:val="28"/>
        </w:rPr>
        <w:t xml:space="preserve"> Головиным [</w:t>
      </w:r>
      <w:r w:rsidRPr="00F552F0">
        <w:rPr>
          <w:sz w:val="28"/>
          <w:szCs w:val="28"/>
        </w:rPr>
        <w:fldChar w:fldCharType="begin"/>
      </w:r>
      <w:r w:rsidRPr="00F552F0">
        <w:rPr>
          <w:sz w:val="28"/>
          <w:szCs w:val="28"/>
        </w:rPr>
        <w:instrText xml:space="preserve"> REF _Ref110799846 \r \h </w:instrText>
      </w:r>
      <w:r w:rsidR="007B3AB6" w:rsidRPr="00F552F0">
        <w:rPr>
          <w:sz w:val="28"/>
          <w:szCs w:val="28"/>
        </w:rPr>
        <w:instrText xml:space="preserve"> \* MERGEFORMAT </w:instrText>
      </w:r>
      <w:r w:rsidRPr="00F552F0">
        <w:rPr>
          <w:sz w:val="28"/>
          <w:szCs w:val="28"/>
        </w:rPr>
      </w:r>
      <w:r w:rsidRPr="00F552F0">
        <w:rPr>
          <w:sz w:val="28"/>
          <w:szCs w:val="28"/>
        </w:rPr>
        <w:fldChar w:fldCharType="separate"/>
      </w:r>
      <w:r w:rsidR="00381E6C">
        <w:rPr>
          <w:sz w:val="28"/>
          <w:szCs w:val="28"/>
        </w:rPr>
        <w:t>26</w:t>
      </w:r>
      <w:r w:rsidRPr="00F552F0">
        <w:rPr>
          <w:sz w:val="28"/>
          <w:szCs w:val="28"/>
        </w:rPr>
        <w:fldChar w:fldCharType="end"/>
      </w:r>
      <w:r w:rsidRPr="00F552F0">
        <w:rPr>
          <w:sz w:val="28"/>
          <w:szCs w:val="28"/>
        </w:rPr>
        <w:t xml:space="preserve">] </w:t>
      </w:r>
      <w:r w:rsidR="007B3AB6" w:rsidRPr="00F552F0">
        <w:rPr>
          <w:sz w:val="28"/>
          <w:szCs w:val="28"/>
        </w:rPr>
        <w:t>все риски отнесены к тем или иным зонам рисков. Например, зона «бюджетные риски» включает в себя риск невыполнения гос</w:t>
      </w:r>
      <w:r w:rsidR="008C7826" w:rsidRPr="00F552F0">
        <w:rPr>
          <w:sz w:val="28"/>
          <w:szCs w:val="28"/>
        </w:rPr>
        <w:t>ударственного</w:t>
      </w:r>
      <w:r w:rsidR="007B3AB6" w:rsidRPr="00F552F0">
        <w:rPr>
          <w:sz w:val="28"/>
          <w:szCs w:val="28"/>
        </w:rPr>
        <w:t xml:space="preserve"> задания; риск нецелевого расходования МУ средств субсидии на финансовое обеспечение выполнения гос</w:t>
      </w:r>
      <w:r w:rsidR="008C7826" w:rsidRPr="00F552F0">
        <w:rPr>
          <w:sz w:val="28"/>
          <w:szCs w:val="28"/>
        </w:rPr>
        <w:t>ударственного</w:t>
      </w:r>
      <w:r w:rsidR="007B3AB6" w:rsidRPr="00F552F0">
        <w:rPr>
          <w:sz w:val="28"/>
          <w:szCs w:val="28"/>
        </w:rPr>
        <w:t xml:space="preserve"> задания, субсидии на иные цели, а также средств грантов в форме субсидий; риск финансовых потерь от возврата госсубсидий. Всего таких зон восемь: бюджетные риски, риски при осуществлении деятельности в рамках О</w:t>
      </w:r>
      <w:r w:rsidR="00BC48B5" w:rsidRPr="00F552F0">
        <w:rPr>
          <w:sz w:val="28"/>
          <w:szCs w:val="28"/>
        </w:rPr>
        <w:t>С</w:t>
      </w:r>
      <w:r w:rsidR="007B3AB6" w:rsidRPr="00F552F0">
        <w:rPr>
          <w:sz w:val="28"/>
          <w:szCs w:val="28"/>
        </w:rPr>
        <w:t>МС, риски при предоставлении платных медицинских услуг, риски при ведении бухгалтерского учета и составления отчетности, риски налогового учета, риски, кадровые риски, риски при осуществлении закупочной детальности, риски при управлении имущественным комплексом. Однако такой подход не выделяет финансовые и нефинансовые риски.</w:t>
      </w:r>
    </w:p>
    <w:p w14:paraId="122C38E5" w14:textId="34EF9D2C" w:rsidR="0034684E" w:rsidRPr="00F552F0" w:rsidRDefault="0034684E" w:rsidP="007B3AB6">
      <w:pPr>
        <w:pStyle w:val="afc"/>
        <w:tabs>
          <w:tab w:val="left" w:pos="567"/>
          <w:tab w:val="left" w:pos="851"/>
          <w:tab w:val="left" w:pos="993"/>
        </w:tabs>
        <w:ind w:left="0" w:firstLine="709"/>
        <w:jc w:val="both"/>
        <w:rPr>
          <w:sz w:val="28"/>
          <w:szCs w:val="28"/>
        </w:rPr>
      </w:pPr>
      <w:r w:rsidRPr="00F552F0">
        <w:rPr>
          <w:sz w:val="28"/>
          <w:szCs w:val="28"/>
        </w:rPr>
        <w:t>Также существует подход выделения рисков для каждого отдельно взятого процесса в организации. Например, в работе [</w:t>
      </w:r>
      <w:r w:rsidRPr="00F552F0">
        <w:rPr>
          <w:sz w:val="28"/>
          <w:szCs w:val="28"/>
          <w:lang w:val="en-US"/>
        </w:rPr>
        <w:fldChar w:fldCharType="begin"/>
      </w:r>
      <w:r w:rsidRPr="00F552F0">
        <w:rPr>
          <w:sz w:val="28"/>
          <w:szCs w:val="28"/>
        </w:rPr>
        <w:instrText xml:space="preserve"> </w:instrText>
      </w:r>
      <w:r w:rsidRPr="00F552F0">
        <w:rPr>
          <w:sz w:val="28"/>
          <w:szCs w:val="28"/>
          <w:lang w:val="en-US"/>
        </w:rPr>
        <w:instrText>REF</w:instrText>
      </w:r>
      <w:r w:rsidRPr="00F552F0">
        <w:rPr>
          <w:sz w:val="28"/>
          <w:szCs w:val="28"/>
        </w:rPr>
        <w:instrText xml:space="preserve"> _</w:instrText>
      </w:r>
      <w:r w:rsidRPr="00F552F0">
        <w:rPr>
          <w:sz w:val="28"/>
          <w:szCs w:val="28"/>
          <w:lang w:val="en-US"/>
        </w:rPr>
        <w:instrText>Ref</w:instrText>
      </w:r>
      <w:r w:rsidRPr="00F552F0">
        <w:rPr>
          <w:sz w:val="28"/>
          <w:szCs w:val="28"/>
        </w:rPr>
        <w:instrText>110860046 \</w:instrText>
      </w:r>
      <w:r w:rsidRPr="00F552F0">
        <w:rPr>
          <w:sz w:val="28"/>
          <w:szCs w:val="28"/>
          <w:lang w:val="en-US"/>
        </w:rPr>
        <w:instrText>r</w:instrText>
      </w:r>
      <w:r w:rsidRPr="00F552F0">
        <w:rPr>
          <w:sz w:val="28"/>
          <w:szCs w:val="28"/>
        </w:rPr>
        <w:instrText xml:space="preserve"> \</w:instrText>
      </w:r>
      <w:r w:rsidRPr="00F552F0">
        <w:rPr>
          <w:sz w:val="28"/>
          <w:szCs w:val="28"/>
          <w:lang w:val="en-US"/>
        </w:rPr>
        <w:instrText>h</w:instrText>
      </w:r>
      <w:r w:rsidRPr="00F552F0">
        <w:rPr>
          <w:sz w:val="28"/>
          <w:szCs w:val="28"/>
        </w:rPr>
        <w:instrText xml:space="preserve"> </w:instrText>
      </w:r>
      <w:r w:rsidR="00F552F0" w:rsidRPr="001D1CAF">
        <w:rPr>
          <w:sz w:val="28"/>
          <w:szCs w:val="28"/>
        </w:rPr>
        <w:instrText xml:space="preserve"> \* </w:instrText>
      </w:r>
      <w:r w:rsidR="00F552F0">
        <w:rPr>
          <w:sz w:val="28"/>
          <w:szCs w:val="28"/>
          <w:lang w:val="en-US"/>
        </w:rPr>
        <w:instrText>MERGEFORMAT</w:instrText>
      </w:r>
      <w:r w:rsidR="00F552F0" w:rsidRPr="001D1CAF">
        <w:rPr>
          <w:sz w:val="28"/>
          <w:szCs w:val="28"/>
        </w:rPr>
        <w:instrText xml:space="preserve"> </w:instrText>
      </w:r>
      <w:r w:rsidRPr="00F552F0">
        <w:rPr>
          <w:sz w:val="28"/>
          <w:szCs w:val="28"/>
          <w:lang w:val="en-US"/>
        </w:rPr>
      </w:r>
      <w:r w:rsidRPr="00F552F0">
        <w:rPr>
          <w:sz w:val="28"/>
          <w:szCs w:val="28"/>
          <w:lang w:val="en-US"/>
        </w:rPr>
        <w:fldChar w:fldCharType="separate"/>
      </w:r>
      <w:r w:rsidR="00381E6C" w:rsidRPr="00381E6C">
        <w:rPr>
          <w:sz w:val="28"/>
          <w:szCs w:val="28"/>
        </w:rPr>
        <w:t>27</w:t>
      </w:r>
      <w:r w:rsidRPr="00F552F0">
        <w:rPr>
          <w:sz w:val="28"/>
          <w:szCs w:val="28"/>
          <w:lang w:val="en-US"/>
        </w:rPr>
        <w:fldChar w:fldCharType="end"/>
      </w:r>
      <w:r w:rsidRPr="00F552F0">
        <w:rPr>
          <w:sz w:val="28"/>
          <w:szCs w:val="28"/>
        </w:rPr>
        <w:t>] детализированы риски процесса «Обеспечение лекарственными препаратами» МУ. Такой подход имеет право быть. Но он довольно сложен, поскольку в МУ может быть много проце</w:t>
      </w:r>
      <w:r w:rsidR="00945F6B" w:rsidRPr="00F552F0">
        <w:rPr>
          <w:sz w:val="28"/>
          <w:szCs w:val="28"/>
        </w:rPr>
        <w:t>с</w:t>
      </w:r>
      <w:r w:rsidRPr="00F552F0">
        <w:rPr>
          <w:sz w:val="28"/>
          <w:szCs w:val="28"/>
        </w:rPr>
        <w:t>сов.</w:t>
      </w:r>
    </w:p>
    <w:p w14:paraId="4DA88B16" w14:textId="6D69E9B1" w:rsidR="008F7011" w:rsidRPr="00F552F0" w:rsidRDefault="00FB3DF6" w:rsidP="002C7726">
      <w:pPr>
        <w:pStyle w:val="afc"/>
        <w:tabs>
          <w:tab w:val="left" w:pos="567"/>
          <w:tab w:val="left" w:pos="851"/>
          <w:tab w:val="left" w:pos="993"/>
        </w:tabs>
        <w:ind w:left="0" w:firstLine="709"/>
        <w:jc w:val="both"/>
        <w:rPr>
          <w:bCs/>
          <w:sz w:val="28"/>
          <w:szCs w:val="24"/>
        </w:rPr>
      </w:pPr>
      <w:proofErr w:type="gramStart"/>
      <w:r w:rsidRPr="00F552F0">
        <w:rPr>
          <w:bCs/>
          <w:sz w:val="28"/>
          <w:szCs w:val="24"/>
        </w:rPr>
        <w:t>К.В.</w:t>
      </w:r>
      <w:proofErr w:type="gramEnd"/>
      <w:r w:rsidRPr="00F552F0">
        <w:rPr>
          <w:bCs/>
          <w:sz w:val="28"/>
          <w:szCs w:val="24"/>
        </w:rPr>
        <w:t xml:space="preserve"> </w:t>
      </w:r>
      <w:proofErr w:type="spellStart"/>
      <w:r w:rsidRPr="00F552F0">
        <w:rPr>
          <w:bCs/>
          <w:sz w:val="28"/>
          <w:szCs w:val="24"/>
        </w:rPr>
        <w:t>Чекудаев</w:t>
      </w:r>
      <w:r w:rsidR="00FF10B5" w:rsidRPr="00F552F0">
        <w:rPr>
          <w:bCs/>
          <w:sz w:val="28"/>
          <w:szCs w:val="24"/>
        </w:rPr>
        <w:t>ым</w:t>
      </w:r>
      <w:proofErr w:type="spellEnd"/>
      <w:r w:rsidR="00FF10B5" w:rsidRPr="00F552F0">
        <w:rPr>
          <w:bCs/>
          <w:sz w:val="28"/>
          <w:szCs w:val="24"/>
        </w:rPr>
        <w:t xml:space="preserve"> предложено [</w:t>
      </w:r>
      <w:r w:rsidR="00FF10B5" w:rsidRPr="00F552F0">
        <w:rPr>
          <w:bCs/>
          <w:sz w:val="28"/>
          <w:szCs w:val="24"/>
          <w:lang w:val="en-US"/>
        </w:rPr>
        <w:fldChar w:fldCharType="begin"/>
      </w:r>
      <w:r w:rsidR="00FF10B5" w:rsidRPr="00F552F0">
        <w:rPr>
          <w:bCs/>
          <w:sz w:val="28"/>
          <w:szCs w:val="24"/>
        </w:rPr>
        <w:instrText xml:space="preserve"> </w:instrText>
      </w:r>
      <w:r w:rsidR="00FF10B5" w:rsidRPr="00F552F0">
        <w:rPr>
          <w:bCs/>
          <w:sz w:val="28"/>
          <w:szCs w:val="24"/>
          <w:lang w:val="en-US"/>
        </w:rPr>
        <w:instrText>REF</w:instrText>
      </w:r>
      <w:r w:rsidR="00FF10B5" w:rsidRPr="00F552F0">
        <w:rPr>
          <w:bCs/>
          <w:sz w:val="28"/>
          <w:szCs w:val="24"/>
        </w:rPr>
        <w:instrText xml:space="preserve"> _</w:instrText>
      </w:r>
      <w:r w:rsidR="00FF10B5" w:rsidRPr="00F552F0">
        <w:rPr>
          <w:bCs/>
          <w:sz w:val="28"/>
          <w:szCs w:val="24"/>
          <w:lang w:val="en-US"/>
        </w:rPr>
        <w:instrText>Ref</w:instrText>
      </w:r>
      <w:r w:rsidR="00FF10B5" w:rsidRPr="00F552F0">
        <w:rPr>
          <w:bCs/>
          <w:sz w:val="28"/>
          <w:szCs w:val="24"/>
        </w:rPr>
        <w:instrText>110628140 \</w:instrText>
      </w:r>
      <w:r w:rsidR="00FF10B5" w:rsidRPr="00F552F0">
        <w:rPr>
          <w:bCs/>
          <w:sz w:val="28"/>
          <w:szCs w:val="24"/>
          <w:lang w:val="en-US"/>
        </w:rPr>
        <w:instrText>r</w:instrText>
      </w:r>
      <w:r w:rsidR="00FF10B5" w:rsidRPr="00F552F0">
        <w:rPr>
          <w:bCs/>
          <w:sz w:val="28"/>
          <w:szCs w:val="24"/>
        </w:rPr>
        <w:instrText xml:space="preserve"> \</w:instrText>
      </w:r>
      <w:r w:rsidR="00FF10B5" w:rsidRPr="00F552F0">
        <w:rPr>
          <w:bCs/>
          <w:sz w:val="28"/>
          <w:szCs w:val="24"/>
          <w:lang w:val="en-US"/>
        </w:rPr>
        <w:instrText>h</w:instrText>
      </w:r>
      <w:r w:rsidR="00FF10B5"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00FF10B5" w:rsidRPr="00F552F0">
        <w:rPr>
          <w:bCs/>
          <w:sz w:val="28"/>
          <w:szCs w:val="24"/>
          <w:lang w:val="en-US"/>
        </w:rPr>
      </w:r>
      <w:r w:rsidR="00FF10B5" w:rsidRPr="00F552F0">
        <w:rPr>
          <w:bCs/>
          <w:sz w:val="28"/>
          <w:szCs w:val="24"/>
          <w:lang w:val="en-US"/>
        </w:rPr>
        <w:fldChar w:fldCharType="separate"/>
      </w:r>
      <w:r w:rsidR="00381E6C" w:rsidRPr="00381E6C">
        <w:rPr>
          <w:bCs/>
          <w:sz w:val="28"/>
          <w:szCs w:val="24"/>
        </w:rPr>
        <w:t>28</w:t>
      </w:r>
      <w:r w:rsidR="00FF10B5" w:rsidRPr="00F552F0">
        <w:rPr>
          <w:bCs/>
          <w:sz w:val="28"/>
          <w:szCs w:val="24"/>
          <w:lang w:val="en-US"/>
        </w:rPr>
        <w:fldChar w:fldCharType="end"/>
      </w:r>
      <w:r w:rsidR="00FF10B5" w:rsidRPr="00F552F0">
        <w:rPr>
          <w:bCs/>
          <w:sz w:val="28"/>
          <w:szCs w:val="24"/>
        </w:rPr>
        <w:t xml:space="preserve">] </w:t>
      </w:r>
      <w:r w:rsidR="004E705F" w:rsidRPr="00F552F0">
        <w:rPr>
          <w:bCs/>
          <w:sz w:val="28"/>
          <w:szCs w:val="24"/>
        </w:rPr>
        <w:t>соотносить риски с видами деятельности</w:t>
      </w:r>
      <w:r w:rsidR="002F00CE" w:rsidRPr="00F552F0">
        <w:rPr>
          <w:bCs/>
          <w:sz w:val="28"/>
          <w:szCs w:val="24"/>
        </w:rPr>
        <w:t xml:space="preserve"> для предприятия</w:t>
      </w:r>
      <w:r w:rsidR="004E705F" w:rsidRPr="00F552F0">
        <w:rPr>
          <w:bCs/>
          <w:sz w:val="28"/>
          <w:szCs w:val="24"/>
        </w:rPr>
        <w:t>. Также к финансовым рискам отнесен риск упущенной выгоды. Применительно к деятельно МУ предложена интерпретация диссертанта (таблица 2).</w:t>
      </w:r>
    </w:p>
    <w:p w14:paraId="4B5C7FCF" w14:textId="77777777" w:rsidR="009421E1" w:rsidRPr="00F552F0" w:rsidRDefault="009421E1" w:rsidP="009421E1">
      <w:pPr>
        <w:pStyle w:val="afc"/>
        <w:tabs>
          <w:tab w:val="left" w:pos="567"/>
          <w:tab w:val="left" w:pos="851"/>
          <w:tab w:val="left" w:pos="993"/>
        </w:tabs>
        <w:ind w:left="0" w:firstLine="709"/>
        <w:jc w:val="both"/>
        <w:rPr>
          <w:bCs/>
          <w:sz w:val="28"/>
          <w:szCs w:val="24"/>
        </w:rPr>
      </w:pPr>
    </w:p>
    <w:p w14:paraId="36A00FFA" w14:textId="77777777" w:rsidR="009421E1" w:rsidRPr="00260B2A" w:rsidRDefault="009421E1" w:rsidP="009421E1">
      <w:pPr>
        <w:pStyle w:val="afc"/>
        <w:tabs>
          <w:tab w:val="left" w:pos="567"/>
          <w:tab w:val="left" w:pos="851"/>
          <w:tab w:val="left" w:pos="993"/>
        </w:tabs>
        <w:ind w:left="0"/>
        <w:jc w:val="both"/>
        <w:rPr>
          <w:bCs/>
          <w:sz w:val="28"/>
          <w:szCs w:val="24"/>
        </w:rPr>
      </w:pPr>
      <w:r w:rsidRPr="00260B2A">
        <w:rPr>
          <w:bCs/>
          <w:sz w:val="28"/>
          <w:szCs w:val="24"/>
        </w:rPr>
        <w:t>Таблица 2 – Финансовые риски медицинского учреждения</w:t>
      </w:r>
    </w:p>
    <w:tbl>
      <w:tblPr>
        <w:tblStyle w:val="afa"/>
        <w:tblW w:w="0" w:type="auto"/>
        <w:tblLook w:val="04A0" w:firstRow="1" w:lastRow="0" w:firstColumn="1" w:lastColumn="0" w:noHBand="0" w:noVBand="1"/>
      </w:tblPr>
      <w:tblGrid>
        <w:gridCol w:w="1853"/>
        <w:gridCol w:w="1098"/>
        <w:gridCol w:w="1053"/>
        <w:gridCol w:w="1276"/>
        <w:gridCol w:w="1087"/>
        <w:gridCol w:w="1073"/>
        <w:gridCol w:w="1113"/>
        <w:gridCol w:w="1076"/>
      </w:tblGrid>
      <w:tr w:rsidR="009421E1" w:rsidRPr="00260B2A" w14:paraId="20E4797F" w14:textId="77777777" w:rsidTr="00011725">
        <w:tc>
          <w:tcPr>
            <w:tcW w:w="1853" w:type="dxa"/>
            <w:vMerge w:val="restart"/>
            <w:vAlign w:val="center"/>
          </w:tcPr>
          <w:p w14:paraId="31967864" w14:textId="77777777" w:rsidR="009421E1" w:rsidRPr="00260B2A" w:rsidRDefault="009421E1" w:rsidP="00011725">
            <w:pPr>
              <w:pStyle w:val="afc"/>
              <w:tabs>
                <w:tab w:val="left" w:pos="567"/>
                <w:tab w:val="left" w:pos="851"/>
                <w:tab w:val="left" w:pos="993"/>
              </w:tabs>
              <w:ind w:left="0"/>
              <w:jc w:val="center"/>
              <w:rPr>
                <w:bCs/>
                <w:sz w:val="22"/>
                <w:szCs w:val="22"/>
                <w:lang w:val="en-US"/>
              </w:rPr>
            </w:pPr>
            <w:r w:rsidRPr="00260B2A">
              <w:rPr>
                <w:bCs/>
                <w:sz w:val="22"/>
                <w:szCs w:val="22"/>
              </w:rPr>
              <w:t>Виды финансовых рисков</w:t>
            </w:r>
          </w:p>
        </w:tc>
        <w:tc>
          <w:tcPr>
            <w:tcW w:w="7776" w:type="dxa"/>
            <w:gridSpan w:val="7"/>
            <w:vAlign w:val="center"/>
          </w:tcPr>
          <w:p w14:paraId="74955B82" w14:textId="77777777" w:rsidR="009421E1" w:rsidRPr="00260B2A" w:rsidRDefault="009421E1" w:rsidP="00011725">
            <w:pPr>
              <w:pStyle w:val="afc"/>
              <w:tabs>
                <w:tab w:val="left" w:pos="567"/>
                <w:tab w:val="left" w:pos="851"/>
                <w:tab w:val="left" w:pos="993"/>
              </w:tabs>
              <w:ind w:left="0"/>
              <w:jc w:val="center"/>
              <w:rPr>
                <w:bCs/>
                <w:sz w:val="22"/>
                <w:szCs w:val="22"/>
              </w:rPr>
            </w:pPr>
            <w:r w:rsidRPr="00260B2A">
              <w:rPr>
                <w:bCs/>
                <w:sz w:val="22"/>
                <w:szCs w:val="22"/>
              </w:rPr>
              <w:t>Виды деятельности и финансовых операций</w:t>
            </w:r>
          </w:p>
        </w:tc>
      </w:tr>
      <w:tr w:rsidR="009421E1" w:rsidRPr="00F552F0" w14:paraId="7272820D" w14:textId="77777777" w:rsidTr="00011725">
        <w:tc>
          <w:tcPr>
            <w:tcW w:w="1853" w:type="dxa"/>
            <w:vMerge/>
          </w:tcPr>
          <w:p w14:paraId="7815CCEF" w14:textId="77777777" w:rsidR="009421E1" w:rsidRPr="00F552F0" w:rsidRDefault="009421E1" w:rsidP="00011725">
            <w:pPr>
              <w:pStyle w:val="afc"/>
              <w:tabs>
                <w:tab w:val="left" w:pos="567"/>
                <w:tab w:val="left" w:pos="851"/>
                <w:tab w:val="left" w:pos="993"/>
              </w:tabs>
              <w:ind w:left="0"/>
              <w:jc w:val="both"/>
              <w:rPr>
                <w:bCs/>
                <w:sz w:val="22"/>
                <w:szCs w:val="22"/>
              </w:rPr>
            </w:pPr>
          </w:p>
        </w:tc>
        <w:tc>
          <w:tcPr>
            <w:tcW w:w="1098" w:type="dxa"/>
            <w:vAlign w:val="center"/>
          </w:tcPr>
          <w:p w14:paraId="7763D7D2" w14:textId="77777777" w:rsidR="009421E1" w:rsidRPr="00F552F0" w:rsidRDefault="009421E1" w:rsidP="00011725">
            <w:pPr>
              <w:pStyle w:val="afc"/>
              <w:tabs>
                <w:tab w:val="left" w:pos="567"/>
                <w:tab w:val="left" w:pos="851"/>
                <w:tab w:val="left" w:pos="993"/>
              </w:tabs>
              <w:ind w:left="0"/>
              <w:jc w:val="center"/>
              <w:rPr>
                <w:bCs/>
                <w:spacing w:val="-4"/>
              </w:rPr>
            </w:pPr>
            <w:proofErr w:type="spellStart"/>
            <w:r w:rsidRPr="00F552F0">
              <w:rPr>
                <w:bCs/>
                <w:spacing w:val="-4"/>
              </w:rPr>
              <w:t>Операци</w:t>
            </w:r>
            <w:proofErr w:type="spellEnd"/>
            <w:r w:rsidRPr="00F552F0">
              <w:rPr>
                <w:bCs/>
                <w:spacing w:val="-4"/>
                <w:lang w:val="en-US"/>
              </w:rPr>
              <w:t>-</w:t>
            </w:r>
            <w:proofErr w:type="spellStart"/>
            <w:r w:rsidRPr="00F552F0">
              <w:rPr>
                <w:bCs/>
                <w:spacing w:val="-4"/>
              </w:rPr>
              <w:t>онная</w:t>
            </w:r>
            <w:proofErr w:type="spellEnd"/>
          </w:p>
        </w:tc>
        <w:tc>
          <w:tcPr>
            <w:tcW w:w="1053" w:type="dxa"/>
            <w:vAlign w:val="center"/>
          </w:tcPr>
          <w:p w14:paraId="4C5B7BD0" w14:textId="77777777" w:rsidR="009421E1" w:rsidRPr="00F552F0" w:rsidRDefault="009421E1" w:rsidP="00011725">
            <w:pPr>
              <w:pStyle w:val="afc"/>
              <w:tabs>
                <w:tab w:val="left" w:pos="567"/>
                <w:tab w:val="left" w:pos="851"/>
                <w:tab w:val="left" w:pos="993"/>
              </w:tabs>
              <w:ind w:left="0"/>
              <w:jc w:val="center"/>
              <w:rPr>
                <w:bCs/>
                <w:spacing w:val="-4"/>
                <w:lang w:val="en-US"/>
              </w:rPr>
            </w:pPr>
            <w:proofErr w:type="spellStart"/>
            <w:r w:rsidRPr="00F552F0">
              <w:rPr>
                <w:bCs/>
                <w:spacing w:val="-4"/>
              </w:rPr>
              <w:t>Коммер</w:t>
            </w:r>
            <w:proofErr w:type="spellEnd"/>
            <w:r w:rsidRPr="00F552F0">
              <w:rPr>
                <w:bCs/>
                <w:spacing w:val="-4"/>
                <w:lang w:val="en-US"/>
              </w:rPr>
              <w:t>-</w:t>
            </w:r>
            <w:proofErr w:type="spellStart"/>
            <w:r w:rsidRPr="00F552F0">
              <w:rPr>
                <w:bCs/>
                <w:spacing w:val="-4"/>
              </w:rPr>
              <w:t>ческая</w:t>
            </w:r>
            <w:proofErr w:type="spellEnd"/>
          </w:p>
        </w:tc>
        <w:tc>
          <w:tcPr>
            <w:tcW w:w="1276" w:type="dxa"/>
            <w:vAlign w:val="center"/>
          </w:tcPr>
          <w:p w14:paraId="6CA9C363" w14:textId="77777777" w:rsidR="009421E1" w:rsidRPr="00F552F0" w:rsidRDefault="009421E1" w:rsidP="00011725">
            <w:pPr>
              <w:pStyle w:val="afc"/>
              <w:tabs>
                <w:tab w:val="left" w:pos="567"/>
                <w:tab w:val="left" w:pos="851"/>
                <w:tab w:val="left" w:pos="993"/>
              </w:tabs>
              <w:ind w:left="0"/>
              <w:jc w:val="center"/>
              <w:rPr>
                <w:bCs/>
                <w:spacing w:val="-4"/>
              </w:rPr>
            </w:pPr>
            <w:proofErr w:type="spellStart"/>
            <w:r w:rsidRPr="00F552F0">
              <w:rPr>
                <w:bCs/>
                <w:spacing w:val="-4"/>
              </w:rPr>
              <w:t>Инвестици</w:t>
            </w:r>
            <w:proofErr w:type="spellEnd"/>
            <w:r w:rsidRPr="00F552F0">
              <w:rPr>
                <w:bCs/>
                <w:spacing w:val="-4"/>
                <w:lang w:val="en-US"/>
              </w:rPr>
              <w:t>-</w:t>
            </w:r>
            <w:proofErr w:type="spellStart"/>
            <w:r w:rsidRPr="00F552F0">
              <w:rPr>
                <w:bCs/>
                <w:spacing w:val="-4"/>
              </w:rPr>
              <w:t>онная</w:t>
            </w:r>
            <w:proofErr w:type="spellEnd"/>
          </w:p>
        </w:tc>
        <w:tc>
          <w:tcPr>
            <w:tcW w:w="1087" w:type="dxa"/>
            <w:vAlign w:val="center"/>
          </w:tcPr>
          <w:p w14:paraId="47B98B39" w14:textId="77777777" w:rsidR="009421E1" w:rsidRPr="00F552F0" w:rsidRDefault="009421E1" w:rsidP="00011725">
            <w:pPr>
              <w:pStyle w:val="afc"/>
              <w:tabs>
                <w:tab w:val="left" w:pos="567"/>
                <w:tab w:val="left" w:pos="851"/>
                <w:tab w:val="left" w:pos="993"/>
              </w:tabs>
              <w:ind w:left="0"/>
              <w:jc w:val="center"/>
              <w:rPr>
                <w:bCs/>
                <w:spacing w:val="-4"/>
                <w:lang w:val="en-US"/>
              </w:rPr>
            </w:pPr>
            <w:r w:rsidRPr="00F552F0">
              <w:rPr>
                <w:bCs/>
                <w:spacing w:val="-4"/>
              </w:rPr>
              <w:t>Кредитная</w:t>
            </w:r>
          </w:p>
        </w:tc>
        <w:tc>
          <w:tcPr>
            <w:tcW w:w="1073" w:type="dxa"/>
            <w:vAlign w:val="center"/>
          </w:tcPr>
          <w:p w14:paraId="341EF707" w14:textId="77777777" w:rsidR="009421E1" w:rsidRPr="00F552F0" w:rsidRDefault="009421E1" w:rsidP="00011725">
            <w:pPr>
              <w:pStyle w:val="afc"/>
              <w:tabs>
                <w:tab w:val="left" w:pos="567"/>
                <w:tab w:val="left" w:pos="851"/>
                <w:tab w:val="left" w:pos="993"/>
              </w:tabs>
              <w:ind w:left="0"/>
              <w:jc w:val="center"/>
              <w:rPr>
                <w:bCs/>
                <w:spacing w:val="-4"/>
              </w:rPr>
            </w:pPr>
            <w:r w:rsidRPr="00F552F0">
              <w:rPr>
                <w:bCs/>
                <w:spacing w:val="-4"/>
              </w:rPr>
              <w:t>Валютные операции</w:t>
            </w:r>
          </w:p>
        </w:tc>
        <w:tc>
          <w:tcPr>
            <w:tcW w:w="1113" w:type="dxa"/>
            <w:vAlign w:val="center"/>
          </w:tcPr>
          <w:p w14:paraId="22F7A1E9" w14:textId="77777777" w:rsidR="009421E1" w:rsidRPr="00F552F0" w:rsidRDefault="009421E1" w:rsidP="00011725">
            <w:pPr>
              <w:pStyle w:val="afc"/>
              <w:tabs>
                <w:tab w:val="left" w:pos="567"/>
                <w:tab w:val="left" w:pos="851"/>
                <w:tab w:val="left" w:pos="993"/>
              </w:tabs>
              <w:ind w:left="0"/>
              <w:jc w:val="center"/>
              <w:rPr>
                <w:bCs/>
                <w:spacing w:val="-4"/>
              </w:rPr>
            </w:pPr>
            <w:r w:rsidRPr="00F552F0">
              <w:rPr>
                <w:bCs/>
                <w:spacing w:val="-4"/>
              </w:rPr>
              <w:t>Налоговые расчеты</w:t>
            </w:r>
          </w:p>
        </w:tc>
        <w:tc>
          <w:tcPr>
            <w:tcW w:w="1076" w:type="dxa"/>
            <w:vAlign w:val="center"/>
          </w:tcPr>
          <w:p w14:paraId="110B1D5F" w14:textId="77777777" w:rsidR="009421E1" w:rsidRPr="00F552F0" w:rsidRDefault="009421E1" w:rsidP="00011725">
            <w:pPr>
              <w:pStyle w:val="afc"/>
              <w:tabs>
                <w:tab w:val="left" w:pos="567"/>
                <w:tab w:val="left" w:pos="851"/>
                <w:tab w:val="left" w:pos="993"/>
              </w:tabs>
              <w:ind w:left="0"/>
              <w:jc w:val="center"/>
              <w:rPr>
                <w:bCs/>
                <w:spacing w:val="-4"/>
              </w:rPr>
            </w:pPr>
            <w:r w:rsidRPr="00F552F0">
              <w:rPr>
                <w:bCs/>
                <w:spacing w:val="-4"/>
              </w:rPr>
              <w:t>Расчетные операции</w:t>
            </w:r>
          </w:p>
        </w:tc>
      </w:tr>
      <w:tr w:rsidR="009421E1" w:rsidRPr="00F552F0" w14:paraId="0A13615E" w14:textId="77777777" w:rsidTr="00011725">
        <w:tc>
          <w:tcPr>
            <w:tcW w:w="9629" w:type="dxa"/>
            <w:gridSpan w:val="8"/>
          </w:tcPr>
          <w:p w14:paraId="2DF423EF"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Внешние</w:t>
            </w:r>
          </w:p>
        </w:tc>
      </w:tr>
      <w:tr w:rsidR="009421E1" w:rsidRPr="00F552F0" w14:paraId="57F0C2C8" w14:textId="77777777" w:rsidTr="00011725">
        <w:tc>
          <w:tcPr>
            <w:tcW w:w="1853" w:type="dxa"/>
          </w:tcPr>
          <w:p w14:paraId="248B08F3"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Инфляционный</w:t>
            </w:r>
          </w:p>
        </w:tc>
        <w:tc>
          <w:tcPr>
            <w:tcW w:w="1098" w:type="dxa"/>
            <w:vAlign w:val="center"/>
          </w:tcPr>
          <w:p w14:paraId="04E315CB"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c>
          <w:tcPr>
            <w:tcW w:w="1053" w:type="dxa"/>
            <w:vAlign w:val="center"/>
          </w:tcPr>
          <w:p w14:paraId="16C7B31D"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c>
          <w:tcPr>
            <w:tcW w:w="1276" w:type="dxa"/>
            <w:vAlign w:val="center"/>
          </w:tcPr>
          <w:p w14:paraId="062F1304"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c>
          <w:tcPr>
            <w:tcW w:w="1087" w:type="dxa"/>
            <w:vAlign w:val="center"/>
          </w:tcPr>
          <w:p w14:paraId="56F92BC3"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c>
          <w:tcPr>
            <w:tcW w:w="1073" w:type="dxa"/>
            <w:vAlign w:val="center"/>
          </w:tcPr>
          <w:p w14:paraId="3010B13B"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c>
          <w:tcPr>
            <w:tcW w:w="1113" w:type="dxa"/>
            <w:vAlign w:val="center"/>
          </w:tcPr>
          <w:p w14:paraId="0B6BF2AA"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c>
          <w:tcPr>
            <w:tcW w:w="1076" w:type="dxa"/>
            <w:vAlign w:val="center"/>
          </w:tcPr>
          <w:p w14:paraId="47490926" w14:textId="77777777" w:rsidR="009421E1" w:rsidRPr="00F552F0" w:rsidRDefault="009421E1" w:rsidP="00011725">
            <w:pPr>
              <w:pStyle w:val="afc"/>
              <w:tabs>
                <w:tab w:val="left" w:pos="567"/>
                <w:tab w:val="left" w:pos="851"/>
                <w:tab w:val="left" w:pos="993"/>
              </w:tabs>
              <w:ind w:left="0"/>
              <w:jc w:val="center"/>
              <w:rPr>
                <w:bCs/>
                <w:sz w:val="22"/>
                <w:szCs w:val="22"/>
                <w:lang w:val="en-US"/>
              </w:rPr>
            </w:pPr>
            <w:r w:rsidRPr="00F552F0">
              <w:rPr>
                <w:bCs/>
                <w:sz w:val="22"/>
                <w:szCs w:val="22"/>
                <w:lang w:val="en-US"/>
              </w:rPr>
              <w:t>+</w:t>
            </w:r>
          </w:p>
        </w:tc>
      </w:tr>
      <w:tr w:rsidR="009421E1" w:rsidRPr="00F552F0" w14:paraId="551A978A" w14:textId="77777777" w:rsidTr="00011725">
        <w:tc>
          <w:tcPr>
            <w:tcW w:w="1853" w:type="dxa"/>
          </w:tcPr>
          <w:p w14:paraId="4A6D538A"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Налоговый</w:t>
            </w:r>
          </w:p>
        </w:tc>
        <w:tc>
          <w:tcPr>
            <w:tcW w:w="1098" w:type="dxa"/>
            <w:vAlign w:val="center"/>
          </w:tcPr>
          <w:p w14:paraId="5F2AA9A6"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53" w:type="dxa"/>
            <w:vAlign w:val="center"/>
          </w:tcPr>
          <w:p w14:paraId="02BB4151"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276" w:type="dxa"/>
            <w:vAlign w:val="center"/>
          </w:tcPr>
          <w:p w14:paraId="64C56524"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87" w:type="dxa"/>
            <w:vAlign w:val="center"/>
          </w:tcPr>
          <w:p w14:paraId="03C5F013"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3" w:type="dxa"/>
            <w:vAlign w:val="center"/>
          </w:tcPr>
          <w:p w14:paraId="5B97B2C9"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113" w:type="dxa"/>
            <w:vAlign w:val="center"/>
          </w:tcPr>
          <w:p w14:paraId="65B2B776"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6" w:type="dxa"/>
            <w:vAlign w:val="center"/>
          </w:tcPr>
          <w:p w14:paraId="14352008"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r>
      <w:tr w:rsidR="009421E1" w:rsidRPr="00F552F0" w14:paraId="67598BB4" w14:textId="77777777" w:rsidTr="00011725">
        <w:tc>
          <w:tcPr>
            <w:tcW w:w="1853" w:type="dxa"/>
          </w:tcPr>
          <w:p w14:paraId="783471A8"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Валютный</w:t>
            </w:r>
          </w:p>
        </w:tc>
        <w:tc>
          <w:tcPr>
            <w:tcW w:w="1098" w:type="dxa"/>
            <w:vAlign w:val="center"/>
          </w:tcPr>
          <w:p w14:paraId="0EF922C9"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53" w:type="dxa"/>
            <w:vAlign w:val="center"/>
          </w:tcPr>
          <w:p w14:paraId="06B82A1A"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276" w:type="dxa"/>
            <w:vAlign w:val="center"/>
          </w:tcPr>
          <w:p w14:paraId="6233D9F2"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7A3D0316"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3" w:type="dxa"/>
            <w:vAlign w:val="center"/>
          </w:tcPr>
          <w:p w14:paraId="11AC4B98"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113" w:type="dxa"/>
            <w:vAlign w:val="center"/>
          </w:tcPr>
          <w:p w14:paraId="19DCCF94"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6" w:type="dxa"/>
            <w:vAlign w:val="center"/>
          </w:tcPr>
          <w:p w14:paraId="47140D93" w14:textId="77777777" w:rsidR="009421E1" w:rsidRPr="00F552F0" w:rsidRDefault="009421E1" w:rsidP="00011725">
            <w:pPr>
              <w:pStyle w:val="afc"/>
              <w:tabs>
                <w:tab w:val="left" w:pos="567"/>
                <w:tab w:val="left" w:pos="851"/>
                <w:tab w:val="left" w:pos="993"/>
              </w:tabs>
              <w:ind w:left="0"/>
              <w:jc w:val="center"/>
              <w:rPr>
                <w:bCs/>
                <w:sz w:val="22"/>
                <w:szCs w:val="22"/>
              </w:rPr>
            </w:pPr>
          </w:p>
        </w:tc>
      </w:tr>
      <w:tr w:rsidR="009421E1" w:rsidRPr="00F552F0" w14:paraId="5AF42EC3" w14:textId="77777777" w:rsidTr="00011725">
        <w:tc>
          <w:tcPr>
            <w:tcW w:w="9629" w:type="dxa"/>
            <w:gridSpan w:val="8"/>
          </w:tcPr>
          <w:p w14:paraId="71516748"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Внутренние</w:t>
            </w:r>
          </w:p>
        </w:tc>
      </w:tr>
      <w:tr w:rsidR="009421E1" w:rsidRPr="00F552F0" w14:paraId="27D07E6F" w14:textId="77777777" w:rsidTr="00011725">
        <w:tc>
          <w:tcPr>
            <w:tcW w:w="1853" w:type="dxa"/>
          </w:tcPr>
          <w:p w14:paraId="64B2E78C"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Снижения фин. устойчивости</w:t>
            </w:r>
          </w:p>
        </w:tc>
        <w:tc>
          <w:tcPr>
            <w:tcW w:w="1098" w:type="dxa"/>
            <w:vAlign w:val="center"/>
          </w:tcPr>
          <w:p w14:paraId="3E69D79A"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53" w:type="dxa"/>
            <w:vAlign w:val="center"/>
          </w:tcPr>
          <w:p w14:paraId="7D80FE71"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276" w:type="dxa"/>
            <w:vAlign w:val="center"/>
          </w:tcPr>
          <w:p w14:paraId="58AE2A8A"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2CA2C2C8"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3" w:type="dxa"/>
            <w:vAlign w:val="center"/>
          </w:tcPr>
          <w:p w14:paraId="7B17338A"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113" w:type="dxa"/>
            <w:vAlign w:val="center"/>
          </w:tcPr>
          <w:p w14:paraId="442140E0"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6" w:type="dxa"/>
            <w:vAlign w:val="center"/>
          </w:tcPr>
          <w:p w14:paraId="4AC2A213"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r>
      <w:tr w:rsidR="009421E1" w:rsidRPr="00F552F0" w14:paraId="13B36C4D" w14:textId="77777777" w:rsidTr="00011725">
        <w:tc>
          <w:tcPr>
            <w:tcW w:w="1853" w:type="dxa"/>
          </w:tcPr>
          <w:p w14:paraId="048F1F67" w14:textId="77777777" w:rsidR="009421E1" w:rsidRPr="00F552F0" w:rsidRDefault="009421E1" w:rsidP="00011725">
            <w:pPr>
              <w:pStyle w:val="afc"/>
              <w:tabs>
                <w:tab w:val="left" w:pos="567"/>
                <w:tab w:val="left" w:pos="851"/>
                <w:tab w:val="left" w:pos="993"/>
              </w:tabs>
              <w:ind w:left="0"/>
              <w:jc w:val="both"/>
              <w:rPr>
                <w:bCs/>
                <w:sz w:val="22"/>
                <w:szCs w:val="22"/>
              </w:rPr>
            </w:pPr>
            <w:proofErr w:type="gramStart"/>
            <w:r w:rsidRPr="00F552F0">
              <w:rPr>
                <w:bCs/>
                <w:sz w:val="22"/>
                <w:szCs w:val="22"/>
              </w:rPr>
              <w:t>Неплатеже-способности</w:t>
            </w:r>
            <w:proofErr w:type="gramEnd"/>
          </w:p>
        </w:tc>
        <w:tc>
          <w:tcPr>
            <w:tcW w:w="1098" w:type="dxa"/>
            <w:vAlign w:val="center"/>
          </w:tcPr>
          <w:p w14:paraId="01B452F1"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53" w:type="dxa"/>
            <w:vAlign w:val="center"/>
          </w:tcPr>
          <w:p w14:paraId="7DDE9494"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276" w:type="dxa"/>
            <w:vAlign w:val="center"/>
          </w:tcPr>
          <w:p w14:paraId="5EF6F856"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43A1F4DA"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3" w:type="dxa"/>
            <w:vAlign w:val="center"/>
          </w:tcPr>
          <w:p w14:paraId="373B2178"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113" w:type="dxa"/>
            <w:vAlign w:val="center"/>
          </w:tcPr>
          <w:p w14:paraId="727FBD00"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6" w:type="dxa"/>
            <w:vAlign w:val="center"/>
          </w:tcPr>
          <w:p w14:paraId="2982A2FC"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r>
      <w:tr w:rsidR="009421E1" w:rsidRPr="00F552F0" w14:paraId="5DA9D20F" w14:textId="77777777" w:rsidTr="00011725">
        <w:tc>
          <w:tcPr>
            <w:tcW w:w="1853" w:type="dxa"/>
          </w:tcPr>
          <w:p w14:paraId="654E75C6"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Инвестиционный</w:t>
            </w:r>
          </w:p>
        </w:tc>
        <w:tc>
          <w:tcPr>
            <w:tcW w:w="1098" w:type="dxa"/>
            <w:vAlign w:val="center"/>
          </w:tcPr>
          <w:p w14:paraId="0E0928CA"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53" w:type="dxa"/>
            <w:vAlign w:val="center"/>
          </w:tcPr>
          <w:p w14:paraId="106E8A87"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276" w:type="dxa"/>
            <w:vAlign w:val="center"/>
          </w:tcPr>
          <w:p w14:paraId="7BC518E8"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53598181"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3" w:type="dxa"/>
            <w:vAlign w:val="center"/>
          </w:tcPr>
          <w:p w14:paraId="2BCA0A35"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113" w:type="dxa"/>
            <w:vAlign w:val="center"/>
          </w:tcPr>
          <w:p w14:paraId="00F64CA7"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6" w:type="dxa"/>
            <w:vAlign w:val="center"/>
          </w:tcPr>
          <w:p w14:paraId="03E75B65" w14:textId="77777777" w:rsidR="009421E1" w:rsidRPr="00F552F0" w:rsidRDefault="009421E1" w:rsidP="00011725">
            <w:pPr>
              <w:pStyle w:val="afc"/>
              <w:tabs>
                <w:tab w:val="left" w:pos="567"/>
                <w:tab w:val="left" w:pos="851"/>
                <w:tab w:val="left" w:pos="993"/>
              </w:tabs>
              <w:ind w:left="0"/>
              <w:jc w:val="center"/>
              <w:rPr>
                <w:bCs/>
                <w:sz w:val="22"/>
                <w:szCs w:val="22"/>
              </w:rPr>
            </w:pPr>
          </w:p>
        </w:tc>
      </w:tr>
      <w:tr w:rsidR="009421E1" w:rsidRPr="00F552F0" w14:paraId="57EFF73C" w14:textId="77777777" w:rsidTr="00011725">
        <w:tc>
          <w:tcPr>
            <w:tcW w:w="1853" w:type="dxa"/>
          </w:tcPr>
          <w:p w14:paraId="56EC80C4"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Кредитный</w:t>
            </w:r>
          </w:p>
        </w:tc>
        <w:tc>
          <w:tcPr>
            <w:tcW w:w="1098" w:type="dxa"/>
            <w:vAlign w:val="center"/>
          </w:tcPr>
          <w:p w14:paraId="4A14CEB2"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53" w:type="dxa"/>
            <w:vAlign w:val="center"/>
          </w:tcPr>
          <w:p w14:paraId="1B4A674C"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276" w:type="dxa"/>
            <w:vAlign w:val="center"/>
          </w:tcPr>
          <w:p w14:paraId="10697FEA"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87" w:type="dxa"/>
            <w:vAlign w:val="center"/>
          </w:tcPr>
          <w:p w14:paraId="3A5CFB6A"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3" w:type="dxa"/>
            <w:vAlign w:val="center"/>
          </w:tcPr>
          <w:p w14:paraId="1C25EF52"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113" w:type="dxa"/>
            <w:vAlign w:val="center"/>
          </w:tcPr>
          <w:p w14:paraId="765AE026"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6" w:type="dxa"/>
            <w:vAlign w:val="center"/>
          </w:tcPr>
          <w:p w14:paraId="1755F6F6" w14:textId="77777777" w:rsidR="009421E1" w:rsidRPr="00F552F0" w:rsidRDefault="009421E1" w:rsidP="00011725">
            <w:pPr>
              <w:pStyle w:val="afc"/>
              <w:tabs>
                <w:tab w:val="left" w:pos="567"/>
                <w:tab w:val="left" w:pos="851"/>
                <w:tab w:val="left" w:pos="993"/>
              </w:tabs>
              <w:ind w:left="0"/>
              <w:jc w:val="center"/>
              <w:rPr>
                <w:bCs/>
                <w:sz w:val="22"/>
                <w:szCs w:val="22"/>
              </w:rPr>
            </w:pPr>
          </w:p>
        </w:tc>
      </w:tr>
      <w:tr w:rsidR="009421E1" w:rsidRPr="00F552F0" w14:paraId="482880C2" w14:textId="77777777" w:rsidTr="00011725">
        <w:tc>
          <w:tcPr>
            <w:tcW w:w="1853" w:type="dxa"/>
          </w:tcPr>
          <w:p w14:paraId="2BEC97A8"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Риск упущенной выгоды</w:t>
            </w:r>
          </w:p>
        </w:tc>
        <w:tc>
          <w:tcPr>
            <w:tcW w:w="1098" w:type="dxa"/>
            <w:vAlign w:val="center"/>
          </w:tcPr>
          <w:p w14:paraId="2E82E039"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53" w:type="dxa"/>
            <w:vAlign w:val="center"/>
          </w:tcPr>
          <w:p w14:paraId="6DE0BC87"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276" w:type="dxa"/>
            <w:vAlign w:val="center"/>
          </w:tcPr>
          <w:p w14:paraId="61AD6E5E"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556FF892"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3" w:type="dxa"/>
            <w:vAlign w:val="center"/>
          </w:tcPr>
          <w:p w14:paraId="439FCC82"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113" w:type="dxa"/>
            <w:vAlign w:val="center"/>
          </w:tcPr>
          <w:p w14:paraId="64757E67"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76" w:type="dxa"/>
            <w:vAlign w:val="center"/>
          </w:tcPr>
          <w:p w14:paraId="0A7F13D5"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r>
      <w:tr w:rsidR="009421E1" w:rsidRPr="00F552F0" w14:paraId="5AA87F48" w14:textId="77777777" w:rsidTr="00011725">
        <w:tc>
          <w:tcPr>
            <w:tcW w:w="1853" w:type="dxa"/>
          </w:tcPr>
          <w:p w14:paraId="54E07D06"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Правовой</w:t>
            </w:r>
          </w:p>
        </w:tc>
        <w:tc>
          <w:tcPr>
            <w:tcW w:w="1098" w:type="dxa"/>
            <w:vAlign w:val="center"/>
          </w:tcPr>
          <w:p w14:paraId="43293442"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53" w:type="dxa"/>
            <w:vAlign w:val="center"/>
          </w:tcPr>
          <w:p w14:paraId="1EC6A317"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276" w:type="dxa"/>
            <w:vAlign w:val="center"/>
          </w:tcPr>
          <w:p w14:paraId="456B7E66"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47DCEF1D"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3" w:type="dxa"/>
            <w:vAlign w:val="center"/>
          </w:tcPr>
          <w:p w14:paraId="01CE0022"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113" w:type="dxa"/>
            <w:vAlign w:val="center"/>
          </w:tcPr>
          <w:p w14:paraId="56E7CE99"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6" w:type="dxa"/>
            <w:vAlign w:val="center"/>
          </w:tcPr>
          <w:p w14:paraId="15EDB0E8" w14:textId="77777777" w:rsidR="009421E1" w:rsidRPr="00F552F0" w:rsidRDefault="009421E1" w:rsidP="00011725">
            <w:pPr>
              <w:pStyle w:val="afc"/>
              <w:tabs>
                <w:tab w:val="left" w:pos="567"/>
                <w:tab w:val="left" w:pos="851"/>
                <w:tab w:val="left" w:pos="993"/>
              </w:tabs>
              <w:ind w:left="0"/>
              <w:jc w:val="center"/>
              <w:rPr>
                <w:bCs/>
                <w:sz w:val="22"/>
                <w:szCs w:val="22"/>
              </w:rPr>
            </w:pPr>
          </w:p>
        </w:tc>
      </w:tr>
      <w:tr w:rsidR="009421E1" w:rsidRPr="00F552F0" w14:paraId="6462FBAE" w14:textId="77777777" w:rsidTr="00011725">
        <w:tc>
          <w:tcPr>
            <w:tcW w:w="1853" w:type="dxa"/>
          </w:tcPr>
          <w:p w14:paraId="0D27E68B" w14:textId="77777777" w:rsidR="009421E1" w:rsidRPr="00F552F0" w:rsidRDefault="009421E1" w:rsidP="00011725">
            <w:pPr>
              <w:pStyle w:val="afc"/>
              <w:tabs>
                <w:tab w:val="left" w:pos="567"/>
                <w:tab w:val="left" w:pos="851"/>
                <w:tab w:val="left" w:pos="993"/>
              </w:tabs>
              <w:ind w:left="0"/>
              <w:rPr>
                <w:bCs/>
                <w:sz w:val="22"/>
                <w:szCs w:val="22"/>
              </w:rPr>
            </w:pPr>
            <w:r w:rsidRPr="00F552F0">
              <w:rPr>
                <w:bCs/>
                <w:sz w:val="22"/>
                <w:szCs w:val="22"/>
              </w:rPr>
              <w:t xml:space="preserve">ФР </w:t>
            </w:r>
            <w:proofErr w:type="spellStart"/>
            <w:r w:rsidRPr="00F552F0">
              <w:rPr>
                <w:bCs/>
                <w:sz w:val="22"/>
                <w:szCs w:val="22"/>
              </w:rPr>
              <w:t>нефинансо-вого</w:t>
            </w:r>
            <w:proofErr w:type="spellEnd"/>
            <w:r w:rsidRPr="00F552F0">
              <w:rPr>
                <w:bCs/>
                <w:sz w:val="22"/>
                <w:szCs w:val="22"/>
              </w:rPr>
              <w:t xml:space="preserve"> капитала</w:t>
            </w:r>
          </w:p>
        </w:tc>
        <w:tc>
          <w:tcPr>
            <w:tcW w:w="1098" w:type="dxa"/>
            <w:vAlign w:val="center"/>
          </w:tcPr>
          <w:p w14:paraId="4EC41FDD"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53" w:type="dxa"/>
            <w:vAlign w:val="center"/>
          </w:tcPr>
          <w:p w14:paraId="5507320F"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276" w:type="dxa"/>
            <w:vAlign w:val="center"/>
          </w:tcPr>
          <w:p w14:paraId="10183BF3" w14:textId="77777777" w:rsidR="009421E1" w:rsidRPr="00F552F0" w:rsidRDefault="009421E1" w:rsidP="00011725">
            <w:pPr>
              <w:pStyle w:val="afc"/>
              <w:tabs>
                <w:tab w:val="left" w:pos="567"/>
                <w:tab w:val="left" w:pos="851"/>
                <w:tab w:val="left" w:pos="993"/>
              </w:tabs>
              <w:ind w:left="0"/>
              <w:jc w:val="center"/>
              <w:rPr>
                <w:bCs/>
                <w:sz w:val="22"/>
                <w:szCs w:val="22"/>
              </w:rPr>
            </w:pPr>
            <w:r w:rsidRPr="00F552F0">
              <w:rPr>
                <w:bCs/>
                <w:sz w:val="22"/>
                <w:szCs w:val="22"/>
              </w:rPr>
              <w:t>+</w:t>
            </w:r>
          </w:p>
        </w:tc>
        <w:tc>
          <w:tcPr>
            <w:tcW w:w="1087" w:type="dxa"/>
            <w:vAlign w:val="center"/>
          </w:tcPr>
          <w:p w14:paraId="0CC08C3B"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3" w:type="dxa"/>
            <w:vAlign w:val="center"/>
          </w:tcPr>
          <w:p w14:paraId="51D07AB1"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113" w:type="dxa"/>
            <w:vAlign w:val="center"/>
          </w:tcPr>
          <w:p w14:paraId="45FFA82D" w14:textId="77777777" w:rsidR="009421E1" w:rsidRPr="00F552F0" w:rsidRDefault="009421E1" w:rsidP="00011725">
            <w:pPr>
              <w:pStyle w:val="afc"/>
              <w:tabs>
                <w:tab w:val="left" w:pos="567"/>
                <w:tab w:val="left" w:pos="851"/>
                <w:tab w:val="left" w:pos="993"/>
              </w:tabs>
              <w:ind w:left="0"/>
              <w:jc w:val="center"/>
              <w:rPr>
                <w:bCs/>
                <w:sz w:val="22"/>
                <w:szCs w:val="22"/>
              </w:rPr>
            </w:pPr>
          </w:p>
        </w:tc>
        <w:tc>
          <w:tcPr>
            <w:tcW w:w="1076" w:type="dxa"/>
            <w:vAlign w:val="center"/>
          </w:tcPr>
          <w:p w14:paraId="7BE391F2" w14:textId="77777777" w:rsidR="009421E1" w:rsidRPr="00F552F0" w:rsidRDefault="009421E1" w:rsidP="00011725">
            <w:pPr>
              <w:pStyle w:val="afc"/>
              <w:tabs>
                <w:tab w:val="left" w:pos="567"/>
                <w:tab w:val="left" w:pos="851"/>
                <w:tab w:val="left" w:pos="993"/>
              </w:tabs>
              <w:ind w:left="0"/>
              <w:jc w:val="center"/>
              <w:rPr>
                <w:bCs/>
                <w:sz w:val="22"/>
                <w:szCs w:val="22"/>
              </w:rPr>
            </w:pPr>
          </w:p>
        </w:tc>
      </w:tr>
      <w:tr w:rsidR="009421E1" w:rsidRPr="00F552F0" w14:paraId="0D3D8DC8" w14:textId="77777777" w:rsidTr="00011725">
        <w:tc>
          <w:tcPr>
            <w:tcW w:w="9629" w:type="dxa"/>
            <w:gridSpan w:val="8"/>
          </w:tcPr>
          <w:p w14:paraId="445E2B56" w14:textId="47309E2A" w:rsidR="009421E1" w:rsidRPr="00260B2A" w:rsidRDefault="009421E1" w:rsidP="00260B2A">
            <w:pPr>
              <w:tabs>
                <w:tab w:val="left" w:pos="567"/>
                <w:tab w:val="left" w:pos="851"/>
                <w:tab w:val="left" w:pos="993"/>
              </w:tabs>
              <w:jc w:val="both"/>
              <w:rPr>
                <w:sz w:val="22"/>
                <w:szCs w:val="22"/>
              </w:rPr>
            </w:pPr>
            <w:r w:rsidRPr="00260B2A">
              <w:rPr>
                <w:sz w:val="22"/>
                <w:szCs w:val="22"/>
              </w:rPr>
              <w:t>Примечание: составлено диссертантом с использованием материалов [</w:t>
            </w:r>
            <w:r w:rsidRPr="00260B2A">
              <w:rPr>
                <w:sz w:val="22"/>
                <w:szCs w:val="22"/>
              </w:rPr>
              <w:fldChar w:fldCharType="begin"/>
            </w:r>
            <w:r w:rsidRPr="00260B2A">
              <w:rPr>
                <w:sz w:val="22"/>
                <w:szCs w:val="22"/>
              </w:rPr>
              <w:instrText xml:space="preserve"> REF _Ref110628140 \r \h  \* MERGEFORMAT </w:instrText>
            </w:r>
            <w:r w:rsidRPr="00260B2A">
              <w:rPr>
                <w:sz w:val="22"/>
                <w:szCs w:val="22"/>
              </w:rPr>
            </w:r>
            <w:r w:rsidRPr="00260B2A">
              <w:rPr>
                <w:sz w:val="22"/>
                <w:szCs w:val="22"/>
              </w:rPr>
              <w:fldChar w:fldCharType="separate"/>
            </w:r>
            <w:r w:rsidR="00381E6C">
              <w:rPr>
                <w:sz w:val="22"/>
                <w:szCs w:val="22"/>
              </w:rPr>
              <w:t>28</w:t>
            </w:r>
            <w:r w:rsidRPr="00260B2A">
              <w:rPr>
                <w:sz w:val="22"/>
                <w:szCs w:val="22"/>
              </w:rPr>
              <w:fldChar w:fldCharType="end"/>
            </w:r>
            <w:r w:rsidRPr="00260B2A">
              <w:rPr>
                <w:sz w:val="22"/>
                <w:szCs w:val="22"/>
              </w:rPr>
              <w:t>]</w:t>
            </w:r>
          </w:p>
          <w:p w14:paraId="6BB15602" w14:textId="77777777" w:rsidR="009421E1" w:rsidRPr="00F552F0" w:rsidRDefault="009421E1" w:rsidP="00260B2A">
            <w:pPr>
              <w:pStyle w:val="afc"/>
              <w:tabs>
                <w:tab w:val="left" w:pos="567"/>
                <w:tab w:val="left" w:pos="851"/>
                <w:tab w:val="left" w:pos="993"/>
              </w:tabs>
              <w:ind w:left="0"/>
              <w:jc w:val="both"/>
              <w:rPr>
                <w:bCs/>
                <w:sz w:val="22"/>
                <w:szCs w:val="22"/>
              </w:rPr>
            </w:pPr>
            <w:r w:rsidRPr="00F552F0">
              <w:rPr>
                <w:sz w:val="22"/>
                <w:szCs w:val="22"/>
              </w:rPr>
              <w:t>* Знаком "+" определены виды рисков, которые связаны с осуществлением конкретных операций</w:t>
            </w:r>
          </w:p>
        </w:tc>
      </w:tr>
    </w:tbl>
    <w:p w14:paraId="0D74D94C" w14:textId="77777777" w:rsidR="009421E1" w:rsidRPr="00F552F0" w:rsidRDefault="009421E1" w:rsidP="009421E1">
      <w:pPr>
        <w:pStyle w:val="afc"/>
        <w:tabs>
          <w:tab w:val="left" w:pos="567"/>
          <w:tab w:val="left" w:pos="851"/>
          <w:tab w:val="left" w:pos="993"/>
        </w:tabs>
        <w:ind w:left="0" w:firstLine="709"/>
        <w:jc w:val="both"/>
        <w:rPr>
          <w:bCs/>
          <w:sz w:val="28"/>
          <w:szCs w:val="24"/>
        </w:rPr>
      </w:pPr>
    </w:p>
    <w:p w14:paraId="56C0EF75" w14:textId="77777777" w:rsidR="009421E1" w:rsidRPr="00F552F0" w:rsidRDefault="009421E1" w:rsidP="009421E1">
      <w:pPr>
        <w:pStyle w:val="afc"/>
        <w:tabs>
          <w:tab w:val="left" w:pos="567"/>
          <w:tab w:val="left" w:pos="851"/>
          <w:tab w:val="left" w:pos="993"/>
        </w:tabs>
        <w:ind w:left="0" w:firstLine="709"/>
        <w:jc w:val="both"/>
        <w:rPr>
          <w:bCs/>
          <w:sz w:val="28"/>
          <w:szCs w:val="24"/>
        </w:rPr>
      </w:pPr>
      <w:r w:rsidRPr="00F552F0">
        <w:rPr>
          <w:bCs/>
          <w:sz w:val="28"/>
          <w:szCs w:val="24"/>
        </w:rPr>
        <w:t xml:space="preserve">Такой подход к классификации ФР позволяет выделять риски, актуальные для того или иного вида деятельности. Так, для операционной деятельности </w:t>
      </w:r>
      <w:r w:rsidRPr="00F552F0">
        <w:rPr>
          <w:bCs/>
          <w:sz w:val="28"/>
          <w:szCs w:val="24"/>
        </w:rPr>
        <w:lastRenderedPageBreak/>
        <w:t>МУ актуальны инфляционный риск, риск упущенной выгоды и правовой риск. Для расчетных операций – инфляционный, налоговый, риск снижения фин. устойчивости, неплатёжеспособности, риск упущенной выгоды. Для МУ в приоритете операционная деятельность и расчетные операции (исполнение обязательств по оплате медицинских услуг), поэтому данные финансовые риски для МУ самые актуальные. Остальными видами деятельности МУ может заниматься, но они не являются приоритетными.</w:t>
      </w:r>
    </w:p>
    <w:p w14:paraId="42AF33D8" w14:textId="6AAFB3F2" w:rsidR="009421E1" w:rsidRPr="00F552F0" w:rsidRDefault="009421E1" w:rsidP="009421E1">
      <w:pPr>
        <w:pStyle w:val="afc"/>
        <w:tabs>
          <w:tab w:val="left" w:pos="567"/>
          <w:tab w:val="left" w:pos="851"/>
          <w:tab w:val="left" w:pos="993"/>
        </w:tabs>
        <w:ind w:left="0" w:firstLine="709"/>
        <w:jc w:val="both"/>
        <w:rPr>
          <w:bCs/>
          <w:sz w:val="28"/>
          <w:szCs w:val="24"/>
        </w:rPr>
      </w:pPr>
      <w:r w:rsidRPr="00F552F0">
        <w:rPr>
          <w:bCs/>
          <w:sz w:val="28"/>
          <w:szCs w:val="24"/>
        </w:rPr>
        <w:t>Предложенный подход оставляет открытым проблему конкретизации рисков</w:t>
      </w:r>
      <w:r w:rsidR="00AE140A" w:rsidRPr="00F552F0">
        <w:rPr>
          <w:bCs/>
          <w:sz w:val="28"/>
          <w:szCs w:val="24"/>
        </w:rPr>
        <w:t xml:space="preserve"> выделения источников и факторов возникновения рисков</w:t>
      </w:r>
      <w:r w:rsidRPr="00F552F0">
        <w:rPr>
          <w:bCs/>
          <w:sz w:val="28"/>
          <w:szCs w:val="24"/>
        </w:rPr>
        <w:t>. В таблице 3 приведено описание конкретных актуальных для МУ финансовых рисков.</w:t>
      </w:r>
    </w:p>
    <w:p w14:paraId="5664C53A" w14:textId="77777777" w:rsidR="009421E1" w:rsidRPr="00F552F0" w:rsidRDefault="009421E1" w:rsidP="009421E1">
      <w:pPr>
        <w:pStyle w:val="afc"/>
        <w:tabs>
          <w:tab w:val="left" w:pos="567"/>
          <w:tab w:val="left" w:pos="851"/>
          <w:tab w:val="left" w:pos="993"/>
        </w:tabs>
        <w:ind w:left="0" w:firstLine="709"/>
        <w:jc w:val="both"/>
        <w:rPr>
          <w:bCs/>
          <w:sz w:val="28"/>
          <w:szCs w:val="24"/>
        </w:rPr>
      </w:pPr>
    </w:p>
    <w:p w14:paraId="72EF2127" w14:textId="77777777" w:rsidR="009421E1" w:rsidRPr="00260B2A" w:rsidRDefault="009421E1" w:rsidP="009421E1">
      <w:pPr>
        <w:pStyle w:val="afc"/>
        <w:tabs>
          <w:tab w:val="left" w:pos="567"/>
          <w:tab w:val="left" w:pos="851"/>
          <w:tab w:val="left" w:pos="993"/>
        </w:tabs>
        <w:ind w:left="0"/>
        <w:jc w:val="both"/>
        <w:rPr>
          <w:bCs/>
          <w:sz w:val="28"/>
          <w:szCs w:val="24"/>
        </w:rPr>
      </w:pPr>
      <w:r w:rsidRPr="00260B2A">
        <w:rPr>
          <w:bCs/>
          <w:sz w:val="28"/>
          <w:szCs w:val="24"/>
        </w:rPr>
        <w:t>Таблица 3 – Актуальные финансовые риски медицинских учреждений</w:t>
      </w:r>
    </w:p>
    <w:tbl>
      <w:tblPr>
        <w:tblStyle w:val="afa"/>
        <w:tblW w:w="0" w:type="auto"/>
        <w:tblLook w:val="04A0" w:firstRow="1" w:lastRow="0" w:firstColumn="1" w:lastColumn="0" w:noHBand="0" w:noVBand="1"/>
      </w:tblPr>
      <w:tblGrid>
        <w:gridCol w:w="1557"/>
        <w:gridCol w:w="1834"/>
        <w:gridCol w:w="6238"/>
      </w:tblGrid>
      <w:tr w:rsidR="009421E1" w:rsidRPr="00260B2A" w14:paraId="4A8C332A" w14:textId="77777777" w:rsidTr="00011725">
        <w:tc>
          <w:tcPr>
            <w:tcW w:w="1557" w:type="dxa"/>
            <w:vAlign w:val="center"/>
          </w:tcPr>
          <w:p w14:paraId="2244702A" w14:textId="77777777" w:rsidR="009421E1" w:rsidRPr="00260B2A" w:rsidRDefault="009421E1" w:rsidP="00011725">
            <w:pPr>
              <w:pStyle w:val="afc"/>
              <w:tabs>
                <w:tab w:val="left" w:pos="567"/>
                <w:tab w:val="left" w:pos="851"/>
                <w:tab w:val="left" w:pos="993"/>
              </w:tabs>
              <w:ind w:left="0"/>
              <w:jc w:val="center"/>
              <w:rPr>
                <w:bCs/>
                <w:sz w:val="22"/>
                <w:szCs w:val="22"/>
              </w:rPr>
            </w:pPr>
            <w:r w:rsidRPr="00260B2A">
              <w:rPr>
                <w:bCs/>
                <w:sz w:val="22"/>
                <w:szCs w:val="22"/>
              </w:rPr>
              <w:t>Виды ФР</w:t>
            </w:r>
          </w:p>
        </w:tc>
        <w:tc>
          <w:tcPr>
            <w:tcW w:w="1834" w:type="dxa"/>
            <w:vAlign w:val="center"/>
          </w:tcPr>
          <w:p w14:paraId="368FBD58" w14:textId="77777777" w:rsidR="009421E1" w:rsidRPr="00260B2A" w:rsidRDefault="009421E1" w:rsidP="00011725">
            <w:pPr>
              <w:pStyle w:val="afc"/>
              <w:tabs>
                <w:tab w:val="left" w:pos="567"/>
                <w:tab w:val="left" w:pos="851"/>
                <w:tab w:val="left" w:pos="993"/>
              </w:tabs>
              <w:ind w:left="0"/>
              <w:jc w:val="center"/>
              <w:rPr>
                <w:bCs/>
                <w:sz w:val="22"/>
                <w:szCs w:val="22"/>
              </w:rPr>
            </w:pPr>
            <w:r w:rsidRPr="00260B2A">
              <w:rPr>
                <w:bCs/>
                <w:sz w:val="22"/>
                <w:szCs w:val="22"/>
              </w:rPr>
              <w:t>Виды деятельности и финансовых операций</w:t>
            </w:r>
          </w:p>
        </w:tc>
        <w:tc>
          <w:tcPr>
            <w:tcW w:w="6238" w:type="dxa"/>
            <w:vAlign w:val="center"/>
          </w:tcPr>
          <w:p w14:paraId="435FBAC0" w14:textId="77777777" w:rsidR="009421E1" w:rsidRPr="00260B2A" w:rsidRDefault="009421E1" w:rsidP="00011725">
            <w:pPr>
              <w:pStyle w:val="afc"/>
              <w:tabs>
                <w:tab w:val="left" w:pos="567"/>
                <w:tab w:val="left" w:pos="851"/>
                <w:tab w:val="left" w:pos="993"/>
              </w:tabs>
              <w:ind w:left="0"/>
              <w:jc w:val="center"/>
              <w:rPr>
                <w:bCs/>
                <w:sz w:val="22"/>
                <w:szCs w:val="22"/>
              </w:rPr>
            </w:pPr>
            <w:r w:rsidRPr="00260B2A">
              <w:rPr>
                <w:bCs/>
                <w:sz w:val="22"/>
                <w:szCs w:val="22"/>
              </w:rPr>
              <w:t>Содержание риска</w:t>
            </w:r>
          </w:p>
        </w:tc>
      </w:tr>
      <w:tr w:rsidR="009421E1" w:rsidRPr="00F552F0" w14:paraId="128DF3A5" w14:textId="77777777" w:rsidTr="00011725">
        <w:tc>
          <w:tcPr>
            <w:tcW w:w="1557" w:type="dxa"/>
          </w:tcPr>
          <w:p w14:paraId="7F939CCF"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Правовой</w:t>
            </w:r>
          </w:p>
        </w:tc>
        <w:tc>
          <w:tcPr>
            <w:tcW w:w="1834" w:type="dxa"/>
          </w:tcPr>
          <w:p w14:paraId="5CF3A723"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Операционная, коммерческая, инвестиционная</w:t>
            </w:r>
          </w:p>
        </w:tc>
        <w:tc>
          <w:tcPr>
            <w:tcW w:w="6238" w:type="dxa"/>
          </w:tcPr>
          <w:p w14:paraId="0A5FBFF6" w14:textId="738EB8AD" w:rsidR="009421E1" w:rsidRPr="00F552F0" w:rsidRDefault="009421E1" w:rsidP="00011725">
            <w:pPr>
              <w:pStyle w:val="afc"/>
              <w:tabs>
                <w:tab w:val="left" w:pos="567"/>
                <w:tab w:val="left" w:pos="851"/>
                <w:tab w:val="left" w:pos="993"/>
              </w:tabs>
              <w:ind w:left="0" w:firstLine="284"/>
              <w:jc w:val="both"/>
              <w:rPr>
                <w:bCs/>
                <w:sz w:val="22"/>
                <w:szCs w:val="22"/>
              </w:rPr>
            </w:pPr>
            <w:r w:rsidRPr="00F552F0">
              <w:rPr>
                <w:bCs/>
                <w:sz w:val="22"/>
                <w:szCs w:val="22"/>
              </w:rPr>
              <w:t>Риск судебных разбирательств. На деятельность МУ большое влияние оказывает возможность судебного разбирательства со своими пациентами в случае оказания некачественной МП или причинения вреда. Правовые риски необходимо рассматривать как отдельную группу рисков, поскольку лежащие в их основе явления помимо прочего могут привести к предъявлению необоснованных чрезмерных финансовых претензий к МУ [</w:t>
            </w:r>
            <w:r w:rsidRPr="00F552F0">
              <w:rPr>
                <w:bCs/>
                <w:sz w:val="22"/>
                <w:szCs w:val="22"/>
              </w:rPr>
              <w:fldChar w:fldCharType="begin"/>
            </w:r>
            <w:r w:rsidRPr="00F552F0">
              <w:rPr>
                <w:bCs/>
                <w:sz w:val="22"/>
                <w:szCs w:val="22"/>
              </w:rPr>
              <w:instrText xml:space="preserve"> REF _Ref110764735 \r \h  \* MERGEFORMAT </w:instrText>
            </w:r>
            <w:r w:rsidRPr="00F552F0">
              <w:rPr>
                <w:bCs/>
                <w:sz w:val="22"/>
                <w:szCs w:val="22"/>
              </w:rPr>
            </w:r>
            <w:r w:rsidRPr="00F552F0">
              <w:rPr>
                <w:bCs/>
                <w:sz w:val="22"/>
                <w:szCs w:val="22"/>
              </w:rPr>
              <w:fldChar w:fldCharType="separate"/>
            </w:r>
            <w:r w:rsidR="00381E6C">
              <w:rPr>
                <w:bCs/>
                <w:sz w:val="22"/>
                <w:szCs w:val="22"/>
              </w:rPr>
              <w:t>32</w:t>
            </w:r>
            <w:r w:rsidRPr="00F552F0">
              <w:rPr>
                <w:bCs/>
                <w:sz w:val="22"/>
                <w:szCs w:val="22"/>
              </w:rPr>
              <w:fldChar w:fldCharType="end"/>
            </w:r>
            <w:r w:rsidRPr="00F552F0">
              <w:rPr>
                <w:bCs/>
                <w:sz w:val="22"/>
                <w:szCs w:val="22"/>
              </w:rPr>
              <w:t>].</w:t>
            </w:r>
          </w:p>
          <w:p w14:paraId="1653F678" w14:textId="561ECEF0" w:rsidR="009421E1" w:rsidRPr="00F552F0" w:rsidRDefault="009421E1" w:rsidP="00011725">
            <w:pPr>
              <w:pStyle w:val="afc"/>
              <w:tabs>
                <w:tab w:val="left" w:pos="567"/>
                <w:tab w:val="left" w:pos="851"/>
                <w:tab w:val="left" w:pos="993"/>
              </w:tabs>
              <w:ind w:left="0" w:firstLine="284"/>
              <w:jc w:val="both"/>
              <w:rPr>
                <w:bCs/>
                <w:sz w:val="22"/>
                <w:szCs w:val="22"/>
              </w:rPr>
            </w:pPr>
            <w:r w:rsidRPr="00F552F0">
              <w:rPr>
                <w:bCs/>
                <w:sz w:val="22"/>
                <w:szCs w:val="22"/>
              </w:rPr>
              <w:t>Применение санкций к медицинской организации контролирующими органами (страховая медицинская организация, территориальный фонд).</w:t>
            </w:r>
          </w:p>
          <w:p w14:paraId="2E23129E" w14:textId="13E10E9C" w:rsidR="009421E1" w:rsidRPr="00F552F0" w:rsidRDefault="009421E1" w:rsidP="00011725">
            <w:pPr>
              <w:pStyle w:val="afc"/>
              <w:tabs>
                <w:tab w:val="left" w:pos="567"/>
                <w:tab w:val="left" w:pos="851"/>
                <w:tab w:val="left" w:pos="993"/>
              </w:tabs>
              <w:ind w:left="0" w:firstLine="284"/>
              <w:jc w:val="both"/>
              <w:rPr>
                <w:bCs/>
                <w:sz w:val="22"/>
                <w:szCs w:val="22"/>
              </w:rPr>
            </w:pPr>
            <w:r w:rsidRPr="00F552F0">
              <w:rPr>
                <w:bCs/>
                <w:sz w:val="22"/>
                <w:szCs w:val="22"/>
              </w:rPr>
              <w:t>Штрафные санкции, предусмотренные законодательством об ОСМС [</w:t>
            </w:r>
            <w:r w:rsidRPr="00F552F0">
              <w:rPr>
                <w:bCs/>
                <w:sz w:val="22"/>
                <w:szCs w:val="22"/>
              </w:rPr>
              <w:fldChar w:fldCharType="begin"/>
            </w:r>
            <w:r w:rsidRPr="00F552F0">
              <w:rPr>
                <w:bCs/>
                <w:sz w:val="22"/>
                <w:szCs w:val="22"/>
              </w:rPr>
              <w:instrText xml:space="preserve"> REF _Ref110834178 \r \h  \* MERGEFORMAT </w:instrText>
            </w:r>
            <w:r w:rsidRPr="00F552F0">
              <w:rPr>
                <w:bCs/>
                <w:sz w:val="22"/>
                <w:szCs w:val="22"/>
              </w:rPr>
            </w:r>
            <w:r w:rsidRPr="00F552F0">
              <w:rPr>
                <w:bCs/>
                <w:sz w:val="22"/>
                <w:szCs w:val="22"/>
              </w:rPr>
              <w:fldChar w:fldCharType="separate"/>
            </w:r>
            <w:r w:rsidR="00381E6C">
              <w:rPr>
                <w:bCs/>
                <w:sz w:val="22"/>
                <w:szCs w:val="22"/>
              </w:rPr>
              <w:t>29</w:t>
            </w:r>
            <w:r w:rsidRPr="00F552F0">
              <w:rPr>
                <w:bCs/>
                <w:sz w:val="22"/>
                <w:szCs w:val="22"/>
              </w:rPr>
              <w:fldChar w:fldCharType="end"/>
            </w:r>
            <w:r w:rsidRPr="00F552F0">
              <w:rPr>
                <w:bCs/>
                <w:sz w:val="22"/>
                <w:szCs w:val="22"/>
              </w:rPr>
              <w:t xml:space="preserve">, </w:t>
            </w:r>
            <w:r w:rsidRPr="00F552F0">
              <w:rPr>
                <w:bCs/>
                <w:sz w:val="22"/>
                <w:szCs w:val="22"/>
              </w:rPr>
              <w:fldChar w:fldCharType="begin"/>
            </w:r>
            <w:r w:rsidRPr="00F552F0">
              <w:rPr>
                <w:bCs/>
                <w:sz w:val="22"/>
                <w:szCs w:val="22"/>
              </w:rPr>
              <w:instrText xml:space="preserve"> REF _Ref110834179 \r \h  \* MERGEFORMAT </w:instrText>
            </w:r>
            <w:r w:rsidRPr="00F552F0">
              <w:rPr>
                <w:bCs/>
                <w:sz w:val="22"/>
                <w:szCs w:val="22"/>
              </w:rPr>
            </w:r>
            <w:r w:rsidRPr="00F552F0">
              <w:rPr>
                <w:bCs/>
                <w:sz w:val="22"/>
                <w:szCs w:val="22"/>
              </w:rPr>
              <w:fldChar w:fldCharType="separate"/>
            </w:r>
            <w:r w:rsidR="00381E6C">
              <w:rPr>
                <w:bCs/>
                <w:sz w:val="22"/>
                <w:szCs w:val="22"/>
              </w:rPr>
              <w:t>30</w:t>
            </w:r>
            <w:r w:rsidRPr="00F552F0">
              <w:rPr>
                <w:bCs/>
                <w:sz w:val="22"/>
                <w:szCs w:val="22"/>
              </w:rPr>
              <w:fldChar w:fldCharType="end"/>
            </w:r>
            <w:r w:rsidRPr="00F552F0">
              <w:rPr>
                <w:bCs/>
                <w:sz w:val="22"/>
                <w:szCs w:val="22"/>
              </w:rPr>
              <w:t>]. Например, штрафные санкции за несвоевременное снятие с учета активного больного туберкулезом и несвоевременную регистрацию сведений о смерти больного туберкулезом.</w:t>
            </w:r>
          </w:p>
        </w:tc>
      </w:tr>
      <w:tr w:rsidR="009421E1" w:rsidRPr="00F552F0" w14:paraId="33395D7D" w14:textId="77777777" w:rsidTr="00011725">
        <w:tc>
          <w:tcPr>
            <w:tcW w:w="1557" w:type="dxa"/>
          </w:tcPr>
          <w:p w14:paraId="6AC8B5EA"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Снижения фин. устойчивости</w:t>
            </w:r>
          </w:p>
        </w:tc>
        <w:tc>
          <w:tcPr>
            <w:tcW w:w="1834" w:type="dxa"/>
          </w:tcPr>
          <w:p w14:paraId="30F7BBF5"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Расчетные операции</w:t>
            </w:r>
          </w:p>
        </w:tc>
        <w:tc>
          <w:tcPr>
            <w:tcW w:w="6238" w:type="dxa"/>
          </w:tcPr>
          <w:p w14:paraId="2AF279DA" w14:textId="08CA0E13" w:rsidR="009421E1" w:rsidRPr="00F552F0" w:rsidRDefault="009421E1" w:rsidP="00011725">
            <w:pPr>
              <w:pStyle w:val="afc"/>
              <w:tabs>
                <w:tab w:val="left" w:pos="567"/>
                <w:tab w:val="left" w:pos="851"/>
                <w:tab w:val="left" w:pos="993"/>
              </w:tabs>
              <w:ind w:left="0" w:firstLine="284"/>
              <w:jc w:val="both"/>
              <w:rPr>
                <w:bCs/>
                <w:sz w:val="22"/>
                <w:szCs w:val="22"/>
              </w:rPr>
            </w:pPr>
            <w:r w:rsidRPr="00F552F0">
              <w:rPr>
                <w:bCs/>
                <w:sz w:val="22"/>
                <w:szCs w:val="22"/>
              </w:rPr>
              <w:t xml:space="preserve">Неоплата МП, превышающей выделенные объемы. Любое МУ, действующее в системе ОСМС, выполняет определенные планы, установленные договором. в соответствии с </w:t>
            </w:r>
            <w:proofErr w:type="spellStart"/>
            <w:r w:rsidRPr="00F552F0">
              <w:rPr>
                <w:bCs/>
                <w:sz w:val="22"/>
                <w:szCs w:val="22"/>
              </w:rPr>
              <w:t>законо-дательством</w:t>
            </w:r>
            <w:proofErr w:type="spellEnd"/>
            <w:r w:rsidRPr="00F552F0">
              <w:rPr>
                <w:bCs/>
                <w:sz w:val="22"/>
                <w:szCs w:val="22"/>
              </w:rPr>
              <w:t xml:space="preserve">, страховая медицинская организация, </w:t>
            </w:r>
            <w:proofErr w:type="spellStart"/>
            <w:r w:rsidRPr="00F552F0">
              <w:rPr>
                <w:bCs/>
                <w:sz w:val="22"/>
                <w:szCs w:val="22"/>
              </w:rPr>
              <w:t>республикан-ский</w:t>
            </w:r>
            <w:proofErr w:type="spellEnd"/>
            <w:r w:rsidRPr="00F552F0">
              <w:rPr>
                <w:bCs/>
                <w:sz w:val="22"/>
                <w:szCs w:val="22"/>
              </w:rPr>
              <w:t xml:space="preserve"> и местный бюджеты не обязаны оплачивать объемы МП, превышающие договор [</w:t>
            </w:r>
            <w:r w:rsidRPr="00F552F0">
              <w:rPr>
                <w:bCs/>
                <w:sz w:val="22"/>
                <w:szCs w:val="22"/>
              </w:rPr>
              <w:fldChar w:fldCharType="begin"/>
            </w:r>
            <w:r w:rsidRPr="00F552F0">
              <w:rPr>
                <w:bCs/>
                <w:sz w:val="22"/>
                <w:szCs w:val="22"/>
              </w:rPr>
              <w:instrText xml:space="preserve"> REF _Ref110834178 \r \h  \* MERGEFORMAT </w:instrText>
            </w:r>
            <w:r w:rsidRPr="00F552F0">
              <w:rPr>
                <w:bCs/>
                <w:sz w:val="22"/>
                <w:szCs w:val="22"/>
              </w:rPr>
            </w:r>
            <w:r w:rsidRPr="00F552F0">
              <w:rPr>
                <w:bCs/>
                <w:sz w:val="22"/>
                <w:szCs w:val="22"/>
              </w:rPr>
              <w:fldChar w:fldCharType="separate"/>
            </w:r>
            <w:r w:rsidR="00381E6C">
              <w:rPr>
                <w:bCs/>
                <w:sz w:val="22"/>
                <w:szCs w:val="22"/>
              </w:rPr>
              <w:t>29</w:t>
            </w:r>
            <w:r w:rsidRPr="00F552F0">
              <w:rPr>
                <w:bCs/>
                <w:sz w:val="22"/>
                <w:szCs w:val="22"/>
              </w:rPr>
              <w:fldChar w:fldCharType="end"/>
            </w:r>
            <w:r w:rsidRPr="00F552F0">
              <w:rPr>
                <w:bCs/>
                <w:sz w:val="22"/>
                <w:szCs w:val="22"/>
              </w:rPr>
              <w:t xml:space="preserve">, </w:t>
            </w:r>
            <w:r w:rsidRPr="00F552F0">
              <w:rPr>
                <w:bCs/>
                <w:sz w:val="22"/>
                <w:szCs w:val="22"/>
              </w:rPr>
              <w:fldChar w:fldCharType="begin"/>
            </w:r>
            <w:r w:rsidRPr="00F552F0">
              <w:rPr>
                <w:bCs/>
                <w:sz w:val="22"/>
                <w:szCs w:val="22"/>
              </w:rPr>
              <w:instrText xml:space="preserve"> REF _Ref110834179 \r \h  \* MERGEFORMAT </w:instrText>
            </w:r>
            <w:r w:rsidRPr="00F552F0">
              <w:rPr>
                <w:bCs/>
                <w:sz w:val="22"/>
                <w:szCs w:val="22"/>
              </w:rPr>
            </w:r>
            <w:r w:rsidRPr="00F552F0">
              <w:rPr>
                <w:bCs/>
                <w:sz w:val="22"/>
                <w:szCs w:val="22"/>
              </w:rPr>
              <w:fldChar w:fldCharType="separate"/>
            </w:r>
            <w:r w:rsidR="00381E6C">
              <w:rPr>
                <w:bCs/>
                <w:sz w:val="22"/>
                <w:szCs w:val="22"/>
              </w:rPr>
              <w:t>30</w:t>
            </w:r>
            <w:r w:rsidRPr="00F552F0">
              <w:rPr>
                <w:bCs/>
                <w:sz w:val="22"/>
                <w:szCs w:val="22"/>
              </w:rPr>
              <w:fldChar w:fldCharType="end"/>
            </w:r>
            <w:r w:rsidRPr="00F552F0">
              <w:rPr>
                <w:bCs/>
                <w:sz w:val="22"/>
                <w:szCs w:val="22"/>
              </w:rPr>
              <w:t xml:space="preserve">, </w:t>
            </w:r>
            <w:r w:rsidRPr="00F552F0">
              <w:rPr>
                <w:bCs/>
                <w:sz w:val="22"/>
                <w:szCs w:val="22"/>
              </w:rPr>
              <w:fldChar w:fldCharType="begin"/>
            </w:r>
            <w:r w:rsidRPr="00F552F0">
              <w:rPr>
                <w:bCs/>
                <w:sz w:val="22"/>
                <w:szCs w:val="22"/>
              </w:rPr>
              <w:instrText xml:space="preserve"> REF _Ref110859743 \r \h  \* MERGEFORMAT </w:instrText>
            </w:r>
            <w:r w:rsidRPr="00F552F0">
              <w:rPr>
                <w:bCs/>
                <w:sz w:val="22"/>
                <w:szCs w:val="22"/>
              </w:rPr>
            </w:r>
            <w:r w:rsidRPr="00F552F0">
              <w:rPr>
                <w:bCs/>
                <w:sz w:val="22"/>
                <w:szCs w:val="22"/>
              </w:rPr>
              <w:fldChar w:fldCharType="separate"/>
            </w:r>
            <w:r w:rsidR="00381E6C">
              <w:rPr>
                <w:bCs/>
                <w:sz w:val="22"/>
                <w:szCs w:val="22"/>
              </w:rPr>
              <w:t>31</w:t>
            </w:r>
            <w:r w:rsidRPr="00F552F0">
              <w:rPr>
                <w:bCs/>
                <w:sz w:val="22"/>
                <w:szCs w:val="22"/>
              </w:rPr>
              <w:fldChar w:fldCharType="end"/>
            </w:r>
            <w:r w:rsidRPr="00F552F0">
              <w:rPr>
                <w:bCs/>
                <w:sz w:val="22"/>
                <w:szCs w:val="22"/>
              </w:rPr>
              <w:t>]. В связи с этим руководство МУ обязано следить за объемом МП, своевременно обращаться в фонды ОСМС с обоснованием случаев превышения, при необходимости распределять пациентов между МУ.</w:t>
            </w:r>
          </w:p>
        </w:tc>
      </w:tr>
      <w:tr w:rsidR="009421E1" w:rsidRPr="00F552F0" w14:paraId="529A0775" w14:textId="77777777" w:rsidTr="00011725">
        <w:tc>
          <w:tcPr>
            <w:tcW w:w="1557" w:type="dxa"/>
          </w:tcPr>
          <w:p w14:paraId="3AC44E37" w14:textId="77777777" w:rsidR="009421E1" w:rsidRPr="00F552F0" w:rsidRDefault="009421E1" w:rsidP="00011725">
            <w:pPr>
              <w:pStyle w:val="afc"/>
              <w:tabs>
                <w:tab w:val="left" w:pos="567"/>
                <w:tab w:val="left" w:pos="851"/>
                <w:tab w:val="left" w:pos="993"/>
              </w:tabs>
              <w:ind w:left="0"/>
              <w:jc w:val="both"/>
              <w:rPr>
                <w:bCs/>
                <w:sz w:val="22"/>
                <w:szCs w:val="22"/>
              </w:rPr>
            </w:pPr>
            <w:proofErr w:type="gramStart"/>
            <w:r w:rsidRPr="00F552F0">
              <w:rPr>
                <w:bCs/>
                <w:sz w:val="22"/>
                <w:szCs w:val="22"/>
              </w:rPr>
              <w:t>Неплатеже-способности</w:t>
            </w:r>
            <w:proofErr w:type="gramEnd"/>
            <w:r w:rsidRPr="00F552F0">
              <w:rPr>
                <w:bCs/>
                <w:sz w:val="22"/>
                <w:szCs w:val="22"/>
              </w:rPr>
              <w:t xml:space="preserve"> (кассовый разрыв)</w:t>
            </w:r>
          </w:p>
        </w:tc>
        <w:tc>
          <w:tcPr>
            <w:tcW w:w="1834" w:type="dxa"/>
          </w:tcPr>
          <w:p w14:paraId="17F96A9A"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Расчетные операции</w:t>
            </w:r>
          </w:p>
        </w:tc>
        <w:tc>
          <w:tcPr>
            <w:tcW w:w="6238" w:type="dxa"/>
          </w:tcPr>
          <w:p w14:paraId="567B4885" w14:textId="77777777" w:rsidR="009421E1" w:rsidRPr="00F552F0" w:rsidRDefault="009421E1" w:rsidP="00011725">
            <w:pPr>
              <w:pStyle w:val="afc"/>
              <w:tabs>
                <w:tab w:val="left" w:pos="567"/>
                <w:tab w:val="left" w:pos="851"/>
                <w:tab w:val="left" w:pos="993"/>
              </w:tabs>
              <w:ind w:left="0" w:firstLine="284"/>
              <w:jc w:val="both"/>
              <w:rPr>
                <w:bCs/>
                <w:spacing w:val="-4"/>
                <w:sz w:val="22"/>
                <w:szCs w:val="22"/>
              </w:rPr>
            </w:pPr>
            <w:r w:rsidRPr="00F552F0">
              <w:rPr>
                <w:bCs/>
                <w:spacing w:val="-4"/>
                <w:sz w:val="22"/>
                <w:szCs w:val="22"/>
              </w:rPr>
              <w:t>Риск ликвидности, когда МУ не имеет возможности расплатиться по текущим счетам (зарплата персоналу, коммунальные платежи, техническое обслуживание ремонт оборудование, расходы на приобретение материальных ценностей и медикаментов и др.) вследствие недостатка денежных средств и активов.</w:t>
            </w:r>
          </w:p>
        </w:tc>
      </w:tr>
      <w:tr w:rsidR="009421E1" w:rsidRPr="00F552F0" w14:paraId="66071B1C" w14:textId="77777777" w:rsidTr="00011725">
        <w:tc>
          <w:tcPr>
            <w:tcW w:w="1557" w:type="dxa"/>
          </w:tcPr>
          <w:p w14:paraId="7A1CF7FB" w14:textId="77777777" w:rsidR="009421E1" w:rsidRPr="00F552F0" w:rsidRDefault="009421E1" w:rsidP="00011725">
            <w:pPr>
              <w:pStyle w:val="afc"/>
              <w:tabs>
                <w:tab w:val="left" w:pos="567"/>
                <w:tab w:val="left" w:pos="851"/>
                <w:tab w:val="left" w:pos="993"/>
              </w:tabs>
              <w:ind w:left="0"/>
              <w:jc w:val="both"/>
              <w:rPr>
                <w:bCs/>
                <w:sz w:val="22"/>
                <w:szCs w:val="22"/>
              </w:rPr>
            </w:pPr>
            <w:proofErr w:type="spellStart"/>
            <w:r w:rsidRPr="00F552F0">
              <w:rPr>
                <w:bCs/>
                <w:sz w:val="22"/>
                <w:szCs w:val="22"/>
              </w:rPr>
              <w:t>Инвести-ционный</w:t>
            </w:r>
            <w:proofErr w:type="spellEnd"/>
          </w:p>
        </w:tc>
        <w:tc>
          <w:tcPr>
            <w:tcW w:w="1834" w:type="dxa"/>
          </w:tcPr>
          <w:p w14:paraId="44624847"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Инвестиционная</w:t>
            </w:r>
          </w:p>
        </w:tc>
        <w:tc>
          <w:tcPr>
            <w:tcW w:w="6238" w:type="dxa"/>
          </w:tcPr>
          <w:p w14:paraId="097B9B72" w14:textId="77777777" w:rsidR="009421E1" w:rsidRPr="00F552F0" w:rsidRDefault="009421E1" w:rsidP="00011725">
            <w:pPr>
              <w:pStyle w:val="afc"/>
              <w:tabs>
                <w:tab w:val="left" w:pos="567"/>
                <w:tab w:val="left" w:pos="851"/>
                <w:tab w:val="left" w:pos="993"/>
              </w:tabs>
              <w:ind w:left="0" w:firstLine="284"/>
              <w:jc w:val="both"/>
              <w:rPr>
                <w:bCs/>
                <w:sz w:val="22"/>
                <w:szCs w:val="22"/>
              </w:rPr>
            </w:pPr>
            <w:r w:rsidRPr="00F552F0">
              <w:rPr>
                <w:bCs/>
                <w:sz w:val="22"/>
                <w:szCs w:val="22"/>
              </w:rPr>
              <w:t>В последнее время медицина и здравоохранение РК активно развиваются за счет внедрения инноваций. Однако реализация инновационных проектов сопровождается ФР. На разных стадиях проекта содержание ФР может отличаться.</w:t>
            </w:r>
          </w:p>
        </w:tc>
      </w:tr>
      <w:tr w:rsidR="009421E1" w:rsidRPr="00F552F0" w14:paraId="323FB8C8" w14:textId="77777777" w:rsidTr="00011725">
        <w:tc>
          <w:tcPr>
            <w:tcW w:w="1557" w:type="dxa"/>
          </w:tcPr>
          <w:p w14:paraId="39A7F1F1" w14:textId="02DC1363"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t xml:space="preserve">ФР </w:t>
            </w:r>
            <w:proofErr w:type="spellStart"/>
            <w:r w:rsidRPr="00F552F0">
              <w:rPr>
                <w:bCs/>
                <w:sz w:val="22"/>
                <w:szCs w:val="22"/>
              </w:rPr>
              <w:t>нефинансо-</w:t>
            </w:r>
            <w:r w:rsidRPr="00F552F0">
              <w:rPr>
                <w:bCs/>
                <w:sz w:val="22"/>
                <w:szCs w:val="22"/>
              </w:rPr>
              <w:lastRenderedPageBreak/>
              <w:t>вого</w:t>
            </w:r>
            <w:proofErr w:type="spellEnd"/>
            <w:r w:rsidRPr="00F552F0">
              <w:rPr>
                <w:bCs/>
                <w:sz w:val="22"/>
                <w:szCs w:val="22"/>
              </w:rPr>
              <w:t xml:space="preserve"> капитала</w:t>
            </w:r>
          </w:p>
        </w:tc>
        <w:tc>
          <w:tcPr>
            <w:tcW w:w="1834" w:type="dxa"/>
          </w:tcPr>
          <w:p w14:paraId="7AF96C2F" w14:textId="77777777" w:rsidR="009421E1" w:rsidRPr="00F552F0" w:rsidRDefault="009421E1" w:rsidP="00011725">
            <w:pPr>
              <w:pStyle w:val="afc"/>
              <w:tabs>
                <w:tab w:val="left" w:pos="567"/>
                <w:tab w:val="left" w:pos="851"/>
                <w:tab w:val="left" w:pos="993"/>
              </w:tabs>
              <w:ind w:left="0"/>
              <w:jc w:val="both"/>
              <w:rPr>
                <w:bCs/>
                <w:sz w:val="22"/>
                <w:szCs w:val="22"/>
              </w:rPr>
            </w:pPr>
            <w:r w:rsidRPr="00F552F0">
              <w:rPr>
                <w:bCs/>
                <w:sz w:val="22"/>
                <w:szCs w:val="22"/>
              </w:rPr>
              <w:lastRenderedPageBreak/>
              <w:t xml:space="preserve">Операционная, коммерческая, </w:t>
            </w:r>
            <w:r w:rsidRPr="00F552F0">
              <w:rPr>
                <w:bCs/>
                <w:sz w:val="22"/>
                <w:szCs w:val="22"/>
              </w:rPr>
              <w:lastRenderedPageBreak/>
              <w:t>инвестиционная</w:t>
            </w:r>
          </w:p>
        </w:tc>
        <w:tc>
          <w:tcPr>
            <w:tcW w:w="6238" w:type="dxa"/>
          </w:tcPr>
          <w:p w14:paraId="4DB84BC6" w14:textId="0089899E" w:rsidR="009421E1" w:rsidRPr="00F552F0" w:rsidRDefault="009421E1" w:rsidP="009421E1">
            <w:pPr>
              <w:pStyle w:val="afc"/>
              <w:tabs>
                <w:tab w:val="left" w:pos="567"/>
                <w:tab w:val="left" w:pos="851"/>
                <w:tab w:val="left" w:pos="993"/>
              </w:tabs>
              <w:ind w:left="0" w:firstLine="284"/>
              <w:jc w:val="both"/>
              <w:rPr>
                <w:bCs/>
                <w:sz w:val="22"/>
                <w:szCs w:val="22"/>
              </w:rPr>
            </w:pPr>
            <w:r w:rsidRPr="00F552F0">
              <w:rPr>
                <w:bCs/>
                <w:sz w:val="22"/>
                <w:szCs w:val="22"/>
              </w:rPr>
              <w:lastRenderedPageBreak/>
              <w:t>В частности, в МУ остро стоит рис</w:t>
            </w:r>
            <w:r w:rsidR="003B6514" w:rsidRPr="00F552F0">
              <w:rPr>
                <w:bCs/>
                <w:sz w:val="22"/>
                <w:szCs w:val="22"/>
              </w:rPr>
              <w:t>к</w:t>
            </w:r>
            <w:r w:rsidRPr="00F552F0">
              <w:rPr>
                <w:bCs/>
                <w:sz w:val="22"/>
                <w:szCs w:val="22"/>
              </w:rPr>
              <w:t xml:space="preserve"> человеческого капитала: увольнение, поиск специалистов, ошибки персонала </w:t>
            </w:r>
            <w:r w:rsidRPr="00F552F0">
              <w:rPr>
                <w:bCs/>
                <w:sz w:val="22"/>
                <w:szCs w:val="22"/>
              </w:rPr>
              <w:lastRenderedPageBreak/>
              <w:t>и др.</w:t>
            </w:r>
          </w:p>
        </w:tc>
      </w:tr>
      <w:tr w:rsidR="009421E1" w:rsidRPr="00F552F0" w14:paraId="1A244E0C" w14:textId="77777777" w:rsidTr="00011725">
        <w:tc>
          <w:tcPr>
            <w:tcW w:w="9629" w:type="dxa"/>
            <w:gridSpan w:val="3"/>
          </w:tcPr>
          <w:p w14:paraId="51A09FEE" w14:textId="72E6EFA0" w:rsidR="009421E1" w:rsidRPr="00260B2A" w:rsidRDefault="009421E1" w:rsidP="00260B2A">
            <w:pPr>
              <w:tabs>
                <w:tab w:val="left" w:pos="567"/>
                <w:tab w:val="left" w:pos="851"/>
                <w:tab w:val="left" w:pos="993"/>
              </w:tabs>
              <w:jc w:val="both"/>
              <w:rPr>
                <w:bCs/>
                <w:sz w:val="22"/>
                <w:szCs w:val="22"/>
              </w:rPr>
            </w:pPr>
            <w:r w:rsidRPr="00260B2A">
              <w:rPr>
                <w:bCs/>
                <w:sz w:val="22"/>
                <w:szCs w:val="22"/>
              </w:rPr>
              <w:lastRenderedPageBreak/>
              <w:t>Примечание: составлено с использованием материалов [</w:t>
            </w:r>
            <w:r w:rsidRPr="00260B2A">
              <w:rPr>
                <w:bCs/>
                <w:sz w:val="22"/>
                <w:szCs w:val="22"/>
              </w:rPr>
              <w:fldChar w:fldCharType="begin"/>
            </w:r>
            <w:r w:rsidRPr="00260B2A">
              <w:rPr>
                <w:bCs/>
                <w:sz w:val="22"/>
                <w:szCs w:val="22"/>
              </w:rPr>
              <w:instrText xml:space="preserve"> REF _Ref110834178 \r \h  \* MERGEFORMAT </w:instrText>
            </w:r>
            <w:r w:rsidRPr="00260B2A">
              <w:rPr>
                <w:bCs/>
                <w:sz w:val="22"/>
                <w:szCs w:val="22"/>
              </w:rPr>
            </w:r>
            <w:r w:rsidRPr="00260B2A">
              <w:rPr>
                <w:bCs/>
                <w:sz w:val="22"/>
                <w:szCs w:val="22"/>
              </w:rPr>
              <w:fldChar w:fldCharType="separate"/>
            </w:r>
            <w:r w:rsidR="00381E6C">
              <w:rPr>
                <w:bCs/>
                <w:sz w:val="22"/>
                <w:szCs w:val="22"/>
              </w:rPr>
              <w:t>29</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_Ref110834179 \r \h  \* MERGEFORMAT </w:instrText>
            </w:r>
            <w:r w:rsidRPr="00260B2A">
              <w:rPr>
                <w:bCs/>
                <w:sz w:val="22"/>
                <w:szCs w:val="22"/>
              </w:rPr>
            </w:r>
            <w:r w:rsidRPr="00260B2A">
              <w:rPr>
                <w:bCs/>
                <w:sz w:val="22"/>
                <w:szCs w:val="22"/>
              </w:rPr>
              <w:fldChar w:fldCharType="separate"/>
            </w:r>
            <w:r w:rsidR="00381E6C">
              <w:rPr>
                <w:bCs/>
                <w:sz w:val="22"/>
                <w:szCs w:val="22"/>
              </w:rPr>
              <w:t>30</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_Ref110859743 \r \h  \* MERGEFORMAT </w:instrText>
            </w:r>
            <w:r w:rsidRPr="00260B2A">
              <w:rPr>
                <w:bCs/>
                <w:sz w:val="22"/>
                <w:szCs w:val="22"/>
              </w:rPr>
            </w:r>
            <w:r w:rsidRPr="00260B2A">
              <w:rPr>
                <w:bCs/>
                <w:sz w:val="22"/>
                <w:szCs w:val="22"/>
              </w:rPr>
              <w:fldChar w:fldCharType="separate"/>
            </w:r>
            <w:r w:rsidR="00381E6C">
              <w:rPr>
                <w:bCs/>
                <w:sz w:val="22"/>
                <w:szCs w:val="22"/>
              </w:rPr>
              <w:t>31</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_Ref110764735 \r \h  \* MERGEFORMAT </w:instrText>
            </w:r>
            <w:r w:rsidRPr="00260B2A">
              <w:rPr>
                <w:bCs/>
                <w:sz w:val="22"/>
                <w:szCs w:val="22"/>
              </w:rPr>
            </w:r>
            <w:r w:rsidRPr="00260B2A">
              <w:rPr>
                <w:bCs/>
                <w:sz w:val="22"/>
                <w:szCs w:val="22"/>
              </w:rPr>
              <w:fldChar w:fldCharType="separate"/>
            </w:r>
            <w:r w:rsidR="00381E6C">
              <w:rPr>
                <w:bCs/>
                <w:sz w:val="22"/>
                <w:szCs w:val="22"/>
              </w:rPr>
              <w:t>32</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_Ref110831491 \r \h  \* MERGEFORMAT </w:instrText>
            </w:r>
            <w:r w:rsidRPr="00260B2A">
              <w:rPr>
                <w:bCs/>
                <w:sz w:val="22"/>
                <w:szCs w:val="22"/>
              </w:rPr>
            </w:r>
            <w:r w:rsidRPr="00260B2A">
              <w:rPr>
                <w:bCs/>
                <w:sz w:val="22"/>
                <w:szCs w:val="22"/>
              </w:rPr>
              <w:fldChar w:fldCharType="separate"/>
            </w:r>
            <w:r w:rsidR="00381E6C">
              <w:rPr>
                <w:bCs/>
                <w:sz w:val="22"/>
                <w:szCs w:val="22"/>
              </w:rPr>
              <w:t>33</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_Ref111363729 \r \h  \* MERGEFORMAT </w:instrText>
            </w:r>
            <w:r w:rsidRPr="00260B2A">
              <w:rPr>
                <w:bCs/>
                <w:sz w:val="22"/>
                <w:szCs w:val="22"/>
              </w:rPr>
            </w:r>
            <w:r w:rsidRPr="00260B2A">
              <w:rPr>
                <w:bCs/>
                <w:sz w:val="22"/>
                <w:szCs w:val="22"/>
              </w:rPr>
              <w:fldChar w:fldCharType="separate"/>
            </w:r>
            <w:r w:rsidR="00381E6C">
              <w:rPr>
                <w:bCs/>
                <w:sz w:val="22"/>
                <w:szCs w:val="22"/>
              </w:rPr>
              <w:t>34</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_Ref111750429 \r \h  \* MERGEFORMAT </w:instrText>
            </w:r>
            <w:r w:rsidRPr="00260B2A">
              <w:rPr>
                <w:bCs/>
                <w:sz w:val="22"/>
                <w:szCs w:val="22"/>
              </w:rPr>
            </w:r>
            <w:r w:rsidRPr="00260B2A">
              <w:rPr>
                <w:bCs/>
                <w:sz w:val="22"/>
                <w:szCs w:val="22"/>
              </w:rPr>
              <w:fldChar w:fldCharType="separate"/>
            </w:r>
            <w:r w:rsidR="00381E6C">
              <w:rPr>
                <w:bCs/>
                <w:sz w:val="22"/>
                <w:szCs w:val="22"/>
              </w:rPr>
              <w:t>35</w:t>
            </w:r>
            <w:r w:rsidRPr="00260B2A">
              <w:rPr>
                <w:bCs/>
                <w:sz w:val="22"/>
                <w:szCs w:val="22"/>
              </w:rPr>
              <w:fldChar w:fldCharType="end"/>
            </w:r>
            <w:r w:rsidRPr="00260B2A">
              <w:rPr>
                <w:bCs/>
                <w:sz w:val="22"/>
                <w:szCs w:val="22"/>
              </w:rPr>
              <w:t xml:space="preserve">, </w:t>
            </w:r>
            <w:r w:rsidRPr="00260B2A">
              <w:rPr>
                <w:bCs/>
                <w:sz w:val="22"/>
                <w:szCs w:val="22"/>
              </w:rPr>
              <w:fldChar w:fldCharType="begin"/>
            </w:r>
            <w:r w:rsidRPr="00260B2A">
              <w:rPr>
                <w:bCs/>
                <w:sz w:val="22"/>
                <w:szCs w:val="22"/>
              </w:rPr>
              <w:instrText xml:space="preserve"> REF _Ref111966055 \r \h  \* MERGEFORMAT </w:instrText>
            </w:r>
            <w:r w:rsidRPr="00260B2A">
              <w:rPr>
                <w:bCs/>
                <w:sz w:val="22"/>
                <w:szCs w:val="22"/>
              </w:rPr>
            </w:r>
            <w:r w:rsidRPr="00260B2A">
              <w:rPr>
                <w:bCs/>
                <w:sz w:val="22"/>
                <w:szCs w:val="22"/>
              </w:rPr>
              <w:fldChar w:fldCharType="separate"/>
            </w:r>
            <w:r w:rsidR="00381E6C">
              <w:rPr>
                <w:bCs/>
                <w:sz w:val="22"/>
                <w:szCs w:val="22"/>
              </w:rPr>
              <w:t>36</w:t>
            </w:r>
            <w:r w:rsidRPr="00260B2A">
              <w:rPr>
                <w:bCs/>
                <w:sz w:val="22"/>
                <w:szCs w:val="22"/>
              </w:rPr>
              <w:fldChar w:fldCharType="end"/>
            </w:r>
            <w:r w:rsidRPr="00260B2A">
              <w:rPr>
                <w:bCs/>
                <w:sz w:val="22"/>
                <w:szCs w:val="22"/>
              </w:rPr>
              <w:t>]</w:t>
            </w:r>
          </w:p>
        </w:tc>
      </w:tr>
    </w:tbl>
    <w:p w14:paraId="2F6BD27F" w14:textId="77777777" w:rsidR="0092049C" w:rsidRDefault="0092049C" w:rsidP="00C2395B">
      <w:pPr>
        <w:pStyle w:val="afc"/>
        <w:tabs>
          <w:tab w:val="left" w:pos="567"/>
          <w:tab w:val="left" w:pos="851"/>
          <w:tab w:val="left" w:pos="993"/>
        </w:tabs>
        <w:ind w:left="0" w:firstLine="709"/>
        <w:jc w:val="both"/>
        <w:rPr>
          <w:bCs/>
          <w:sz w:val="28"/>
          <w:szCs w:val="24"/>
        </w:rPr>
      </w:pPr>
    </w:p>
    <w:p w14:paraId="1AF12D7C" w14:textId="6D09E38F" w:rsidR="00B30362" w:rsidRPr="00F552F0" w:rsidRDefault="007064B8" w:rsidP="00C2395B">
      <w:pPr>
        <w:pStyle w:val="afc"/>
        <w:tabs>
          <w:tab w:val="left" w:pos="567"/>
          <w:tab w:val="left" w:pos="851"/>
          <w:tab w:val="left" w:pos="993"/>
        </w:tabs>
        <w:ind w:left="0" w:firstLine="709"/>
        <w:jc w:val="both"/>
        <w:rPr>
          <w:bCs/>
          <w:sz w:val="28"/>
          <w:szCs w:val="24"/>
        </w:rPr>
      </w:pPr>
      <w:r w:rsidRPr="00F552F0">
        <w:rPr>
          <w:bCs/>
          <w:sz w:val="28"/>
          <w:szCs w:val="24"/>
        </w:rPr>
        <w:t>По данным литературы данные риски являются наиболее актуальными для современных МУ.</w:t>
      </w:r>
    </w:p>
    <w:p w14:paraId="1D974A21" w14:textId="77777777" w:rsidR="00D10605" w:rsidRPr="00F552F0" w:rsidRDefault="00D10605" w:rsidP="00D10605">
      <w:pPr>
        <w:pStyle w:val="afc"/>
        <w:tabs>
          <w:tab w:val="left" w:pos="567"/>
          <w:tab w:val="left" w:pos="851"/>
          <w:tab w:val="left" w:pos="993"/>
        </w:tabs>
        <w:ind w:left="0" w:firstLine="709"/>
        <w:jc w:val="both"/>
        <w:rPr>
          <w:bCs/>
          <w:i/>
          <w:iCs/>
          <w:sz w:val="28"/>
          <w:szCs w:val="24"/>
        </w:rPr>
      </w:pPr>
      <w:r w:rsidRPr="00F552F0">
        <w:rPr>
          <w:bCs/>
          <w:i/>
          <w:iCs/>
          <w:sz w:val="28"/>
          <w:szCs w:val="24"/>
        </w:rPr>
        <w:t>Управляемый процесс с элементами неопределённости</w:t>
      </w:r>
    </w:p>
    <w:p w14:paraId="5B31C1CC" w14:textId="4F396D54" w:rsidR="007E425F" w:rsidRPr="00F552F0" w:rsidRDefault="00421B6F" w:rsidP="00D10605">
      <w:pPr>
        <w:pStyle w:val="afc"/>
        <w:tabs>
          <w:tab w:val="left" w:pos="567"/>
          <w:tab w:val="left" w:pos="851"/>
          <w:tab w:val="left" w:pos="993"/>
        </w:tabs>
        <w:ind w:left="0" w:firstLine="709"/>
        <w:jc w:val="both"/>
        <w:rPr>
          <w:bCs/>
          <w:sz w:val="28"/>
          <w:szCs w:val="24"/>
        </w:rPr>
      </w:pPr>
      <w:r w:rsidRPr="00F552F0">
        <w:rPr>
          <w:bCs/>
          <w:sz w:val="28"/>
          <w:szCs w:val="24"/>
        </w:rPr>
        <w:t xml:space="preserve">Существование финансовых рисков </w:t>
      </w:r>
      <w:r w:rsidR="006D1FEB" w:rsidRPr="00F552F0">
        <w:rPr>
          <w:bCs/>
          <w:sz w:val="28"/>
          <w:szCs w:val="24"/>
        </w:rPr>
        <w:t>определяет необходимость</w:t>
      </w:r>
      <w:r w:rsidRPr="00F552F0">
        <w:rPr>
          <w:bCs/>
          <w:sz w:val="28"/>
          <w:szCs w:val="24"/>
        </w:rPr>
        <w:t xml:space="preserve"> управлени</w:t>
      </w:r>
      <w:r w:rsidR="006D1FEB" w:rsidRPr="00F552F0">
        <w:rPr>
          <w:bCs/>
          <w:sz w:val="28"/>
          <w:szCs w:val="24"/>
        </w:rPr>
        <w:t>я</w:t>
      </w:r>
      <w:r w:rsidRPr="00F552F0">
        <w:rPr>
          <w:bCs/>
          <w:sz w:val="28"/>
          <w:szCs w:val="24"/>
        </w:rPr>
        <w:t xml:space="preserve"> ими, поскольку эти риски ставят границы деятельности экономических субъектов. </w:t>
      </w:r>
      <w:r w:rsidR="00D10605" w:rsidRPr="00F552F0">
        <w:rPr>
          <w:bCs/>
          <w:sz w:val="28"/>
          <w:szCs w:val="24"/>
        </w:rPr>
        <w:t>Под управлением риска имеют в виду процесс, уменьшающий или компенсирующий вероятность риска и/или ущерб для объекта при наступлении неблагоприятных событий</w:t>
      </w:r>
      <w:r w:rsidR="001F140B" w:rsidRPr="00F552F0">
        <w:rPr>
          <w:bCs/>
          <w:sz w:val="28"/>
          <w:szCs w:val="24"/>
        </w:rPr>
        <w:t xml:space="preserve"> [</w:t>
      </w:r>
      <w:r w:rsidR="001F140B" w:rsidRPr="00F552F0">
        <w:rPr>
          <w:bCs/>
          <w:sz w:val="28"/>
          <w:szCs w:val="24"/>
        </w:rPr>
        <w:fldChar w:fldCharType="begin"/>
      </w:r>
      <w:r w:rsidR="001F140B" w:rsidRPr="00F552F0">
        <w:rPr>
          <w:bCs/>
          <w:sz w:val="28"/>
          <w:szCs w:val="24"/>
        </w:rPr>
        <w:instrText xml:space="preserve"> REF _Ref88050140 \r \h </w:instrText>
      </w:r>
      <w:r w:rsidR="00F552F0">
        <w:rPr>
          <w:bCs/>
          <w:sz w:val="28"/>
          <w:szCs w:val="24"/>
        </w:rPr>
        <w:instrText xml:space="preserve"> \* MERGEFORMAT </w:instrText>
      </w:r>
      <w:r w:rsidR="001F140B" w:rsidRPr="00F552F0">
        <w:rPr>
          <w:bCs/>
          <w:sz w:val="28"/>
          <w:szCs w:val="24"/>
        </w:rPr>
      </w:r>
      <w:r w:rsidR="001F140B" w:rsidRPr="00F552F0">
        <w:rPr>
          <w:bCs/>
          <w:sz w:val="28"/>
          <w:szCs w:val="24"/>
        </w:rPr>
        <w:fldChar w:fldCharType="separate"/>
      </w:r>
      <w:r w:rsidR="00381E6C">
        <w:rPr>
          <w:bCs/>
          <w:sz w:val="28"/>
          <w:szCs w:val="24"/>
        </w:rPr>
        <w:t>11</w:t>
      </w:r>
      <w:r w:rsidR="001F140B" w:rsidRPr="00F552F0">
        <w:rPr>
          <w:bCs/>
          <w:sz w:val="28"/>
          <w:szCs w:val="24"/>
        </w:rPr>
        <w:fldChar w:fldCharType="end"/>
      </w:r>
      <w:r w:rsidR="00FA1A69" w:rsidRPr="00F552F0">
        <w:rPr>
          <w:bCs/>
          <w:sz w:val="28"/>
          <w:szCs w:val="24"/>
        </w:rPr>
        <w:t xml:space="preserve">, </w:t>
      </w:r>
      <w:r w:rsidR="00FA1A69" w:rsidRPr="00F552F0">
        <w:rPr>
          <w:bCs/>
          <w:sz w:val="28"/>
          <w:szCs w:val="24"/>
        </w:rPr>
        <w:fldChar w:fldCharType="begin"/>
      </w:r>
      <w:r w:rsidR="00FA1A69" w:rsidRPr="00F552F0">
        <w:rPr>
          <w:bCs/>
          <w:sz w:val="28"/>
          <w:szCs w:val="24"/>
        </w:rPr>
        <w:instrText xml:space="preserve"> REF _Ref96968915 \r \h </w:instrText>
      </w:r>
      <w:r w:rsidR="00F552F0">
        <w:rPr>
          <w:bCs/>
          <w:sz w:val="28"/>
          <w:szCs w:val="24"/>
        </w:rPr>
        <w:instrText xml:space="preserve"> \* MERGEFORMAT </w:instrText>
      </w:r>
      <w:r w:rsidR="00FA1A69" w:rsidRPr="00F552F0">
        <w:rPr>
          <w:bCs/>
          <w:sz w:val="28"/>
          <w:szCs w:val="24"/>
        </w:rPr>
      </w:r>
      <w:r w:rsidR="00FA1A69" w:rsidRPr="00F552F0">
        <w:rPr>
          <w:bCs/>
          <w:sz w:val="28"/>
          <w:szCs w:val="24"/>
        </w:rPr>
        <w:fldChar w:fldCharType="separate"/>
      </w:r>
      <w:r w:rsidR="00381E6C">
        <w:rPr>
          <w:bCs/>
          <w:sz w:val="28"/>
          <w:szCs w:val="24"/>
        </w:rPr>
        <w:t>37</w:t>
      </w:r>
      <w:r w:rsidR="00FA1A69" w:rsidRPr="00F552F0">
        <w:rPr>
          <w:bCs/>
          <w:sz w:val="28"/>
          <w:szCs w:val="24"/>
        </w:rPr>
        <w:fldChar w:fldCharType="end"/>
      </w:r>
      <w:r w:rsidR="001F140B" w:rsidRPr="00F552F0">
        <w:rPr>
          <w:bCs/>
          <w:sz w:val="28"/>
          <w:szCs w:val="24"/>
        </w:rPr>
        <w:t>]</w:t>
      </w:r>
      <w:r w:rsidR="00D10605" w:rsidRPr="00F552F0">
        <w:rPr>
          <w:bCs/>
          <w:sz w:val="28"/>
          <w:szCs w:val="24"/>
        </w:rPr>
        <w:t>.</w:t>
      </w:r>
    </w:p>
    <w:p w14:paraId="299888A5" w14:textId="401E1523" w:rsidR="006E68AE" w:rsidRPr="00F552F0" w:rsidRDefault="006E68AE" w:rsidP="006E68AE">
      <w:pPr>
        <w:pStyle w:val="afc"/>
        <w:tabs>
          <w:tab w:val="left" w:pos="567"/>
          <w:tab w:val="left" w:pos="851"/>
          <w:tab w:val="left" w:pos="993"/>
        </w:tabs>
        <w:ind w:left="0" w:firstLine="709"/>
        <w:jc w:val="both"/>
        <w:rPr>
          <w:bCs/>
          <w:sz w:val="28"/>
          <w:szCs w:val="24"/>
        </w:rPr>
      </w:pPr>
      <w:r w:rsidRPr="00F552F0">
        <w:rPr>
          <w:bCs/>
          <w:sz w:val="28"/>
          <w:szCs w:val="24"/>
        </w:rPr>
        <w:t>Объектами УФР являются сами риски (вероятность и ущербность), процессы и проекты УФР</w:t>
      </w:r>
      <w:r w:rsidR="00DD543C" w:rsidRPr="00F552F0">
        <w:rPr>
          <w:bCs/>
          <w:sz w:val="28"/>
          <w:szCs w:val="24"/>
        </w:rPr>
        <w:t>, а также факторы, влияющие на вероятность и ущербность рисков.</w:t>
      </w:r>
    </w:p>
    <w:p w14:paraId="5BBEF75C" w14:textId="77777777" w:rsidR="006E68AE" w:rsidRPr="00F552F0" w:rsidRDefault="006E68AE" w:rsidP="006E68AE">
      <w:pPr>
        <w:pStyle w:val="afc"/>
        <w:tabs>
          <w:tab w:val="left" w:pos="567"/>
          <w:tab w:val="left" w:pos="851"/>
          <w:tab w:val="left" w:pos="993"/>
        </w:tabs>
        <w:ind w:left="0" w:firstLine="709"/>
        <w:jc w:val="both"/>
        <w:rPr>
          <w:bCs/>
          <w:sz w:val="28"/>
          <w:szCs w:val="24"/>
        </w:rPr>
      </w:pPr>
      <w:r w:rsidRPr="00F552F0">
        <w:rPr>
          <w:bCs/>
          <w:sz w:val="28"/>
          <w:szCs w:val="24"/>
        </w:rPr>
        <w:t>Субъектами УФР являются риск-менеджеры, другие управленцы и специалисты, ответственные за процессы и проекты УФР.</w:t>
      </w:r>
    </w:p>
    <w:p w14:paraId="3D241FA9" w14:textId="426FCDC0" w:rsidR="00B54DEC" w:rsidRPr="00F552F0" w:rsidRDefault="00B54DEC" w:rsidP="00B54DEC">
      <w:pPr>
        <w:pStyle w:val="afc"/>
        <w:tabs>
          <w:tab w:val="left" w:pos="567"/>
          <w:tab w:val="left" w:pos="851"/>
          <w:tab w:val="left" w:pos="993"/>
        </w:tabs>
        <w:ind w:left="0" w:firstLine="709"/>
        <w:jc w:val="both"/>
        <w:rPr>
          <w:bCs/>
          <w:sz w:val="28"/>
          <w:szCs w:val="24"/>
        </w:rPr>
      </w:pPr>
      <w:r w:rsidRPr="00F552F0">
        <w:rPr>
          <w:bCs/>
          <w:sz w:val="28"/>
          <w:szCs w:val="24"/>
        </w:rPr>
        <w:t>Цели УФР [</w:t>
      </w:r>
      <w:r w:rsidR="00350CAD" w:rsidRPr="00F552F0">
        <w:rPr>
          <w:bCs/>
          <w:sz w:val="28"/>
          <w:szCs w:val="24"/>
        </w:rPr>
        <w:fldChar w:fldCharType="begin"/>
      </w:r>
      <w:r w:rsidR="00350CAD" w:rsidRPr="00F552F0">
        <w:rPr>
          <w:bCs/>
          <w:sz w:val="28"/>
          <w:szCs w:val="24"/>
        </w:rPr>
        <w:instrText xml:space="preserve"> REF _Ref97315327 \r \h </w:instrText>
      </w:r>
      <w:r w:rsidR="00F552F0">
        <w:rPr>
          <w:bCs/>
          <w:sz w:val="28"/>
          <w:szCs w:val="24"/>
        </w:rPr>
        <w:instrText xml:space="preserve"> \* MERGEFORMAT </w:instrText>
      </w:r>
      <w:r w:rsidR="00350CAD" w:rsidRPr="00F552F0">
        <w:rPr>
          <w:bCs/>
          <w:sz w:val="28"/>
          <w:szCs w:val="24"/>
        </w:rPr>
      </w:r>
      <w:r w:rsidR="00350CAD" w:rsidRPr="00F552F0">
        <w:rPr>
          <w:bCs/>
          <w:sz w:val="28"/>
          <w:szCs w:val="24"/>
        </w:rPr>
        <w:fldChar w:fldCharType="separate"/>
      </w:r>
      <w:r w:rsidR="00381E6C">
        <w:rPr>
          <w:bCs/>
          <w:sz w:val="28"/>
          <w:szCs w:val="24"/>
        </w:rPr>
        <w:t>21</w:t>
      </w:r>
      <w:r w:rsidR="00350CAD" w:rsidRPr="00F552F0">
        <w:rPr>
          <w:bCs/>
          <w:sz w:val="28"/>
          <w:szCs w:val="24"/>
        </w:rPr>
        <w:fldChar w:fldCharType="end"/>
      </w:r>
      <w:r w:rsidR="00350CAD" w:rsidRPr="00F552F0">
        <w:rPr>
          <w:bCs/>
          <w:sz w:val="28"/>
          <w:szCs w:val="24"/>
        </w:rPr>
        <w:t xml:space="preserve">, </w:t>
      </w:r>
      <w:r w:rsidRPr="00F552F0">
        <w:rPr>
          <w:bCs/>
          <w:sz w:val="28"/>
          <w:szCs w:val="24"/>
        </w:rPr>
        <w:fldChar w:fldCharType="begin"/>
      </w:r>
      <w:r w:rsidRPr="00F552F0">
        <w:rPr>
          <w:bCs/>
          <w:sz w:val="28"/>
          <w:szCs w:val="24"/>
        </w:rPr>
        <w:instrText xml:space="preserve"> REF _Ref96978202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38</w:t>
      </w:r>
      <w:r w:rsidRPr="00F552F0">
        <w:rPr>
          <w:bCs/>
          <w:sz w:val="28"/>
          <w:szCs w:val="24"/>
        </w:rPr>
        <w:fldChar w:fldCharType="end"/>
      </w:r>
      <w:r w:rsidRPr="00F552F0">
        <w:rPr>
          <w:bCs/>
          <w:sz w:val="28"/>
          <w:szCs w:val="24"/>
        </w:rPr>
        <w:t>]:</w:t>
      </w:r>
    </w:p>
    <w:p w14:paraId="2DDF7388" w14:textId="3AF1A5A6" w:rsidR="00B54DEC" w:rsidRPr="00F552F0" w:rsidRDefault="00B54DEC" w:rsidP="00B54DEC">
      <w:pPr>
        <w:pStyle w:val="afc"/>
        <w:tabs>
          <w:tab w:val="left" w:pos="567"/>
          <w:tab w:val="left" w:pos="851"/>
          <w:tab w:val="left" w:pos="993"/>
        </w:tabs>
        <w:ind w:left="0" w:firstLine="709"/>
        <w:jc w:val="both"/>
        <w:rPr>
          <w:bCs/>
          <w:sz w:val="28"/>
          <w:szCs w:val="24"/>
        </w:rPr>
      </w:pPr>
      <w:r w:rsidRPr="00F552F0">
        <w:rPr>
          <w:bCs/>
          <w:sz w:val="28"/>
          <w:szCs w:val="24"/>
        </w:rPr>
        <w:t>- повышение качества прогнозов по рискам;</w:t>
      </w:r>
    </w:p>
    <w:p w14:paraId="705FF9C7" w14:textId="77777777" w:rsidR="00B54DEC" w:rsidRPr="00F552F0" w:rsidRDefault="00B54DEC" w:rsidP="00B54DEC">
      <w:pPr>
        <w:pStyle w:val="afc"/>
        <w:tabs>
          <w:tab w:val="left" w:pos="567"/>
          <w:tab w:val="left" w:pos="851"/>
          <w:tab w:val="left" w:pos="993"/>
        </w:tabs>
        <w:ind w:left="0" w:firstLine="709"/>
        <w:jc w:val="both"/>
        <w:rPr>
          <w:bCs/>
          <w:sz w:val="28"/>
          <w:szCs w:val="24"/>
        </w:rPr>
      </w:pPr>
      <w:r w:rsidRPr="00F552F0">
        <w:rPr>
          <w:bCs/>
          <w:sz w:val="28"/>
          <w:szCs w:val="24"/>
        </w:rPr>
        <w:t>- снижение вероятности наступления угроз;</w:t>
      </w:r>
    </w:p>
    <w:p w14:paraId="2CFE2B2D" w14:textId="77777777" w:rsidR="00B54DEC" w:rsidRPr="00F552F0" w:rsidRDefault="00B54DEC" w:rsidP="00B54DEC">
      <w:pPr>
        <w:pStyle w:val="afc"/>
        <w:tabs>
          <w:tab w:val="left" w:pos="567"/>
          <w:tab w:val="left" w:pos="851"/>
          <w:tab w:val="left" w:pos="993"/>
        </w:tabs>
        <w:ind w:left="0" w:firstLine="709"/>
        <w:jc w:val="both"/>
        <w:rPr>
          <w:bCs/>
          <w:sz w:val="28"/>
          <w:szCs w:val="24"/>
        </w:rPr>
      </w:pPr>
      <w:r w:rsidRPr="00F552F0">
        <w:rPr>
          <w:bCs/>
          <w:sz w:val="28"/>
          <w:szCs w:val="24"/>
        </w:rPr>
        <w:t>- снижение ущербности угроз.</w:t>
      </w:r>
    </w:p>
    <w:p w14:paraId="0E55D226" w14:textId="4F5EBA9F" w:rsidR="00CF75A1" w:rsidRPr="00F552F0" w:rsidRDefault="00CF75A1" w:rsidP="00D10605">
      <w:pPr>
        <w:pStyle w:val="afc"/>
        <w:tabs>
          <w:tab w:val="left" w:pos="567"/>
          <w:tab w:val="left" w:pos="851"/>
          <w:tab w:val="left" w:pos="993"/>
        </w:tabs>
        <w:ind w:left="0" w:firstLine="709"/>
        <w:jc w:val="both"/>
        <w:rPr>
          <w:bCs/>
          <w:sz w:val="28"/>
          <w:szCs w:val="24"/>
        </w:rPr>
      </w:pPr>
      <w:r w:rsidRPr="00F552F0">
        <w:rPr>
          <w:bCs/>
          <w:sz w:val="28"/>
          <w:szCs w:val="24"/>
        </w:rPr>
        <w:t>Стратегические задачи УФР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97128726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39</w:t>
      </w:r>
      <w:r w:rsidRPr="00F552F0">
        <w:rPr>
          <w:bCs/>
          <w:sz w:val="28"/>
          <w:szCs w:val="24"/>
          <w:lang w:val="en-US"/>
        </w:rPr>
        <w:fldChar w:fldCharType="end"/>
      </w:r>
      <w:r w:rsidRPr="00F552F0">
        <w:rPr>
          <w:bCs/>
          <w:sz w:val="28"/>
          <w:szCs w:val="24"/>
        </w:rPr>
        <w:t>]:</w:t>
      </w:r>
    </w:p>
    <w:p w14:paraId="046B71AB" w14:textId="77777777" w:rsidR="00CF75A1" w:rsidRPr="00F552F0" w:rsidRDefault="00CF75A1" w:rsidP="00D10605">
      <w:pPr>
        <w:pStyle w:val="afc"/>
        <w:tabs>
          <w:tab w:val="left" w:pos="567"/>
          <w:tab w:val="left" w:pos="851"/>
          <w:tab w:val="left" w:pos="993"/>
        </w:tabs>
        <w:ind w:left="0" w:firstLine="709"/>
        <w:jc w:val="both"/>
        <w:rPr>
          <w:bCs/>
          <w:sz w:val="28"/>
          <w:szCs w:val="24"/>
        </w:rPr>
      </w:pPr>
      <w:r w:rsidRPr="00F552F0">
        <w:rPr>
          <w:bCs/>
          <w:sz w:val="28"/>
          <w:szCs w:val="24"/>
        </w:rPr>
        <w:t>- оптимизация соотношения между риском, прибыльностью и ликвидностью в корпорациях;</w:t>
      </w:r>
    </w:p>
    <w:p w14:paraId="35D389A3" w14:textId="77777777" w:rsidR="00CF75A1" w:rsidRPr="00F552F0" w:rsidRDefault="00CF75A1" w:rsidP="00D10605">
      <w:pPr>
        <w:pStyle w:val="afc"/>
        <w:tabs>
          <w:tab w:val="left" w:pos="567"/>
          <w:tab w:val="left" w:pos="851"/>
          <w:tab w:val="left" w:pos="993"/>
        </w:tabs>
        <w:ind w:left="0" w:firstLine="709"/>
        <w:jc w:val="both"/>
        <w:rPr>
          <w:bCs/>
          <w:sz w:val="28"/>
          <w:szCs w:val="24"/>
        </w:rPr>
      </w:pPr>
      <w:r w:rsidRPr="00F552F0">
        <w:rPr>
          <w:bCs/>
          <w:sz w:val="28"/>
          <w:szCs w:val="24"/>
        </w:rPr>
        <w:t>- регулирование риск-профиля;</w:t>
      </w:r>
    </w:p>
    <w:p w14:paraId="7710903F" w14:textId="1A8113D3" w:rsidR="00CF75A1" w:rsidRPr="00F552F0" w:rsidRDefault="00CF75A1" w:rsidP="00D10605">
      <w:pPr>
        <w:pStyle w:val="afc"/>
        <w:tabs>
          <w:tab w:val="left" w:pos="567"/>
          <w:tab w:val="left" w:pos="851"/>
          <w:tab w:val="left" w:pos="993"/>
        </w:tabs>
        <w:ind w:left="0" w:firstLine="709"/>
        <w:jc w:val="both"/>
        <w:rPr>
          <w:bCs/>
          <w:sz w:val="28"/>
          <w:szCs w:val="24"/>
        </w:rPr>
      </w:pPr>
      <w:r w:rsidRPr="00F552F0">
        <w:rPr>
          <w:bCs/>
          <w:sz w:val="28"/>
          <w:szCs w:val="24"/>
        </w:rPr>
        <w:t>- приняти</w:t>
      </w:r>
      <w:r w:rsidR="00B54DEC" w:rsidRPr="00F552F0">
        <w:rPr>
          <w:bCs/>
          <w:sz w:val="28"/>
          <w:szCs w:val="24"/>
        </w:rPr>
        <w:t>е</w:t>
      </w:r>
      <w:r w:rsidRPr="00F552F0">
        <w:rPr>
          <w:bCs/>
          <w:sz w:val="28"/>
          <w:szCs w:val="24"/>
        </w:rPr>
        <w:t xml:space="preserve"> решений по выбору методов и инструментов УФР.</w:t>
      </w:r>
    </w:p>
    <w:p w14:paraId="33901D72" w14:textId="205C4FB0" w:rsidR="00C44BCD" w:rsidRPr="00F552F0" w:rsidRDefault="00CF75A1" w:rsidP="00D10605">
      <w:pPr>
        <w:pStyle w:val="afc"/>
        <w:tabs>
          <w:tab w:val="left" w:pos="567"/>
          <w:tab w:val="left" w:pos="851"/>
          <w:tab w:val="left" w:pos="993"/>
        </w:tabs>
        <w:ind w:left="0" w:firstLine="709"/>
        <w:jc w:val="both"/>
        <w:rPr>
          <w:bCs/>
          <w:sz w:val="28"/>
          <w:szCs w:val="24"/>
        </w:rPr>
      </w:pPr>
      <w:r w:rsidRPr="00F552F0">
        <w:rPr>
          <w:bCs/>
          <w:sz w:val="28"/>
          <w:szCs w:val="24"/>
        </w:rPr>
        <w:t xml:space="preserve">Для решения этих задач в </w:t>
      </w:r>
      <w:r w:rsidR="00C44BCD" w:rsidRPr="00F552F0">
        <w:rPr>
          <w:bCs/>
          <w:sz w:val="28"/>
          <w:szCs w:val="24"/>
        </w:rPr>
        <w:t xml:space="preserve">УФР </w:t>
      </w:r>
      <w:r w:rsidRPr="00F552F0">
        <w:rPr>
          <w:bCs/>
          <w:sz w:val="28"/>
          <w:szCs w:val="24"/>
        </w:rPr>
        <w:t>реализуются</w:t>
      </w:r>
      <w:r w:rsidR="00C44BCD" w:rsidRPr="00F552F0">
        <w:rPr>
          <w:bCs/>
          <w:sz w:val="28"/>
          <w:szCs w:val="24"/>
        </w:rPr>
        <w:t xml:space="preserve"> определённые процессы </w:t>
      </w:r>
      <w:r w:rsidR="00CB24C9" w:rsidRPr="00F552F0">
        <w:rPr>
          <w:bCs/>
          <w:sz w:val="28"/>
          <w:szCs w:val="24"/>
        </w:rPr>
        <w:br/>
      </w:r>
      <w:r w:rsidR="00C44BCD" w:rsidRPr="00F552F0">
        <w:rPr>
          <w:bCs/>
          <w:sz w:val="28"/>
          <w:szCs w:val="24"/>
        </w:rPr>
        <w:t>[</w:t>
      </w:r>
      <w:r w:rsidR="006E68AE" w:rsidRPr="00F552F0">
        <w:rPr>
          <w:bCs/>
          <w:sz w:val="28"/>
          <w:szCs w:val="24"/>
        </w:rPr>
        <w:fldChar w:fldCharType="begin"/>
      </w:r>
      <w:r w:rsidR="006E68AE" w:rsidRPr="00F552F0">
        <w:rPr>
          <w:bCs/>
          <w:sz w:val="28"/>
          <w:szCs w:val="24"/>
        </w:rPr>
        <w:instrText xml:space="preserve"> REF _Ref88050140 \r \h </w:instrText>
      </w:r>
      <w:r w:rsidR="00F552F0">
        <w:rPr>
          <w:bCs/>
          <w:sz w:val="28"/>
          <w:szCs w:val="24"/>
        </w:rPr>
        <w:instrText xml:space="preserve"> \* MERGEFORMAT </w:instrText>
      </w:r>
      <w:r w:rsidR="006E68AE" w:rsidRPr="00F552F0">
        <w:rPr>
          <w:bCs/>
          <w:sz w:val="28"/>
          <w:szCs w:val="24"/>
        </w:rPr>
      </w:r>
      <w:r w:rsidR="006E68AE" w:rsidRPr="00F552F0">
        <w:rPr>
          <w:bCs/>
          <w:sz w:val="28"/>
          <w:szCs w:val="24"/>
        </w:rPr>
        <w:fldChar w:fldCharType="separate"/>
      </w:r>
      <w:r w:rsidR="00381E6C">
        <w:rPr>
          <w:bCs/>
          <w:sz w:val="28"/>
          <w:szCs w:val="24"/>
        </w:rPr>
        <w:t>11</w:t>
      </w:r>
      <w:r w:rsidR="006E68AE" w:rsidRPr="00F552F0">
        <w:rPr>
          <w:bCs/>
          <w:sz w:val="28"/>
          <w:szCs w:val="24"/>
        </w:rPr>
        <w:fldChar w:fldCharType="end"/>
      </w:r>
      <w:r w:rsidR="006E68AE" w:rsidRPr="00F552F0">
        <w:rPr>
          <w:bCs/>
          <w:sz w:val="28"/>
          <w:szCs w:val="24"/>
        </w:rPr>
        <w:t xml:space="preserve">, </w:t>
      </w:r>
      <w:r w:rsidR="00C44BCD" w:rsidRPr="00F552F0">
        <w:rPr>
          <w:bCs/>
          <w:sz w:val="28"/>
          <w:szCs w:val="24"/>
        </w:rPr>
        <w:fldChar w:fldCharType="begin"/>
      </w:r>
      <w:r w:rsidR="00C44BCD" w:rsidRPr="00F552F0">
        <w:rPr>
          <w:bCs/>
          <w:sz w:val="28"/>
          <w:szCs w:val="24"/>
        </w:rPr>
        <w:instrText xml:space="preserve"> REF _Ref96771355 \r \h </w:instrText>
      </w:r>
      <w:r w:rsidR="00F552F0">
        <w:rPr>
          <w:bCs/>
          <w:sz w:val="28"/>
          <w:szCs w:val="24"/>
        </w:rPr>
        <w:instrText xml:space="preserve"> \* MERGEFORMAT </w:instrText>
      </w:r>
      <w:r w:rsidR="00C44BCD" w:rsidRPr="00F552F0">
        <w:rPr>
          <w:bCs/>
          <w:sz w:val="28"/>
          <w:szCs w:val="24"/>
        </w:rPr>
      </w:r>
      <w:r w:rsidR="00C44BCD" w:rsidRPr="00F552F0">
        <w:rPr>
          <w:bCs/>
          <w:sz w:val="28"/>
          <w:szCs w:val="24"/>
        </w:rPr>
        <w:fldChar w:fldCharType="separate"/>
      </w:r>
      <w:r w:rsidR="00381E6C">
        <w:rPr>
          <w:bCs/>
          <w:sz w:val="28"/>
          <w:szCs w:val="24"/>
        </w:rPr>
        <w:t>13</w:t>
      </w:r>
      <w:r w:rsidR="00C44BCD" w:rsidRPr="00F552F0">
        <w:rPr>
          <w:bCs/>
          <w:sz w:val="28"/>
          <w:szCs w:val="24"/>
        </w:rPr>
        <w:fldChar w:fldCharType="end"/>
      </w:r>
      <w:r w:rsidR="00CB24C9" w:rsidRPr="00F552F0">
        <w:rPr>
          <w:bCs/>
          <w:sz w:val="28"/>
          <w:szCs w:val="24"/>
        </w:rPr>
        <w:t xml:space="preserve">, </w:t>
      </w:r>
      <w:r w:rsidR="00350CAD" w:rsidRPr="00F552F0">
        <w:rPr>
          <w:bCs/>
          <w:sz w:val="28"/>
          <w:szCs w:val="24"/>
        </w:rPr>
        <w:fldChar w:fldCharType="begin"/>
      </w:r>
      <w:r w:rsidR="00350CAD" w:rsidRPr="00F552F0">
        <w:rPr>
          <w:bCs/>
          <w:sz w:val="28"/>
          <w:szCs w:val="24"/>
        </w:rPr>
        <w:instrText xml:space="preserve"> REF _Ref110764735 \r \h </w:instrText>
      </w:r>
      <w:r w:rsidR="00F552F0">
        <w:rPr>
          <w:bCs/>
          <w:sz w:val="28"/>
          <w:szCs w:val="24"/>
        </w:rPr>
        <w:instrText xml:space="preserve"> \* MERGEFORMAT </w:instrText>
      </w:r>
      <w:r w:rsidR="00350CAD" w:rsidRPr="00F552F0">
        <w:rPr>
          <w:bCs/>
          <w:sz w:val="28"/>
          <w:szCs w:val="24"/>
        </w:rPr>
      </w:r>
      <w:r w:rsidR="00350CAD" w:rsidRPr="00F552F0">
        <w:rPr>
          <w:bCs/>
          <w:sz w:val="28"/>
          <w:szCs w:val="24"/>
        </w:rPr>
        <w:fldChar w:fldCharType="separate"/>
      </w:r>
      <w:r w:rsidR="00381E6C">
        <w:rPr>
          <w:bCs/>
          <w:sz w:val="28"/>
          <w:szCs w:val="24"/>
        </w:rPr>
        <w:t>32</w:t>
      </w:r>
      <w:r w:rsidR="00350CAD" w:rsidRPr="00F552F0">
        <w:rPr>
          <w:bCs/>
          <w:sz w:val="28"/>
          <w:szCs w:val="24"/>
        </w:rPr>
        <w:fldChar w:fldCharType="end"/>
      </w:r>
      <w:r w:rsidR="00350CAD" w:rsidRPr="00F552F0">
        <w:rPr>
          <w:bCs/>
          <w:sz w:val="28"/>
          <w:szCs w:val="24"/>
        </w:rPr>
        <w:t xml:space="preserve">, </w:t>
      </w:r>
      <w:r w:rsidR="00CB24C9" w:rsidRPr="00F552F0">
        <w:rPr>
          <w:bCs/>
          <w:sz w:val="28"/>
          <w:szCs w:val="24"/>
        </w:rPr>
        <w:fldChar w:fldCharType="begin"/>
      </w:r>
      <w:r w:rsidR="00CB24C9" w:rsidRPr="00F552F0">
        <w:rPr>
          <w:bCs/>
          <w:sz w:val="28"/>
          <w:szCs w:val="24"/>
        </w:rPr>
        <w:instrText xml:space="preserve"> REF _Ref97242408 \r \h </w:instrText>
      </w:r>
      <w:r w:rsidR="00F552F0">
        <w:rPr>
          <w:bCs/>
          <w:sz w:val="28"/>
          <w:szCs w:val="24"/>
        </w:rPr>
        <w:instrText xml:space="preserve"> \* MERGEFORMAT </w:instrText>
      </w:r>
      <w:r w:rsidR="00CB24C9" w:rsidRPr="00F552F0">
        <w:rPr>
          <w:bCs/>
          <w:sz w:val="28"/>
          <w:szCs w:val="24"/>
        </w:rPr>
      </w:r>
      <w:r w:rsidR="00CB24C9" w:rsidRPr="00F552F0">
        <w:rPr>
          <w:bCs/>
          <w:sz w:val="28"/>
          <w:szCs w:val="24"/>
        </w:rPr>
        <w:fldChar w:fldCharType="separate"/>
      </w:r>
      <w:r w:rsidR="00381E6C">
        <w:rPr>
          <w:bCs/>
          <w:sz w:val="28"/>
          <w:szCs w:val="24"/>
        </w:rPr>
        <w:t>40</w:t>
      </w:r>
      <w:r w:rsidR="00CB24C9" w:rsidRPr="00F552F0">
        <w:rPr>
          <w:bCs/>
          <w:sz w:val="28"/>
          <w:szCs w:val="24"/>
        </w:rPr>
        <w:fldChar w:fldCharType="end"/>
      </w:r>
      <w:r w:rsidR="00C44BCD" w:rsidRPr="00F552F0">
        <w:rPr>
          <w:bCs/>
          <w:sz w:val="28"/>
          <w:szCs w:val="24"/>
        </w:rPr>
        <w:t>]</w:t>
      </w:r>
      <w:r w:rsidR="006E68AE" w:rsidRPr="00F552F0">
        <w:rPr>
          <w:bCs/>
          <w:sz w:val="28"/>
          <w:szCs w:val="24"/>
        </w:rPr>
        <w:t xml:space="preserve"> (рисунок </w:t>
      </w:r>
      <w:r w:rsidR="009E7B9C" w:rsidRPr="00F552F0">
        <w:rPr>
          <w:bCs/>
          <w:sz w:val="28"/>
          <w:szCs w:val="24"/>
        </w:rPr>
        <w:t>3</w:t>
      </w:r>
      <w:r w:rsidR="006E68AE" w:rsidRPr="00F552F0">
        <w:rPr>
          <w:bCs/>
          <w:sz w:val="28"/>
          <w:szCs w:val="24"/>
        </w:rPr>
        <w:t>)</w:t>
      </w:r>
      <w:r w:rsidR="00C44BCD" w:rsidRPr="00F552F0">
        <w:rPr>
          <w:bCs/>
          <w:sz w:val="28"/>
          <w:szCs w:val="24"/>
        </w:rPr>
        <w:t>:</w:t>
      </w:r>
    </w:p>
    <w:p w14:paraId="07ADC850" w14:textId="24CD1E94" w:rsidR="006E68AE" w:rsidRPr="00F552F0" w:rsidRDefault="006E68AE" w:rsidP="00D10605">
      <w:pPr>
        <w:pStyle w:val="afc"/>
        <w:tabs>
          <w:tab w:val="left" w:pos="567"/>
          <w:tab w:val="left" w:pos="851"/>
          <w:tab w:val="left" w:pos="993"/>
        </w:tabs>
        <w:ind w:left="0" w:firstLine="709"/>
        <w:jc w:val="both"/>
        <w:rPr>
          <w:bCs/>
          <w:sz w:val="28"/>
          <w:szCs w:val="24"/>
        </w:rPr>
      </w:pPr>
      <w:r w:rsidRPr="00F552F0">
        <w:rPr>
          <w:bCs/>
          <w:sz w:val="28"/>
          <w:szCs w:val="24"/>
        </w:rPr>
        <w:t>1) Анализ (своевременное выявление, выбор метода, оценка);</w:t>
      </w:r>
    </w:p>
    <w:p w14:paraId="6C1AE5E2" w14:textId="0F905F1A" w:rsidR="006E68AE" w:rsidRPr="00F552F0" w:rsidRDefault="006E68AE" w:rsidP="00D10605">
      <w:pPr>
        <w:pStyle w:val="afc"/>
        <w:tabs>
          <w:tab w:val="left" w:pos="567"/>
          <w:tab w:val="left" w:pos="851"/>
          <w:tab w:val="left" w:pos="993"/>
        </w:tabs>
        <w:ind w:left="0" w:firstLine="709"/>
        <w:jc w:val="both"/>
        <w:rPr>
          <w:bCs/>
          <w:sz w:val="28"/>
          <w:szCs w:val="24"/>
        </w:rPr>
      </w:pPr>
      <w:r w:rsidRPr="00F552F0">
        <w:rPr>
          <w:bCs/>
          <w:sz w:val="28"/>
          <w:szCs w:val="24"/>
        </w:rPr>
        <w:t>2) Принятие решений.</w:t>
      </w:r>
    </w:p>
    <w:p w14:paraId="309D28A9" w14:textId="78DC7E04" w:rsidR="006E68AE" w:rsidRPr="00F552F0" w:rsidRDefault="006E68AE" w:rsidP="00D10605">
      <w:pPr>
        <w:pStyle w:val="afc"/>
        <w:tabs>
          <w:tab w:val="left" w:pos="567"/>
          <w:tab w:val="left" w:pos="851"/>
          <w:tab w:val="left" w:pos="993"/>
        </w:tabs>
        <w:ind w:left="0" w:firstLine="709"/>
        <w:jc w:val="both"/>
        <w:rPr>
          <w:bCs/>
          <w:sz w:val="28"/>
          <w:szCs w:val="24"/>
        </w:rPr>
      </w:pPr>
      <w:r w:rsidRPr="00F552F0">
        <w:rPr>
          <w:bCs/>
          <w:sz w:val="28"/>
          <w:szCs w:val="24"/>
        </w:rPr>
        <w:t>3) Воздействие на финансовый риск.</w:t>
      </w:r>
    </w:p>
    <w:p w14:paraId="3DDB68A6" w14:textId="5967E9F2" w:rsidR="00FA6D11" w:rsidRPr="00F552F0" w:rsidRDefault="00FA6D11" w:rsidP="00D10605">
      <w:pPr>
        <w:pStyle w:val="afc"/>
        <w:tabs>
          <w:tab w:val="left" w:pos="567"/>
          <w:tab w:val="left" w:pos="851"/>
          <w:tab w:val="left" w:pos="993"/>
        </w:tabs>
        <w:ind w:left="0" w:firstLine="709"/>
        <w:jc w:val="both"/>
        <w:rPr>
          <w:bCs/>
          <w:sz w:val="28"/>
          <w:szCs w:val="24"/>
        </w:rPr>
      </w:pPr>
      <w:r w:rsidRPr="00F552F0">
        <w:rPr>
          <w:bCs/>
          <w:sz w:val="28"/>
          <w:szCs w:val="24"/>
        </w:rPr>
        <w:t>4) Контроль и ведение реестра рисков.</w:t>
      </w:r>
    </w:p>
    <w:p w14:paraId="29EAA423" w14:textId="77777777" w:rsidR="001B218E" w:rsidRPr="00F552F0" w:rsidRDefault="001B218E" w:rsidP="00BD7F2B">
      <w:pPr>
        <w:pStyle w:val="afc"/>
        <w:tabs>
          <w:tab w:val="left" w:pos="567"/>
          <w:tab w:val="left" w:pos="851"/>
          <w:tab w:val="left" w:pos="993"/>
        </w:tabs>
        <w:ind w:left="0" w:firstLine="709"/>
        <w:jc w:val="both"/>
        <w:rPr>
          <w:bCs/>
          <w:sz w:val="24"/>
          <w:szCs w:val="24"/>
        </w:rPr>
      </w:pPr>
    </w:p>
    <w:p w14:paraId="2AC28BFE" w14:textId="6CB28C67" w:rsidR="001B218E" w:rsidRPr="00F552F0" w:rsidRDefault="001B218E" w:rsidP="001B218E">
      <w:pPr>
        <w:pStyle w:val="afc"/>
        <w:tabs>
          <w:tab w:val="left" w:pos="567"/>
          <w:tab w:val="left" w:pos="851"/>
          <w:tab w:val="left" w:pos="993"/>
        </w:tabs>
        <w:ind w:left="0"/>
        <w:jc w:val="center"/>
        <w:rPr>
          <w:bCs/>
          <w:sz w:val="28"/>
          <w:szCs w:val="24"/>
        </w:rPr>
      </w:pPr>
      <w:r w:rsidRPr="00F552F0">
        <w:rPr>
          <w:bCs/>
          <w:noProof/>
          <w:sz w:val="28"/>
          <w:szCs w:val="24"/>
        </w:rPr>
        <w:lastRenderedPageBreak/>
        <w:drawing>
          <wp:inline distT="0" distB="0" distL="0" distR="0" wp14:anchorId="18C13D3D" wp14:editId="12DCECC7">
            <wp:extent cx="560832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правление ФР.jpg"/>
                    <pic:cNvPicPr/>
                  </pic:nvPicPr>
                  <pic:blipFill>
                    <a:blip r:embed="rId8">
                      <a:extLst>
                        <a:ext uri="{28A0092B-C50C-407E-A947-70E740481C1C}">
                          <a14:useLocalDpi xmlns:a14="http://schemas.microsoft.com/office/drawing/2010/main" val="0"/>
                        </a:ext>
                      </a:extLst>
                    </a:blip>
                    <a:stretch>
                      <a:fillRect/>
                    </a:stretch>
                  </pic:blipFill>
                  <pic:spPr>
                    <a:xfrm>
                      <a:off x="0" y="0"/>
                      <a:ext cx="5632054" cy="2946115"/>
                    </a:xfrm>
                    <a:prstGeom prst="rect">
                      <a:avLst/>
                    </a:prstGeom>
                  </pic:spPr>
                </pic:pic>
              </a:graphicData>
            </a:graphic>
          </wp:inline>
        </w:drawing>
      </w:r>
    </w:p>
    <w:p w14:paraId="1209839A" w14:textId="13F820EB" w:rsidR="001B218E" w:rsidRPr="00260B2A" w:rsidRDefault="001B218E" w:rsidP="001B218E">
      <w:pPr>
        <w:pStyle w:val="afc"/>
        <w:tabs>
          <w:tab w:val="left" w:pos="567"/>
          <w:tab w:val="left" w:pos="851"/>
          <w:tab w:val="left" w:pos="993"/>
        </w:tabs>
        <w:ind w:left="0"/>
        <w:jc w:val="center"/>
        <w:rPr>
          <w:bCs/>
          <w:sz w:val="28"/>
          <w:szCs w:val="24"/>
        </w:rPr>
      </w:pPr>
      <w:r w:rsidRPr="00260B2A">
        <w:rPr>
          <w:bCs/>
          <w:sz w:val="28"/>
          <w:szCs w:val="24"/>
        </w:rPr>
        <w:t xml:space="preserve">Рисунок </w:t>
      </w:r>
      <w:r w:rsidR="009E7B9C" w:rsidRPr="00260B2A">
        <w:rPr>
          <w:bCs/>
          <w:sz w:val="28"/>
          <w:szCs w:val="24"/>
        </w:rPr>
        <w:t>3</w:t>
      </w:r>
      <w:r w:rsidRPr="00260B2A">
        <w:rPr>
          <w:bCs/>
          <w:sz w:val="28"/>
          <w:szCs w:val="24"/>
        </w:rPr>
        <w:t xml:space="preserve"> – Схема </w:t>
      </w:r>
      <w:r w:rsidR="006F6583" w:rsidRPr="00260B2A">
        <w:rPr>
          <w:bCs/>
          <w:sz w:val="28"/>
          <w:szCs w:val="24"/>
        </w:rPr>
        <w:t xml:space="preserve">линейного </w:t>
      </w:r>
      <w:r w:rsidRPr="00260B2A">
        <w:rPr>
          <w:bCs/>
          <w:sz w:val="28"/>
          <w:szCs w:val="24"/>
        </w:rPr>
        <w:t>процесса управления финансовым риском</w:t>
      </w:r>
    </w:p>
    <w:p w14:paraId="5CFEEC25" w14:textId="44A8A549" w:rsidR="001B218E" w:rsidRPr="00F552F0" w:rsidRDefault="001B218E" w:rsidP="00260B2A">
      <w:pPr>
        <w:pStyle w:val="afc"/>
        <w:tabs>
          <w:tab w:val="left" w:pos="567"/>
          <w:tab w:val="left" w:pos="851"/>
          <w:tab w:val="left" w:pos="993"/>
        </w:tabs>
        <w:ind w:left="0" w:firstLine="709"/>
        <w:jc w:val="both"/>
        <w:rPr>
          <w:bCs/>
          <w:sz w:val="24"/>
          <w:szCs w:val="24"/>
        </w:rPr>
      </w:pPr>
      <w:r w:rsidRPr="00F552F0">
        <w:rPr>
          <w:bCs/>
          <w:sz w:val="24"/>
          <w:szCs w:val="24"/>
        </w:rPr>
        <w:t>Примечание: источник [</w:t>
      </w:r>
      <w:r w:rsidRPr="00F552F0">
        <w:rPr>
          <w:bCs/>
          <w:sz w:val="24"/>
          <w:szCs w:val="24"/>
          <w:lang w:val="en-US"/>
        </w:rPr>
        <w:fldChar w:fldCharType="begin"/>
      </w:r>
      <w:r w:rsidRPr="00F552F0">
        <w:rPr>
          <w:bCs/>
          <w:sz w:val="24"/>
          <w:szCs w:val="24"/>
        </w:rPr>
        <w:instrText xml:space="preserve"> </w:instrText>
      </w:r>
      <w:r w:rsidRPr="00F552F0">
        <w:rPr>
          <w:bCs/>
          <w:sz w:val="24"/>
          <w:szCs w:val="24"/>
          <w:lang w:val="en-US"/>
        </w:rPr>
        <w:instrText>REF</w:instrText>
      </w:r>
      <w:r w:rsidRPr="00F552F0">
        <w:rPr>
          <w:bCs/>
          <w:sz w:val="24"/>
          <w:szCs w:val="24"/>
        </w:rPr>
        <w:instrText xml:space="preserve"> _</w:instrText>
      </w:r>
      <w:r w:rsidRPr="00F552F0">
        <w:rPr>
          <w:bCs/>
          <w:sz w:val="24"/>
          <w:szCs w:val="24"/>
          <w:lang w:val="en-US"/>
        </w:rPr>
        <w:instrText>Ref</w:instrText>
      </w:r>
      <w:r w:rsidRPr="00F552F0">
        <w:rPr>
          <w:bCs/>
          <w:sz w:val="24"/>
          <w:szCs w:val="24"/>
        </w:rPr>
        <w:instrText>88050140 \</w:instrText>
      </w:r>
      <w:r w:rsidRPr="00F552F0">
        <w:rPr>
          <w:bCs/>
          <w:sz w:val="24"/>
          <w:szCs w:val="24"/>
          <w:lang w:val="en-US"/>
        </w:rPr>
        <w:instrText>r</w:instrText>
      </w:r>
      <w:r w:rsidRPr="00F552F0">
        <w:rPr>
          <w:bCs/>
          <w:sz w:val="24"/>
          <w:szCs w:val="24"/>
        </w:rPr>
        <w:instrText xml:space="preserve"> \</w:instrText>
      </w:r>
      <w:r w:rsidRPr="00F552F0">
        <w:rPr>
          <w:bCs/>
          <w:sz w:val="24"/>
          <w:szCs w:val="24"/>
          <w:lang w:val="en-US"/>
        </w:rPr>
        <w:instrText>h</w:instrText>
      </w:r>
      <w:r w:rsidRPr="00F552F0">
        <w:rPr>
          <w:bCs/>
          <w:sz w:val="24"/>
          <w:szCs w:val="24"/>
        </w:rPr>
        <w:instrText xml:space="preserve">  \* </w:instrText>
      </w:r>
      <w:r w:rsidRPr="00F552F0">
        <w:rPr>
          <w:bCs/>
          <w:sz w:val="24"/>
          <w:szCs w:val="24"/>
          <w:lang w:val="en-US"/>
        </w:rPr>
        <w:instrText>MERGEFORMAT</w:instrText>
      </w:r>
      <w:r w:rsidRPr="00F552F0">
        <w:rPr>
          <w:bCs/>
          <w:sz w:val="24"/>
          <w:szCs w:val="24"/>
        </w:rPr>
        <w:instrText xml:space="preserve"> </w:instrText>
      </w:r>
      <w:r w:rsidRPr="00F552F0">
        <w:rPr>
          <w:bCs/>
          <w:sz w:val="24"/>
          <w:szCs w:val="24"/>
          <w:lang w:val="en-US"/>
        </w:rPr>
      </w:r>
      <w:r w:rsidRPr="00F552F0">
        <w:rPr>
          <w:bCs/>
          <w:sz w:val="24"/>
          <w:szCs w:val="24"/>
          <w:lang w:val="en-US"/>
        </w:rPr>
        <w:fldChar w:fldCharType="separate"/>
      </w:r>
      <w:r w:rsidR="00381E6C" w:rsidRPr="00381E6C">
        <w:rPr>
          <w:bCs/>
          <w:sz w:val="24"/>
          <w:szCs w:val="24"/>
        </w:rPr>
        <w:t>11</w:t>
      </w:r>
      <w:r w:rsidRPr="00F552F0">
        <w:rPr>
          <w:bCs/>
          <w:sz w:val="24"/>
          <w:szCs w:val="24"/>
          <w:lang w:val="en-US"/>
        </w:rPr>
        <w:fldChar w:fldCharType="end"/>
      </w:r>
      <w:r w:rsidRPr="00F552F0">
        <w:rPr>
          <w:bCs/>
          <w:sz w:val="24"/>
          <w:szCs w:val="24"/>
        </w:rPr>
        <w:t>]</w:t>
      </w:r>
    </w:p>
    <w:p w14:paraId="325B0476" w14:textId="77777777" w:rsidR="0092049C" w:rsidRDefault="0092049C" w:rsidP="006E68AE">
      <w:pPr>
        <w:pStyle w:val="afc"/>
        <w:tabs>
          <w:tab w:val="left" w:pos="567"/>
          <w:tab w:val="left" w:pos="851"/>
          <w:tab w:val="left" w:pos="993"/>
        </w:tabs>
        <w:ind w:left="0" w:firstLine="709"/>
        <w:jc w:val="both"/>
        <w:rPr>
          <w:bCs/>
          <w:sz w:val="28"/>
          <w:szCs w:val="24"/>
        </w:rPr>
      </w:pPr>
    </w:p>
    <w:p w14:paraId="0FB4BE57" w14:textId="56771B31" w:rsidR="006E68AE" w:rsidRPr="00F552F0" w:rsidRDefault="006E68AE" w:rsidP="006E68AE">
      <w:pPr>
        <w:pStyle w:val="afc"/>
        <w:tabs>
          <w:tab w:val="left" w:pos="567"/>
          <w:tab w:val="left" w:pos="851"/>
          <w:tab w:val="left" w:pos="993"/>
        </w:tabs>
        <w:ind w:left="0" w:firstLine="709"/>
        <w:jc w:val="both"/>
        <w:rPr>
          <w:bCs/>
          <w:sz w:val="28"/>
          <w:szCs w:val="24"/>
        </w:rPr>
      </w:pPr>
      <w:r w:rsidRPr="00F552F0">
        <w:rPr>
          <w:bCs/>
          <w:sz w:val="28"/>
          <w:szCs w:val="24"/>
        </w:rPr>
        <w:t>При этом выделяют ключевые направления управления рисками: избежание (снижение), удержание (сохранение), передача, контроль.</w:t>
      </w:r>
    </w:p>
    <w:p w14:paraId="2805D66C" w14:textId="7D7766CD" w:rsidR="00684757" w:rsidRPr="00F552F0" w:rsidRDefault="006F6583" w:rsidP="006F6583">
      <w:pPr>
        <w:pStyle w:val="afc"/>
        <w:tabs>
          <w:tab w:val="left" w:pos="567"/>
          <w:tab w:val="left" w:pos="851"/>
          <w:tab w:val="left" w:pos="993"/>
        </w:tabs>
        <w:ind w:left="0" w:firstLine="709"/>
        <w:jc w:val="both"/>
        <w:rPr>
          <w:bCs/>
          <w:sz w:val="28"/>
          <w:szCs w:val="24"/>
        </w:rPr>
      </w:pPr>
      <w:r w:rsidRPr="00F552F0">
        <w:rPr>
          <w:bCs/>
          <w:sz w:val="28"/>
          <w:szCs w:val="24"/>
        </w:rPr>
        <w:t xml:space="preserve">Однако управление рисками по линейной схеме в условиях турбулентности мало эффективно. </w:t>
      </w:r>
      <w:r w:rsidR="00BA5AF8" w:rsidRPr="00F552F0">
        <w:rPr>
          <w:bCs/>
          <w:sz w:val="28"/>
          <w:szCs w:val="24"/>
        </w:rPr>
        <w:t>Управление рисками должно учитывать фактор неопределённости.</w:t>
      </w:r>
      <w:r w:rsidR="00652B28" w:rsidRPr="00F552F0">
        <w:rPr>
          <w:bCs/>
          <w:sz w:val="28"/>
          <w:szCs w:val="24"/>
        </w:rPr>
        <w:t xml:space="preserve"> В условиях турбулентности возрастает роль динамичных методов УФР, предполагающих адаптивное постоянное вмешательство субъекта управления, что накладывает на них особую ответствен</w:t>
      </w:r>
      <w:r w:rsidR="006727D9" w:rsidRPr="00F552F0">
        <w:rPr>
          <w:bCs/>
          <w:sz w:val="28"/>
          <w:szCs w:val="24"/>
        </w:rPr>
        <w:t>н</w:t>
      </w:r>
      <w:r w:rsidR="00652B28" w:rsidRPr="00F552F0">
        <w:rPr>
          <w:bCs/>
          <w:sz w:val="28"/>
          <w:szCs w:val="24"/>
        </w:rPr>
        <w:t>ость</w:t>
      </w:r>
      <w:r w:rsidR="00416B3B" w:rsidRPr="00F552F0">
        <w:rPr>
          <w:bCs/>
          <w:sz w:val="28"/>
          <w:szCs w:val="24"/>
        </w:rPr>
        <w:t xml:space="preserve"> [</w:t>
      </w:r>
      <w:r w:rsidR="00416B3B" w:rsidRPr="00F552F0">
        <w:rPr>
          <w:bCs/>
          <w:sz w:val="28"/>
          <w:szCs w:val="24"/>
        </w:rPr>
        <w:fldChar w:fldCharType="begin"/>
      </w:r>
      <w:r w:rsidR="00416B3B" w:rsidRPr="00F552F0">
        <w:rPr>
          <w:bCs/>
          <w:sz w:val="28"/>
          <w:szCs w:val="24"/>
        </w:rPr>
        <w:instrText xml:space="preserve"> REF _Ref97227169 \r \h </w:instrText>
      </w:r>
      <w:r w:rsidR="00F552F0">
        <w:rPr>
          <w:bCs/>
          <w:sz w:val="28"/>
          <w:szCs w:val="24"/>
        </w:rPr>
        <w:instrText xml:space="preserve"> \* MERGEFORMAT </w:instrText>
      </w:r>
      <w:r w:rsidR="00416B3B" w:rsidRPr="00F552F0">
        <w:rPr>
          <w:bCs/>
          <w:sz w:val="28"/>
          <w:szCs w:val="24"/>
        </w:rPr>
      </w:r>
      <w:r w:rsidR="00416B3B" w:rsidRPr="00F552F0">
        <w:rPr>
          <w:bCs/>
          <w:sz w:val="28"/>
          <w:szCs w:val="24"/>
        </w:rPr>
        <w:fldChar w:fldCharType="separate"/>
      </w:r>
      <w:r w:rsidR="00381E6C">
        <w:rPr>
          <w:bCs/>
          <w:sz w:val="28"/>
          <w:szCs w:val="24"/>
        </w:rPr>
        <w:t>42</w:t>
      </w:r>
      <w:r w:rsidR="00416B3B" w:rsidRPr="00F552F0">
        <w:rPr>
          <w:bCs/>
          <w:sz w:val="28"/>
          <w:szCs w:val="24"/>
        </w:rPr>
        <w:fldChar w:fldCharType="end"/>
      </w:r>
      <w:r w:rsidR="00416B3B" w:rsidRPr="00F552F0">
        <w:rPr>
          <w:bCs/>
          <w:sz w:val="28"/>
          <w:szCs w:val="24"/>
        </w:rPr>
        <w:t>]</w:t>
      </w:r>
      <w:r w:rsidR="006727D9" w:rsidRPr="00F552F0">
        <w:rPr>
          <w:bCs/>
          <w:sz w:val="28"/>
          <w:szCs w:val="24"/>
        </w:rPr>
        <w:t xml:space="preserve">. </w:t>
      </w:r>
    </w:p>
    <w:p w14:paraId="31DFF585" w14:textId="39743775" w:rsidR="00CC5E56" w:rsidRPr="00F552F0" w:rsidRDefault="006727D9" w:rsidP="006F6583">
      <w:pPr>
        <w:pStyle w:val="afc"/>
        <w:tabs>
          <w:tab w:val="left" w:pos="567"/>
          <w:tab w:val="left" w:pos="851"/>
          <w:tab w:val="left" w:pos="993"/>
        </w:tabs>
        <w:ind w:left="0" w:firstLine="709"/>
        <w:jc w:val="both"/>
        <w:rPr>
          <w:bCs/>
          <w:sz w:val="28"/>
          <w:szCs w:val="24"/>
        </w:rPr>
      </w:pPr>
      <w:r w:rsidRPr="00F552F0">
        <w:rPr>
          <w:bCs/>
          <w:sz w:val="28"/>
          <w:szCs w:val="24"/>
        </w:rPr>
        <w:t>Динамические методы также повышают значимость моделирования.</w:t>
      </w:r>
      <w:r w:rsidR="006F6583" w:rsidRPr="00F552F0">
        <w:rPr>
          <w:bCs/>
          <w:sz w:val="28"/>
          <w:szCs w:val="24"/>
        </w:rPr>
        <w:t xml:space="preserve"> </w:t>
      </w:r>
      <w:r w:rsidR="00CC5E56" w:rsidRPr="00F552F0">
        <w:rPr>
          <w:bCs/>
          <w:sz w:val="28"/>
          <w:szCs w:val="24"/>
        </w:rPr>
        <w:t>Возросшая турбулентность внешней среды определяет необходимость внедрения новых подходов к управлению бизнесом, и в первую очередь, использования современных методов и инструментов управления рисками [</w:t>
      </w:r>
      <w:r w:rsidR="00CC5E56" w:rsidRPr="00F552F0">
        <w:rPr>
          <w:bCs/>
          <w:sz w:val="28"/>
          <w:szCs w:val="24"/>
        </w:rPr>
        <w:fldChar w:fldCharType="begin"/>
      </w:r>
      <w:r w:rsidR="00CC5E56" w:rsidRPr="00F552F0">
        <w:rPr>
          <w:bCs/>
          <w:sz w:val="28"/>
          <w:szCs w:val="24"/>
        </w:rPr>
        <w:instrText xml:space="preserve"> REF _Ref97188741 \r \h </w:instrText>
      </w:r>
      <w:r w:rsidR="00F552F0">
        <w:rPr>
          <w:bCs/>
          <w:sz w:val="28"/>
          <w:szCs w:val="24"/>
        </w:rPr>
        <w:instrText xml:space="preserve"> \* MERGEFORMAT </w:instrText>
      </w:r>
      <w:r w:rsidR="00CC5E56" w:rsidRPr="00F552F0">
        <w:rPr>
          <w:bCs/>
          <w:sz w:val="28"/>
          <w:szCs w:val="24"/>
        </w:rPr>
      </w:r>
      <w:r w:rsidR="00CC5E56" w:rsidRPr="00F552F0">
        <w:rPr>
          <w:bCs/>
          <w:sz w:val="28"/>
          <w:szCs w:val="24"/>
        </w:rPr>
        <w:fldChar w:fldCharType="separate"/>
      </w:r>
      <w:r w:rsidR="00381E6C">
        <w:rPr>
          <w:bCs/>
          <w:sz w:val="28"/>
          <w:szCs w:val="24"/>
        </w:rPr>
        <w:t>43</w:t>
      </w:r>
      <w:r w:rsidR="00CC5E56" w:rsidRPr="00F552F0">
        <w:rPr>
          <w:bCs/>
          <w:sz w:val="28"/>
          <w:szCs w:val="24"/>
        </w:rPr>
        <w:fldChar w:fldCharType="end"/>
      </w:r>
      <w:r w:rsidR="00CC5E56" w:rsidRPr="00F552F0">
        <w:rPr>
          <w:bCs/>
          <w:sz w:val="28"/>
          <w:szCs w:val="24"/>
        </w:rPr>
        <w:t>].</w:t>
      </w:r>
    </w:p>
    <w:p w14:paraId="0ECAFBC1" w14:textId="244FDF0A" w:rsidR="00727F2E" w:rsidRPr="00F552F0" w:rsidRDefault="006F6583" w:rsidP="00727F2E">
      <w:pPr>
        <w:pStyle w:val="afc"/>
        <w:tabs>
          <w:tab w:val="left" w:pos="567"/>
          <w:tab w:val="left" w:pos="851"/>
          <w:tab w:val="left" w:pos="993"/>
        </w:tabs>
        <w:ind w:left="0" w:firstLine="709"/>
        <w:jc w:val="both"/>
        <w:rPr>
          <w:bCs/>
          <w:sz w:val="28"/>
          <w:szCs w:val="24"/>
        </w:rPr>
      </w:pPr>
      <w:r w:rsidRPr="00F552F0">
        <w:rPr>
          <w:bCs/>
          <w:sz w:val="28"/>
          <w:szCs w:val="24"/>
        </w:rPr>
        <w:t xml:space="preserve">Пример схемы динамичного управления финансовыми рисками представлен на рисунке </w:t>
      </w:r>
      <w:r w:rsidR="009E7B9C" w:rsidRPr="00F552F0">
        <w:rPr>
          <w:bCs/>
          <w:sz w:val="28"/>
          <w:szCs w:val="24"/>
        </w:rPr>
        <w:t>4</w:t>
      </w:r>
      <w:r w:rsidRPr="00F552F0">
        <w:rPr>
          <w:bCs/>
          <w:sz w:val="28"/>
          <w:szCs w:val="24"/>
        </w:rPr>
        <w:t>.</w:t>
      </w:r>
      <w:r w:rsidR="007B3DDC" w:rsidRPr="00F552F0">
        <w:rPr>
          <w:bCs/>
          <w:sz w:val="28"/>
          <w:szCs w:val="24"/>
        </w:rPr>
        <w:t xml:space="preserve"> </w:t>
      </w:r>
      <w:r w:rsidR="00727F2E" w:rsidRPr="00F552F0">
        <w:rPr>
          <w:bCs/>
          <w:sz w:val="28"/>
          <w:szCs w:val="24"/>
        </w:rPr>
        <w:t>Данная схема предлагает итеративный подход в УФР, с центром управления у руководителя проекта.</w:t>
      </w:r>
    </w:p>
    <w:p w14:paraId="1932797F" w14:textId="406BCE5C" w:rsidR="006F6583" w:rsidRPr="00F552F0" w:rsidRDefault="006F6583" w:rsidP="006F6583">
      <w:pPr>
        <w:pStyle w:val="afc"/>
        <w:tabs>
          <w:tab w:val="left" w:pos="567"/>
          <w:tab w:val="left" w:pos="851"/>
          <w:tab w:val="left" w:pos="993"/>
        </w:tabs>
        <w:ind w:left="0" w:firstLine="709"/>
        <w:jc w:val="both"/>
        <w:rPr>
          <w:bCs/>
          <w:sz w:val="28"/>
          <w:szCs w:val="24"/>
        </w:rPr>
      </w:pPr>
    </w:p>
    <w:p w14:paraId="4501B72B" w14:textId="2A40E795" w:rsidR="006F6583" w:rsidRPr="00F552F0" w:rsidRDefault="006F6583" w:rsidP="00B01B54">
      <w:pPr>
        <w:pStyle w:val="afc"/>
        <w:tabs>
          <w:tab w:val="left" w:pos="567"/>
          <w:tab w:val="left" w:pos="851"/>
          <w:tab w:val="left" w:pos="993"/>
        </w:tabs>
        <w:spacing w:line="360" w:lineRule="auto"/>
        <w:ind w:left="0"/>
        <w:jc w:val="center"/>
        <w:rPr>
          <w:bCs/>
          <w:sz w:val="28"/>
          <w:szCs w:val="24"/>
        </w:rPr>
      </w:pPr>
      <w:r w:rsidRPr="00F552F0">
        <w:rPr>
          <w:bCs/>
          <w:noProof/>
          <w:sz w:val="28"/>
          <w:szCs w:val="24"/>
        </w:rPr>
        <w:lastRenderedPageBreak/>
        <w:drawing>
          <wp:inline distT="0" distB="0" distL="0" distR="0" wp14:anchorId="1700FBC0" wp14:editId="5D406BE2">
            <wp:extent cx="6244590" cy="5372100"/>
            <wp:effectExtent l="0" t="0" r="381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Управление турб.jpg"/>
                    <pic:cNvPicPr/>
                  </pic:nvPicPr>
                  <pic:blipFill>
                    <a:blip r:embed="rId9">
                      <a:extLst>
                        <a:ext uri="{28A0092B-C50C-407E-A947-70E740481C1C}">
                          <a14:useLocalDpi xmlns:a14="http://schemas.microsoft.com/office/drawing/2010/main" val="0"/>
                        </a:ext>
                      </a:extLst>
                    </a:blip>
                    <a:stretch>
                      <a:fillRect/>
                    </a:stretch>
                  </pic:blipFill>
                  <pic:spPr>
                    <a:xfrm>
                      <a:off x="0" y="0"/>
                      <a:ext cx="6244590" cy="5372100"/>
                    </a:xfrm>
                    <a:prstGeom prst="rect">
                      <a:avLst/>
                    </a:prstGeom>
                  </pic:spPr>
                </pic:pic>
              </a:graphicData>
            </a:graphic>
          </wp:inline>
        </w:drawing>
      </w:r>
    </w:p>
    <w:p w14:paraId="487FFC82" w14:textId="664CE008" w:rsidR="006F6583" w:rsidRPr="00260B2A" w:rsidRDefault="006F6583" w:rsidP="006F6583">
      <w:pPr>
        <w:pStyle w:val="afc"/>
        <w:tabs>
          <w:tab w:val="left" w:pos="567"/>
          <w:tab w:val="left" w:pos="851"/>
          <w:tab w:val="left" w:pos="993"/>
        </w:tabs>
        <w:ind w:left="0"/>
        <w:jc w:val="center"/>
        <w:rPr>
          <w:bCs/>
          <w:sz w:val="28"/>
          <w:szCs w:val="24"/>
        </w:rPr>
      </w:pPr>
      <w:r w:rsidRPr="00260B2A">
        <w:rPr>
          <w:bCs/>
          <w:sz w:val="28"/>
          <w:szCs w:val="24"/>
        </w:rPr>
        <w:t xml:space="preserve">Рисунок </w:t>
      </w:r>
      <w:r w:rsidR="009E7B9C" w:rsidRPr="00260B2A">
        <w:rPr>
          <w:bCs/>
          <w:sz w:val="28"/>
          <w:szCs w:val="24"/>
        </w:rPr>
        <w:t>4</w:t>
      </w:r>
      <w:r w:rsidRPr="00260B2A">
        <w:rPr>
          <w:bCs/>
          <w:sz w:val="28"/>
          <w:szCs w:val="24"/>
        </w:rPr>
        <w:t xml:space="preserve"> – Схема управления рисками бизнеса в турбулентной среде</w:t>
      </w:r>
    </w:p>
    <w:p w14:paraId="6D01DAAD" w14:textId="6AA65DD6" w:rsidR="00B01B54" w:rsidRPr="006D39A0" w:rsidRDefault="00B01B54" w:rsidP="00277363">
      <w:pPr>
        <w:pStyle w:val="afc"/>
        <w:tabs>
          <w:tab w:val="left" w:pos="567"/>
          <w:tab w:val="left" w:pos="851"/>
          <w:tab w:val="left" w:pos="993"/>
        </w:tabs>
        <w:ind w:left="0" w:firstLine="709"/>
        <w:jc w:val="both"/>
        <w:rPr>
          <w:bCs/>
          <w:sz w:val="24"/>
          <w:szCs w:val="24"/>
        </w:rPr>
      </w:pPr>
      <w:r w:rsidRPr="00F552F0">
        <w:rPr>
          <w:bCs/>
          <w:sz w:val="24"/>
          <w:szCs w:val="24"/>
        </w:rPr>
        <w:t>Примечание: источник [</w:t>
      </w:r>
      <w:r w:rsidRPr="00F552F0">
        <w:rPr>
          <w:bCs/>
          <w:sz w:val="24"/>
          <w:szCs w:val="24"/>
        </w:rPr>
        <w:fldChar w:fldCharType="begin"/>
      </w:r>
      <w:r w:rsidRPr="00F552F0">
        <w:rPr>
          <w:bCs/>
          <w:sz w:val="24"/>
          <w:szCs w:val="24"/>
        </w:rPr>
        <w:instrText xml:space="preserve"> REF _Ref97188741 \r \h </w:instrText>
      </w:r>
      <w:r w:rsidR="00F552F0">
        <w:rPr>
          <w:bCs/>
          <w:sz w:val="24"/>
          <w:szCs w:val="24"/>
        </w:rPr>
        <w:instrText xml:space="preserve"> \* MERGEFORMAT </w:instrText>
      </w:r>
      <w:r w:rsidRPr="00F552F0">
        <w:rPr>
          <w:bCs/>
          <w:sz w:val="24"/>
          <w:szCs w:val="24"/>
        </w:rPr>
      </w:r>
      <w:r w:rsidRPr="00F552F0">
        <w:rPr>
          <w:bCs/>
          <w:sz w:val="24"/>
          <w:szCs w:val="24"/>
        </w:rPr>
        <w:fldChar w:fldCharType="separate"/>
      </w:r>
      <w:r w:rsidR="00381E6C">
        <w:rPr>
          <w:bCs/>
          <w:sz w:val="24"/>
          <w:szCs w:val="24"/>
        </w:rPr>
        <w:t>43</w:t>
      </w:r>
      <w:r w:rsidRPr="00F552F0">
        <w:rPr>
          <w:bCs/>
          <w:sz w:val="24"/>
          <w:szCs w:val="24"/>
        </w:rPr>
        <w:fldChar w:fldCharType="end"/>
      </w:r>
      <w:r w:rsidRPr="00F552F0">
        <w:rPr>
          <w:bCs/>
          <w:sz w:val="24"/>
          <w:szCs w:val="24"/>
        </w:rPr>
        <w:t>]</w:t>
      </w:r>
    </w:p>
    <w:p w14:paraId="60B837FF" w14:textId="77777777" w:rsidR="00277363" w:rsidRDefault="00277363" w:rsidP="00684757">
      <w:pPr>
        <w:pStyle w:val="afc"/>
        <w:tabs>
          <w:tab w:val="left" w:pos="567"/>
          <w:tab w:val="left" w:pos="851"/>
          <w:tab w:val="left" w:pos="993"/>
        </w:tabs>
        <w:ind w:left="0" w:firstLine="709"/>
        <w:jc w:val="both"/>
        <w:rPr>
          <w:bCs/>
          <w:sz w:val="28"/>
          <w:szCs w:val="24"/>
        </w:rPr>
      </w:pPr>
    </w:p>
    <w:p w14:paraId="2BE244BB" w14:textId="062BFDE7" w:rsidR="00684757" w:rsidRPr="00F552F0" w:rsidRDefault="00684757" w:rsidP="00684757">
      <w:pPr>
        <w:pStyle w:val="afc"/>
        <w:tabs>
          <w:tab w:val="left" w:pos="567"/>
          <w:tab w:val="left" w:pos="851"/>
          <w:tab w:val="left" w:pos="993"/>
        </w:tabs>
        <w:ind w:left="0" w:firstLine="709"/>
        <w:jc w:val="both"/>
        <w:rPr>
          <w:bCs/>
          <w:sz w:val="28"/>
          <w:szCs w:val="24"/>
        </w:rPr>
      </w:pPr>
      <w:r w:rsidRPr="00F552F0">
        <w:rPr>
          <w:bCs/>
          <w:sz w:val="28"/>
          <w:szCs w:val="24"/>
        </w:rPr>
        <w:t xml:space="preserve">В условиях кризиса и высокой турбулентности </w:t>
      </w:r>
      <w:proofErr w:type="gramStart"/>
      <w:r w:rsidRPr="00F552F0">
        <w:rPr>
          <w:bCs/>
          <w:sz w:val="28"/>
          <w:szCs w:val="24"/>
        </w:rPr>
        <w:t>бизнес среды</w:t>
      </w:r>
      <w:proofErr w:type="gramEnd"/>
      <w:r w:rsidRPr="00F552F0">
        <w:rPr>
          <w:bCs/>
          <w:sz w:val="28"/>
          <w:szCs w:val="24"/>
        </w:rPr>
        <w:t xml:space="preserve"> резко возрастает потребность в лидерах, способных брать на себя ответственность фактически «без права на ошибку» [</w:t>
      </w:r>
      <w:r w:rsidRPr="00F552F0">
        <w:rPr>
          <w:bCs/>
          <w:sz w:val="28"/>
          <w:szCs w:val="24"/>
        </w:rPr>
        <w:fldChar w:fldCharType="begin"/>
      </w:r>
      <w:r w:rsidRPr="00F552F0">
        <w:rPr>
          <w:bCs/>
          <w:sz w:val="28"/>
          <w:szCs w:val="24"/>
        </w:rPr>
        <w:instrText xml:space="preserve"> REF _Ref97305417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44</w:t>
      </w:r>
      <w:r w:rsidRPr="00F552F0">
        <w:rPr>
          <w:bCs/>
          <w:sz w:val="28"/>
          <w:szCs w:val="24"/>
        </w:rPr>
        <w:fldChar w:fldCharType="end"/>
      </w:r>
      <w:r w:rsidRPr="00F552F0">
        <w:rPr>
          <w:bCs/>
          <w:sz w:val="28"/>
          <w:szCs w:val="24"/>
        </w:rPr>
        <w:t>].</w:t>
      </w:r>
    </w:p>
    <w:p w14:paraId="4A2FEBC0" w14:textId="71003BB5" w:rsidR="00396039" w:rsidRPr="00F552F0" w:rsidRDefault="00396039" w:rsidP="00BD7F2B">
      <w:pPr>
        <w:pStyle w:val="afc"/>
        <w:tabs>
          <w:tab w:val="left" w:pos="567"/>
          <w:tab w:val="left" w:pos="851"/>
          <w:tab w:val="left" w:pos="993"/>
        </w:tabs>
        <w:ind w:left="0" w:firstLine="709"/>
        <w:jc w:val="both"/>
        <w:rPr>
          <w:bCs/>
          <w:sz w:val="28"/>
          <w:szCs w:val="24"/>
        </w:rPr>
      </w:pPr>
      <w:r w:rsidRPr="00F552F0">
        <w:rPr>
          <w:bCs/>
          <w:sz w:val="28"/>
          <w:szCs w:val="24"/>
        </w:rPr>
        <w:t>Также можно говорить о системе управления рисками, включенной в общую систему управления предприятием, и в свою очередь состоящую из подсистем по направлениям управления рисками [</w:t>
      </w:r>
      <w:r w:rsidR="00303409" w:rsidRPr="00F552F0">
        <w:rPr>
          <w:bCs/>
          <w:sz w:val="28"/>
          <w:szCs w:val="24"/>
        </w:rPr>
        <w:fldChar w:fldCharType="begin"/>
      </w:r>
      <w:r w:rsidR="00303409" w:rsidRPr="00F552F0">
        <w:rPr>
          <w:bCs/>
          <w:sz w:val="28"/>
          <w:szCs w:val="24"/>
        </w:rPr>
        <w:instrText xml:space="preserve"> REF _Ref110799846 \r \h  \* MERGEFORMAT </w:instrText>
      </w:r>
      <w:r w:rsidR="00303409" w:rsidRPr="00F552F0">
        <w:rPr>
          <w:bCs/>
          <w:sz w:val="28"/>
          <w:szCs w:val="24"/>
        </w:rPr>
      </w:r>
      <w:r w:rsidR="00303409" w:rsidRPr="00F552F0">
        <w:rPr>
          <w:bCs/>
          <w:sz w:val="28"/>
          <w:szCs w:val="24"/>
        </w:rPr>
        <w:fldChar w:fldCharType="separate"/>
      </w:r>
      <w:r w:rsidR="00381E6C">
        <w:rPr>
          <w:bCs/>
          <w:sz w:val="28"/>
          <w:szCs w:val="24"/>
        </w:rPr>
        <w:t>26</w:t>
      </w:r>
      <w:r w:rsidR="00303409" w:rsidRPr="00F552F0">
        <w:rPr>
          <w:bCs/>
          <w:sz w:val="28"/>
          <w:szCs w:val="24"/>
        </w:rPr>
        <w:fldChar w:fldCharType="end"/>
      </w:r>
      <w:r w:rsidR="00303409" w:rsidRPr="00F552F0">
        <w:rPr>
          <w:bCs/>
          <w:sz w:val="28"/>
          <w:szCs w:val="24"/>
        </w:rPr>
        <w:t xml:space="preserve">, </w:t>
      </w:r>
      <w:r w:rsidRPr="00F552F0">
        <w:rPr>
          <w:bCs/>
          <w:sz w:val="28"/>
          <w:szCs w:val="24"/>
        </w:rPr>
        <w:fldChar w:fldCharType="begin"/>
      </w:r>
      <w:r w:rsidRPr="00F552F0">
        <w:rPr>
          <w:bCs/>
          <w:sz w:val="28"/>
          <w:szCs w:val="24"/>
        </w:rPr>
        <w:instrText xml:space="preserve"> REF _Ref97150529 \r \h </w:instrText>
      </w:r>
      <w:r w:rsidR="00DA2EEC" w:rsidRP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45</w:t>
      </w:r>
      <w:r w:rsidRPr="00F552F0">
        <w:rPr>
          <w:bCs/>
          <w:sz w:val="28"/>
          <w:szCs w:val="24"/>
        </w:rPr>
        <w:fldChar w:fldCharType="end"/>
      </w:r>
      <w:r w:rsidR="009A400E" w:rsidRPr="00F552F0">
        <w:rPr>
          <w:bCs/>
          <w:sz w:val="28"/>
          <w:szCs w:val="24"/>
        </w:rPr>
        <w:t xml:space="preserve">, </w:t>
      </w:r>
      <w:r w:rsidR="004E6027" w:rsidRPr="00F552F0">
        <w:rPr>
          <w:bCs/>
          <w:sz w:val="28"/>
          <w:szCs w:val="24"/>
        </w:rPr>
        <w:fldChar w:fldCharType="begin"/>
      </w:r>
      <w:r w:rsidR="004E6027" w:rsidRPr="00F552F0">
        <w:rPr>
          <w:bCs/>
          <w:sz w:val="28"/>
          <w:szCs w:val="24"/>
        </w:rPr>
        <w:instrText xml:space="preserve"> REF _Ref110855626 \r \h </w:instrText>
      </w:r>
      <w:r w:rsidR="00DA2EEC" w:rsidRPr="00F552F0">
        <w:rPr>
          <w:bCs/>
          <w:sz w:val="28"/>
          <w:szCs w:val="24"/>
        </w:rPr>
        <w:instrText xml:space="preserve"> \* MERGEFORMAT </w:instrText>
      </w:r>
      <w:r w:rsidR="004E6027" w:rsidRPr="00F552F0">
        <w:rPr>
          <w:bCs/>
          <w:sz w:val="28"/>
          <w:szCs w:val="24"/>
        </w:rPr>
      </w:r>
      <w:r w:rsidR="004E6027" w:rsidRPr="00F552F0">
        <w:rPr>
          <w:bCs/>
          <w:sz w:val="28"/>
          <w:szCs w:val="24"/>
        </w:rPr>
        <w:fldChar w:fldCharType="separate"/>
      </w:r>
      <w:r w:rsidR="00381E6C">
        <w:rPr>
          <w:bCs/>
          <w:sz w:val="28"/>
          <w:szCs w:val="24"/>
        </w:rPr>
        <w:t>46</w:t>
      </w:r>
      <w:r w:rsidR="004E6027" w:rsidRPr="00F552F0">
        <w:rPr>
          <w:bCs/>
          <w:sz w:val="28"/>
          <w:szCs w:val="24"/>
        </w:rPr>
        <w:fldChar w:fldCharType="end"/>
      </w:r>
      <w:r w:rsidRPr="00F552F0">
        <w:rPr>
          <w:bCs/>
          <w:sz w:val="28"/>
          <w:szCs w:val="24"/>
        </w:rPr>
        <w:t>].</w:t>
      </w:r>
    </w:p>
    <w:p w14:paraId="4175EE8B" w14:textId="55FF8B7A" w:rsidR="007C07ED" w:rsidRPr="00F552F0" w:rsidRDefault="007C07ED" w:rsidP="00BD7F2B">
      <w:pPr>
        <w:pStyle w:val="afc"/>
        <w:tabs>
          <w:tab w:val="left" w:pos="567"/>
          <w:tab w:val="left" w:pos="851"/>
          <w:tab w:val="left" w:pos="993"/>
        </w:tabs>
        <w:ind w:left="0" w:firstLine="709"/>
        <w:jc w:val="both"/>
        <w:rPr>
          <w:bCs/>
          <w:sz w:val="28"/>
          <w:szCs w:val="24"/>
        </w:rPr>
      </w:pPr>
      <w:proofErr w:type="gramStart"/>
      <w:r w:rsidRPr="00F552F0">
        <w:rPr>
          <w:bCs/>
          <w:sz w:val="28"/>
          <w:szCs w:val="24"/>
        </w:rPr>
        <w:t>Вне зависимости от вида деятельности,</w:t>
      </w:r>
      <w:proofErr w:type="gramEnd"/>
      <w:r w:rsidRPr="00F552F0">
        <w:rPr>
          <w:bCs/>
          <w:sz w:val="28"/>
          <w:szCs w:val="24"/>
        </w:rPr>
        <w:t xml:space="preserve"> основная цель системы управления рисками заключается в обеспечении максимально эффективного управления рисками хозяйствующего субъекта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111267608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7</w:t>
      </w:r>
      <w:r w:rsidRPr="00F552F0">
        <w:rPr>
          <w:bCs/>
          <w:sz w:val="28"/>
          <w:szCs w:val="24"/>
          <w:lang w:val="en-US"/>
        </w:rPr>
        <w:fldChar w:fldCharType="end"/>
      </w:r>
      <w:r w:rsidRPr="00F552F0">
        <w:rPr>
          <w:bCs/>
          <w:sz w:val="28"/>
          <w:szCs w:val="24"/>
        </w:rPr>
        <w:t>].</w:t>
      </w:r>
    </w:p>
    <w:p w14:paraId="1A744A34" w14:textId="6C74A31D" w:rsidR="00DA2EEC" w:rsidRPr="00F552F0" w:rsidRDefault="00DA2EEC" w:rsidP="00BD7F2B">
      <w:pPr>
        <w:pStyle w:val="afc"/>
        <w:tabs>
          <w:tab w:val="left" w:pos="567"/>
          <w:tab w:val="left" w:pos="851"/>
          <w:tab w:val="left" w:pos="993"/>
        </w:tabs>
        <w:ind w:left="0" w:firstLine="709"/>
        <w:jc w:val="both"/>
        <w:rPr>
          <w:bCs/>
          <w:sz w:val="28"/>
          <w:szCs w:val="24"/>
        </w:rPr>
      </w:pPr>
      <w:r w:rsidRPr="00F552F0">
        <w:rPr>
          <w:bCs/>
          <w:sz w:val="28"/>
          <w:szCs w:val="24"/>
        </w:rPr>
        <w:t xml:space="preserve">Однако </w:t>
      </w:r>
      <w:r w:rsidR="005B4557">
        <w:rPr>
          <w:bCs/>
          <w:sz w:val="28"/>
          <w:szCs w:val="24"/>
        </w:rPr>
        <w:t>построение</w:t>
      </w:r>
      <w:r w:rsidRPr="00F552F0">
        <w:rPr>
          <w:bCs/>
          <w:sz w:val="28"/>
          <w:szCs w:val="24"/>
        </w:rPr>
        <w:t xml:space="preserve"> системы управления рисками в МУ – задача непростая</w:t>
      </w:r>
      <w:r w:rsidR="004F3285" w:rsidRPr="00F552F0">
        <w:rPr>
          <w:bCs/>
          <w:sz w:val="28"/>
          <w:szCs w:val="24"/>
        </w:rPr>
        <w:t xml:space="preserve">. </w:t>
      </w:r>
      <w:r w:rsidR="005B4557">
        <w:rPr>
          <w:bCs/>
          <w:sz w:val="28"/>
          <w:szCs w:val="24"/>
        </w:rPr>
        <w:t>По мнению специалистов</w:t>
      </w:r>
      <w:r w:rsidRPr="00F552F0">
        <w:rPr>
          <w:bCs/>
          <w:sz w:val="28"/>
          <w:szCs w:val="24"/>
        </w:rPr>
        <w:t xml:space="preserve"> по риск-менеджменту в России, Казахстане и в некоторых странах СНГ </w:t>
      </w:r>
      <w:r w:rsidR="00E776C6">
        <w:rPr>
          <w:bCs/>
          <w:sz w:val="28"/>
          <w:szCs w:val="24"/>
        </w:rPr>
        <w:t xml:space="preserve">обычно </w:t>
      </w:r>
      <w:r w:rsidR="004F3285" w:rsidRPr="00F552F0">
        <w:rPr>
          <w:bCs/>
          <w:sz w:val="28"/>
          <w:szCs w:val="24"/>
        </w:rPr>
        <w:t>вся система УФР в МУ</w:t>
      </w:r>
      <w:r w:rsidRPr="00F552F0">
        <w:rPr>
          <w:bCs/>
          <w:sz w:val="28"/>
          <w:szCs w:val="24"/>
        </w:rPr>
        <w:t xml:space="preserve"> сведен</w:t>
      </w:r>
      <w:r w:rsidR="004F3285" w:rsidRPr="00F552F0">
        <w:rPr>
          <w:bCs/>
          <w:sz w:val="28"/>
          <w:szCs w:val="24"/>
        </w:rPr>
        <w:t>а</w:t>
      </w:r>
      <w:r w:rsidRPr="00F552F0">
        <w:rPr>
          <w:bCs/>
          <w:sz w:val="28"/>
          <w:szCs w:val="24"/>
        </w:rPr>
        <w:t xml:space="preserve"> к мониторингу, анализу инцидентов, и разработке планов корректирующих действий в лучшем случае [</w:t>
      </w:r>
      <w:r w:rsidR="00303409" w:rsidRPr="00F552F0">
        <w:rPr>
          <w:bCs/>
          <w:sz w:val="28"/>
          <w:szCs w:val="24"/>
        </w:rPr>
        <w:fldChar w:fldCharType="begin"/>
      </w:r>
      <w:r w:rsidR="00303409" w:rsidRPr="00F552F0">
        <w:rPr>
          <w:bCs/>
          <w:sz w:val="28"/>
          <w:szCs w:val="24"/>
        </w:rPr>
        <w:instrText xml:space="preserve"> REF _Ref110860046 \r \h </w:instrText>
      </w:r>
      <w:r w:rsidR="00F552F0">
        <w:rPr>
          <w:bCs/>
          <w:sz w:val="28"/>
          <w:szCs w:val="24"/>
        </w:rPr>
        <w:instrText xml:space="preserve"> \* MERGEFORMAT </w:instrText>
      </w:r>
      <w:r w:rsidR="00303409" w:rsidRPr="00F552F0">
        <w:rPr>
          <w:bCs/>
          <w:sz w:val="28"/>
          <w:szCs w:val="24"/>
        </w:rPr>
      </w:r>
      <w:r w:rsidR="00303409" w:rsidRPr="00F552F0">
        <w:rPr>
          <w:bCs/>
          <w:sz w:val="28"/>
          <w:szCs w:val="24"/>
        </w:rPr>
        <w:fldChar w:fldCharType="separate"/>
      </w:r>
      <w:r w:rsidR="00381E6C">
        <w:rPr>
          <w:bCs/>
          <w:sz w:val="28"/>
          <w:szCs w:val="24"/>
        </w:rPr>
        <w:t>27</w:t>
      </w:r>
      <w:r w:rsidR="00303409" w:rsidRPr="00F552F0">
        <w:rPr>
          <w:bCs/>
          <w:sz w:val="28"/>
          <w:szCs w:val="24"/>
        </w:rPr>
        <w:fldChar w:fldCharType="end"/>
      </w:r>
      <w:r w:rsidR="00303409" w:rsidRPr="00F552F0">
        <w:rPr>
          <w:bCs/>
          <w:sz w:val="28"/>
          <w:szCs w:val="24"/>
        </w:rPr>
        <w:t xml:space="preserve">, </w:t>
      </w:r>
      <w:r w:rsidR="004F3285" w:rsidRPr="00F552F0">
        <w:rPr>
          <w:bCs/>
          <w:sz w:val="28"/>
          <w:szCs w:val="24"/>
        </w:rPr>
        <w:fldChar w:fldCharType="begin"/>
      </w:r>
      <w:r w:rsidR="004F3285" w:rsidRPr="00F552F0">
        <w:rPr>
          <w:bCs/>
          <w:sz w:val="28"/>
          <w:szCs w:val="24"/>
        </w:rPr>
        <w:instrText xml:space="preserve"> REF _Ref110855626 \r \h </w:instrText>
      </w:r>
      <w:r w:rsidR="00F552F0">
        <w:rPr>
          <w:bCs/>
          <w:sz w:val="28"/>
          <w:szCs w:val="24"/>
        </w:rPr>
        <w:instrText xml:space="preserve"> \* MERGEFORMAT </w:instrText>
      </w:r>
      <w:r w:rsidR="004F3285" w:rsidRPr="00F552F0">
        <w:rPr>
          <w:bCs/>
          <w:sz w:val="28"/>
          <w:szCs w:val="24"/>
        </w:rPr>
      </w:r>
      <w:r w:rsidR="004F3285" w:rsidRPr="00F552F0">
        <w:rPr>
          <w:bCs/>
          <w:sz w:val="28"/>
          <w:szCs w:val="24"/>
        </w:rPr>
        <w:fldChar w:fldCharType="separate"/>
      </w:r>
      <w:r w:rsidR="00381E6C">
        <w:rPr>
          <w:bCs/>
          <w:sz w:val="28"/>
          <w:szCs w:val="24"/>
        </w:rPr>
        <w:t>46</w:t>
      </w:r>
      <w:r w:rsidR="004F3285" w:rsidRPr="00F552F0">
        <w:rPr>
          <w:bCs/>
          <w:sz w:val="28"/>
          <w:szCs w:val="24"/>
        </w:rPr>
        <w:fldChar w:fldCharType="end"/>
      </w:r>
      <w:r w:rsidR="004F3285" w:rsidRPr="00F552F0">
        <w:rPr>
          <w:bCs/>
          <w:sz w:val="28"/>
          <w:szCs w:val="24"/>
        </w:rPr>
        <w:t xml:space="preserve">, </w:t>
      </w:r>
      <w:r w:rsidR="004F3285" w:rsidRPr="00F552F0">
        <w:rPr>
          <w:bCs/>
          <w:sz w:val="28"/>
          <w:szCs w:val="24"/>
        </w:rPr>
        <w:fldChar w:fldCharType="begin"/>
      </w:r>
      <w:r w:rsidR="004F3285" w:rsidRPr="00F552F0">
        <w:rPr>
          <w:bCs/>
          <w:sz w:val="28"/>
          <w:szCs w:val="24"/>
        </w:rPr>
        <w:instrText xml:space="preserve"> REF _Ref110857143 \r \h </w:instrText>
      </w:r>
      <w:r w:rsidR="00F552F0">
        <w:rPr>
          <w:bCs/>
          <w:sz w:val="28"/>
          <w:szCs w:val="24"/>
        </w:rPr>
        <w:instrText xml:space="preserve"> \* MERGEFORMAT </w:instrText>
      </w:r>
      <w:r w:rsidR="004F3285" w:rsidRPr="00F552F0">
        <w:rPr>
          <w:bCs/>
          <w:sz w:val="28"/>
          <w:szCs w:val="24"/>
        </w:rPr>
      </w:r>
      <w:r w:rsidR="004F3285" w:rsidRPr="00F552F0">
        <w:rPr>
          <w:bCs/>
          <w:sz w:val="28"/>
          <w:szCs w:val="24"/>
        </w:rPr>
        <w:fldChar w:fldCharType="separate"/>
      </w:r>
      <w:r w:rsidR="00381E6C">
        <w:rPr>
          <w:bCs/>
          <w:sz w:val="28"/>
          <w:szCs w:val="24"/>
        </w:rPr>
        <w:t>47</w:t>
      </w:r>
      <w:r w:rsidR="004F3285" w:rsidRPr="00F552F0">
        <w:rPr>
          <w:bCs/>
          <w:sz w:val="28"/>
          <w:szCs w:val="24"/>
        </w:rPr>
        <w:fldChar w:fldCharType="end"/>
      </w:r>
      <w:r w:rsidRPr="00F552F0">
        <w:rPr>
          <w:bCs/>
          <w:sz w:val="28"/>
          <w:szCs w:val="24"/>
        </w:rPr>
        <w:t>]</w:t>
      </w:r>
      <w:r w:rsidR="004F3285" w:rsidRPr="00F552F0">
        <w:rPr>
          <w:bCs/>
          <w:sz w:val="28"/>
          <w:szCs w:val="24"/>
        </w:rPr>
        <w:t>.</w:t>
      </w:r>
    </w:p>
    <w:p w14:paraId="02FE6098" w14:textId="77777777" w:rsidR="00562BFB" w:rsidRPr="00F552F0" w:rsidRDefault="00562BFB" w:rsidP="00562BFB">
      <w:pPr>
        <w:pStyle w:val="afc"/>
        <w:tabs>
          <w:tab w:val="left" w:pos="567"/>
          <w:tab w:val="left" w:pos="851"/>
          <w:tab w:val="left" w:pos="993"/>
        </w:tabs>
        <w:ind w:left="0" w:firstLine="709"/>
        <w:jc w:val="both"/>
        <w:rPr>
          <w:bCs/>
          <w:i/>
          <w:iCs/>
          <w:sz w:val="28"/>
          <w:szCs w:val="24"/>
        </w:rPr>
      </w:pPr>
      <w:r w:rsidRPr="00F552F0">
        <w:rPr>
          <w:bCs/>
          <w:i/>
          <w:iCs/>
          <w:sz w:val="28"/>
          <w:szCs w:val="24"/>
        </w:rPr>
        <w:lastRenderedPageBreak/>
        <w:t>Наличие внешних и внутренних факторов, обуславливающих возникновение ФР</w:t>
      </w:r>
    </w:p>
    <w:p w14:paraId="268BB9D7" w14:textId="5414CD27" w:rsidR="00AD3818" w:rsidRPr="00F552F0" w:rsidRDefault="00BA5AF8" w:rsidP="00BD7F2B">
      <w:pPr>
        <w:pStyle w:val="afc"/>
        <w:tabs>
          <w:tab w:val="left" w:pos="567"/>
          <w:tab w:val="left" w:pos="851"/>
          <w:tab w:val="left" w:pos="993"/>
        </w:tabs>
        <w:ind w:left="0" w:firstLine="709"/>
        <w:jc w:val="both"/>
        <w:rPr>
          <w:bCs/>
          <w:sz w:val="28"/>
          <w:szCs w:val="24"/>
        </w:rPr>
      </w:pPr>
      <w:r w:rsidRPr="00F552F0">
        <w:rPr>
          <w:bCs/>
          <w:sz w:val="28"/>
          <w:szCs w:val="24"/>
        </w:rPr>
        <w:t>Финансовые риски всегда обусловлены какими-либо причинами – факторами, которые могут быть как внешними, так и внутренними. Таких факторов может быть множество. Их можно условно разделить на группы [</w:t>
      </w:r>
      <w:r w:rsidR="00303409" w:rsidRPr="00F552F0">
        <w:rPr>
          <w:bCs/>
          <w:sz w:val="28"/>
          <w:szCs w:val="24"/>
        </w:rPr>
        <w:fldChar w:fldCharType="begin"/>
      </w:r>
      <w:r w:rsidR="00303409" w:rsidRPr="00F552F0">
        <w:rPr>
          <w:bCs/>
          <w:sz w:val="28"/>
          <w:szCs w:val="24"/>
        </w:rPr>
        <w:instrText xml:space="preserve"> REF _Ref26221126 \r \h </w:instrText>
      </w:r>
      <w:r w:rsidR="00F552F0">
        <w:rPr>
          <w:bCs/>
          <w:sz w:val="28"/>
          <w:szCs w:val="24"/>
        </w:rPr>
        <w:instrText xml:space="preserve"> \* MERGEFORMAT </w:instrText>
      </w:r>
      <w:r w:rsidR="00303409" w:rsidRPr="00F552F0">
        <w:rPr>
          <w:bCs/>
          <w:sz w:val="28"/>
          <w:szCs w:val="24"/>
        </w:rPr>
      </w:r>
      <w:r w:rsidR="00303409" w:rsidRPr="00F552F0">
        <w:rPr>
          <w:bCs/>
          <w:sz w:val="28"/>
          <w:szCs w:val="24"/>
        </w:rPr>
        <w:fldChar w:fldCharType="separate"/>
      </w:r>
      <w:r w:rsidR="00381E6C">
        <w:rPr>
          <w:bCs/>
          <w:sz w:val="28"/>
          <w:szCs w:val="24"/>
        </w:rPr>
        <w:t>4</w:t>
      </w:r>
      <w:r w:rsidR="00303409" w:rsidRPr="00F552F0">
        <w:rPr>
          <w:bCs/>
          <w:sz w:val="28"/>
          <w:szCs w:val="24"/>
        </w:rPr>
        <w:fldChar w:fldCharType="end"/>
      </w:r>
      <w:r w:rsidR="00303409" w:rsidRPr="00F552F0">
        <w:rPr>
          <w:bCs/>
          <w:sz w:val="28"/>
          <w:szCs w:val="24"/>
        </w:rPr>
        <w:t xml:space="preserve">,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88050140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11</w:t>
      </w:r>
      <w:r w:rsidRPr="00F552F0">
        <w:rPr>
          <w:bCs/>
          <w:sz w:val="28"/>
          <w:szCs w:val="24"/>
          <w:lang w:val="en-US"/>
        </w:rPr>
        <w:fldChar w:fldCharType="end"/>
      </w:r>
      <w:r w:rsidR="005D7F78" w:rsidRPr="00F552F0">
        <w:rPr>
          <w:bCs/>
          <w:sz w:val="28"/>
          <w:szCs w:val="24"/>
        </w:rPr>
        <w:t xml:space="preserve">, </w:t>
      </w:r>
      <w:r w:rsidR="008F7011" w:rsidRPr="00F552F0">
        <w:rPr>
          <w:bCs/>
          <w:sz w:val="28"/>
          <w:szCs w:val="24"/>
        </w:rPr>
        <w:fldChar w:fldCharType="begin"/>
      </w:r>
      <w:r w:rsidR="008F7011" w:rsidRPr="00F552F0">
        <w:rPr>
          <w:bCs/>
          <w:sz w:val="28"/>
          <w:szCs w:val="24"/>
        </w:rPr>
        <w:instrText xml:space="preserve"> REF _Ref110628140 \r \h </w:instrText>
      </w:r>
      <w:r w:rsidR="00F552F0">
        <w:rPr>
          <w:bCs/>
          <w:sz w:val="28"/>
          <w:szCs w:val="24"/>
        </w:rPr>
        <w:instrText xml:space="preserve"> \* MERGEFORMAT </w:instrText>
      </w:r>
      <w:r w:rsidR="008F7011" w:rsidRPr="00F552F0">
        <w:rPr>
          <w:bCs/>
          <w:sz w:val="28"/>
          <w:szCs w:val="24"/>
        </w:rPr>
      </w:r>
      <w:r w:rsidR="008F7011" w:rsidRPr="00F552F0">
        <w:rPr>
          <w:bCs/>
          <w:sz w:val="28"/>
          <w:szCs w:val="24"/>
        </w:rPr>
        <w:fldChar w:fldCharType="separate"/>
      </w:r>
      <w:r w:rsidR="00381E6C">
        <w:rPr>
          <w:bCs/>
          <w:sz w:val="28"/>
          <w:szCs w:val="24"/>
        </w:rPr>
        <w:t>28</w:t>
      </w:r>
      <w:r w:rsidR="008F7011" w:rsidRPr="00F552F0">
        <w:rPr>
          <w:bCs/>
          <w:sz w:val="28"/>
          <w:szCs w:val="24"/>
        </w:rPr>
        <w:fldChar w:fldCharType="end"/>
      </w:r>
      <w:r w:rsidR="00087D6A" w:rsidRPr="00F552F0">
        <w:rPr>
          <w:bCs/>
          <w:sz w:val="28"/>
          <w:szCs w:val="24"/>
        </w:rPr>
        <w:t xml:space="preserve">, </w:t>
      </w:r>
      <w:r w:rsidR="00087D6A" w:rsidRPr="00F552F0">
        <w:rPr>
          <w:bCs/>
          <w:sz w:val="28"/>
          <w:szCs w:val="24"/>
        </w:rPr>
        <w:fldChar w:fldCharType="begin"/>
      </w:r>
      <w:r w:rsidR="00087D6A" w:rsidRPr="00F552F0">
        <w:rPr>
          <w:bCs/>
          <w:sz w:val="28"/>
          <w:szCs w:val="24"/>
        </w:rPr>
        <w:instrText xml:space="preserve"> REF _Ref111223960 \r \h </w:instrText>
      </w:r>
      <w:r w:rsidR="00F552F0">
        <w:rPr>
          <w:bCs/>
          <w:sz w:val="28"/>
          <w:szCs w:val="24"/>
        </w:rPr>
        <w:instrText xml:space="preserve"> \* MERGEFORMAT </w:instrText>
      </w:r>
      <w:r w:rsidR="00087D6A" w:rsidRPr="00F552F0">
        <w:rPr>
          <w:bCs/>
          <w:sz w:val="28"/>
          <w:szCs w:val="24"/>
        </w:rPr>
      </w:r>
      <w:r w:rsidR="00087D6A" w:rsidRPr="00F552F0">
        <w:rPr>
          <w:bCs/>
          <w:sz w:val="28"/>
          <w:szCs w:val="24"/>
        </w:rPr>
        <w:fldChar w:fldCharType="separate"/>
      </w:r>
      <w:r w:rsidR="00381E6C">
        <w:rPr>
          <w:bCs/>
          <w:sz w:val="28"/>
          <w:szCs w:val="24"/>
        </w:rPr>
        <w:t>48</w:t>
      </w:r>
      <w:r w:rsidR="00087D6A" w:rsidRPr="00F552F0">
        <w:rPr>
          <w:bCs/>
          <w:sz w:val="28"/>
          <w:szCs w:val="24"/>
        </w:rPr>
        <w:fldChar w:fldCharType="end"/>
      </w:r>
      <w:r w:rsidR="00087D6A" w:rsidRPr="00F552F0">
        <w:rPr>
          <w:bCs/>
          <w:sz w:val="28"/>
          <w:szCs w:val="24"/>
        </w:rPr>
        <w:t>]</w:t>
      </w:r>
      <w:r w:rsidRPr="00F552F0">
        <w:rPr>
          <w:bCs/>
          <w:sz w:val="28"/>
          <w:szCs w:val="24"/>
        </w:rPr>
        <w:t>:</w:t>
      </w:r>
    </w:p>
    <w:p w14:paraId="352133ED" w14:textId="06D68DA3" w:rsidR="00BA5AF8" w:rsidRPr="00F552F0" w:rsidRDefault="00BA5AF8" w:rsidP="00BD7F2B">
      <w:pPr>
        <w:pStyle w:val="afc"/>
        <w:tabs>
          <w:tab w:val="left" w:pos="567"/>
          <w:tab w:val="left" w:pos="851"/>
          <w:tab w:val="left" w:pos="993"/>
        </w:tabs>
        <w:ind w:left="0" w:firstLine="709"/>
        <w:jc w:val="both"/>
        <w:rPr>
          <w:bCs/>
          <w:sz w:val="28"/>
          <w:szCs w:val="24"/>
        </w:rPr>
      </w:pPr>
      <w:r w:rsidRPr="00F552F0">
        <w:rPr>
          <w:bCs/>
          <w:sz w:val="28"/>
          <w:szCs w:val="24"/>
        </w:rPr>
        <w:t xml:space="preserve">- </w:t>
      </w:r>
      <w:r w:rsidR="00E0165B" w:rsidRPr="00F552F0">
        <w:rPr>
          <w:bCs/>
          <w:sz w:val="28"/>
          <w:szCs w:val="24"/>
        </w:rPr>
        <w:t>рыночные – механизмы формирования цен, конкуренция, объем рынка, насыщенность рынка и др.;</w:t>
      </w:r>
    </w:p>
    <w:p w14:paraId="70046347" w14:textId="4455C8E1" w:rsidR="00E0165B" w:rsidRPr="00F552F0" w:rsidRDefault="00E0165B" w:rsidP="00BD7F2B">
      <w:pPr>
        <w:pStyle w:val="afc"/>
        <w:tabs>
          <w:tab w:val="left" w:pos="567"/>
          <w:tab w:val="left" w:pos="851"/>
          <w:tab w:val="left" w:pos="993"/>
        </w:tabs>
        <w:ind w:left="0" w:firstLine="709"/>
        <w:jc w:val="both"/>
        <w:rPr>
          <w:bCs/>
          <w:sz w:val="28"/>
          <w:szCs w:val="24"/>
        </w:rPr>
      </w:pPr>
      <w:r w:rsidRPr="00F552F0">
        <w:rPr>
          <w:bCs/>
          <w:sz w:val="28"/>
          <w:szCs w:val="24"/>
        </w:rPr>
        <w:t>- инфраструктурные – состояние логистической, информационной, социальной инфраструктуры;</w:t>
      </w:r>
    </w:p>
    <w:p w14:paraId="2A083562" w14:textId="1CB8B0FF" w:rsidR="00E0165B" w:rsidRPr="00F552F0" w:rsidRDefault="00E0165B" w:rsidP="00BD7F2B">
      <w:pPr>
        <w:pStyle w:val="afc"/>
        <w:tabs>
          <w:tab w:val="left" w:pos="567"/>
          <w:tab w:val="left" w:pos="851"/>
          <w:tab w:val="left" w:pos="993"/>
        </w:tabs>
        <w:ind w:left="0" w:firstLine="709"/>
        <w:jc w:val="both"/>
        <w:rPr>
          <w:bCs/>
          <w:sz w:val="28"/>
          <w:szCs w:val="24"/>
        </w:rPr>
      </w:pPr>
      <w:r w:rsidRPr="00F552F0">
        <w:rPr>
          <w:bCs/>
          <w:sz w:val="28"/>
          <w:szCs w:val="24"/>
        </w:rPr>
        <w:t xml:space="preserve">- факторы, связанные с обращением акций компании </w:t>
      </w:r>
      <w:r w:rsidR="003F4DBE" w:rsidRPr="00F552F0">
        <w:rPr>
          <w:bCs/>
          <w:sz w:val="28"/>
          <w:szCs w:val="24"/>
        </w:rPr>
        <w:t xml:space="preserve">– </w:t>
      </w:r>
      <w:r w:rsidRPr="00F552F0">
        <w:rPr>
          <w:bCs/>
          <w:sz w:val="28"/>
          <w:szCs w:val="24"/>
        </w:rPr>
        <w:t xml:space="preserve">дивидендная политики, налогообложение дохода по акциям, процессы реализации </w:t>
      </w:r>
      <w:r w:rsidRPr="00F552F0">
        <w:rPr>
          <w:bCs/>
          <w:sz w:val="28"/>
          <w:szCs w:val="24"/>
          <w:lang w:val="en-US"/>
        </w:rPr>
        <w:t>IPO</w:t>
      </w:r>
      <w:r w:rsidRPr="00F552F0">
        <w:rPr>
          <w:bCs/>
          <w:sz w:val="28"/>
          <w:szCs w:val="24"/>
        </w:rPr>
        <w:t xml:space="preserve"> и </w:t>
      </w:r>
      <w:r w:rsidRPr="00F552F0">
        <w:rPr>
          <w:bCs/>
          <w:sz w:val="28"/>
          <w:szCs w:val="24"/>
          <w:lang w:val="en-US"/>
        </w:rPr>
        <w:t>SPO</w:t>
      </w:r>
      <w:r w:rsidRPr="00F552F0">
        <w:rPr>
          <w:bCs/>
          <w:sz w:val="28"/>
          <w:szCs w:val="24"/>
        </w:rPr>
        <w:t>, изменение цен на акции и др.;</w:t>
      </w:r>
    </w:p>
    <w:p w14:paraId="6083BAE9" w14:textId="4B98E1E3" w:rsidR="00E0165B" w:rsidRPr="00F552F0" w:rsidRDefault="00E0165B" w:rsidP="00BD7F2B">
      <w:pPr>
        <w:pStyle w:val="afc"/>
        <w:tabs>
          <w:tab w:val="left" w:pos="567"/>
          <w:tab w:val="left" w:pos="851"/>
          <w:tab w:val="left" w:pos="993"/>
        </w:tabs>
        <w:ind w:left="0" w:firstLine="709"/>
        <w:jc w:val="both"/>
        <w:rPr>
          <w:bCs/>
          <w:sz w:val="28"/>
          <w:szCs w:val="24"/>
        </w:rPr>
      </w:pPr>
      <w:r w:rsidRPr="00F552F0">
        <w:rPr>
          <w:bCs/>
          <w:sz w:val="28"/>
          <w:szCs w:val="24"/>
        </w:rPr>
        <w:t xml:space="preserve">- факторы макроэкономики </w:t>
      </w:r>
      <w:r w:rsidR="003F4DBE" w:rsidRPr="00F552F0">
        <w:rPr>
          <w:bCs/>
          <w:sz w:val="28"/>
          <w:szCs w:val="24"/>
        </w:rPr>
        <w:t xml:space="preserve">– </w:t>
      </w:r>
      <w:r w:rsidRPr="00F552F0">
        <w:rPr>
          <w:bCs/>
          <w:sz w:val="28"/>
          <w:szCs w:val="24"/>
        </w:rPr>
        <w:t xml:space="preserve">общая политическая и экономическая ситуация, </w:t>
      </w:r>
      <w:r w:rsidR="003F4DBE" w:rsidRPr="00F552F0">
        <w:rPr>
          <w:bCs/>
          <w:sz w:val="28"/>
          <w:szCs w:val="24"/>
        </w:rPr>
        <w:t xml:space="preserve">состояние банковской системы, </w:t>
      </w:r>
      <w:r w:rsidR="00A76AAD" w:rsidRPr="00F552F0">
        <w:rPr>
          <w:bCs/>
          <w:sz w:val="28"/>
          <w:szCs w:val="24"/>
        </w:rPr>
        <w:t xml:space="preserve">колебания в мировой экономике, </w:t>
      </w:r>
      <w:r w:rsidR="003F4DBE" w:rsidRPr="00F552F0">
        <w:rPr>
          <w:bCs/>
          <w:sz w:val="28"/>
          <w:szCs w:val="24"/>
        </w:rPr>
        <w:t>глобальные вызовы (пандемия, кризисные явления</w:t>
      </w:r>
      <w:r w:rsidRPr="00F552F0">
        <w:rPr>
          <w:bCs/>
          <w:sz w:val="28"/>
          <w:szCs w:val="24"/>
        </w:rPr>
        <w:t>)</w:t>
      </w:r>
      <w:r w:rsidR="005D7F78" w:rsidRPr="00F552F0">
        <w:rPr>
          <w:bCs/>
          <w:sz w:val="28"/>
          <w:szCs w:val="24"/>
        </w:rPr>
        <w:t>, диспропорции в доступе к ресурсам</w:t>
      </w:r>
      <w:r w:rsidRPr="00F552F0">
        <w:rPr>
          <w:bCs/>
          <w:sz w:val="28"/>
          <w:szCs w:val="24"/>
        </w:rPr>
        <w:t>;</w:t>
      </w:r>
    </w:p>
    <w:p w14:paraId="6C044E00" w14:textId="03555C18" w:rsidR="00BA5AF8" w:rsidRPr="00F552F0" w:rsidRDefault="003F4DBE" w:rsidP="00BD7F2B">
      <w:pPr>
        <w:pStyle w:val="afc"/>
        <w:tabs>
          <w:tab w:val="left" w:pos="567"/>
          <w:tab w:val="left" w:pos="851"/>
          <w:tab w:val="left" w:pos="993"/>
        </w:tabs>
        <w:ind w:left="0" w:firstLine="709"/>
        <w:jc w:val="both"/>
        <w:rPr>
          <w:bCs/>
          <w:sz w:val="28"/>
          <w:szCs w:val="24"/>
        </w:rPr>
      </w:pPr>
      <w:r w:rsidRPr="00F552F0">
        <w:rPr>
          <w:bCs/>
          <w:sz w:val="28"/>
          <w:szCs w:val="24"/>
        </w:rPr>
        <w:t>- влияние государства – условия, формируемые законодательством</w:t>
      </w:r>
      <w:r w:rsidR="00A76AAD" w:rsidRPr="00F552F0">
        <w:rPr>
          <w:bCs/>
          <w:sz w:val="28"/>
          <w:szCs w:val="24"/>
        </w:rPr>
        <w:t>, судебная система;</w:t>
      </w:r>
    </w:p>
    <w:p w14:paraId="5BE139B7" w14:textId="642967E9" w:rsidR="00A76AAD" w:rsidRPr="00F552F0" w:rsidRDefault="00A76AAD" w:rsidP="00BD7F2B">
      <w:pPr>
        <w:pStyle w:val="afc"/>
        <w:tabs>
          <w:tab w:val="left" w:pos="567"/>
          <w:tab w:val="left" w:pos="851"/>
          <w:tab w:val="left" w:pos="993"/>
        </w:tabs>
        <w:ind w:left="0" w:firstLine="709"/>
        <w:jc w:val="both"/>
        <w:rPr>
          <w:bCs/>
          <w:sz w:val="28"/>
          <w:szCs w:val="24"/>
        </w:rPr>
      </w:pPr>
      <w:r w:rsidRPr="00F552F0">
        <w:rPr>
          <w:bCs/>
          <w:sz w:val="28"/>
          <w:szCs w:val="24"/>
        </w:rPr>
        <w:t>- внутренние факторы – политика, стратегия и структура УФР.</w:t>
      </w:r>
    </w:p>
    <w:p w14:paraId="5FE6B04E" w14:textId="6CCDD9CA" w:rsidR="007E79D6" w:rsidRPr="00F552F0" w:rsidRDefault="007E79D6" w:rsidP="00BD7F2B">
      <w:pPr>
        <w:pStyle w:val="afc"/>
        <w:tabs>
          <w:tab w:val="left" w:pos="567"/>
          <w:tab w:val="left" w:pos="851"/>
          <w:tab w:val="left" w:pos="993"/>
        </w:tabs>
        <w:ind w:left="0" w:firstLine="709"/>
        <w:jc w:val="both"/>
        <w:rPr>
          <w:bCs/>
          <w:sz w:val="28"/>
          <w:szCs w:val="24"/>
        </w:rPr>
      </w:pPr>
      <w:r w:rsidRPr="00F552F0">
        <w:rPr>
          <w:bCs/>
          <w:sz w:val="28"/>
          <w:szCs w:val="24"/>
        </w:rPr>
        <w:t>В последние два года одним из самых актуальных факторов, формирующих турбулентность, является пандемия Covid-19. Пандемия обусловила обострение проблем в экономике и стала причиной возникновения рисков, привела к волатильности рынка акций и нефти, падению курсов национальных валют [</w:t>
      </w:r>
      <w:r w:rsidRPr="00F552F0">
        <w:rPr>
          <w:bCs/>
          <w:sz w:val="28"/>
          <w:szCs w:val="24"/>
        </w:rPr>
        <w:fldChar w:fldCharType="begin"/>
      </w:r>
      <w:r w:rsidRPr="00F552F0">
        <w:rPr>
          <w:bCs/>
          <w:sz w:val="28"/>
          <w:szCs w:val="24"/>
        </w:rPr>
        <w:instrText xml:space="preserve"> REF _Ref97194550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49</w:t>
      </w:r>
      <w:r w:rsidRPr="00F552F0">
        <w:rPr>
          <w:bCs/>
          <w:sz w:val="28"/>
          <w:szCs w:val="24"/>
        </w:rPr>
        <w:fldChar w:fldCharType="end"/>
      </w:r>
      <w:r w:rsidR="001652BA" w:rsidRPr="00F552F0">
        <w:rPr>
          <w:bCs/>
          <w:sz w:val="28"/>
          <w:szCs w:val="24"/>
        </w:rPr>
        <w:t xml:space="preserve">, </w:t>
      </w:r>
      <w:r w:rsidR="001652BA" w:rsidRPr="00F552F0">
        <w:rPr>
          <w:bCs/>
          <w:sz w:val="28"/>
          <w:szCs w:val="24"/>
        </w:rPr>
        <w:fldChar w:fldCharType="begin"/>
      </w:r>
      <w:r w:rsidR="001652BA" w:rsidRPr="00F552F0">
        <w:rPr>
          <w:bCs/>
          <w:sz w:val="28"/>
          <w:szCs w:val="24"/>
        </w:rPr>
        <w:instrText xml:space="preserve"> REF _Ref97223397 \r \h </w:instrText>
      </w:r>
      <w:r w:rsidR="00F552F0">
        <w:rPr>
          <w:bCs/>
          <w:sz w:val="28"/>
          <w:szCs w:val="24"/>
        </w:rPr>
        <w:instrText xml:space="preserve"> \* MERGEFORMAT </w:instrText>
      </w:r>
      <w:r w:rsidR="001652BA" w:rsidRPr="00F552F0">
        <w:rPr>
          <w:bCs/>
          <w:sz w:val="28"/>
          <w:szCs w:val="24"/>
        </w:rPr>
      </w:r>
      <w:r w:rsidR="001652BA" w:rsidRPr="00F552F0">
        <w:rPr>
          <w:bCs/>
          <w:sz w:val="28"/>
          <w:szCs w:val="24"/>
        </w:rPr>
        <w:fldChar w:fldCharType="separate"/>
      </w:r>
      <w:r w:rsidR="00381E6C">
        <w:rPr>
          <w:bCs/>
          <w:sz w:val="28"/>
          <w:szCs w:val="24"/>
        </w:rPr>
        <w:t>50</w:t>
      </w:r>
      <w:r w:rsidR="001652BA" w:rsidRPr="00F552F0">
        <w:rPr>
          <w:bCs/>
          <w:sz w:val="28"/>
          <w:szCs w:val="24"/>
        </w:rPr>
        <w:fldChar w:fldCharType="end"/>
      </w:r>
      <w:r w:rsidRPr="00F552F0">
        <w:rPr>
          <w:bCs/>
          <w:sz w:val="28"/>
          <w:szCs w:val="24"/>
        </w:rPr>
        <w:t>].</w:t>
      </w:r>
    </w:p>
    <w:p w14:paraId="073BD412" w14:textId="77777777" w:rsidR="00BA5AF8" w:rsidRPr="00F552F0" w:rsidRDefault="00BA5AF8" w:rsidP="00BA5AF8">
      <w:pPr>
        <w:pStyle w:val="afc"/>
        <w:tabs>
          <w:tab w:val="left" w:pos="567"/>
          <w:tab w:val="left" w:pos="851"/>
          <w:tab w:val="left" w:pos="993"/>
        </w:tabs>
        <w:ind w:left="0" w:firstLine="709"/>
        <w:jc w:val="both"/>
        <w:rPr>
          <w:bCs/>
          <w:i/>
          <w:iCs/>
          <w:sz w:val="28"/>
          <w:szCs w:val="24"/>
        </w:rPr>
      </w:pPr>
      <w:r w:rsidRPr="00F552F0">
        <w:rPr>
          <w:bCs/>
          <w:i/>
          <w:iCs/>
          <w:sz w:val="28"/>
          <w:szCs w:val="24"/>
        </w:rPr>
        <w:t>Наличие стейкхолдеров результата УФР как внутри организации, так и за её пределами</w:t>
      </w:r>
    </w:p>
    <w:p w14:paraId="3BC231D8" w14:textId="3B908CFD" w:rsidR="00BA5AF8" w:rsidRPr="00F552F0" w:rsidRDefault="00BA5AF8" w:rsidP="00BA5AF8">
      <w:pPr>
        <w:pStyle w:val="afc"/>
        <w:tabs>
          <w:tab w:val="left" w:pos="567"/>
          <w:tab w:val="left" w:pos="851"/>
          <w:tab w:val="left" w:pos="993"/>
        </w:tabs>
        <w:ind w:left="0" w:firstLine="709"/>
        <w:jc w:val="both"/>
        <w:rPr>
          <w:bCs/>
          <w:sz w:val="28"/>
          <w:szCs w:val="24"/>
        </w:rPr>
      </w:pPr>
      <w:r w:rsidRPr="00F552F0">
        <w:rPr>
          <w:bCs/>
          <w:sz w:val="28"/>
          <w:szCs w:val="24"/>
        </w:rPr>
        <w:t xml:space="preserve">Стейкхолдерами УФР являются лица, заинтересованные в эффективности, результативности и качестве УФР (рисунок </w:t>
      </w:r>
      <w:r w:rsidR="009E7B9C" w:rsidRPr="00F552F0">
        <w:rPr>
          <w:bCs/>
          <w:sz w:val="28"/>
          <w:szCs w:val="24"/>
        </w:rPr>
        <w:t>5</w:t>
      </w:r>
      <w:r w:rsidRPr="00F552F0">
        <w:rPr>
          <w:bCs/>
          <w:sz w:val="28"/>
          <w:szCs w:val="24"/>
        </w:rPr>
        <w:t>).</w:t>
      </w:r>
    </w:p>
    <w:p w14:paraId="23FEFC9E" w14:textId="77777777" w:rsidR="00BA5AF8" w:rsidRPr="00F552F0" w:rsidRDefault="00BA5AF8" w:rsidP="00BA5AF8">
      <w:pPr>
        <w:pStyle w:val="afc"/>
        <w:tabs>
          <w:tab w:val="left" w:pos="567"/>
          <w:tab w:val="left" w:pos="851"/>
          <w:tab w:val="left" w:pos="993"/>
        </w:tabs>
        <w:ind w:left="0" w:firstLine="709"/>
        <w:jc w:val="both"/>
        <w:rPr>
          <w:bCs/>
          <w:sz w:val="28"/>
          <w:szCs w:val="24"/>
        </w:rPr>
      </w:pPr>
    </w:p>
    <w:p w14:paraId="082E0860" w14:textId="77777777" w:rsidR="00BA5AF8" w:rsidRPr="00F552F0" w:rsidRDefault="00BA5AF8" w:rsidP="00BA5AF8">
      <w:pPr>
        <w:pStyle w:val="affff9"/>
        <w:spacing w:line="240" w:lineRule="auto"/>
        <w:ind w:left="-284" w:right="-113" w:firstLine="0"/>
        <w:jc w:val="center"/>
      </w:pPr>
      <w:r w:rsidRPr="00F552F0">
        <w:rPr>
          <w:noProof/>
        </w:rPr>
        <w:lastRenderedPageBreak/>
        <mc:AlternateContent>
          <mc:Choice Requires="wpc">
            <w:drawing>
              <wp:inline distT="0" distB="0" distL="0" distR="0" wp14:anchorId="54AEAB0B" wp14:editId="4BE4A2CE">
                <wp:extent cx="6172200" cy="4171950"/>
                <wp:effectExtent l="0" t="0" r="19050" b="0"/>
                <wp:docPr id="20" name="Полотно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Надпись 2"/>
                        <wps:cNvSpPr txBox="1">
                          <a:spLocks noChangeArrowheads="1"/>
                        </wps:cNvSpPr>
                        <wps:spPr bwMode="auto">
                          <a:xfrm>
                            <a:off x="2347019" y="1583734"/>
                            <a:ext cx="1686559" cy="247014"/>
                          </a:xfrm>
                          <a:prstGeom prst="rect">
                            <a:avLst/>
                          </a:prstGeom>
                          <a:solidFill>
                            <a:srgbClr val="92D050"/>
                          </a:solidFill>
                          <a:ln w="9525">
                            <a:solidFill>
                              <a:srgbClr val="000000"/>
                            </a:solidFill>
                            <a:miter lim="800000"/>
                            <a:headEnd/>
                            <a:tailEnd/>
                          </a:ln>
                        </wps:spPr>
                        <wps:txbx>
                          <w:txbxContent>
                            <w:p w14:paraId="52DEA756" w14:textId="77777777" w:rsidR="009E0C26" w:rsidRDefault="009E0C26" w:rsidP="00BA5AF8">
                              <w:pPr>
                                <w:jc w:val="center"/>
                                <w:rPr>
                                  <w:b/>
                                  <w:sz w:val="24"/>
                                  <w:szCs w:val="24"/>
                                </w:rPr>
                              </w:pPr>
                              <w:r>
                                <w:rPr>
                                  <w:b/>
                                </w:rPr>
                                <w:t>Стейкхолдеры УФР</w:t>
                              </w:r>
                            </w:p>
                          </w:txbxContent>
                        </wps:txbx>
                        <wps:bodyPr rot="0" vert="horz" wrap="square" lIns="91440" tIns="45720" rIns="91440" bIns="45720" anchor="t" anchorCtr="0" upright="1">
                          <a:spAutoFit/>
                        </wps:bodyPr>
                      </wps:wsp>
                      <wps:wsp>
                        <wps:cNvPr id="4" name="Надпись 2"/>
                        <wps:cNvSpPr txBox="1">
                          <a:spLocks noChangeArrowheads="1"/>
                        </wps:cNvSpPr>
                        <wps:spPr bwMode="auto">
                          <a:xfrm>
                            <a:off x="65401" y="29106"/>
                            <a:ext cx="1938659" cy="1532993"/>
                          </a:xfrm>
                          <a:prstGeom prst="rect">
                            <a:avLst/>
                          </a:prstGeom>
                          <a:solidFill>
                            <a:srgbClr val="FFFFFF"/>
                          </a:solidFill>
                          <a:ln w="9525">
                            <a:solidFill>
                              <a:srgbClr val="000000"/>
                            </a:solidFill>
                            <a:miter lim="800000"/>
                            <a:headEnd/>
                            <a:tailEnd/>
                          </a:ln>
                        </wps:spPr>
                        <wps:txbx>
                          <w:txbxContent>
                            <w:p w14:paraId="42C660F7" w14:textId="77777777" w:rsidR="009E0C26" w:rsidRDefault="009E0C26" w:rsidP="00BA5AF8">
                              <w:pPr>
                                <w:jc w:val="center"/>
                                <w:rPr>
                                  <w:b/>
                                </w:rPr>
                              </w:pPr>
                              <w:r>
                                <w:rPr>
                                  <w:b/>
                                </w:rPr>
                                <w:t>Команда проектов УФР и ответственные риск-менеджеры:</w:t>
                              </w:r>
                            </w:p>
                            <w:p w14:paraId="4F82AB96"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материальная заинтересованность;</w:t>
                              </w:r>
                            </w:p>
                            <w:p w14:paraId="62FD7ABF" w14:textId="5C8365E3" w:rsidR="009E0C26" w:rsidRDefault="009E0C26" w:rsidP="00BA5AF8">
                              <w:pPr>
                                <w:pStyle w:val="affff9"/>
                                <w:spacing w:line="240" w:lineRule="auto"/>
                                <w:ind w:left="-57" w:right="-113" w:firstLine="0"/>
                                <w:jc w:val="left"/>
                                <w:rPr>
                                  <w:spacing w:val="-4"/>
                                  <w:sz w:val="20"/>
                                  <w:szCs w:val="20"/>
                                </w:rPr>
                              </w:pPr>
                              <w:r>
                                <w:rPr>
                                  <w:spacing w:val="-4"/>
                                  <w:sz w:val="20"/>
                                  <w:szCs w:val="20"/>
                                </w:rPr>
                                <w:t>- удовлетворение различных пот-</w:t>
                              </w:r>
                              <w:proofErr w:type="spellStart"/>
                              <w:proofErr w:type="gramStart"/>
                              <w:r w:rsidRPr="00693994">
                                <w:rPr>
                                  <w:spacing w:val="-6"/>
                                  <w:sz w:val="20"/>
                                  <w:szCs w:val="20"/>
                                </w:rPr>
                                <w:t>ребностей</w:t>
                              </w:r>
                              <w:proofErr w:type="spellEnd"/>
                              <w:r w:rsidRPr="00693994">
                                <w:rPr>
                                  <w:spacing w:val="-6"/>
                                  <w:sz w:val="20"/>
                                  <w:szCs w:val="20"/>
                                </w:rPr>
                                <w:t xml:space="preserve"> </w:t>
                              </w:r>
                              <w:r>
                                <w:rPr>
                                  <w:spacing w:val="-6"/>
                                  <w:sz w:val="20"/>
                                  <w:szCs w:val="20"/>
                                </w:rPr>
                                <w:t xml:space="preserve"> </w:t>
                              </w:r>
                              <w:r w:rsidRPr="00693994">
                                <w:rPr>
                                  <w:spacing w:val="-6"/>
                                  <w:sz w:val="20"/>
                                  <w:szCs w:val="20"/>
                                </w:rPr>
                                <w:t>(</w:t>
                              </w:r>
                              <w:proofErr w:type="gramEnd"/>
                              <w:r w:rsidRPr="00693994">
                                <w:rPr>
                                  <w:spacing w:val="-6"/>
                                  <w:sz w:val="20"/>
                                  <w:szCs w:val="20"/>
                                </w:rPr>
                                <w:t>в карьере, знаниях и др.)</w:t>
                              </w:r>
                            </w:p>
                            <w:p w14:paraId="315AE8C0"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общая удовлетворение от работы;</w:t>
                              </w:r>
                            </w:p>
                            <w:p w14:paraId="079FCECB" w14:textId="77777777" w:rsidR="009E0C26" w:rsidRDefault="009E0C26" w:rsidP="00BA5AF8">
                              <w:pPr>
                                <w:ind w:left="-57" w:right="-57"/>
                                <w:rPr>
                                  <w:b/>
                                  <w:spacing w:val="-4"/>
                                </w:rPr>
                              </w:pPr>
                              <w:r>
                                <w:rPr>
                                  <w:spacing w:val="-4"/>
                                </w:rPr>
                                <w:t>- социальный статус</w:t>
                              </w:r>
                            </w:p>
                          </w:txbxContent>
                        </wps:txbx>
                        <wps:bodyPr rot="0" vert="horz" wrap="square" lIns="91440" tIns="45720" rIns="91440" bIns="45720" anchor="t" anchorCtr="0" upright="1">
                          <a:noAutofit/>
                        </wps:bodyPr>
                      </wps:wsp>
                      <wps:wsp>
                        <wps:cNvPr id="5" name="Надпись 2"/>
                        <wps:cNvSpPr txBox="1">
                          <a:spLocks noChangeArrowheads="1"/>
                        </wps:cNvSpPr>
                        <wps:spPr bwMode="auto">
                          <a:xfrm>
                            <a:off x="2127885" y="106222"/>
                            <a:ext cx="2101215" cy="979623"/>
                          </a:xfrm>
                          <a:prstGeom prst="rect">
                            <a:avLst/>
                          </a:prstGeom>
                          <a:solidFill>
                            <a:srgbClr val="FFFFFF"/>
                          </a:solidFill>
                          <a:ln w="9525">
                            <a:solidFill>
                              <a:srgbClr val="000000"/>
                            </a:solidFill>
                            <a:miter lim="800000"/>
                            <a:headEnd/>
                            <a:tailEnd/>
                          </a:ln>
                        </wps:spPr>
                        <wps:txbx>
                          <w:txbxContent>
                            <w:p w14:paraId="18CCE856" w14:textId="77777777" w:rsidR="009E0C26" w:rsidRDefault="009E0C26" w:rsidP="00BA5AF8">
                              <w:pPr>
                                <w:jc w:val="center"/>
                                <w:rPr>
                                  <w:b/>
                                </w:rPr>
                              </w:pPr>
                              <w:r>
                                <w:rPr>
                                  <w:b/>
                                </w:rPr>
                                <w:t>Другие работники организации:</w:t>
                              </w:r>
                            </w:p>
                            <w:p w14:paraId="07F9F3A0" w14:textId="77777777" w:rsidR="009E0C26" w:rsidRDefault="009E0C26" w:rsidP="00BA5AF8">
                              <w:pPr>
                                <w:pStyle w:val="affff9"/>
                                <w:spacing w:line="240" w:lineRule="auto"/>
                                <w:ind w:left="-57" w:right="-113" w:firstLine="0"/>
                                <w:jc w:val="left"/>
                                <w:rPr>
                                  <w:spacing w:val="-4"/>
                                  <w:sz w:val="20"/>
                                  <w:szCs w:val="20"/>
                                </w:rPr>
                              </w:pPr>
                              <w:r>
                                <w:rPr>
                                  <w:spacing w:val="-6"/>
                                  <w:sz w:val="20"/>
                                  <w:szCs w:val="20"/>
                                </w:rPr>
                                <w:t>- материальная заинтересованность</w:t>
                              </w:r>
                              <w:r>
                                <w:rPr>
                                  <w:spacing w:val="-4"/>
                                  <w:sz w:val="20"/>
                                  <w:szCs w:val="20"/>
                                </w:rPr>
                                <w:t xml:space="preserve"> при выполнении коллективных показателей KPI;</w:t>
                              </w:r>
                            </w:p>
                            <w:p w14:paraId="1B040670"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улучшение показателей организации в связи с сокращением рисков</w:t>
                              </w:r>
                            </w:p>
                          </w:txbxContent>
                        </wps:txbx>
                        <wps:bodyPr rot="0" vert="horz" wrap="square" lIns="91440" tIns="45720" rIns="91440" bIns="45720" anchor="t" anchorCtr="0" upright="1">
                          <a:noAutofit/>
                        </wps:bodyPr>
                      </wps:wsp>
                      <wps:wsp>
                        <wps:cNvPr id="6" name="Надпись 2"/>
                        <wps:cNvSpPr txBox="1">
                          <a:spLocks noChangeArrowheads="1"/>
                        </wps:cNvSpPr>
                        <wps:spPr bwMode="auto">
                          <a:xfrm>
                            <a:off x="4302893" y="309676"/>
                            <a:ext cx="1863275" cy="919049"/>
                          </a:xfrm>
                          <a:prstGeom prst="rect">
                            <a:avLst/>
                          </a:prstGeom>
                          <a:solidFill>
                            <a:srgbClr val="FFFFFF"/>
                          </a:solidFill>
                          <a:ln w="9525">
                            <a:solidFill>
                              <a:srgbClr val="000000"/>
                            </a:solidFill>
                            <a:miter lim="800000"/>
                            <a:headEnd/>
                            <a:tailEnd/>
                          </a:ln>
                        </wps:spPr>
                        <wps:txbx>
                          <w:txbxContent>
                            <w:p w14:paraId="0477AAD7" w14:textId="77777777" w:rsidR="009E0C26" w:rsidRDefault="009E0C26" w:rsidP="00BA5AF8">
                              <w:pPr>
                                <w:jc w:val="center"/>
                                <w:rPr>
                                  <w:b/>
                                </w:rPr>
                              </w:pPr>
                              <w:r>
                                <w:rPr>
                                  <w:b/>
                                </w:rPr>
                                <w:t>Руководство организации:</w:t>
                              </w:r>
                            </w:p>
                            <w:p w14:paraId="7DE1BDC3"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накопление опыта;</w:t>
                              </w:r>
                            </w:p>
                            <w:p w14:paraId="5839E2DD"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материальная заинтересованность при выполнении коллективных KPI</w:t>
                              </w:r>
                            </w:p>
                          </w:txbxContent>
                        </wps:txbx>
                        <wps:bodyPr rot="0" vert="horz" wrap="square" lIns="91440" tIns="45720" rIns="91440" bIns="45720" anchor="t" anchorCtr="0" upright="1">
                          <a:noAutofit/>
                        </wps:bodyPr>
                      </wps:wsp>
                      <wps:wsp>
                        <wps:cNvPr id="7" name="Надпись 2"/>
                        <wps:cNvSpPr txBox="1">
                          <a:spLocks noChangeArrowheads="1"/>
                        </wps:cNvSpPr>
                        <wps:spPr bwMode="auto">
                          <a:xfrm>
                            <a:off x="89535" y="3209245"/>
                            <a:ext cx="2558415" cy="868015"/>
                          </a:xfrm>
                          <a:prstGeom prst="rect">
                            <a:avLst/>
                          </a:prstGeom>
                          <a:solidFill>
                            <a:srgbClr val="FFFFFF"/>
                          </a:solidFill>
                          <a:ln w="9525">
                            <a:solidFill>
                              <a:srgbClr val="000000"/>
                            </a:solidFill>
                            <a:miter lim="800000"/>
                            <a:headEnd/>
                            <a:tailEnd/>
                          </a:ln>
                        </wps:spPr>
                        <wps:txbx>
                          <w:txbxContent>
                            <w:p w14:paraId="3FC13065" w14:textId="77777777" w:rsidR="009E0C26" w:rsidRDefault="009E0C26" w:rsidP="00BA5AF8">
                              <w:pPr>
                                <w:jc w:val="center"/>
                                <w:rPr>
                                  <w:b/>
                                </w:rPr>
                              </w:pPr>
                              <w:r>
                                <w:rPr>
                                  <w:b/>
                                </w:rPr>
                                <w:t>Государство, муниципальная власть:</w:t>
                              </w:r>
                            </w:p>
                            <w:p w14:paraId="716A730C"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участие бизнеса в соц. программах;</w:t>
                              </w:r>
                            </w:p>
                            <w:p w14:paraId="1BCC83D4"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выплата налогов;</w:t>
                              </w:r>
                            </w:p>
                            <w:p w14:paraId="0FEA2839" w14:textId="77777777" w:rsidR="009E0C26" w:rsidRDefault="009E0C26" w:rsidP="00BA5AF8">
                              <w:pPr>
                                <w:pStyle w:val="affff9"/>
                                <w:spacing w:line="240" w:lineRule="auto"/>
                                <w:ind w:left="-57" w:right="-57" w:firstLine="0"/>
                                <w:jc w:val="left"/>
                                <w:rPr>
                                  <w:b/>
                                  <w:spacing w:val="-4"/>
                                  <w:sz w:val="20"/>
                                  <w:szCs w:val="20"/>
                                </w:rPr>
                              </w:pPr>
                              <w:r>
                                <w:rPr>
                                  <w:spacing w:val="-4"/>
                                  <w:sz w:val="20"/>
                                  <w:szCs w:val="20"/>
                                </w:rPr>
                                <w:t>- минимизация рисков, имеющих социально значимые последствия</w:t>
                              </w:r>
                            </w:p>
                          </w:txbxContent>
                        </wps:txbx>
                        <wps:bodyPr rot="0" vert="horz" wrap="square" lIns="91440" tIns="45720" rIns="91440" bIns="45720" anchor="t" anchorCtr="0" upright="1">
                          <a:noAutofit/>
                        </wps:bodyPr>
                      </wps:wsp>
                      <wps:wsp>
                        <wps:cNvPr id="8" name="Надпись 2"/>
                        <wps:cNvSpPr txBox="1">
                          <a:spLocks noChangeArrowheads="1"/>
                        </wps:cNvSpPr>
                        <wps:spPr bwMode="auto">
                          <a:xfrm>
                            <a:off x="4277360" y="2343150"/>
                            <a:ext cx="1866849" cy="1142797"/>
                          </a:xfrm>
                          <a:prstGeom prst="rect">
                            <a:avLst/>
                          </a:prstGeom>
                          <a:solidFill>
                            <a:srgbClr val="FFFFFF"/>
                          </a:solidFill>
                          <a:ln w="9525">
                            <a:solidFill>
                              <a:srgbClr val="000000"/>
                            </a:solidFill>
                            <a:miter lim="800000"/>
                            <a:headEnd/>
                            <a:tailEnd/>
                          </a:ln>
                        </wps:spPr>
                        <wps:txbx>
                          <w:txbxContent>
                            <w:p w14:paraId="2515BBC5" w14:textId="77777777" w:rsidR="009E0C26" w:rsidRDefault="009E0C26" w:rsidP="00BA5AF8">
                              <w:pPr>
                                <w:jc w:val="center"/>
                                <w:rPr>
                                  <w:b/>
                                </w:rPr>
                              </w:pPr>
                              <w:r>
                                <w:rPr>
                                  <w:b/>
                                </w:rPr>
                                <w:t>Инвесторы:</w:t>
                              </w:r>
                            </w:p>
                            <w:p w14:paraId="4DD13CB9"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сокращение различных инвестиционных рисков;</w:t>
                              </w:r>
                            </w:p>
                            <w:p w14:paraId="6F135BF9"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возврат инвестиций;</w:t>
                              </w:r>
                            </w:p>
                            <w:p w14:paraId="54BC4655"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соблюдение бюджетов и графиков инвестиционных проектов</w:t>
                              </w:r>
                            </w:p>
                          </w:txbxContent>
                        </wps:txbx>
                        <wps:bodyPr rot="0" vert="horz" wrap="square" lIns="91440" tIns="45720" rIns="91440" bIns="45720" anchor="t" anchorCtr="0" upright="1">
                          <a:noAutofit/>
                        </wps:bodyPr>
                      </wps:wsp>
                      <wps:wsp>
                        <wps:cNvPr id="9" name="Надпись 2"/>
                        <wps:cNvSpPr txBox="1">
                          <a:spLocks noChangeArrowheads="1"/>
                        </wps:cNvSpPr>
                        <wps:spPr bwMode="auto">
                          <a:xfrm>
                            <a:off x="74901" y="1602963"/>
                            <a:ext cx="1929159" cy="697448"/>
                          </a:xfrm>
                          <a:prstGeom prst="rect">
                            <a:avLst/>
                          </a:prstGeom>
                          <a:solidFill>
                            <a:srgbClr val="FFFFFF"/>
                          </a:solidFill>
                          <a:ln w="9525">
                            <a:solidFill>
                              <a:srgbClr val="000000"/>
                            </a:solidFill>
                            <a:miter lim="800000"/>
                            <a:headEnd/>
                            <a:tailEnd/>
                          </a:ln>
                        </wps:spPr>
                        <wps:txbx>
                          <w:txbxContent>
                            <w:p w14:paraId="55E313DA" w14:textId="1825F9D3" w:rsidR="009E0C26" w:rsidRDefault="009E0C26" w:rsidP="00BA5AF8">
                              <w:pPr>
                                <w:jc w:val="center"/>
                                <w:rPr>
                                  <w:b/>
                                </w:rPr>
                              </w:pPr>
                              <w:r>
                                <w:rPr>
                                  <w:b/>
                                </w:rPr>
                                <w:t>Пациенты – потребители медицинских услуг:</w:t>
                              </w:r>
                            </w:p>
                            <w:p w14:paraId="037D7E65" w14:textId="77777777" w:rsidR="009E0C26" w:rsidRDefault="009E0C26" w:rsidP="00BA5AF8">
                              <w:pPr>
                                <w:pStyle w:val="affff9"/>
                                <w:spacing w:line="240" w:lineRule="auto"/>
                                <w:ind w:left="-57" w:right="-57" w:firstLine="0"/>
                                <w:jc w:val="left"/>
                                <w:rPr>
                                  <w:b/>
                                  <w:spacing w:val="-4"/>
                                  <w:sz w:val="20"/>
                                  <w:szCs w:val="20"/>
                                </w:rPr>
                              </w:pPr>
                              <w:r>
                                <w:rPr>
                                  <w:spacing w:val="-4"/>
                                  <w:sz w:val="20"/>
                                  <w:szCs w:val="20"/>
                                </w:rPr>
                                <w:t>- повышение уровня удовлетворенности</w:t>
                              </w:r>
                            </w:p>
                          </w:txbxContent>
                        </wps:txbx>
                        <wps:bodyPr rot="0" vert="horz" wrap="square" lIns="91440" tIns="45720" rIns="91440" bIns="45720" anchor="t" anchorCtr="0" upright="1">
                          <a:noAutofit/>
                        </wps:bodyPr>
                      </wps:wsp>
                      <wps:wsp>
                        <wps:cNvPr id="10" name="Надпись 2"/>
                        <wps:cNvSpPr txBox="1">
                          <a:spLocks noChangeArrowheads="1"/>
                        </wps:cNvSpPr>
                        <wps:spPr bwMode="auto">
                          <a:xfrm>
                            <a:off x="2686636" y="2390773"/>
                            <a:ext cx="1513890" cy="973272"/>
                          </a:xfrm>
                          <a:prstGeom prst="rect">
                            <a:avLst/>
                          </a:prstGeom>
                          <a:solidFill>
                            <a:srgbClr val="FFFFFF"/>
                          </a:solidFill>
                          <a:ln w="9525">
                            <a:solidFill>
                              <a:srgbClr val="000000"/>
                            </a:solidFill>
                            <a:miter lim="800000"/>
                            <a:headEnd/>
                            <a:tailEnd/>
                          </a:ln>
                        </wps:spPr>
                        <wps:txbx>
                          <w:txbxContent>
                            <w:p w14:paraId="0066A743" w14:textId="77777777" w:rsidR="009E0C26" w:rsidRDefault="009E0C26" w:rsidP="00BA5AF8">
                              <w:pPr>
                                <w:jc w:val="center"/>
                                <w:rPr>
                                  <w:b/>
                                </w:rPr>
                              </w:pPr>
                              <w:r>
                                <w:rPr>
                                  <w:b/>
                                </w:rPr>
                                <w:t>Партнёры, поставщики ресурсов:</w:t>
                              </w:r>
                            </w:p>
                            <w:p w14:paraId="7D2B5C26" w14:textId="77777777" w:rsidR="009E0C26" w:rsidRDefault="009E0C26" w:rsidP="00BA5AF8">
                              <w:pPr>
                                <w:pStyle w:val="affff9"/>
                                <w:spacing w:line="228" w:lineRule="auto"/>
                                <w:ind w:left="-57" w:right="-113" w:firstLine="0"/>
                                <w:jc w:val="left"/>
                                <w:rPr>
                                  <w:spacing w:val="-6"/>
                                  <w:sz w:val="20"/>
                                  <w:szCs w:val="20"/>
                                </w:rPr>
                              </w:pPr>
                              <w:r>
                                <w:rPr>
                                  <w:spacing w:val="-6"/>
                                  <w:sz w:val="20"/>
                                  <w:szCs w:val="20"/>
                                </w:rPr>
                                <w:t>- повышение конкурентоспособности;</w:t>
                              </w:r>
                            </w:p>
                            <w:p w14:paraId="037B2176" w14:textId="77777777" w:rsidR="009E0C26" w:rsidRDefault="009E0C26" w:rsidP="00BA5AF8">
                              <w:pPr>
                                <w:pStyle w:val="affff9"/>
                                <w:spacing w:line="228" w:lineRule="auto"/>
                                <w:ind w:left="-57" w:right="-57" w:firstLine="0"/>
                                <w:jc w:val="left"/>
                                <w:rPr>
                                  <w:spacing w:val="-4"/>
                                  <w:sz w:val="20"/>
                                  <w:szCs w:val="20"/>
                                </w:rPr>
                              </w:pPr>
                              <w:r>
                                <w:rPr>
                                  <w:spacing w:val="-4"/>
                                  <w:sz w:val="20"/>
                                  <w:szCs w:val="20"/>
                                </w:rPr>
                                <w:t>- получение дохода;</w:t>
                              </w:r>
                            </w:p>
                            <w:p w14:paraId="25BF4CEA" w14:textId="77777777" w:rsidR="009E0C26" w:rsidRDefault="009E0C26" w:rsidP="00BA5AF8">
                              <w:pPr>
                                <w:pStyle w:val="affff9"/>
                                <w:spacing w:line="228" w:lineRule="auto"/>
                                <w:ind w:left="-57" w:right="-57" w:firstLine="0"/>
                                <w:jc w:val="left"/>
                                <w:rPr>
                                  <w:spacing w:val="-4"/>
                                  <w:sz w:val="20"/>
                                  <w:szCs w:val="20"/>
                                </w:rPr>
                              </w:pPr>
                              <w:r>
                                <w:rPr>
                                  <w:spacing w:val="-4"/>
                                  <w:sz w:val="20"/>
                                  <w:szCs w:val="20"/>
                                </w:rPr>
                                <w:t>- накопление опыта</w:t>
                              </w:r>
                            </w:p>
                          </w:txbxContent>
                        </wps:txbx>
                        <wps:bodyPr rot="0" vert="horz" wrap="square" lIns="91440" tIns="45720" rIns="91440" bIns="45720" anchor="t" anchorCtr="0" upright="1">
                          <a:noAutofit/>
                        </wps:bodyPr>
                      </wps:wsp>
                      <wps:wsp>
                        <wps:cNvPr id="11" name="Надпись 2"/>
                        <wps:cNvSpPr txBox="1">
                          <a:spLocks noChangeArrowheads="1"/>
                        </wps:cNvSpPr>
                        <wps:spPr bwMode="auto">
                          <a:xfrm>
                            <a:off x="74901" y="2342656"/>
                            <a:ext cx="1935459" cy="772019"/>
                          </a:xfrm>
                          <a:prstGeom prst="rect">
                            <a:avLst/>
                          </a:prstGeom>
                          <a:solidFill>
                            <a:srgbClr val="FFFFFF"/>
                          </a:solidFill>
                          <a:ln w="9525">
                            <a:solidFill>
                              <a:srgbClr val="000000"/>
                            </a:solidFill>
                            <a:miter lim="800000"/>
                            <a:headEnd/>
                            <a:tailEnd/>
                          </a:ln>
                        </wps:spPr>
                        <wps:txbx>
                          <w:txbxContent>
                            <w:p w14:paraId="36F66475" w14:textId="77777777" w:rsidR="009E0C26" w:rsidRDefault="009E0C26" w:rsidP="00BA5AF8">
                              <w:pPr>
                                <w:jc w:val="center"/>
                                <w:rPr>
                                  <w:b/>
                                </w:rPr>
                              </w:pPr>
                              <w:r>
                                <w:rPr>
                                  <w:b/>
                                </w:rPr>
                                <w:t>Социальные и общественные группы. Население в регионе:</w:t>
                              </w:r>
                            </w:p>
                            <w:p w14:paraId="25789FDE"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минимизация рисков, имеющих социально значимые последствия</w:t>
                              </w:r>
                            </w:p>
                          </w:txbxContent>
                        </wps:txbx>
                        <wps:bodyPr rot="0" vert="horz" wrap="square" lIns="91440" tIns="45720" rIns="91440" bIns="45720" anchor="t" anchorCtr="0" upright="1">
                          <a:noAutofit/>
                        </wps:bodyPr>
                      </wps:wsp>
                      <wps:wsp>
                        <wps:cNvPr id="12" name="Прямая со стрелкой 2"/>
                        <wps:cNvCnPr>
                          <a:cxnSpLocks noChangeShapeType="1"/>
                        </wps:cNvCnPr>
                        <wps:spPr bwMode="auto">
                          <a:xfrm flipH="1" flipV="1">
                            <a:off x="2004060" y="1215665"/>
                            <a:ext cx="1186239" cy="368069"/>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Прямая со стрелкой 18"/>
                        <wps:cNvCnPr>
                          <a:cxnSpLocks noChangeShapeType="1"/>
                        </wps:cNvCnPr>
                        <wps:spPr bwMode="auto">
                          <a:xfrm flipV="1">
                            <a:off x="3190299" y="1166395"/>
                            <a:ext cx="1109020" cy="417339"/>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Прямая со стрелкой 19"/>
                        <wps:cNvCnPr>
                          <a:cxnSpLocks noChangeShapeType="1"/>
                        </wps:cNvCnPr>
                        <wps:spPr bwMode="auto">
                          <a:xfrm flipV="1">
                            <a:off x="4033578" y="1706935"/>
                            <a:ext cx="265741" cy="306"/>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 name="Прямая со стрелкой 20"/>
                        <wps:cNvCnPr>
                          <a:cxnSpLocks noChangeShapeType="1"/>
                        </wps:cNvCnPr>
                        <wps:spPr bwMode="auto">
                          <a:xfrm flipH="1" flipV="1">
                            <a:off x="2004060" y="1707240"/>
                            <a:ext cx="320851" cy="3420"/>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23"/>
                        <wps:cNvCnPr>
                          <a:cxnSpLocks noChangeShapeType="1"/>
                        </wps:cNvCnPr>
                        <wps:spPr bwMode="auto">
                          <a:xfrm flipH="1">
                            <a:off x="2028825" y="1847593"/>
                            <a:ext cx="485775" cy="67653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 name="Прямая со стрелкой 26"/>
                        <wps:cNvCnPr>
                          <a:cxnSpLocks noChangeShapeType="1"/>
                          <a:stCxn id="3" idx="2"/>
                        </wps:cNvCnPr>
                        <wps:spPr bwMode="auto">
                          <a:xfrm>
                            <a:off x="3190299" y="1830748"/>
                            <a:ext cx="1109020" cy="560027"/>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Прямая со стрелкой 23"/>
                        <wps:cNvCnPr>
                          <a:cxnSpLocks noChangeShapeType="1"/>
                          <a:stCxn id="3" idx="0"/>
                        </wps:cNvCnPr>
                        <wps:spPr bwMode="auto">
                          <a:xfrm flipV="1">
                            <a:off x="3190299" y="1104900"/>
                            <a:ext cx="0" cy="478614"/>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Прямая со стрелкой 23"/>
                        <wps:cNvCnPr>
                          <a:cxnSpLocks noChangeShapeType="1"/>
                        </wps:cNvCnPr>
                        <wps:spPr bwMode="auto">
                          <a:xfrm>
                            <a:off x="3190299" y="1830748"/>
                            <a:ext cx="0" cy="500507"/>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 name="Надпись 2"/>
                        <wps:cNvSpPr txBox="1">
                          <a:spLocks noChangeArrowheads="1"/>
                        </wps:cNvSpPr>
                        <wps:spPr bwMode="auto">
                          <a:xfrm>
                            <a:off x="4277360" y="1295157"/>
                            <a:ext cx="1866850" cy="981318"/>
                          </a:xfrm>
                          <a:prstGeom prst="rect">
                            <a:avLst/>
                          </a:prstGeom>
                          <a:solidFill>
                            <a:srgbClr val="FFFFFF"/>
                          </a:solidFill>
                          <a:ln w="9525">
                            <a:solidFill>
                              <a:srgbClr val="000000"/>
                            </a:solidFill>
                            <a:miter lim="800000"/>
                            <a:headEnd/>
                            <a:tailEnd/>
                          </a:ln>
                        </wps:spPr>
                        <wps:txbx>
                          <w:txbxContent>
                            <w:p w14:paraId="1F99C671" w14:textId="77777777" w:rsidR="009E0C26" w:rsidRDefault="009E0C26" w:rsidP="00BA5AF8">
                              <w:pPr>
                                <w:jc w:val="center"/>
                                <w:rPr>
                                  <w:b/>
                                </w:rPr>
                              </w:pPr>
                              <w:r>
                                <w:rPr>
                                  <w:b/>
                                </w:rPr>
                                <w:t>Учредители, владельцы, акционеры:</w:t>
                              </w:r>
                            </w:p>
                            <w:p w14:paraId="695E98C4"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увеличение стоимости компании;</w:t>
                              </w:r>
                            </w:p>
                            <w:p w14:paraId="6D178E7D"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укрепление финансовой устойчивости компании</w:t>
                              </w:r>
                            </w:p>
                          </w:txbxContent>
                        </wps:txbx>
                        <wps:bodyPr rot="0" vert="horz" wrap="square" lIns="91440" tIns="45720" rIns="91440" bIns="45720" anchor="t" anchorCtr="0" upright="1">
                          <a:noAutofit/>
                        </wps:bodyPr>
                      </wps:wsp>
                      <wps:wsp>
                        <wps:cNvPr id="43" name="Прямая со стрелкой 23"/>
                        <wps:cNvCnPr>
                          <a:cxnSpLocks noChangeShapeType="1"/>
                        </wps:cNvCnPr>
                        <wps:spPr bwMode="auto">
                          <a:xfrm flipH="1">
                            <a:off x="2200275" y="1830748"/>
                            <a:ext cx="628650" cy="138870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4AEAB0B" id="Полотно 20" o:spid="_x0000_s1064" editas="canvas" style="width:486pt;height:328.5pt;mso-position-horizontal-relative:char;mso-position-vertical-relative:line" coordsize="6172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">
                <v:shape id="_x0000_s1065" type="#_x0000_t75" style="position:absolute;width:61722;height:41719;visibility:visible;mso-wrap-style:square">
                  <v:fill o:detectmouseclick="t"/>
                  <v:path o:connecttype="none"/>
                </v:shape>
                <v:shape id="Надпись 2" o:spid="_x0000_s1066" type="#_x0000_t202" style="position:absolute;left:23470;top:15837;width:1686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" fillcolor="#92d050">
                  <v:textbox style="mso-fit-shape-to-text:t">
                    <w:txbxContent>
                      <w:p w14:paraId="52DEA756" w14:textId="77777777" w:rsidR="009E0C26" w:rsidRDefault="009E0C26" w:rsidP="00BA5AF8">
                        <w:pPr>
                          <w:jc w:val="center"/>
                          <w:rPr>
                            <w:b/>
                            <w:sz w:val="24"/>
                            <w:szCs w:val="24"/>
                          </w:rPr>
                        </w:pPr>
                        <w:r>
                          <w:rPr>
                            <w:b/>
                          </w:rPr>
                          <w:t>Стейкхолдеры УФР</w:t>
                        </w:r>
                      </w:p>
                    </w:txbxContent>
                  </v:textbox>
                </v:shape>
                <v:shape id="Надпись 2" o:spid="_x0000_s1067" type="#_x0000_t202" style="position:absolute;left:654;top:291;width:19386;height:1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42C660F7" w14:textId="77777777" w:rsidR="009E0C26" w:rsidRDefault="009E0C26" w:rsidP="00BA5AF8">
                        <w:pPr>
                          <w:jc w:val="center"/>
                          <w:rPr>
                            <w:b/>
                          </w:rPr>
                        </w:pPr>
                        <w:r>
                          <w:rPr>
                            <w:b/>
                          </w:rPr>
                          <w:t>Команда проектов УФР и ответственные риск-менеджеры:</w:t>
                        </w:r>
                      </w:p>
                      <w:p w14:paraId="4F82AB96"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материальная заинтересованность;</w:t>
                        </w:r>
                      </w:p>
                      <w:p w14:paraId="62FD7ABF" w14:textId="5C8365E3" w:rsidR="009E0C26" w:rsidRDefault="009E0C26" w:rsidP="00BA5AF8">
                        <w:pPr>
                          <w:pStyle w:val="affff9"/>
                          <w:spacing w:line="240" w:lineRule="auto"/>
                          <w:ind w:left="-57" w:right="-113" w:firstLine="0"/>
                          <w:jc w:val="left"/>
                          <w:rPr>
                            <w:spacing w:val="-4"/>
                            <w:sz w:val="20"/>
                            <w:szCs w:val="20"/>
                          </w:rPr>
                        </w:pPr>
                        <w:r>
                          <w:rPr>
                            <w:spacing w:val="-4"/>
                            <w:sz w:val="20"/>
                            <w:szCs w:val="20"/>
                          </w:rPr>
                          <w:t>- удовлетворение различных пот-</w:t>
                        </w:r>
                        <w:proofErr w:type="spellStart"/>
                        <w:proofErr w:type="gramStart"/>
                        <w:r w:rsidRPr="00693994">
                          <w:rPr>
                            <w:spacing w:val="-6"/>
                            <w:sz w:val="20"/>
                            <w:szCs w:val="20"/>
                          </w:rPr>
                          <w:t>ребностей</w:t>
                        </w:r>
                        <w:proofErr w:type="spellEnd"/>
                        <w:r w:rsidRPr="00693994">
                          <w:rPr>
                            <w:spacing w:val="-6"/>
                            <w:sz w:val="20"/>
                            <w:szCs w:val="20"/>
                          </w:rPr>
                          <w:t xml:space="preserve"> </w:t>
                        </w:r>
                        <w:r>
                          <w:rPr>
                            <w:spacing w:val="-6"/>
                            <w:sz w:val="20"/>
                            <w:szCs w:val="20"/>
                          </w:rPr>
                          <w:t xml:space="preserve"> </w:t>
                        </w:r>
                        <w:r w:rsidRPr="00693994">
                          <w:rPr>
                            <w:spacing w:val="-6"/>
                            <w:sz w:val="20"/>
                            <w:szCs w:val="20"/>
                          </w:rPr>
                          <w:t>(</w:t>
                        </w:r>
                        <w:proofErr w:type="gramEnd"/>
                        <w:r w:rsidRPr="00693994">
                          <w:rPr>
                            <w:spacing w:val="-6"/>
                            <w:sz w:val="20"/>
                            <w:szCs w:val="20"/>
                          </w:rPr>
                          <w:t>в карьере, знаниях и др.)</w:t>
                        </w:r>
                      </w:p>
                      <w:p w14:paraId="315AE8C0"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общая удовлетворение от работы;</w:t>
                        </w:r>
                      </w:p>
                      <w:p w14:paraId="079FCECB" w14:textId="77777777" w:rsidR="009E0C26" w:rsidRDefault="009E0C26" w:rsidP="00BA5AF8">
                        <w:pPr>
                          <w:ind w:left="-57" w:right="-57"/>
                          <w:rPr>
                            <w:b/>
                            <w:spacing w:val="-4"/>
                          </w:rPr>
                        </w:pPr>
                        <w:r>
                          <w:rPr>
                            <w:spacing w:val="-4"/>
                          </w:rPr>
                          <w:t>- социальный статус</w:t>
                        </w:r>
                      </w:p>
                    </w:txbxContent>
                  </v:textbox>
                </v:shape>
                <v:shape id="Надпись 2" o:spid="_x0000_s1068" type="#_x0000_t202" style="position:absolute;left:21278;top:1062;width:21013;height:9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8CCE856" w14:textId="77777777" w:rsidR="009E0C26" w:rsidRDefault="009E0C26" w:rsidP="00BA5AF8">
                        <w:pPr>
                          <w:jc w:val="center"/>
                          <w:rPr>
                            <w:b/>
                          </w:rPr>
                        </w:pPr>
                        <w:r>
                          <w:rPr>
                            <w:b/>
                          </w:rPr>
                          <w:t>Другие работники организации:</w:t>
                        </w:r>
                      </w:p>
                      <w:p w14:paraId="07F9F3A0" w14:textId="77777777" w:rsidR="009E0C26" w:rsidRDefault="009E0C26" w:rsidP="00BA5AF8">
                        <w:pPr>
                          <w:pStyle w:val="affff9"/>
                          <w:spacing w:line="240" w:lineRule="auto"/>
                          <w:ind w:left="-57" w:right="-113" w:firstLine="0"/>
                          <w:jc w:val="left"/>
                          <w:rPr>
                            <w:spacing w:val="-4"/>
                            <w:sz w:val="20"/>
                            <w:szCs w:val="20"/>
                          </w:rPr>
                        </w:pPr>
                        <w:r>
                          <w:rPr>
                            <w:spacing w:val="-6"/>
                            <w:sz w:val="20"/>
                            <w:szCs w:val="20"/>
                          </w:rPr>
                          <w:t>- материальная заинтересованность</w:t>
                        </w:r>
                        <w:r>
                          <w:rPr>
                            <w:spacing w:val="-4"/>
                            <w:sz w:val="20"/>
                            <w:szCs w:val="20"/>
                          </w:rPr>
                          <w:t xml:space="preserve"> при выполнении коллективных показателей KPI;</w:t>
                        </w:r>
                      </w:p>
                      <w:p w14:paraId="1B040670"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улучшение показателей организации в связи с сокращением рисков</w:t>
                        </w:r>
                      </w:p>
                    </w:txbxContent>
                  </v:textbox>
                </v:shape>
                <v:shape id="Надпись 2" o:spid="_x0000_s1069" type="#_x0000_t202" style="position:absolute;left:43028;top:3096;width:18633;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0477AAD7" w14:textId="77777777" w:rsidR="009E0C26" w:rsidRDefault="009E0C26" w:rsidP="00BA5AF8">
                        <w:pPr>
                          <w:jc w:val="center"/>
                          <w:rPr>
                            <w:b/>
                          </w:rPr>
                        </w:pPr>
                        <w:r>
                          <w:rPr>
                            <w:b/>
                          </w:rPr>
                          <w:t>Руководство организации:</w:t>
                        </w:r>
                      </w:p>
                      <w:p w14:paraId="7DE1BDC3"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накопление опыта;</w:t>
                        </w:r>
                      </w:p>
                      <w:p w14:paraId="5839E2DD"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материальная заинтересованность при выполнении коллективных KPI</w:t>
                        </w:r>
                      </w:p>
                    </w:txbxContent>
                  </v:textbox>
                </v:shape>
                <v:shape id="Надпись 2" o:spid="_x0000_s1070" type="#_x0000_t202" style="position:absolute;left:895;top:32092;width:25584;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FC13065" w14:textId="77777777" w:rsidR="009E0C26" w:rsidRDefault="009E0C26" w:rsidP="00BA5AF8">
                        <w:pPr>
                          <w:jc w:val="center"/>
                          <w:rPr>
                            <w:b/>
                          </w:rPr>
                        </w:pPr>
                        <w:r>
                          <w:rPr>
                            <w:b/>
                          </w:rPr>
                          <w:t>Государство, муниципальная власть:</w:t>
                        </w:r>
                      </w:p>
                      <w:p w14:paraId="716A730C"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участие бизнеса в соц. программах;</w:t>
                        </w:r>
                      </w:p>
                      <w:p w14:paraId="1BCC83D4"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выплата налогов;</w:t>
                        </w:r>
                      </w:p>
                      <w:p w14:paraId="0FEA2839" w14:textId="77777777" w:rsidR="009E0C26" w:rsidRDefault="009E0C26" w:rsidP="00BA5AF8">
                        <w:pPr>
                          <w:pStyle w:val="affff9"/>
                          <w:spacing w:line="240" w:lineRule="auto"/>
                          <w:ind w:left="-57" w:right="-57" w:firstLine="0"/>
                          <w:jc w:val="left"/>
                          <w:rPr>
                            <w:b/>
                            <w:spacing w:val="-4"/>
                            <w:sz w:val="20"/>
                            <w:szCs w:val="20"/>
                          </w:rPr>
                        </w:pPr>
                        <w:r>
                          <w:rPr>
                            <w:spacing w:val="-4"/>
                            <w:sz w:val="20"/>
                            <w:szCs w:val="20"/>
                          </w:rPr>
                          <w:t>- минимизация рисков, имеющих социально значимые последствия</w:t>
                        </w:r>
                      </w:p>
                    </w:txbxContent>
                  </v:textbox>
                </v:shape>
                <v:shape id="Надпись 2" o:spid="_x0000_s1071" type="#_x0000_t202" style="position:absolute;left:42773;top:23431;width:18669;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515BBC5" w14:textId="77777777" w:rsidR="009E0C26" w:rsidRDefault="009E0C26" w:rsidP="00BA5AF8">
                        <w:pPr>
                          <w:jc w:val="center"/>
                          <w:rPr>
                            <w:b/>
                          </w:rPr>
                        </w:pPr>
                        <w:r>
                          <w:rPr>
                            <w:b/>
                          </w:rPr>
                          <w:t>Инвесторы:</w:t>
                        </w:r>
                      </w:p>
                      <w:p w14:paraId="4DD13CB9"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сокращение различных инвестиционных рисков;</w:t>
                        </w:r>
                      </w:p>
                      <w:p w14:paraId="6F135BF9"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возврат инвестиций;</w:t>
                        </w:r>
                      </w:p>
                      <w:p w14:paraId="54BC4655" w14:textId="77777777" w:rsidR="009E0C26" w:rsidRDefault="009E0C26" w:rsidP="00BA5AF8">
                        <w:pPr>
                          <w:pStyle w:val="affff9"/>
                          <w:spacing w:line="240" w:lineRule="auto"/>
                          <w:ind w:left="-57" w:right="-113" w:firstLine="0"/>
                          <w:jc w:val="left"/>
                          <w:rPr>
                            <w:spacing w:val="-4"/>
                            <w:sz w:val="20"/>
                            <w:szCs w:val="20"/>
                          </w:rPr>
                        </w:pPr>
                        <w:r>
                          <w:rPr>
                            <w:spacing w:val="-4"/>
                            <w:sz w:val="20"/>
                            <w:szCs w:val="20"/>
                          </w:rPr>
                          <w:t>- соблюдение бюджетов и графиков инвестиционных проектов</w:t>
                        </w:r>
                      </w:p>
                    </w:txbxContent>
                  </v:textbox>
                </v:shape>
                <v:shape id="Надпись 2" o:spid="_x0000_s1072" type="#_x0000_t202" style="position:absolute;left:749;top:16029;width:19291;height: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5E313DA" w14:textId="1825F9D3" w:rsidR="009E0C26" w:rsidRDefault="009E0C26" w:rsidP="00BA5AF8">
                        <w:pPr>
                          <w:jc w:val="center"/>
                          <w:rPr>
                            <w:b/>
                          </w:rPr>
                        </w:pPr>
                        <w:r>
                          <w:rPr>
                            <w:b/>
                          </w:rPr>
                          <w:t>Пациенты – потребители медицинских услуг:</w:t>
                        </w:r>
                      </w:p>
                      <w:p w14:paraId="037D7E65" w14:textId="77777777" w:rsidR="009E0C26" w:rsidRDefault="009E0C26" w:rsidP="00BA5AF8">
                        <w:pPr>
                          <w:pStyle w:val="affff9"/>
                          <w:spacing w:line="240" w:lineRule="auto"/>
                          <w:ind w:left="-57" w:right="-57" w:firstLine="0"/>
                          <w:jc w:val="left"/>
                          <w:rPr>
                            <w:b/>
                            <w:spacing w:val="-4"/>
                            <w:sz w:val="20"/>
                            <w:szCs w:val="20"/>
                          </w:rPr>
                        </w:pPr>
                        <w:r>
                          <w:rPr>
                            <w:spacing w:val="-4"/>
                            <w:sz w:val="20"/>
                            <w:szCs w:val="20"/>
                          </w:rPr>
                          <w:t>- повышение уровня удовлетворенности</w:t>
                        </w:r>
                      </w:p>
                    </w:txbxContent>
                  </v:textbox>
                </v:shape>
                <v:shape id="Надпись 2" o:spid="_x0000_s1073" type="#_x0000_t202" style="position:absolute;left:26866;top:23907;width:15139;height:9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066A743" w14:textId="77777777" w:rsidR="009E0C26" w:rsidRDefault="009E0C26" w:rsidP="00BA5AF8">
                        <w:pPr>
                          <w:jc w:val="center"/>
                          <w:rPr>
                            <w:b/>
                          </w:rPr>
                        </w:pPr>
                        <w:r>
                          <w:rPr>
                            <w:b/>
                          </w:rPr>
                          <w:t>Партнёры, поставщики ресурсов:</w:t>
                        </w:r>
                      </w:p>
                      <w:p w14:paraId="7D2B5C26" w14:textId="77777777" w:rsidR="009E0C26" w:rsidRDefault="009E0C26" w:rsidP="00BA5AF8">
                        <w:pPr>
                          <w:pStyle w:val="affff9"/>
                          <w:spacing w:line="228" w:lineRule="auto"/>
                          <w:ind w:left="-57" w:right="-113" w:firstLine="0"/>
                          <w:jc w:val="left"/>
                          <w:rPr>
                            <w:spacing w:val="-6"/>
                            <w:sz w:val="20"/>
                            <w:szCs w:val="20"/>
                          </w:rPr>
                        </w:pPr>
                        <w:r>
                          <w:rPr>
                            <w:spacing w:val="-6"/>
                            <w:sz w:val="20"/>
                            <w:szCs w:val="20"/>
                          </w:rPr>
                          <w:t>- повышение конкурентоспособности;</w:t>
                        </w:r>
                      </w:p>
                      <w:p w14:paraId="037B2176" w14:textId="77777777" w:rsidR="009E0C26" w:rsidRDefault="009E0C26" w:rsidP="00BA5AF8">
                        <w:pPr>
                          <w:pStyle w:val="affff9"/>
                          <w:spacing w:line="228" w:lineRule="auto"/>
                          <w:ind w:left="-57" w:right="-57" w:firstLine="0"/>
                          <w:jc w:val="left"/>
                          <w:rPr>
                            <w:spacing w:val="-4"/>
                            <w:sz w:val="20"/>
                            <w:szCs w:val="20"/>
                          </w:rPr>
                        </w:pPr>
                        <w:r>
                          <w:rPr>
                            <w:spacing w:val="-4"/>
                            <w:sz w:val="20"/>
                            <w:szCs w:val="20"/>
                          </w:rPr>
                          <w:t>- получение дохода;</w:t>
                        </w:r>
                      </w:p>
                      <w:p w14:paraId="25BF4CEA" w14:textId="77777777" w:rsidR="009E0C26" w:rsidRDefault="009E0C26" w:rsidP="00BA5AF8">
                        <w:pPr>
                          <w:pStyle w:val="affff9"/>
                          <w:spacing w:line="228" w:lineRule="auto"/>
                          <w:ind w:left="-57" w:right="-57" w:firstLine="0"/>
                          <w:jc w:val="left"/>
                          <w:rPr>
                            <w:spacing w:val="-4"/>
                            <w:sz w:val="20"/>
                            <w:szCs w:val="20"/>
                          </w:rPr>
                        </w:pPr>
                        <w:r>
                          <w:rPr>
                            <w:spacing w:val="-4"/>
                            <w:sz w:val="20"/>
                            <w:szCs w:val="20"/>
                          </w:rPr>
                          <w:t>- накопление опыта</w:t>
                        </w:r>
                      </w:p>
                    </w:txbxContent>
                  </v:textbox>
                </v:shape>
                <v:shape id="Надпись 2" o:spid="_x0000_s1074" type="#_x0000_t202" style="position:absolute;left:749;top:23426;width:19354;height: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6F66475" w14:textId="77777777" w:rsidR="009E0C26" w:rsidRDefault="009E0C26" w:rsidP="00BA5AF8">
                        <w:pPr>
                          <w:jc w:val="center"/>
                          <w:rPr>
                            <w:b/>
                          </w:rPr>
                        </w:pPr>
                        <w:r>
                          <w:rPr>
                            <w:b/>
                          </w:rPr>
                          <w:t>Социальные и общественные группы. Население в регионе:</w:t>
                        </w:r>
                      </w:p>
                      <w:p w14:paraId="25789FDE"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минимизация рисков, имеющих социально значимые последствия</w:t>
                        </w:r>
                      </w:p>
                    </w:txbxContent>
                  </v:textbox>
                </v:shape>
                <v:shapetype id="_x0000_t32" coordsize="21600,21600" o:spt="32" o:oned="t" path="m,l21600,21600e" filled="f">
                  <v:path arrowok="t" fillok="f" o:connecttype="none"/>
                  <o:lock v:ext="edit" shapetype="t"/>
                </v:shapetype>
                <v:shape id="Прямая со стрелкой 2" o:spid="_x0000_s1075" type="#_x0000_t32" style="position:absolute;left:20040;top:12156;width:11862;height:3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" strokecolor="#4579b8 [3044]" strokeweight="2pt">
                  <v:stroke endarrow="block"/>
                </v:shape>
                <v:shape id="Прямая со стрелкой 18" o:spid="_x0000_s1076" type="#_x0000_t32" style="position:absolute;left:31902;top:11663;width:11091;height:4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QwQAAANsAAAAPAAAAZHJzL2Rvd25yZXYueG1sRE/dasIw&#10;FL4f+A7hDLxb0zkQ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PAas9DBAAAA2wAAAA8AAAAA&#10;AAAAAAAAAAAABwIAAGRycy9kb3ducmV2LnhtbFBLBQYAAAAAAwADALcAAAD1AgAAAAA=&#10;" strokecolor="#4579b8 [3044]" strokeweight="2pt">
                  <v:stroke endarrow="block"/>
                </v:shape>
                <v:shape id="Прямая со стрелкой 19" o:spid="_x0000_s1077" type="#_x0000_t32" style="position:absolute;left:40335;top:17069;width:2658;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kwQAAANsAAAAPAAAAZHJzL2Rvd25yZXYueG1sRE/dasIw&#10;FL4f+A7hDLxb08kQ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H/zK6TBAAAA2wAAAA8AAAAA&#10;AAAAAAAAAAAABwIAAGRycy9kb3ducmV2LnhtbFBLBQYAAAAAAwADALcAAAD1AgAAAAA=&#10;" strokecolor="#4579b8 [3044]" strokeweight="2pt">
                  <v:stroke endarrow="block"/>
                </v:shape>
                <v:shape id="Прямая со стрелкой 20" o:spid="_x0000_s1078" type="#_x0000_t32" style="position:absolute;left:20040;top:17072;width:3209;height: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" strokecolor="#4579b8 [3044]" strokeweight="2pt">
                  <v:stroke endarrow="block"/>
                </v:shape>
                <v:shape id="Прямая со стрелкой 23" o:spid="_x0000_s1079" type="#_x0000_t32" style="position:absolute;left:20288;top:18475;width:4858;height:6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" strokecolor="#4579b8 [3044]" strokeweight="2pt">
                  <v:stroke endarrow="block"/>
                </v:shape>
                <v:shape id="Прямая со стрелкой 26" o:spid="_x0000_s1080" type="#_x0000_t32" style="position:absolute;left:31902;top:18307;width:11091;height:5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" strokecolor="#4579b8 [3044]" strokeweight="2pt">
                  <v:stroke endarrow="block"/>
                </v:shape>
                <v:shape id="Прямая со стрелкой 23" o:spid="_x0000_s1081" type="#_x0000_t32" style="position:absolute;left:31902;top:11049;width:0;height:4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" strokecolor="#4579b8 [3044]" strokeweight="2pt">
                  <v:stroke endarrow="block"/>
                </v:shape>
                <v:shape id="Прямая со стрелкой 23" o:spid="_x0000_s1082" type="#_x0000_t32" style="position:absolute;left:31902;top:18307;width:0;height:5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" strokecolor="#4579b8 [3044]" strokeweight="2pt">
                  <v:stroke endarrow="block"/>
                </v:shape>
                <v:shape id="Надпись 2" o:spid="_x0000_s1083" type="#_x0000_t202" style="position:absolute;left:42773;top:12951;width:18669;height: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1F99C671" w14:textId="77777777" w:rsidR="009E0C26" w:rsidRDefault="009E0C26" w:rsidP="00BA5AF8">
                        <w:pPr>
                          <w:jc w:val="center"/>
                          <w:rPr>
                            <w:b/>
                          </w:rPr>
                        </w:pPr>
                        <w:r>
                          <w:rPr>
                            <w:b/>
                          </w:rPr>
                          <w:t>Учредители, владельцы, акционеры:</w:t>
                        </w:r>
                      </w:p>
                      <w:p w14:paraId="695E98C4"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увеличение стоимости компании;</w:t>
                        </w:r>
                      </w:p>
                      <w:p w14:paraId="6D178E7D" w14:textId="77777777" w:rsidR="009E0C26" w:rsidRDefault="009E0C26" w:rsidP="00BA5AF8">
                        <w:pPr>
                          <w:pStyle w:val="affff9"/>
                          <w:spacing w:line="240" w:lineRule="auto"/>
                          <w:ind w:left="-57" w:right="-57" w:firstLine="0"/>
                          <w:jc w:val="left"/>
                          <w:rPr>
                            <w:spacing w:val="-4"/>
                            <w:sz w:val="20"/>
                            <w:szCs w:val="20"/>
                          </w:rPr>
                        </w:pPr>
                        <w:r>
                          <w:rPr>
                            <w:spacing w:val="-4"/>
                            <w:sz w:val="20"/>
                            <w:szCs w:val="20"/>
                          </w:rPr>
                          <w:t>- укрепление финансовой устойчивости компании</w:t>
                        </w:r>
                      </w:p>
                    </w:txbxContent>
                  </v:textbox>
                </v:shape>
                <v:shape id="Прямая со стрелкой 23" o:spid="_x0000_s1084" type="#_x0000_t32" style="position:absolute;left:22002;top:18307;width:6287;height:13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" strokecolor="#4579b8 [3044]" strokeweight="2pt">
                  <v:stroke endarrow="block"/>
                </v:shape>
                <w10:anchorlock/>
              </v:group>
            </w:pict>
          </mc:Fallback>
        </mc:AlternateContent>
      </w:r>
    </w:p>
    <w:p w14:paraId="69040F95" w14:textId="71A6459D" w:rsidR="00BA5AF8" w:rsidRPr="000D35FF" w:rsidRDefault="00BA5AF8" w:rsidP="00BA5AF8">
      <w:pPr>
        <w:pStyle w:val="affff9"/>
        <w:spacing w:line="240" w:lineRule="auto"/>
        <w:ind w:firstLine="0"/>
        <w:jc w:val="center"/>
        <w:rPr>
          <w:bCs/>
        </w:rPr>
      </w:pPr>
      <w:r w:rsidRPr="000D35FF">
        <w:rPr>
          <w:bCs/>
        </w:rPr>
        <w:t xml:space="preserve">Рисунок </w:t>
      </w:r>
      <w:r w:rsidR="009E7B9C" w:rsidRPr="000D35FF">
        <w:rPr>
          <w:bCs/>
        </w:rPr>
        <w:t>5</w:t>
      </w:r>
      <w:r w:rsidRPr="000D35FF">
        <w:rPr>
          <w:bCs/>
        </w:rPr>
        <w:t xml:space="preserve"> – Структура стейкхолдеров управления финансовыми рисками </w:t>
      </w:r>
      <w:r w:rsidR="005E613A" w:rsidRPr="000D35FF">
        <w:rPr>
          <w:bCs/>
        </w:rPr>
        <w:t xml:space="preserve">на уровне </w:t>
      </w:r>
      <w:r w:rsidR="00132343" w:rsidRPr="000D35FF">
        <w:rPr>
          <w:bCs/>
        </w:rPr>
        <w:t>медицинского учреждения</w:t>
      </w:r>
    </w:p>
    <w:p w14:paraId="5BD6B69F" w14:textId="77777777" w:rsidR="00BA5AF8" w:rsidRPr="00F552F0" w:rsidRDefault="00BA5AF8" w:rsidP="00BA5AF8">
      <w:pPr>
        <w:pStyle w:val="affff9"/>
        <w:spacing w:line="240" w:lineRule="auto"/>
        <w:rPr>
          <w:sz w:val="22"/>
          <w:szCs w:val="22"/>
        </w:rPr>
      </w:pPr>
      <w:r w:rsidRPr="00F552F0">
        <w:rPr>
          <w:sz w:val="22"/>
          <w:szCs w:val="22"/>
        </w:rPr>
        <w:t>Примечание: составлено диссертантом по материалам проанализированной литературы</w:t>
      </w:r>
    </w:p>
    <w:p w14:paraId="5728D664" w14:textId="77777777" w:rsidR="00BA5AF8" w:rsidRPr="00F552F0" w:rsidRDefault="00BA5AF8" w:rsidP="00BA5AF8">
      <w:pPr>
        <w:pStyle w:val="affff9"/>
        <w:spacing w:line="240" w:lineRule="auto"/>
      </w:pPr>
    </w:p>
    <w:p w14:paraId="02075027" w14:textId="31FF547C" w:rsidR="000563D2" w:rsidRPr="00F552F0" w:rsidRDefault="000563D2" w:rsidP="000563D2">
      <w:pPr>
        <w:pStyle w:val="affff9"/>
        <w:spacing w:line="240" w:lineRule="auto"/>
      </w:pPr>
      <w:r w:rsidRPr="00F552F0">
        <w:t>Учет интересов стейкхолдеров создает предпосылки для эффективной оценки управления финансовыми рисками. Поэтому при оценке эффективности УФР важно учитывать интересы всех стейкхолдеров. Только удовлетворение потребностей всех заинтересованных сторон приведет к гармонизации долгосрочных интересов компании и общества [</w:t>
      </w:r>
      <w:r w:rsidRPr="00F552F0">
        <w:fldChar w:fldCharType="begin"/>
      </w:r>
      <w:r w:rsidRPr="00F552F0">
        <w:instrText xml:space="preserve"> REF _Ref26221126 \r \h  \* MERGEFORMAT </w:instrText>
      </w:r>
      <w:r w:rsidRPr="00F552F0">
        <w:fldChar w:fldCharType="separate"/>
      </w:r>
      <w:r w:rsidR="00381E6C">
        <w:t>4</w:t>
      </w:r>
      <w:r w:rsidRPr="00F552F0">
        <w:fldChar w:fldCharType="end"/>
      </w:r>
      <w:r w:rsidRPr="00F552F0">
        <w:t>].</w:t>
      </w:r>
    </w:p>
    <w:p w14:paraId="4D3B0852" w14:textId="735D2377" w:rsidR="00ED5625" w:rsidRPr="00F552F0" w:rsidRDefault="00ED5625" w:rsidP="00ED5625">
      <w:pPr>
        <w:pStyle w:val="affff9"/>
        <w:spacing w:line="240" w:lineRule="auto"/>
      </w:pPr>
      <w:r w:rsidRPr="00F552F0">
        <w:t>Ключевым стейкхолдеро</w:t>
      </w:r>
      <w:r w:rsidR="001648F4" w:rsidRPr="00F552F0">
        <w:t>м</w:t>
      </w:r>
      <w:r w:rsidRPr="00F552F0">
        <w:t xml:space="preserve"> МУ являются пациенты. Именно для удовлетворения их потребности в качественной МП и существуют все медицинские учреждения. Для пациента практически все риски в конечном счете проявляются в виде возможного снижения доступности и (или) качества оказываемой медицинской помощи [</w:t>
      </w:r>
      <w:r w:rsidRPr="00F552F0">
        <w:fldChar w:fldCharType="begin"/>
      </w:r>
      <w:r w:rsidRPr="00F552F0">
        <w:instrText xml:space="preserve"> REF _Ref110782463 \r \h </w:instrText>
      </w:r>
      <w:r w:rsidR="00F552F0">
        <w:instrText xml:space="preserve"> \* MERGEFORMAT </w:instrText>
      </w:r>
      <w:r w:rsidRPr="00F552F0">
        <w:fldChar w:fldCharType="separate"/>
      </w:r>
      <w:r w:rsidR="00381E6C">
        <w:t>18</w:t>
      </w:r>
      <w:r w:rsidRPr="00F552F0">
        <w:fldChar w:fldCharType="end"/>
      </w:r>
      <w:r w:rsidRPr="00F552F0">
        <w:t>]. В этой связи ключевой концепцией управления МУ является пациент-ориентированный подход [</w:t>
      </w:r>
      <w:r w:rsidRPr="00F552F0">
        <w:fldChar w:fldCharType="begin"/>
      </w:r>
      <w:r w:rsidRPr="00F552F0">
        <w:instrText xml:space="preserve"> REF _Ref110782463 \r \h  \* MERGEFORMAT </w:instrText>
      </w:r>
      <w:r w:rsidRPr="00F552F0">
        <w:fldChar w:fldCharType="separate"/>
      </w:r>
      <w:r w:rsidR="00381E6C">
        <w:t>18</w:t>
      </w:r>
      <w:r w:rsidRPr="00F552F0">
        <w:fldChar w:fldCharType="end"/>
      </w:r>
      <w:r w:rsidRPr="00F552F0">
        <w:t xml:space="preserve">, </w:t>
      </w:r>
      <w:r w:rsidRPr="00F552F0">
        <w:fldChar w:fldCharType="begin"/>
      </w:r>
      <w:r w:rsidRPr="00F552F0">
        <w:instrText xml:space="preserve"> REF _Ref110794428 \r \h  \* MERGEFORMAT </w:instrText>
      </w:r>
      <w:r w:rsidRPr="00F552F0">
        <w:fldChar w:fldCharType="separate"/>
      </w:r>
      <w:r w:rsidR="00381E6C">
        <w:t>51</w:t>
      </w:r>
      <w:r w:rsidRPr="00F552F0">
        <w:fldChar w:fldCharType="end"/>
      </w:r>
      <w:r w:rsidRPr="00F552F0">
        <w:t xml:space="preserve">, </w:t>
      </w:r>
      <w:r w:rsidRPr="00F552F0">
        <w:fldChar w:fldCharType="begin"/>
      </w:r>
      <w:r w:rsidRPr="00F552F0">
        <w:instrText xml:space="preserve"> REF _Ref110794430 \r \h  \* MERGEFORMAT </w:instrText>
      </w:r>
      <w:r w:rsidRPr="00F552F0">
        <w:fldChar w:fldCharType="separate"/>
      </w:r>
      <w:r w:rsidR="00381E6C">
        <w:t>52</w:t>
      </w:r>
      <w:r w:rsidRPr="00F552F0">
        <w:fldChar w:fldCharType="end"/>
      </w:r>
      <w:r w:rsidRPr="00F552F0">
        <w:t xml:space="preserve">, </w:t>
      </w:r>
      <w:r w:rsidRPr="00F552F0">
        <w:fldChar w:fldCharType="begin"/>
      </w:r>
      <w:r w:rsidRPr="00F552F0">
        <w:instrText xml:space="preserve"> REF _Ref110782464 \r \h  \* MERGEFORMAT </w:instrText>
      </w:r>
      <w:r w:rsidRPr="00F552F0">
        <w:fldChar w:fldCharType="separate"/>
      </w:r>
      <w:r w:rsidR="00381E6C">
        <w:t>53</w:t>
      </w:r>
      <w:r w:rsidRPr="00F552F0">
        <w:fldChar w:fldCharType="end"/>
      </w:r>
      <w:r w:rsidRPr="00F552F0">
        <w:t>].</w:t>
      </w:r>
    </w:p>
    <w:p w14:paraId="2FE68CE1" w14:textId="7DCDBBFD" w:rsidR="00792D53" w:rsidRDefault="00792D53" w:rsidP="00BE0365">
      <w:pPr>
        <w:pStyle w:val="affff9"/>
        <w:spacing w:line="240" w:lineRule="auto"/>
        <w:rPr>
          <w:bCs/>
          <w:szCs w:val="24"/>
        </w:rPr>
      </w:pPr>
      <w:r w:rsidRPr="00F552F0">
        <w:t>В основе системы управления рисками медицинской организации должна</w:t>
      </w:r>
      <w:r w:rsidRPr="00F552F0">
        <w:rPr>
          <w:bCs/>
          <w:szCs w:val="24"/>
        </w:rPr>
        <w:t xml:space="preserve"> лежать способность обеспечить качественную </w:t>
      </w:r>
      <w:r w:rsidR="009B25C4" w:rsidRPr="00F552F0">
        <w:rPr>
          <w:bCs/>
          <w:szCs w:val="24"/>
        </w:rPr>
        <w:t>МП</w:t>
      </w:r>
      <w:r w:rsidRPr="00F552F0">
        <w:rPr>
          <w:bCs/>
          <w:szCs w:val="24"/>
        </w:rPr>
        <w:t xml:space="preserve"> пациентам учреждений. Соответственно угрозы в МУ проявляются в некачественной медицинской помощи и соответствующими последствиями. </w:t>
      </w:r>
      <w:r w:rsidR="002222D6" w:rsidRPr="00F552F0">
        <w:rPr>
          <w:bCs/>
          <w:szCs w:val="24"/>
        </w:rPr>
        <w:t xml:space="preserve">То есть финансовые риски МУ </w:t>
      </w:r>
      <w:proofErr w:type="gramStart"/>
      <w:r w:rsidR="002222D6" w:rsidRPr="00F552F0">
        <w:rPr>
          <w:bCs/>
          <w:szCs w:val="24"/>
        </w:rPr>
        <w:t>в конечном итоге</w:t>
      </w:r>
      <w:proofErr w:type="gramEnd"/>
      <w:r w:rsidR="002222D6" w:rsidRPr="00F552F0">
        <w:rPr>
          <w:bCs/>
          <w:szCs w:val="24"/>
        </w:rPr>
        <w:t xml:space="preserve"> отражаются на качестве и безопасности МП. В этом заключается особенность риск-менеджмента в МУ [</w:t>
      </w:r>
      <w:r w:rsidR="002222D6" w:rsidRPr="00F552F0">
        <w:rPr>
          <w:bCs/>
          <w:szCs w:val="24"/>
        </w:rPr>
        <w:fldChar w:fldCharType="begin"/>
      </w:r>
      <w:r w:rsidR="002222D6" w:rsidRPr="00F552F0">
        <w:rPr>
          <w:bCs/>
          <w:szCs w:val="24"/>
        </w:rPr>
        <w:instrText xml:space="preserve"> REF _Ref111017504 \r \h </w:instrText>
      </w:r>
      <w:r w:rsidR="00F552F0">
        <w:rPr>
          <w:bCs/>
          <w:szCs w:val="24"/>
        </w:rPr>
        <w:instrText xml:space="preserve"> \* MERGEFORMAT </w:instrText>
      </w:r>
      <w:r w:rsidR="002222D6" w:rsidRPr="00F552F0">
        <w:rPr>
          <w:bCs/>
          <w:szCs w:val="24"/>
        </w:rPr>
      </w:r>
      <w:r w:rsidR="002222D6" w:rsidRPr="00F552F0">
        <w:rPr>
          <w:bCs/>
          <w:szCs w:val="24"/>
        </w:rPr>
        <w:fldChar w:fldCharType="separate"/>
      </w:r>
      <w:r w:rsidR="00381E6C">
        <w:rPr>
          <w:bCs/>
          <w:szCs w:val="24"/>
        </w:rPr>
        <w:t>54</w:t>
      </w:r>
      <w:r w:rsidR="002222D6" w:rsidRPr="00F552F0">
        <w:rPr>
          <w:bCs/>
          <w:szCs w:val="24"/>
        </w:rPr>
        <w:fldChar w:fldCharType="end"/>
      </w:r>
      <w:r w:rsidR="002222D6" w:rsidRPr="00F552F0">
        <w:rPr>
          <w:bCs/>
          <w:szCs w:val="24"/>
        </w:rPr>
        <w:t xml:space="preserve">]. </w:t>
      </w:r>
      <w:r w:rsidRPr="00F552F0">
        <w:rPr>
          <w:bCs/>
          <w:szCs w:val="24"/>
        </w:rPr>
        <w:t>В таком контексте риск-менеджмент МУ – это совокупность методов, направленных на улучшение качества предоставляемой медицинской помощи» [</w:t>
      </w:r>
      <w:r w:rsidRPr="00F552F0">
        <w:rPr>
          <w:bCs/>
          <w:szCs w:val="24"/>
        </w:rPr>
        <w:fldChar w:fldCharType="begin"/>
      </w:r>
      <w:r w:rsidRPr="00F552F0">
        <w:rPr>
          <w:bCs/>
          <w:szCs w:val="24"/>
        </w:rPr>
        <w:instrText xml:space="preserve"> REF _Ref110777176 \r \h </w:instrText>
      </w:r>
      <w:r w:rsidR="00B717ED" w:rsidRPr="00F552F0">
        <w:rPr>
          <w:bCs/>
          <w:szCs w:val="24"/>
        </w:rPr>
        <w:instrText xml:space="preserve"> \* MERGEFORMAT </w:instrText>
      </w:r>
      <w:r w:rsidRPr="00F552F0">
        <w:rPr>
          <w:bCs/>
          <w:szCs w:val="24"/>
        </w:rPr>
      </w:r>
      <w:r w:rsidRPr="00F552F0">
        <w:rPr>
          <w:bCs/>
          <w:szCs w:val="24"/>
        </w:rPr>
        <w:fldChar w:fldCharType="separate"/>
      </w:r>
      <w:r w:rsidR="00381E6C">
        <w:rPr>
          <w:bCs/>
          <w:szCs w:val="24"/>
        </w:rPr>
        <w:t>22</w:t>
      </w:r>
      <w:r w:rsidRPr="00F552F0">
        <w:rPr>
          <w:bCs/>
          <w:szCs w:val="24"/>
        </w:rPr>
        <w:fldChar w:fldCharType="end"/>
      </w:r>
      <w:r w:rsidRPr="00F552F0">
        <w:rPr>
          <w:bCs/>
          <w:szCs w:val="24"/>
        </w:rPr>
        <w:t>].</w:t>
      </w:r>
    </w:p>
    <w:p w14:paraId="0102BEDA" w14:textId="5C5D9621" w:rsidR="002B0552" w:rsidRPr="00F552F0" w:rsidRDefault="002B0552" w:rsidP="002B0552">
      <w:pPr>
        <w:ind w:firstLine="709"/>
        <w:jc w:val="both"/>
        <w:rPr>
          <w:bCs/>
          <w:sz w:val="28"/>
          <w:szCs w:val="28"/>
        </w:rPr>
      </w:pPr>
      <w:r w:rsidRPr="00F552F0">
        <w:rPr>
          <w:bCs/>
          <w:sz w:val="28"/>
          <w:szCs w:val="28"/>
        </w:rPr>
        <w:t>Управление рисками предполагает их анализ и контроль. Функции анализа финансовых рисков [</w:t>
      </w:r>
      <w:r w:rsidRPr="00F552F0">
        <w:rPr>
          <w:bCs/>
          <w:sz w:val="28"/>
          <w:szCs w:val="28"/>
          <w:lang w:val="en-US"/>
        </w:rPr>
        <w:fldChar w:fldCharType="begin"/>
      </w:r>
      <w:r w:rsidRPr="00F552F0">
        <w:rPr>
          <w:bCs/>
          <w:sz w:val="28"/>
          <w:szCs w:val="28"/>
        </w:rPr>
        <w:instrText xml:space="preserve"> </w:instrText>
      </w:r>
      <w:r w:rsidRPr="00F552F0">
        <w:rPr>
          <w:bCs/>
          <w:sz w:val="28"/>
          <w:szCs w:val="28"/>
          <w:lang w:val="en-US"/>
        </w:rPr>
        <w:instrText>REF</w:instrText>
      </w:r>
      <w:r w:rsidRPr="00F552F0">
        <w:rPr>
          <w:bCs/>
          <w:sz w:val="28"/>
          <w:szCs w:val="28"/>
        </w:rPr>
        <w:instrText xml:space="preserve"> _</w:instrText>
      </w:r>
      <w:r w:rsidRPr="00F552F0">
        <w:rPr>
          <w:bCs/>
          <w:sz w:val="28"/>
          <w:szCs w:val="28"/>
          <w:lang w:val="en-US"/>
        </w:rPr>
        <w:instrText>Ref</w:instrText>
      </w:r>
      <w:r w:rsidRPr="00F552F0">
        <w:rPr>
          <w:bCs/>
          <w:sz w:val="28"/>
          <w:szCs w:val="28"/>
        </w:rPr>
        <w:instrText>97128726 \</w:instrText>
      </w:r>
      <w:r w:rsidRPr="00F552F0">
        <w:rPr>
          <w:bCs/>
          <w:sz w:val="28"/>
          <w:szCs w:val="28"/>
          <w:lang w:val="en-US"/>
        </w:rPr>
        <w:instrText>r</w:instrText>
      </w:r>
      <w:r w:rsidRPr="00F552F0">
        <w:rPr>
          <w:bCs/>
          <w:sz w:val="28"/>
          <w:szCs w:val="28"/>
        </w:rPr>
        <w:instrText xml:space="preserve"> \</w:instrText>
      </w:r>
      <w:r w:rsidRPr="00F552F0">
        <w:rPr>
          <w:bCs/>
          <w:sz w:val="28"/>
          <w:szCs w:val="28"/>
          <w:lang w:val="en-US"/>
        </w:rPr>
        <w:instrText>h</w:instrText>
      </w:r>
      <w:r w:rsidRPr="00F552F0">
        <w:rPr>
          <w:bCs/>
          <w:sz w:val="28"/>
          <w:szCs w:val="28"/>
        </w:rPr>
        <w:instrText xml:space="preserve"> </w:instrText>
      </w:r>
      <w:r w:rsidR="00F552F0" w:rsidRPr="001D1CAF">
        <w:rPr>
          <w:bCs/>
          <w:sz w:val="28"/>
          <w:szCs w:val="28"/>
        </w:rPr>
        <w:instrText xml:space="preserve"> \* </w:instrText>
      </w:r>
      <w:r w:rsidR="00F552F0">
        <w:rPr>
          <w:bCs/>
          <w:sz w:val="28"/>
          <w:szCs w:val="28"/>
          <w:lang w:val="en-US"/>
        </w:rPr>
        <w:instrText>MERGEFORMAT</w:instrText>
      </w:r>
      <w:r w:rsidR="00F552F0" w:rsidRPr="001D1CAF">
        <w:rPr>
          <w:bCs/>
          <w:sz w:val="28"/>
          <w:szCs w:val="28"/>
        </w:rPr>
        <w:instrText xml:space="preserve"> </w:instrText>
      </w:r>
      <w:r w:rsidRPr="00F552F0">
        <w:rPr>
          <w:bCs/>
          <w:sz w:val="28"/>
          <w:szCs w:val="28"/>
          <w:lang w:val="en-US"/>
        </w:rPr>
      </w:r>
      <w:r w:rsidRPr="00F552F0">
        <w:rPr>
          <w:bCs/>
          <w:sz w:val="28"/>
          <w:szCs w:val="28"/>
          <w:lang w:val="en-US"/>
        </w:rPr>
        <w:fldChar w:fldCharType="separate"/>
      </w:r>
      <w:r w:rsidR="00381E6C" w:rsidRPr="00381E6C">
        <w:rPr>
          <w:bCs/>
          <w:sz w:val="28"/>
          <w:szCs w:val="28"/>
        </w:rPr>
        <w:t>39</w:t>
      </w:r>
      <w:r w:rsidRPr="00F552F0">
        <w:rPr>
          <w:bCs/>
          <w:sz w:val="28"/>
          <w:szCs w:val="28"/>
          <w:lang w:val="en-US"/>
        </w:rPr>
        <w:fldChar w:fldCharType="end"/>
      </w:r>
      <w:r w:rsidRPr="00F552F0">
        <w:rPr>
          <w:bCs/>
          <w:sz w:val="28"/>
          <w:szCs w:val="28"/>
        </w:rPr>
        <w:t xml:space="preserve">, </w:t>
      </w:r>
      <w:r w:rsidRPr="00F552F0">
        <w:rPr>
          <w:bCs/>
          <w:sz w:val="28"/>
          <w:szCs w:val="28"/>
        </w:rPr>
        <w:fldChar w:fldCharType="begin"/>
      </w:r>
      <w:r w:rsidRPr="00F552F0">
        <w:rPr>
          <w:bCs/>
          <w:sz w:val="28"/>
          <w:szCs w:val="28"/>
        </w:rPr>
        <w:instrText xml:space="preserve"> REF _Ref97242408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40</w:t>
      </w:r>
      <w:r w:rsidRPr="00F552F0">
        <w:rPr>
          <w:bCs/>
          <w:sz w:val="28"/>
          <w:szCs w:val="28"/>
        </w:rPr>
        <w:fldChar w:fldCharType="end"/>
      </w:r>
      <w:r w:rsidRPr="00F552F0">
        <w:rPr>
          <w:bCs/>
          <w:sz w:val="28"/>
          <w:szCs w:val="28"/>
        </w:rPr>
        <w:t xml:space="preserve">, </w:t>
      </w:r>
      <w:r w:rsidRPr="00F552F0">
        <w:rPr>
          <w:bCs/>
          <w:sz w:val="28"/>
          <w:szCs w:val="28"/>
        </w:rPr>
        <w:fldChar w:fldCharType="begin"/>
      </w:r>
      <w:r w:rsidRPr="00F552F0">
        <w:rPr>
          <w:bCs/>
          <w:sz w:val="28"/>
          <w:szCs w:val="28"/>
        </w:rPr>
        <w:instrText xml:space="preserve"> REF _Ref97314194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62</w:t>
      </w:r>
      <w:r w:rsidRPr="00F552F0">
        <w:rPr>
          <w:bCs/>
          <w:sz w:val="28"/>
          <w:szCs w:val="28"/>
        </w:rPr>
        <w:fldChar w:fldCharType="end"/>
      </w:r>
      <w:r w:rsidRPr="00F552F0">
        <w:rPr>
          <w:bCs/>
          <w:sz w:val="28"/>
          <w:szCs w:val="28"/>
        </w:rPr>
        <w:t>]:</w:t>
      </w:r>
    </w:p>
    <w:p w14:paraId="616050D0" w14:textId="77777777" w:rsidR="002B0552" w:rsidRPr="00F552F0" w:rsidRDefault="002B0552" w:rsidP="002B0552">
      <w:pPr>
        <w:ind w:firstLine="709"/>
        <w:jc w:val="both"/>
        <w:rPr>
          <w:bCs/>
          <w:sz w:val="28"/>
          <w:szCs w:val="28"/>
        </w:rPr>
      </w:pPr>
      <w:r w:rsidRPr="00F552F0">
        <w:rPr>
          <w:bCs/>
          <w:sz w:val="28"/>
          <w:szCs w:val="28"/>
        </w:rPr>
        <w:lastRenderedPageBreak/>
        <w:t>- идентификация рисков;</w:t>
      </w:r>
    </w:p>
    <w:p w14:paraId="47092E6E" w14:textId="77777777" w:rsidR="002B0552" w:rsidRPr="00F552F0" w:rsidRDefault="002B0552" w:rsidP="002B0552">
      <w:pPr>
        <w:ind w:firstLine="709"/>
        <w:jc w:val="both"/>
        <w:rPr>
          <w:bCs/>
          <w:sz w:val="28"/>
          <w:szCs w:val="28"/>
        </w:rPr>
      </w:pPr>
      <w:r w:rsidRPr="00F552F0">
        <w:rPr>
          <w:bCs/>
          <w:sz w:val="28"/>
          <w:szCs w:val="28"/>
        </w:rPr>
        <w:t>- оценка вероятности наступления угрозы;</w:t>
      </w:r>
    </w:p>
    <w:p w14:paraId="4647025C" w14:textId="77777777" w:rsidR="002B0552" w:rsidRPr="00F552F0" w:rsidRDefault="002B0552" w:rsidP="002B0552">
      <w:pPr>
        <w:ind w:firstLine="709"/>
        <w:jc w:val="both"/>
        <w:rPr>
          <w:bCs/>
          <w:sz w:val="28"/>
          <w:szCs w:val="28"/>
        </w:rPr>
      </w:pPr>
      <w:r w:rsidRPr="00F552F0">
        <w:rPr>
          <w:bCs/>
          <w:sz w:val="28"/>
          <w:szCs w:val="28"/>
        </w:rPr>
        <w:t>- оценка ущерба ФР в финансовом выражении;</w:t>
      </w:r>
    </w:p>
    <w:p w14:paraId="2D325971" w14:textId="77777777" w:rsidR="002B0552" w:rsidRPr="00F552F0" w:rsidRDefault="002B0552" w:rsidP="002B0552">
      <w:pPr>
        <w:ind w:firstLine="709"/>
        <w:jc w:val="both"/>
        <w:rPr>
          <w:bCs/>
          <w:sz w:val="28"/>
          <w:szCs w:val="28"/>
        </w:rPr>
      </w:pPr>
      <w:r w:rsidRPr="00F552F0">
        <w:rPr>
          <w:bCs/>
          <w:sz w:val="28"/>
          <w:szCs w:val="28"/>
        </w:rPr>
        <w:t>- анализ предикторов – факторов, формирующих риски.</w:t>
      </w:r>
    </w:p>
    <w:p w14:paraId="7F9E0B9B" w14:textId="77777777" w:rsidR="002B0552" w:rsidRPr="00F552F0" w:rsidRDefault="002B0552" w:rsidP="002B0552">
      <w:pPr>
        <w:ind w:firstLine="709"/>
        <w:jc w:val="both"/>
        <w:rPr>
          <w:bCs/>
          <w:sz w:val="28"/>
          <w:szCs w:val="28"/>
        </w:rPr>
      </w:pPr>
      <w:r w:rsidRPr="00F552F0">
        <w:rPr>
          <w:bCs/>
          <w:sz w:val="28"/>
          <w:szCs w:val="28"/>
        </w:rPr>
        <w:t>Для реализации этих функций существуют соответствующие специальные методы (идентификации, оценки вероятности, оценки ущерба, анализа предикторов). Рассмотрим некоторые из них.</w:t>
      </w:r>
    </w:p>
    <w:p w14:paraId="6D30250E" w14:textId="207BE7F6" w:rsidR="002B0552" w:rsidRPr="00F552F0" w:rsidRDefault="002B0552" w:rsidP="002B0552">
      <w:pPr>
        <w:ind w:firstLine="709"/>
        <w:jc w:val="both"/>
        <w:rPr>
          <w:bCs/>
          <w:sz w:val="28"/>
          <w:szCs w:val="28"/>
        </w:rPr>
      </w:pPr>
      <w:r w:rsidRPr="00F552F0">
        <w:rPr>
          <w:bCs/>
          <w:sz w:val="28"/>
          <w:szCs w:val="28"/>
        </w:rPr>
        <w:t>Методы анализа разделяются на качественные и количественные. При качественном анализе выявляются возможные виды рисков, исследуются факторы, влияющие на степень риска. При количественном анализе выявляется конкретный размер денежного ущерба и вероятности отдельных рисков [</w:t>
      </w:r>
      <w:r w:rsidRPr="00F552F0">
        <w:rPr>
          <w:bCs/>
          <w:sz w:val="28"/>
          <w:szCs w:val="28"/>
        </w:rPr>
        <w:fldChar w:fldCharType="begin"/>
      </w:r>
      <w:r w:rsidRPr="00F552F0">
        <w:rPr>
          <w:bCs/>
          <w:sz w:val="28"/>
          <w:szCs w:val="28"/>
        </w:rPr>
        <w:instrText xml:space="preserve"> REF _Ref97242408 \r \h </w:instrText>
      </w:r>
      <w:r w:rsidR="001107B9" w:rsidRP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40</w:t>
      </w:r>
      <w:r w:rsidRPr="00F552F0">
        <w:rPr>
          <w:bCs/>
          <w:sz w:val="28"/>
          <w:szCs w:val="28"/>
        </w:rPr>
        <w:fldChar w:fldCharType="end"/>
      </w:r>
      <w:r w:rsidRPr="00F552F0">
        <w:rPr>
          <w:bCs/>
          <w:sz w:val="28"/>
          <w:szCs w:val="28"/>
        </w:rPr>
        <w:t>].</w:t>
      </w:r>
    </w:p>
    <w:p w14:paraId="5B28FA5A" w14:textId="2B7E9DD9" w:rsidR="001107B9" w:rsidRPr="00F552F0" w:rsidRDefault="001107B9" w:rsidP="002B0552">
      <w:pPr>
        <w:ind w:firstLine="709"/>
        <w:jc w:val="both"/>
        <w:rPr>
          <w:bCs/>
          <w:sz w:val="28"/>
          <w:szCs w:val="28"/>
        </w:rPr>
      </w:pPr>
      <w:r w:rsidRPr="00F552F0">
        <w:rPr>
          <w:bCs/>
          <w:i/>
          <w:iCs/>
          <w:sz w:val="28"/>
          <w:szCs w:val="28"/>
        </w:rPr>
        <w:t>Экономико-статистические методы</w:t>
      </w:r>
      <w:r w:rsidRPr="00F552F0">
        <w:rPr>
          <w:bCs/>
          <w:sz w:val="28"/>
          <w:szCs w:val="28"/>
        </w:rPr>
        <w:t xml:space="preserve"> оценки риска предполагают изучение статистики доходов и убытков на данном и аналогичном МУ за прошлые периоды. На основе собранной статистики определяют величину и частоту получения выгоды и возникновения финансовых потерь. При этом используются инструменты статистического анализа: дисперсия, коэффициент вариации и среднеквадратическое отклонение [</w:t>
      </w:r>
      <w:r w:rsidRPr="00F552F0">
        <w:rPr>
          <w:bCs/>
          <w:sz w:val="28"/>
          <w:szCs w:val="28"/>
        </w:rPr>
        <w:fldChar w:fldCharType="begin"/>
      </w:r>
      <w:r w:rsidRPr="00F552F0">
        <w:rPr>
          <w:bCs/>
          <w:sz w:val="28"/>
          <w:szCs w:val="28"/>
        </w:rPr>
        <w:instrText xml:space="preserve"> REF _Ref110628140 \r \h  \* MERGEFORMAT </w:instrText>
      </w:r>
      <w:r w:rsidRPr="00F552F0">
        <w:rPr>
          <w:bCs/>
          <w:sz w:val="28"/>
          <w:szCs w:val="28"/>
        </w:rPr>
      </w:r>
      <w:r w:rsidRPr="00F552F0">
        <w:rPr>
          <w:bCs/>
          <w:sz w:val="28"/>
          <w:szCs w:val="28"/>
        </w:rPr>
        <w:fldChar w:fldCharType="separate"/>
      </w:r>
      <w:r w:rsidR="00381E6C">
        <w:rPr>
          <w:bCs/>
          <w:sz w:val="28"/>
          <w:szCs w:val="28"/>
        </w:rPr>
        <w:t>28</w:t>
      </w:r>
      <w:r w:rsidRPr="00F552F0">
        <w:rPr>
          <w:bCs/>
          <w:sz w:val="28"/>
          <w:szCs w:val="28"/>
        </w:rPr>
        <w:fldChar w:fldCharType="end"/>
      </w:r>
      <w:r w:rsidRPr="00F552F0">
        <w:rPr>
          <w:bCs/>
          <w:sz w:val="28"/>
          <w:szCs w:val="28"/>
        </w:rPr>
        <w:t>].</w:t>
      </w:r>
    </w:p>
    <w:p w14:paraId="0C869E8A" w14:textId="796988D8" w:rsidR="001107B9" w:rsidRPr="00F552F0" w:rsidRDefault="001107B9" w:rsidP="002B0552">
      <w:pPr>
        <w:ind w:firstLine="709"/>
        <w:jc w:val="both"/>
        <w:rPr>
          <w:bCs/>
          <w:i/>
          <w:iCs/>
          <w:sz w:val="28"/>
          <w:szCs w:val="28"/>
        </w:rPr>
      </w:pPr>
      <w:r w:rsidRPr="00F552F0">
        <w:rPr>
          <w:bCs/>
          <w:i/>
          <w:iCs/>
          <w:sz w:val="28"/>
          <w:szCs w:val="28"/>
        </w:rPr>
        <w:t xml:space="preserve">Экспертные методы </w:t>
      </w:r>
      <w:r w:rsidRPr="00F552F0">
        <w:rPr>
          <w:sz w:val="28"/>
          <w:szCs w:val="28"/>
        </w:rPr>
        <w:t>оценки риска основываются на субъективной оценке объемов возможных финансовых результатов экспертами. Применяется данный метод в тех случаях, когда по каким-то причинам невозможно получить необходимый массив статистической информации. Особенность метода экспертных оценок риска заключается в отсутствии математического подтверждения оптимальности решений [</w:t>
      </w:r>
      <w:r w:rsidRPr="00F552F0">
        <w:rPr>
          <w:sz w:val="28"/>
          <w:szCs w:val="28"/>
        </w:rPr>
        <w:fldChar w:fldCharType="begin"/>
      </w:r>
      <w:r w:rsidRPr="00F552F0">
        <w:rPr>
          <w:sz w:val="28"/>
          <w:szCs w:val="28"/>
        </w:rPr>
        <w:instrText xml:space="preserve"> REF _Ref110628140 \r \h </w:instrText>
      </w:r>
      <w:r w:rsidR="00F552F0">
        <w:rPr>
          <w:sz w:val="28"/>
          <w:szCs w:val="28"/>
        </w:rPr>
        <w:instrText xml:space="preserve"> \* MERGEFORMAT </w:instrText>
      </w:r>
      <w:r w:rsidRPr="00F552F0">
        <w:rPr>
          <w:sz w:val="28"/>
          <w:szCs w:val="28"/>
        </w:rPr>
      </w:r>
      <w:r w:rsidRPr="00F552F0">
        <w:rPr>
          <w:sz w:val="28"/>
          <w:szCs w:val="28"/>
        </w:rPr>
        <w:fldChar w:fldCharType="separate"/>
      </w:r>
      <w:r w:rsidR="00381E6C">
        <w:rPr>
          <w:sz w:val="28"/>
          <w:szCs w:val="28"/>
        </w:rPr>
        <w:t>28</w:t>
      </w:r>
      <w:r w:rsidRPr="00F552F0">
        <w:rPr>
          <w:sz w:val="28"/>
          <w:szCs w:val="28"/>
        </w:rPr>
        <w:fldChar w:fldCharType="end"/>
      </w:r>
      <w:r w:rsidRPr="00F552F0">
        <w:rPr>
          <w:sz w:val="28"/>
          <w:szCs w:val="28"/>
        </w:rPr>
        <w:t>].</w:t>
      </w:r>
    </w:p>
    <w:p w14:paraId="6B0A6BB7" w14:textId="77777777" w:rsidR="002B0552" w:rsidRPr="00F552F0" w:rsidRDefault="002B0552" w:rsidP="002B0552">
      <w:pPr>
        <w:ind w:firstLine="709"/>
        <w:jc w:val="both"/>
        <w:rPr>
          <w:bCs/>
          <w:i/>
          <w:iCs/>
          <w:sz w:val="28"/>
          <w:szCs w:val="28"/>
        </w:rPr>
      </w:pPr>
      <w:r w:rsidRPr="00F552F0">
        <w:rPr>
          <w:bCs/>
          <w:i/>
          <w:iCs/>
          <w:sz w:val="28"/>
          <w:szCs w:val="28"/>
        </w:rPr>
        <w:t>Рисковый портрет хозяйствующего субъекта</w:t>
      </w:r>
    </w:p>
    <w:p w14:paraId="332FBD5F" w14:textId="096B2940" w:rsidR="00CB1768" w:rsidRPr="00CB1768" w:rsidRDefault="0092049C" w:rsidP="00CB1768">
      <w:pPr>
        <w:ind w:firstLine="709"/>
        <w:jc w:val="both"/>
        <w:rPr>
          <w:sz w:val="28"/>
          <w:szCs w:val="28"/>
        </w:rPr>
      </w:pPr>
      <w:r>
        <w:rPr>
          <w:bCs/>
          <w:sz w:val="28"/>
          <w:szCs w:val="28"/>
        </w:rPr>
        <w:t xml:space="preserve">Кандидатом экономических наук </w:t>
      </w:r>
      <w:r w:rsidRPr="00F552F0">
        <w:rPr>
          <w:sz w:val="28"/>
          <w:szCs w:val="28"/>
        </w:rPr>
        <w:t xml:space="preserve">К.А. </w:t>
      </w:r>
      <w:proofErr w:type="spellStart"/>
      <w:r w:rsidRPr="00F552F0">
        <w:rPr>
          <w:sz w:val="28"/>
          <w:szCs w:val="28"/>
        </w:rPr>
        <w:t>Кизим</w:t>
      </w:r>
      <w:proofErr w:type="spellEnd"/>
      <w:r w:rsidRPr="00F552F0">
        <w:rPr>
          <w:bCs/>
          <w:sz w:val="28"/>
          <w:szCs w:val="28"/>
        </w:rPr>
        <w:t xml:space="preserve"> [</w:t>
      </w:r>
      <w:r w:rsidRPr="00F552F0">
        <w:rPr>
          <w:bCs/>
          <w:sz w:val="28"/>
          <w:szCs w:val="28"/>
        </w:rPr>
        <w:fldChar w:fldCharType="begin"/>
      </w:r>
      <w:r w:rsidRPr="00F552F0">
        <w:rPr>
          <w:bCs/>
          <w:sz w:val="28"/>
          <w:szCs w:val="28"/>
        </w:rPr>
        <w:instrText xml:space="preserve"> REF _Ref96771355 \r \h </w:instrText>
      </w:r>
      <w:r>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13</w:t>
      </w:r>
      <w:r w:rsidRPr="00F552F0">
        <w:rPr>
          <w:bCs/>
          <w:sz w:val="28"/>
          <w:szCs w:val="28"/>
        </w:rPr>
        <w:fldChar w:fldCharType="end"/>
      </w:r>
      <w:r w:rsidRPr="00F552F0">
        <w:rPr>
          <w:bCs/>
          <w:sz w:val="28"/>
          <w:szCs w:val="28"/>
        </w:rPr>
        <w:t>]</w:t>
      </w:r>
      <w:r>
        <w:rPr>
          <w:bCs/>
          <w:sz w:val="28"/>
          <w:szCs w:val="28"/>
        </w:rPr>
        <w:t xml:space="preserve"> разработана методика анализа ри</w:t>
      </w:r>
      <w:r w:rsidR="00CB1768">
        <w:rPr>
          <w:bCs/>
          <w:sz w:val="28"/>
          <w:szCs w:val="28"/>
        </w:rPr>
        <w:t xml:space="preserve">сков через оценку комплекса рейтинговых </w:t>
      </w:r>
      <w:r w:rsidR="00CB1768" w:rsidRPr="00F552F0">
        <w:rPr>
          <w:bCs/>
          <w:sz w:val="28"/>
          <w:szCs w:val="28"/>
        </w:rPr>
        <w:t>показателей, характеризующих финансовую устойчивость</w:t>
      </w:r>
      <w:r w:rsidR="00CB1768">
        <w:rPr>
          <w:bCs/>
          <w:sz w:val="28"/>
          <w:szCs w:val="28"/>
        </w:rPr>
        <w:t xml:space="preserve">. </w:t>
      </w:r>
      <w:r w:rsidR="00CB1768" w:rsidRPr="00F552F0">
        <w:rPr>
          <w:bCs/>
          <w:sz w:val="28"/>
          <w:szCs w:val="28"/>
        </w:rPr>
        <w:t xml:space="preserve">В качестве рейтинговых показателей рискового портрета в методике </w:t>
      </w:r>
      <w:r w:rsidR="00CB1768" w:rsidRPr="00F552F0">
        <w:rPr>
          <w:sz w:val="28"/>
          <w:szCs w:val="28"/>
        </w:rPr>
        <w:t xml:space="preserve">К.А. </w:t>
      </w:r>
      <w:proofErr w:type="spellStart"/>
      <w:r w:rsidR="00CB1768" w:rsidRPr="00F552F0">
        <w:rPr>
          <w:sz w:val="28"/>
          <w:szCs w:val="28"/>
        </w:rPr>
        <w:t>Кизим</w:t>
      </w:r>
      <w:proofErr w:type="spellEnd"/>
      <w:r w:rsidR="00CB1768" w:rsidRPr="00F552F0">
        <w:rPr>
          <w:sz w:val="28"/>
          <w:szCs w:val="28"/>
        </w:rPr>
        <w:t xml:space="preserve"> показатели предприятий: текущая ликвидность, рентабельность собственного капитала, показатели финансовой устойчивости [</w:t>
      </w:r>
      <w:r w:rsidR="00CB1768" w:rsidRPr="00F552F0">
        <w:rPr>
          <w:sz w:val="28"/>
          <w:szCs w:val="28"/>
          <w:lang w:val="en-US"/>
        </w:rPr>
        <w:fldChar w:fldCharType="begin"/>
      </w:r>
      <w:r w:rsidR="00CB1768" w:rsidRPr="00F552F0">
        <w:rPr>
          <w:sz w:val="28"/>
          <w:szCs w:val="28"/>
        </w:rPr>
        <w:instrText xml:space="preserve"> </w:instrText>
      </w:r>
      <w:r w:rsidR="00CB1768" w:rsidRPr="00F552F0">
        <w:rPr>
          <w:sz w:val="28"/>
          <w:szCs w:val="28"/>
          <w:lang w:val="en-US"/>
        </w:rPr>
        <w:instrText>REF</w:instrText>
      </w:r>
      <w:r w:rsidR="00CB1768" w:rsidRPr="00F552F0">
        <w:rPr>
          <w:sz w:val="28"/>
          <w:szCs w:val="28"/>
        </w:rPr>
        <w:instrText xml:space="preserve"> _</w:instrText>
      </w:r>
      <w:r w:rsidR="00CB1768" w:rsidRPr="00F552F0">
        <w:rPr>
          <w:sz w:val="28"/>
          <w:szCs w:val="28"/>
          <w:lang w:val="en-US"/>
        </w:rPr>
        <w:instrText>Ref</w:instrText>
      </w:r>
      <w:r w:rsidR="00CB1768" w:rsidRPr="00F552F0">
        <w:rPr>
          <w:sz w:val="28"/>
          <w:szCs w:val="28"/>
        </w:rPr>
        <w:instrText>96771355 \</w:instrText>
      </w:r>
      <w:r w:rsidR="00CB1768" w:rsidRPr="00F552F0">
        <w:rPr>
          <w:sz w:val="28"/>
          <w:szCs w:val="28"/>
          <w:lang w:val="en-US"/>
        </w:rPr>
        <w:instrText>r</w:instrText>
      </w:r>
      <w:r w:rsidR="00CB1768" w:rsidRPr="00F552F0">
        <w:rPr>
          <w:sz w:val="28"/>
          <w:szCs w:val="28"/>
        </w:rPr>
        <w:instrText xml:space="preserve"> \</w:instrText>
      </w:r>
      <w:r w:rsidR="00CB1768" w:rsidRPr="00F552F0">
        <w:rPr>
          <w:sz w:val="28"/>
          <w:szCs w:val="28"/>
          <w:lang w:val="en-US"/>
        </w:rPr>
        <w:instrText>h</w:instrText>
      </w:r>
      <w:r w:rsidR="00CB1768" w:rsidRPr="00F552F0">
        <w:rPr>
          <w:sz w:val="28"/>
          <w:szCs w:val="28"/>
        </w:rPr>
        <w:instrText xml:space="preserve"> </w:instrText>
      </w:r>
      <w:r w:rsidR="00CB1768" w:rsidRPr="001D1CAF">
        <w:rPr>
          <w:sz w:val="28"/>
          <w:szCs w:val="28"/>
        </w:rPr>
        <w:instrText xml:space="preserve"> \* </w:instrText>
      </w:r>
      <w:r w:rsidR="00CB1768">
        <w:rPr>
          <w:sz w:val="28"/>
          <w:szCs w:val="28"/>
          <w:lang w:val="en-US"/>
        </w:rPr>
        <w:instrText>MERGEFORMAT</w:instrText>
      </w:r>
      <w:r w:rsidR="00CB1768" w:rsidRPr="001D1CAF">
        <w:rPr>
          <w:sz w:val="28"/>
          <w:szCs w:val="28"/>
        </w:rPr>
        <w:instrText xml:space="preserve"> </w:instrText>
      </w:r>
      <w:r w:rsidR="00CB1768" w:rsidRPr="00F552F0">
        <w:rPr>
          <w:sz w:val="28"/>
          <w:szCs w:val="28"/>
          <w:lang w:val="en-US"/>
        </w:rPr>
      </w:r>
      <w:r w:rsidR="00CB1768" w:rsidRPr="00F552F0">
        <w:rPr>
          <w:sz w:val="28"/>
          <w:szCs w:val="28"/>
          <w:lang w:val="en-US"/>
        </w:rPr>
        <w:fldChar w:fldCharType="separate"/>
      </w:r>
      <w:r w:rsidR="00381E6C" w:rsidRPr="00381E6C">
        <w:rPr>
          <w:sz w:val="28"/>
          <w:szCs w:val="28"/>
        </w:rPr>
        <w:t>13</w:t>
      </w:r>
      <w:r w:rsidR="00CB1768" w:rsidRPr="00F552F0">
        <w:rPr>
          <w:sz w:val="28"/>
          <w:szCs w:val="28"/>
          <w:lang w:val="en-US"/>
        </w:rPr>
        <w:fldChar w:fldCharType="end"/>
      </w:r>
      <w:r w:rsidR="00CB1768" w:rsidRPr="00F552F0">
        <w:rPr>
          <w:sz w:val="28"/>
          <w:szCs w:val="28"/>
        </w:rPr>
        <w:t>].</w:t>
      </w:r>
    </w:p>
    <w:p w14:paraId="09D33F66" w14:textId="4980AD4B" w:rsidR="002B0552" w:rsidRPr="00A93AC0" w:rsidRDefault="002B0552" w:rsidP="002B0552">
      <w:pPr>
        <w:ind w:firstLine="709"/>
        <w:jc w:val="both"/>
        <w:rPr>
          <w:bCs/>
          <w:sz w:val="28"/>
          <w:szCs w:val="28"/>
        </w:rPr>
      </w:pPr>
      <w:r w:rsidRPr="00F552F0">
        <w:rPr>
          <w:bCs/>
          <w:sz w:val="28"/>
          <w:szCs w:val="28"/>
        </w:rPr>
        <w:t xml:space="preserve">Такая методика может быть использована </w:t>
      </w:r>
      <w:r w:rsidR="00CB1768">
        <w:rPr>
          <w:bCs/>
          <w:sz w:val="28"/>
          <w:szCs w:val="28"/>
        </w:rPr>
        <w:t xml:space="preserve">те только внутри организации, но и для </w:t>
      </w:r>
      <w:r w:rsidRPr="00F552F0">
        <w:rPr>
          <w:bCs/>
          <w:sz w:val="28"/>
          <w:szCs w:val="28"/>
        </w:rPr>
        <w:t xml:space="preserve">оценки рисков партнеров. Методика </w:t>
      </w:r>
      <w:r w:rsidRPr="00F552F0">
        <w:rPr>
          <w:sz w:val="28"/>
          <w:szCs w:val="28"/>
        </w:rPr>
        <w:t xml:space="preserve">К.А. </w:t>
      </w:r>
      <w:proofErr w:type="spellStart"/>
      <w:r w:rsidRPr="00F552F0">
        <w:rPr>
          <w:sz w:val="28"/>
          <w:szCs w:val="28"/>
        </w:rPr>
        <w:t>Кизим</w:t>
      </w:r>
      <w:proofErr w:type="spellEnd"/>
      <w:r w:rsidRPr="00F552F0">
        <w:rPr>
          <w:sz w:val="28"/>
          <w:szCs w:val="28"/>
        </w:rPr>
        <w:t xml:space="preserve"> апробирована на примере сахарной отрасли в Российской Федерации, где подтвердила свою эффективность.</w:t>
      </w:r>
      <w:r w:rsidR="00CB1768">
        <w:rPr>
          <w:sz w:val="28"/>
          <w:szCs w:val="28"/>
        </w:rPr>
        <w:t xml:space="preserve"> Однако универсальность методики позволяет использовать её и в других отраслях.</w:t>
      </w:r>
    </w:p>
    <w:p w14:paraId="49133614" w14:textId="5AE7E144" w:rsidR="002B0552" w:rsidRPr="00F552F0" w:rsidRDefault="002B0552" w:rsidP="002B0552">
      <w:pPr>
        <w:ind w:firstLine="709"/>
        <w:jc w:val="both"/>
        <w:rPr>
          <w:sz w:val="28"/>
          <w:szCs w:val="28"/>
        </w:rPr>
      </w:pPr>
      <w:r w:rsidRPr="00F552F0">
        <w:rPr>
          <w:sz w:val="28"/>
          <w:szCs w:val="28"/>
        </w:rPr>
        <w:t xml:space="preserve">Методика построения балльных риск-профилей хозяйствующих субъектов предложена также Д.А. </w:t>
      </w:r>
      <w:proofErr w:type="spellStart"/>
      <w:r w:rsidRPr="00F552F0">
        <w:rPr>
          <w:sz w:val="28"/>
          <w:szCs w:val="28"/>
        </w:rPr>
        <w:t>Рызиным</w:t>
      </w:r>
      <w:proofErr w:type="spellEnd"/>
      <w:r w:rsidRPr="00F552F0">
        <w:rPr>
          <w:sz w:val="28"/>
          <w:szCs w:val="28"/>
        </w:rPr>
        <w:t xml:space="preserve"> [</w:t>
      </w:r>
      <w:r w:rsidRPr="00F552F0">
        <w:rPr>
          <w:sz w:val="28"/>
          <w:szCs w:val="28"/>
        </w:rPr>
        <w:fldChar w:fldCharType="begin"/>
      </w:r>
      <w:r w:rsidRPr="00F552F0">
        <w:rPr>
          <w:sz w:val="28"/>
          <w:szCs w:val="28"/>
        </w:rPr>
        <w:instrText xml:space="preserve"> REF _Ref97128726 \r \h </w:instrText>
      </w:r>
      <w:r w:rsidR="00F552F0">
        <w:rPr>
          <w:sz w:val="28"/>
          <w:szCs w:val="28"/>
        </w:rPr>
        <w:instrText xml:space="preserve"> \* MERGEFORMAT </w:instrText>
      </w:r>
      <w:r w:rsidRPr="00F552F0">
        <w:rPr>
          <w:sz w:val="28"/>
          <w:szCs w:val="28"/>
        </w:rPr>
      </w:r>
      <w:r w:rsidRPr="00F552F0">
        <w:rPr>
          <w:sz w:val="28"/>
          <w:szCs w:val="28"/>
        </w:rPr>
        <w:fldChar w:fldCharType="separate"/>
      </w:r>
      <w:r w:rsidR="00381E6C">
        <w:rPr>
          <w:sz w:val="28"/>
          <w:szCs w:val="28"/>
        </w:rPr>
        <w:t>39</w:t>
      </w:r>
      <w:r w:rsidRPr="00F552F0">
        <w:rPr>
          <w:sz w:val="28"/>
          <w:szCs w:val="28"/>
        </w:rPr>
        <w:fldChar w:fldCharType="end"/>
      </w:r>
      <w:r w:rsidRPr="00F552F0">
        <w:rPr>
          <w:sz w:val="28"/>
          <w:szCs w:val="28"/>
        </w:rPr>
        <w:t>], в соответствии с которым строятся профили в координатах финансовой устойчивости.</w:t>
      </w:r>
    </w:p>
    <w:p w14:paraId="010E76A9" w14:textId="77777777" w:rsidR="002B0552" w:rsidRPr="00F552F0" w:rsidRDefault="002B0552" w:rsidP="002B0552">
      <w:pPr>
        <w:ind w:firstLine="709"/>
        <w:jc w:val="both"/>
        <w:rPr>
          <w:bCs/>
          <w:i/>
          <w:iCs/>
          <w:sz w:val="28"/>
          <w:szCs w:val="28"/>
        </w:rPr>
      </w:pPr>
      <w:r w:rsidRPr="00F552F0">
        <w:rPr>
          <w:bCs/>
          <w:i/>
          <w:iCs/>
          <w:sz w:val="28"/>
          <w:szCs w:val="28"/>
        </w:rPr>
        <w:t>Методы оценки качества информации</w:t>
      </w:r>
    </w:p>
    <w:p w14:paraId="22EAD942" w14:textId="51258EC4" w:rsidR="002B0552" w:rsidRPr="00F552F0" w:rsidRDefault="002B0552" w:rsidP="002B0552">
      <w:pPr>
        <w:ind w:firstLine="709"/>
        <w:jc w:val="both"/>
        <w:rPr>
          <w:bCs/>
          <w:sz w:val="28"/>
          <w:szCs w:val="28"/>
        </w:rPr>
      </w:pPr>
      <w:r w:rsidRPr="00F552F0">
        <w:rPr>
          <w:bCs/>
          <w:sz w:val="28"/>
          <w:szCs w:val="28"/>
        </w:rPr>
        <w:t>Обоснованность оценки риска зависит в первую очередь от качества и полноты информации об угрозе. Поэтому одним из актуальных направлений анализа рисков является оценка качества информации, используемой в УФР</w:t>
      </w:r>
      <w:r w:rsidR="0046482C" w:rsidRPr="00F552F0">
        <w:rPr>
          <w:bCs/>
          <w:sz w:val="28"/>
          <w:szCs w:val="28"/>
        </w:rPr>
        <w:t xml:space="preserve"> [</w:t>
      </w:r>
      <w:r w:rsidR="0046482C" w:rsidRPr="00F552F0">
        <w:rPr>
          <w:bCs/>
          <w:sz w:val="28"/>
          <w:szCs w:val="28"/>
        </w:rPr>
        <w:fldChar w:fldCharType="begin"/>
      </w:r>
      <w:r w:rsidR="0046482C" w:rsidRPr="00F552F0">
        <w:rPr>
          <w:bCs/>
          <w:sz w:val="28"/>
          <w:szCs w:val="28"/>
        </w:rPr>
        <w:instrText xml:space="preserve"> REF _Ref111404396 \r \h </w:instrText>
      </w:r>
      <w:r w:rsidR="00F552F0">
        <w:rPr>
          <w:bCs/>
          <w:sz w:val="28"/>
          <w:szCs w:val="28"/>
        </w:rPr>
        <w:instrText xml:space="preserve"> \* MERGEFORMAT </w:instrText>
      </w:r>
      <w:r w:rsidR="0046482C" w:rsidRPr="00F552F0">
        <w:rPr>
          <w:bCs/>
          <w:sz w:val="28"/>
          <w:szCs w:val="28"/>
        </w:rPr>
      </w:r>
      <w:r w:rsidR="0046482C" w:rsidRPr="00F552F0">
        <w:rPr>
          <w:bCs/>
          <w:sz w:val="28"/>
          <w:szCs w:val="28"/>
        </w:rPr>
        <w:fldChar w:fldCharType="separate"/>
      </w:r>
      <w:r w:rsidR="00381E6C">
        <w:rPr>
          <w:bCs/>
          <w:sz w:val="28"/>
          <w:szCs w:val="28"/>
        </w:rPr>
        <w:t>63</w:t>
      </w:r>
      <w:r w:rsidR="0046482C" w:rsidRPr="00F552F0">
        <w:rPr>
          <w:bCs/>
          <w:sz w:val="28"/>
          <w:szCs w:val="28"/>
        </w:rPr>
        <w:fldChar w:fldCharType="end"/>
      </w:r>
      <w:r w:rsidR="0046482C" w:rsidRPr="00F552F0">
        <w:rPr>
          <w:bCs/>
          <w:sz w:val="28"/>
          <w:szCs w:val="28"/>
        </w:rPr>
        <w:t>]</w:t>
      </w:r>
      <w:r w:rsidRPr="00F552F0">
        <w:rPr>
          <w:bCs/>
          <w:sz w:val="28"/>
          <w:szCs w:val="28"/>
        </w:rPr>
        <w:t>.</w:t>
      </w:r>
    </w:p>
    <w:p w14:paraId="269D84BB" w14:textId="228F0F41" w:rsidR="002B0552" w:rsidRPr="00F552F0" w:rsidRDefault="00CB1768" w:rsidP="002B0552">
      <w:pPr>
        <w:ind w:firstLine="709"/>
        <w:jc w:val="both"/>
        <w:rPr>
          <w:bCs/>
          <w:sz w:val="28"/>
          <w:szCs w:val="28"/>
        </w:rPr>
      </w:pPr>
      <w:r>
        <w:rPr>
          <w:bCs/>
          <w:sz w:val="28"/>
          <w:szCs w:val="28"/>
        </w:rPr>
        <w:lastRenderedPageBreak/>
        <w:t>Установлено, что релевантной причиной</w:t>
      </w:r>
      <w:r w:rsidR="002B0552" w:rsidRPr="00F552F0">
        <w:rPr>
          <w:bCs/>
          <w:sz w:val="28"/>
          <w:szCs w:val="28"/>
        </w:rPr>
        <w:t xml:space="preserve"> </w:t>
      </w:r>
      <w:r>
        <w:rPr>
          <w:bCs/>
          <w:sz w:val="28"/>
          <w:szCs w:val="28"/>
        </w:rPr>
        <w:t>ошибочных решений в управлении</w:t>
      </w:r>
      <w:r w:rsidR="002B0552" w:rsidRPr="00F552F0">
        <w:rPr>
          <w:bCs/>
          <w:sz w:val="28"/>
          <w:szCs w:val="28"/>
        </w:rPr>
        <w:t xml:space="preserve"> рисками в условиях турбулентности является использование несоответствующей потребностям управления информации [</w:t>
      </w:r>
      <w:r w:rsidR="002B0552" w:rsidRPr="00F552F0">
        <w:rPr>
          <w:bCs/>
          <w:sz w:val="28"/>
          <w:szCs w:val="28"/>
        </w:rPr>
        <w:fldChar w:fldCharType="begin"/>
      </w:r>
      <w:r w:rsidR="002B0552" w:rsidRPr="00F552F0">
        <w:rPr>
          <w:bCs/>
          <w:sz w:val="28"/>
          <w:szCs w:val="28"/>
        </w:rPr>
        <w:instrText xml:space="preserve"> REF _Ref96682965 \r \h </w:instrText>
      </w:r>
      <w:r w:rsidR="00F552F0">
        <w:rPr>
          <w:bCs/>
          <w:sz w:val="28"/>
          <w:szCs w:val="28"/>
        </w:rPr>
        <w:instrText xml:space="preserve"> \* MERGEFORMAT </w:instrText>
      </w:r>
      <w:r w:rsidR="002B0552" w:rsidRPr="00F552F0">
        <w:rPr>
          <w:bCs/>
          <w:sz w:val="28"/>
          <w:szCs w:val="28"/>
        </w:rPr>
      </w:r>
      <w:r w:rsidR="002B0552" w:rsidRPr="00F552F0">
        <w:rPr>
          <w:bCs/>
          <w:sz w:val="28"/>
          <w:szCs w:val="28"/>
        </w:rPr>
        <w:fldChar w:fldCharType="separate"/>
      </w:r>
      <w:r w:rsidR="00381E6C">
        <w:rPr>
          <w:bCs/>
          <w:sz w:val="28"/>
          <w:szCs w:val="28"/>
        </w:rPr>
        <w:t>64</w:t>
      </w:r>
      <w:r w:rsidR="002B0552" w:rsidRPr="00F552F0">
        <w:rPr>
          <w:bCs/>
          <w:sz w:val="28"/>
          <w:szCs w:val="28"/>
        </w:rPr>
        <w:fldChar w:fldCharType="end"/>
      </w:r>
      <w:r w:rsidR="002B0552" w:rsidRPr="00F552F0">
        <w:rPr>
          <w:bCs/>
          <w:sz w:val="28"/>
          <w:szCs w:val="28"/>
        </w:rPr>
        <w:t>].</w:t>
      </w:r>
    </w:p>
    <w:p w14:paraId="03F9D16B" w14:textId="399F49CD" w:rsidR="002B0552" w:rsidRPr="00F552F0" w:rsidRDefault="002B0552" w:rsidP="002B0552">
      <w:pPr>
        <w:ind w:firstLine="709"/>
        <w:jc w:val="both"/>
        <w:rPr>
          <w:bCs/>
          <w:sz w:val="28"/>
          <w:szCs w:val="28"/>
        </w:rPr>
      </w:pPr>
      <w:r w:rsidRPr="00F552F0">
        <w:rPr>
          <w:bCs/>
          <w:sz w:val="28"/>
          <w:szCs w:val="28"/>
        </w:rPr>
        <w:t xml:space="preserve">Для проверки качества информации рекомендован метод опроса экспертов по методу </w:t>
      </w:r>
      <w:proofErr w:type="spellStart"/>
      <w:r w:rsidRPr="00F552F0">
        <w:rPr>
          <w:bCs/>
          <w:sz w:val="28"/>
          <w:szCs w:val="28"/>
        </w:rPr>
        <w:t>Дельфи</w:t>
      </w:r>
      <w:proofErr w:type="spellEnd"/>
      <w:r w:rsidRPr="00F552F0">
        <w:rPr>
          <w:bCs/>
          <w:sz w:val="28"/>
          <w:szCs w:val="28"/>
        </w:rPr>
        <w:t>, позволяющим определить три ключевых характеристики качества информации антикризисного управления: достоверность, релевантность и уровень шума во внутренних и внешних коммуникациях (критерии качества). Выраженность типов кризисов оценивалась в перечисленных критериях. Сами типы кризисов: скрытый, явный, объективный, субъективный, локальный, системный, обусловленный внутренними причинами, обусловленный внешними причинами [</w:t>
      </w:r>
      <w:r w:rsidRPr="00F552F0">
        <w:rPr>
          <w:bCs/>
          <w:sz w:val="28"/>
          <w:szCs w:val="28"/>
        </w:rPr>
        <w:fldChar w:fldCharType="begin"/>
      </w:r>
      <w:r w:rsidRPr="00F552F0">
        <w:rPr>
          <w:bCs/>
          <w:sz w:val="28"/>
          <w:szCs w:val="28"/>
        </w:rPr>
        <w:instrText xml:space="preserve"> REF _Ref96682965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64</w:t>
      </w:r>
      <w:r w:rsidRPr="00F552F0">
        <w:rPr>
          <w:bCs/>
          <w:sz w:val="28"/>
          <w:szCs w:val="28"/>
        </w:rPr>
        <w:fldChar w:fldCharType="end"/>
      </w:r>
      <w:r w:rsidRPr="00F552F0">
        <w:rPr>
          <w:bCs/>
          <w:sz w:val="28"/>
          <w:szCs w:val="28"/>
        </w:rPr>
        <w:t>].</w:t>
      </w:r>
    </w:p>
    <w:p w14:paraId="21E398AD" w14:textId="77777777" w:rsidR="002B0552" w:rsidRPr="00F552F0" w:rsidRDefault="002B0552" w:rsidP="002B0552">
      <w:pPr>
        <w:ind w:firstLine="709"/>
        <w:jc w:val="both"/>
        <w:rPr>
          <w:bCs/>
          <w:i/>
          <w:iCs/>
          <w:sz w:val="28"/>
          <w:szCs w:val="28"/>
        </w:rPr>
      </w:pPr>
      <w:r w:rsidRPr="00F552F0">
        <w:rPr>
          <w:bCs/>
          <w:i/>
          <w:iCs/>
          <w:sz w:val="28"/>
          <w:szCs w:val="28"/>
        </w:rPr>
        <w:t>Анализ взаимосвязи факторов</w:t>
      </w:r>
    </w:p>
    <w:p w14:paraId="3364F9C8" w14:textId="23EAC202" w:rsidR="002B0552" w:rsidRPr="00F552F0" w:rsidRDefault="002B0552" w:rsidP="002B0552">
      <w:pPr>
        <w:ind w:firstLine="709"/>
        <w:jc w:val="both"/>
        <w:rPr>
          <w:bCs/>
          <w:sz w:val="28"/>
          <w:szCs w:val="28"/>
        </w:rPr>
      </w:pPr>
      <w:r w:rsidRPr="00F552F0">
        <w:rPr>
          <w:bCs/>
          <w:sz w:val="28"/>
          <w:szCs w:val="28"/>
        </w:rPr>
        <w:t>В условиях турбулентности финансовое состояние компаний в значительной степени определяется не столько отдельными внутренними и внешними факторами, сколько сложной зависимостью внутренних факторов от внешних факторов финансовой среды. В этой связи необходимо рассматривать проблему финансовой несостоятельности компаний не только с позиции внутренних элементов финансово-хозяйственной деятельности, но и в рамках системы взаимосвязей между внешними условиями хозяйствования и внутренними факторами финансовой среды [</w:t>
      </w:r>
      <w:r w:rsidRPr="00F552F0">
        <w:rPr>
          <w:bCs/>
          <w:sz w:val="28"/>
          <w:szCs w:val="28"/>
        </w:rPr>
        <w:fldChar w:fldCharType="begin"/>
      </w:r>
      <w:r w:rsidRPr="00F552F0">
        <w:rPr>
          <w:bCs/>
          <w:sz w:val="28"/>
          <w:szCs w:val="28"/>
        </w:rPr>
        <w:instrText xml:space="preserve"> REF _Ref96978202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38</w:t>
      </w:r>
      <w:r w:rsidRPr="00F552F0">
        <w:rPr>
          <w:bCs/>
          <w:sz w:val="28"/>
          <w:szCs w:val="28"/>
        </w:rPr>
        <w:fldChar w:fldCharType="end"/>
      </w:r>
      <w:r w:rsidR="002222D6" w:rsidRPr="00F552F0">
        <w:rPr>
          <w:bCs/>
          <w:sz w:val="28"/>
          <w:szCs w:val="28"/>
        </w:rPr>
        <w:t xml:space="preserve">, </w:t>
      </w:r>
      <w:r w:rsidR="002222D6" w:rsidRPr="00F552F0">
        <w:rPr>
          <w:bCs/>
          <w:sz w:val="28"/>
          <w:szCs w:val="28"/>
        </w:rPr>
        <w:fldChar w:fldCharType="begin"/>
      </w:r>
      <w:r w:rsidR="002222D6" w:rsidRPr="00F552F0">
        <w:rPr>
          <w:bCs/>
          <w:sz w:val="28"/>
          <w:szCs w:val="28"/>
        </w:rPr>
        <w:instrText xml:space="preserve"> REF _Ref97196304 \r \h </w:instrText>
      </w:r>
      <w:r w:rsidR="00F552F0">
        <w:rPr>
          <w:bCs/>
          <w:sz w:val="28"/>
          <w:szCs w:val="28"/>
        </w:rPr>
        <w:instrText xml:space="preserve"> \* MERGEFORMAT </w:instrText>
      </w:r>
      <w:r w:rsidR="002222D6" w:rsidRPr="00F552F0">
        <w:rPr>
          <w:bCs/>
          <w:sz w:val="28"/>
          <w:szCs w:val="28"/>
        </w:rPr>
      </w:r>
      <w:r w:rsidR="002222D6" w:rsidRPr="00F552F0">
        <w:rPr>
          <w:bCs/>
          <w:sz w:val="28"/>
          <w:szCs w:val="28"/>
        </w:rPr>
        <w:fldChar w:fldCharType="separate"/>
      </w:r>
      <w:r w:rsidR="00381E6C">
        <w:rPr>
          <w:bCs/>
          <w:sz w:val="28"/>
          <w:szCs w:val="28"/>
        </w:rPr>
        <w:t>65</w:t>
      </w:r>
      <w:r w:rsidR="002222D6" w:rsidRPr="00F552F0">
        <w:rPr>
          <w:bCs/>
          <w:sz w:val="28"/>
          <w:szCs w:val="28"/>
        </w:rPr>
        <w:fldChar w:fldCharType="end"/>
      </w:r>
      <w:r w:rsidRPr="00F552F0">
        <w:rPr>
          <w:bCs/>
          <w:sz w:val="28"/>
          <w:szCs w:val="28"/>
        </w:rPr>
        <w:t>].</w:t>
      </w:r>
    </w:p>
    <w:p w14:paraId="43CF3015" w14:textId="4FD24696" w:rsidR="002B0552" w:rsidRPr="00F552F0" w:rsidRDefault="002B0552" w:rsidP="002B0552">
      <w:pPr>
        <w:ind w:firstLine="709"/>
        <w:jc w:val="both"/>
        <w:rPr>
          <w:bCs/>
          <w:sz w:val="28"/>
          <w:szCs w:val="28"/>
        </w:rPr>
      </w:pPr>
      <w:r w:rsidRPr="00F552F0">
        <w:rPr>
          <w:bCs/>
          <w:sz w:val="28"/>
          <w:szCs w:val="28"/>
        </w:rPr>
        <w:t>Анализ взаимосвязи факторов может быть реализован с помощью следующих инструментов [</w:t>
      </w:r>
      <w:r w:rsidRPr="00F552F0">
        <w:rPr>
          <w:bCs/>
          <w:sz w:val="28"/>
          <w:szCs w:val="28"/>
        </w:rPr>
        <w:fldChar w:fldCharType="begin"/>
      </w:r>
      <w:r w:rsidRPr="00F552F0">
        <w:rPr>
          <w:bCs/>
          <w:sz w:val="28"/>
          <w:szCs w:val="28"/>
        </w:rPr>
        <w:instrText xml:space="preserve"> REF _Ref96978202 \r \h  \* MERGEFORMAT </w:instrText>
      </w:r>
      <w:r w:rsidRPr="00F552F0">
        <w:rPr>
          <w:bCs/>
          <w:sz w:val="28"/>
          <w:szCs w:val="28"/>
        </w:rPr>
      </w:r>
      <w:r w:rsidRPr="00F552F0">
        <w:rPr>
          <w:bCs/>
          <w:sz w:val="28"/>
          <w:szCs w:val="28"/>
        </w:rPr>
        <w:fldChar w:fldCharType="separate"/>
      </w:r>
      <w:r w:rsidR="00381E6C">
        <w:rPr>
          <w:bCs/>
          <w:sz w:val="28"/>
          <w:szCs w:val="28"/>
        </w:rPr>
        <w:t>38</w:t>
      </w:r>
      <w:r w:rsidRPr="00F552F0">
        <w:rPr>
          <w:bCs/>
          <w:sz w:val="28"/>
          <w:szCs w:val="28"/>
        </w:rPr>
        <w:fldChar w:fldCharType="end"/>
      </w:r>
      <w:r w:rsidRPr="00F552F0">
        <w:rPr>
          <w:bCs/>
          <w:sz w:val="28"/>
          <w:szCs w:val="28"/>
        </w:rPr>
        <w:t xml:space="preserve">, </w:t>
      </w:r>
      <w:r w:rsidRPr="00F552F0">
        <w:rPr>
          <w:bCs/>
          <w:sz w:val="28"/>
          <w:szCs w:val="28"/>
        </w:rPr>
        <w:fldChar w:fldCharType="begin"/>
      </w:r>
      <w:r w:rsidRPr="00F552F0">
        <w:rPr>
          <w:bCs/>
          <w:sz w:val="28"/>
          <w:szCs w:val="28"/>
        </w:rPr>
        <w:instrText xml:space="preserve"> REF _Ref97193140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66</w:t>
      </w:r>
      <w:r w:rsidRPr="00F552F0">
        <w:rPr>
          <w:bCs/>
          <w:sz w:val="28"/>
          <w:szCs w:val="28"/>
        </w:rPr>
        <w:fldChar w:fldCharType="end"/>
      </w:r>
      <w:r w:rsidRPr="00F552F0">
        <w:rPr>
          <w:bCs/>
          <w:sz w:val="28"/>
          <w:szCs w:val="28"/>
        </w:rPr>
        <w:t>]:</w:t>
      </w:r>
    </w:p>
    <w:p w14:paraId="7E745D38" w14:textId="77777777" w:rsidR="002B0552" w:rsidRPr="00F552F0" w:rsidRDefault="002B0552" w:rsidP="002B0552">
      <w:pPr>
        <w:ind w:firstLine="709"/>
        <w:jc w:val="both"/>
        <w:rPr>
          <w:bCs/>
          <w:sz w:val="28"/>
          <w:szCs w:val="28"/>
        </w:rPr>
      </w:pPr>
      <w:r w:rsidRPr="00F552F0">
        <w:rPr>
          <w:bCs/>
          <w:sz w:val="28"/>
          <w:szCs w:val="28"/>
        </w:rPr>
        <w:t>- причинно-следственная диаграмма;</w:t>
      </w:r>
    </w:p>
    <w:p w14:paraId="51292FB8" w14:textId="77777777" w:rsidR="002B0552" w:rsidRPr="00F552F0" w:rsidRDefault="002B0552" w:rsidP="002B0552">
      <w:pPr>
        <w:ind w:firstLine="709"/>
        <w:jc w:val="both"/>
        <w:rPr>
          <w:bCs/>
          <w:sz w:val="28"/>
          <w:szCs w:val="28"/>
        </w:rPr>
      </w:pPr>
      <w:r w:rsidRPr="00F552F0">
        <w:rPr>
          <w:bCs/>
          <w:sz w:val="28"/>
          <w:szCs w:val="28"/>
        </w:rPr>
        <w:t>- «дерево причин», «дерево последствий» и другие схемы взаимосвязи факторов;</w:t>
      </w:r>
    </w:p>
    <w:p w14:paraId="341881C8" w14:textId="77777777" w:rsidR="002B0552" w:rsidRPr="00F552F0" w:rsidRDefault="002B0552" w:rsidP="002B0552">
      <w:pPr>
        <w:ind w:firstLine="709"/>
        <w:jc w:val="both"/>
        <w:rPr>
          <w:bCs/>
          <w:sz w:val="28"/>
          <w:szCs w:val="28"/>
        </w:rPr>
      </w:pPr>
      <w:r w:rsidRPr="00F552F0">
        <w:rPr>
          <w:bCs/>
          <w:sz w:val="28"/>
          <w:szCs w:val="28"/>
        </w:rPr>
        <w:t>- корреляции факторов;</w:t>
      </w:r>
    </w:p>
    <w:p w14:paraId="2B37AAA0" w14:textId="77777777" w:rsidR="002B0552" w:rsidRPr="00F552F0" w:rsidRDefault="002B0552" w:rsidP="002B0552">
      <w:pPr>
        <w:ind w:firstLine="709"/>
        <w:jc w:val="both"/>
        <w:rPr>
          <w:bCs/>
          <w:sz w:val="28"/>
          <w:szCs w:val="28"/>
        </w:rPr>
      </w:pPr>
      <w:r w:rsidRPr="00F552F0">
        <w:rPr>
          <w:bCs/>
          <w:sz w:val="28"/>
          <w:szCs w:val="28"/>
        </w:rPr>
        <w:t>- регрессионные модели.</w:t>
      </w:r>
    </w:p>
    <w:p w14:paraId="11999538" w14:textId="5BB1EB95" w:rsidR="002B0552" w:rsidRPr="00F552F0" w:rsidRDefault="002B0552" w:rsidP="002B0552">
      <w:pPr>
        <w:ind w:firstLine="709"/>
        <w:jc w:val="both"/>
        <w:rPr>
          <w:bCs/>
          <w:sz w:val="28"/>
          <w:szCs w:val="28"/>
        </w:rPr>
      </w:pPr>
      <w:r w:rsidRPr="00F552F0">
        <w:rPr>
          <w:bCs/>
          <w:sz w:val="28"/>
          <w:szCs w:val="28"/>
        </w:rPr>
        <w:t xml:space="preserve">На примере </w:t>
      </w:r>
      <w:r w:rsidR="006D1C62" w:rsidRPr="00F552F0">
        <w:rPr>
          <w:bCs/>
          <w:sz w:val="28"/>
          <w:szCs w:val="28"/>
        </w:rPr>
        <w:t>коммерческих предприятий</w:t>
      </w:r>
      <w:r w:rsidRPr="00F552F0">
        <w:rPr>
          <w:bCs/>
          <w:sz w:val="28"/>
          <w:szCs w:val="28"/>
        </w:rPr>
        <w:t xml:space="preserve"> установлены корреляции между макроэкономическими факторами (индексов ММВБ и РТС, коэффициент монетизации) и предикторами финансовых рисков – доли просроченной кредиторской задолженности, доли просроченной дебиторской задолженности, финансового результата и др. такие модели позволяют прогнозировать финансовую несостоятельность компаний [</w:t>
      </w:r>
      <w:r w:rsidRPr="00F552F0">
        <w:rPr>
          <w:bCs/>
          <w:sz w:val="28"/>
          <w:szCs w:val="28"/>
        </w:rPr>
        <w:fldChar w:fldCharType="begin"/>
      </w:r>
      <w:r w:rsidRPr="00F552F0">
        <w:rPr>
          <w:bCs/>
          <w:sz w:val="28"/>
          <w:szCs w:val="28"/>
        </w:rPr>
        <w:instrText xml:space="preserve"> REF _Ref96978202 \r \h  \* MERGEFORMAT </w:instrText>
      </w:r>
      <w:r w:rsidRPr="00F552F0">
        <w:rPr>
          <w:bCs/>
          <w:sz w:val="28"/>
          <w:szCs w:val="28"/>
        </w:rPr>
      </w:r>
      <w:r w:rsidRPr="00F552F0">
        <w:rPr>
          <w:bCs/>
          <w:sz w:val="28"/>
          <w:szCs w:val="28"/>
        </w:rPr>
        <w:fldChar w:fldCharType="separate"/>
      </w:r>
      <w:r w:rsidR="00381E6C">
        <w:rPr>
          <w:bCs/>
          <w:sz w:val="28"/>
          <w:szCs w:val="28"/>
        </w:rPr>
        <w:t>38</w:t>
      </w:r>
      <w:r w:rsidRPr="00F552F0">
        <w:rPr>
          <w:bCs/>
          <w:sz w:val="28"/>
          <w:szCs w:val="28"/>
        </w:rPr>
        <w:fldChar w:fldCharType="end"/>
      </w:r>
      <w:r w:rsidRPr="00F552F0">
        <w:rPr>
          <w:bCs/>
          <w:sz w:val="28"/>
          <w:szCs w:val="28"/>
        </w:rPr>
        <w:t>]</w:t>
      </w:r>
    </w:p>
    <w:p w14:paraId="4BFE37B2" w14:textId="5D6A9CAE" w:rsidR="002B0552" w:rsidRDefault="002B0552" w:rsidP="002B0552">
      <w:pPr>
        <w:ind w:firstLine="709"/>
        <w:jc w:val="both"/>
        <w:rPr>
          <w:bCs/>
          <w:sz w:val="28"/>
          <w:szCs w:val="28"/>
        </w:rPr>
      </w:pPr>
      <w:r w:rsidRPr="00F552F0">
        <w:rPr>
          <w:bCs/>
          <w:sz w:val="28"/>
          <w:szCs w:val="28"/>
        </w:rPr>
        <w:t>Информация о взаимосвязях между факторами финансовых рисков необходима для проведения сценарного анализа влияния ФР на деятельность компании [</w:t>
      </w:r>
      <w:r w:rsidRPr="00F552F0">
        <w:rPr>
          <w:bCs/>
          <w:sz w:val="28"/>
          <w:szCs w:val="28"/>
        </w:rPr>
        <w:fldChar w:fldCharType="begin"/>
      </w:r>
      <w:r w:rsidRPr="00F552F0">
        <w:rPr>
          <w:bCs/>
          <w:sz w:val="28"/>
          <w:szCs w:val="28"/>
        </w:rPr>
        <w:instrText xml:space="preserve"> REF _Ref97048399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67</w:t>
      </w:r>
      <w:r w:rsidRPr="00F552F0">
        <w:rPr>
          <w:bCs/>
          <w:sz w:val="28"/>
          <w:szCs w:val="28"/>
        </w:rPr>
        <w:fldChar w:fldCharType="end"/>
      </w:r>
      <w:r w:rsidRPr="00F552F0">
        <w:rPr>
          <w:bCs/>
          <w:sz w:val="28"/>
          <w:szCs w:val="28"/>
        </w:rPr>
        <w:t>].</w:t>
      </w:r>
    </w:p>
    <w:p w14:paraId="72AB83E6" w14:textId="77777777" w:rsidR="002B0552" w:rsidRPr="00F552F0" w:rsidRDefault="002B0552" w:rsidP="002B0552">
      <w:pPr>
        <w:pStyle w:val="afc"/>
        <w:tabs>
          <w:tab w:val="left" w:pos="567"/>
          <w:tab w:val="left" w:pos="851"/>
          <w:tab w:val="left" w:pos="993"/>
        </w:tabs>
        <w:ind w:left="0" w:firstLine="709"/>
        <w:jc w:val="both"/>
        <w:rPr>
          <w:bCs/>
          <w:i/>
          <w:iCs/>
          <w:sz w:val="28"/>
          <w:szCs w:val="24"/>
        </w:rPr>
      </w:pPr>
      <w:r w:rsidRPr="00F552F0">
        <w:rPr>
          <w:bCs/>
          <w:i/>
          <w:iCs/>
          <w:sz w:val="28"/>
          <w:szCs w:val="24"/>
        </w:rPr>
        <w:t>Прогнозирование</w:t>
      </w:r>
    </w:p>
    <w:p w14:paraId="38EFFF66" w14:textId="31A8D4BD" w:rsidR="002B0552" w:rsidRPr="00F552F0" w:rsidRDefault="002B0552" w:rsidP="002B0552">
      <w:pPr>
        <w:pStyle w:val="afc"/>
        <w:tabs>
          <w:tab w:val="left" w:pos="567"/>
          <w:tab w:val="left" w:pos="851"/>
          <w:tab w:val="left" w:pos="993"/>
        </w:tabs>
        <w:ind w:left="0" w:firstLine="709"/>
        <w:jc w:val="both"/>
        <w:rPr>
          <w:bCs/>
          <w:sz w:val="28"/>
          <w:szCs w:val="24"/>
        </w:rPr>
      </w:pPr>
      <w:r w:rsidRPr="00F552F0">
        <w:rPr>
          <w:bCs/>
          <w:sz w:val="28"/>
          <w:szCs w:val="24"/>
        </w:rPr>
        <w:t xml:space="preserve">Прогнозирование во многом определяет качество управления рисками. Методами прогнозирования рисков являются: статистические, экспертные методы. Высокой прогностической способностью обладают статистические методы: множественная линейная регрессия, дискриминантный анализ, </w:t>
      </w:r>
      <w:proofErr w:type="spellStart"/>
      <w:r w:rsidRPr="00F552F0">
        <w:rPr>
          <w:bCs/>
          <w:sz w:val="28"/>
          <w:szCs w:val="24"/>
        </w:rPr>
        <w:t>Logit</w:t>
      </w:r>
      <w:proofErr w:type="spellEnd"/>
      <w:r w:rsidRPr="00F552F0">
        <w:rPr>
          <w:bCs/>
          <w:sz w:val="28"/>
          <w:szCs w:val="24"/>
        </w:rPr>
        <w:t>-регрессия [</w:t>
      </w:r>
      <w:r w:rsidRPr="00F552F0">
        <w:rPr>
          <w:bCs/>
          <w:sz w:val="28"/>
          <w:szCs w:val="24"/>
        </w:rPr>
        <w:fldChar w:fldCharType="begin"/>
      </w:r>
      <w:r w:rsidRPr="00F552F0">
        <w:rPr>
          <w:bCs/>
          <w:sz w:val="28"/>
          <w:szCs w:val="24"/>
        </w:rPr>
        <w:instrText xml:space="preserve"> REF _Ref96978202 \r \h  \* MERGEFORMAT </w:instrText>
      </w:r>
      <w:r w:rsidRPr="00F552F0">
        <w:rPr>
          <w:bCs/>
          <w:sz w:val="28"/>
          <w:szCs w:val="24"/>
        </w:rPr>
      </w:r>
      <w:r w:rsidRPr="00F552F0">
        <w:rPr>
          <w:bCs/>
          <w:sz w:val="28"/>
          <w:szCs w:val="24"/>
        </w:rPr>
        <w:fldChar w:fldCharType="separate"/>
      </w:r>
      <w:r w:rsidR="00381E6C">
        <w:rPr>
          <w:bCs/>
          <w:sz w:val="28"/>
          <w:szCs w:val="24"/>
        </w:rPr>
        <w:t>38</w:t>
      </w:r>
      <w:r w:rsidRPr="00F552F0">
        <w:rPr>
          <w:bCs/>
          <w:sz w:val="28"/>
          <w:szCs w:val="24"/>
        </w:rPr>
        <w:fldChar w:fldCharType="end"/>
      </w:r>
      <w:r w:rsidRPr="00F552F0">
        <w:rPr>
          <w:bCs/>
          <w:sz w:val="28"/>
          <w:szCs w:val="24"/>
        </w:rPr>
        <w:t>].</w:t>
      </w:r>
    </w:p>
    <w:p w14:paraId="6A25B4CF" w14:textId="6461A827" w:rsidR="002B0552" w:rsidRPr="00F552F0" w:rsidRDefault="006D1C62" w:rsidP="002B0552">
      <w:pPr>
        <w:pStyle w:val="afc"/>
        <w:tabs>
          <w:tab w:val="left" w:pos="567"/>
          <w:tab w:val="left" w:pos="851"/>
          <w:tab w:val="left" w:pos="993"/>
        </w:tabs>
        <w:ind w:left="0" w:firstLine="709"/>
        <w:jc w:val="both"/>
        <w:rPr>
          <w:bCs/>
          <w:sz w:val="28"/>
          <w:szCs w:val="24"/>
        </w:rPr>
      </w:pPr>
      <w:r w:rsidRPr="00F552F0">
        <w:rPr>
          <w:bCs/>
          <w:sz w:val="28"/>
          <w:szCs w:val="24"/>
        </w:rPr>
        <w:t>Так</w:t>
      </w:r>
      <w:r w:rsidR="002B0552" w:rsidRPr="00F552F0">
        <w:rPr>
          <w:bCs/>
          <w:sz w:val="28"/>
          <w:szCs w:val="24"/>
        </w:rPr>
        <w:t xml:space="preserve">, использование метода </w:t>
      </w:r>
      <w:proofErr w:type="spellStart"/>
      <w:r w:rsidR="002B0552" w:rsidRPr="00F552F0">
        <w:rPr>
          <w:bCs/>
          <w:sz w:val="28"/>
          <w:szCs w:val="24"/>
        </w:rPr>
        <w:t>Logit</w:t>
      </w:r>
      <w:proofErr w:type="spellEnd"/>
      <w:r w:rsidR="002B0552" w:rsidRPr="00F552F0">
        <w:rPr>
          <w:bCs/>
          <w:sz w:val="28"/>
          <w:szCs w:val="24"/>
        </w:rPr>
        <w:t xml:space="preserve">-регрессии на примере выборки </w:t>
      </w:r>
      <w:proofErr w:type="spellStart"/>
      <w:proofErr w:type="gramStart"/>
      <w:r w:rsidR="002B0552" w:rsidRPr="00F552F0">
        <w:rPr>
          <w:bCs/>
          <w:sz w:val="28"/>
          <w:szCs w:val="24"/>
        </w:rPr>
        <w:t>россий</w:t>
      </w:r>
      <w:r w:rsidRPr="00F552F0">
        <w:rPr>
          <w:bCs/>
          <w:sz w:val="28"/>
          <w:szCs w:val="24"/>
        </w:rPr>
        <w:t>-</w:t>
      </w:r>
      <w:r w:rsidR="002B0552" w:rsidRPr="00F552F0">
        <w:rPr>
          <w:bCs/>
          <w:sz w:val="28"/>
          <w:szCs w:val="24"/>
        </w:rPr>
        <w:t>ских</w:t>
      </w:r>
      <w:proofErr w:type="spellEnd"/>
      <w:proofErr w:type="gramEnd"/>
      <w:r w:rsidR="002B0552" w:rsidRPr="00F552F0">
        <w:rPr>
          <w:bCs/>
          <w:sz w:val="28"/>
          <w:szCs w:val="24"/>
        </w:rPr>
        <w:t xml:space="preserve"> компаний показало, что риск финансовой несостоятельности возрастает при снижении рентабельности чистых активов, увеличении дивидендных </w:t>
      </w:r>
      <w:r w:rsidR="002B0552" w:rsidRPr="00F552F0">
        <w:rPr>
          <w:bCs/>
          <w:sz w:val="28"/>
          <w:szCs w:val="24"/>
        </w:rPr>
        <w:lastRenderedPageBreak/>
        <w:t>выплат и доли реинвестируемой прибыли, снижении стабильности чистого денежного потока компании. Также риск финансовой несостоятельности будет возрастать с увеличением обязательств и уменьшением стоимости активов [</w:t>
      </w:r>
      <w:r w:rsidR="002B0552" w:rsidRPr="00F552F0">
        <w:rPr>
          <w:bCs/>
          <w:sz w:val="28"/>
          <w:szCs w:val="24"/>
        </w:rPr>
        <w:fldChar w:fldCharType="begin"/>
      </w:r>
      <w:r w:rsidR="002B0552" w:rsidRPr="00F552F0">
        <w:rPr>
          <w:bCs/>
          <w:sz w:val="28"/>
          <w:szCs w:val="24"/>
        </w:rPr>
        <w:instrText xml:space="preserve"> REF _Ref96978202 \r \h  \* MERGEFORMAT </w:instrText>
      </w:r>
      <w:r w:rsidR="002B0552" w:rsidRPr="00F552F0">
        <w:rPr>
          <w:bCs/>
          <w:sz w:val="28"/>
          <w:szCs w:val="24"/>
        </w:rPr>
      </w:r>
      <w:r w:rsidR="002B0552" w:rsidRPr="00F552F0">
        <w:rPr>
          <w:bCs/>
          <w:sz w:val="28"/>
          <w:szCs w:val="24"/>
        </w:rPr>
        <w:fldChar w:fldCharType="separate"/>
      </w:r>
      <w:r w:rsidR="00381E6C">
        <w:rPr>
          <w:bCs/>
          <w:sz w:val="28"/>
          <w:szCs w:val="24"/>
        </w:rPr>
        <w:t>38</w:t>
      </w:r>
      <w:r w:rsidR="002B0552" w:rsidRPr="00F552F0">
        <w:rPr>
          <w:bCs/>
          <w:sz w:val="28"/>
          <w:szCs w:val="24"/>
        </w:rPr>
        <w:fldChar w:fldCharType="end"/>
      </w:r>
      <w:r w:rsidR="002B0552" w:rsidRPr="00F552F0">
        <w:rPr>
          <w:bCs/>
          <w:sz w:val="28"/>
          <w:szCs w:val="24"/>
        </w:rPr>
        <w:t>].</w:t>
      </w:r>
    </w:p>
    <w:p w14:paraId="4396515A" w14:textId="30A90FC8" w:rsidR="002B0552" w:rsidRPr="00F552F0" w:rsidRDefault="002B0552" w:rsidP="002B0552">
      <w:pPr>
        <w:pStyle w:val="afc"/>
        <w:tabs>
          <w:tab w:val="left" w:pos="567"/>
          <w:tab w:val="left" w:pos="851"/>
          <w:tab w:val="left" w:pos="993"/>
        </w:tabs>
        <w:ind w:left="0" w:firstLine="709"/>
        <w:jc w:val="both"/>
        <w:rPr>
          <w:bCs/>
          <w:sz w:val="28"/>
          <w:szCs w:val="24"/>
        </w:rPr>
      </w:pPr>
      <w:r w:rsidRPr="00F552F0">
        <w:rPr>
          <w:bCs/>
          <w:sz w:val="28"/>
          <w:szCs w:val="24"/>
        </w:rPr>
        <w:t>Турбулентность экономики являются фактор</w:t>
      </w:r>
      <w:r w:rsidR="001107B9" w:rsidRPr="00F552F0">
        <w:rPr>
          <w:bCs/>
          <w:sz w:val="28"/>
          <w:szCs w:val="24"/>
        </w:rPr>
        <w:t>ом</w:t>
      </w:r>
      <w:r w:rsidRPr="00F552F0">
        <w:rPr>
          <w:bCs/>
          <w:sz w:val="28"/>
          <w:szCs w:val="24"/>
        </w:rPr>
        <w:t xml:space="preserve">, снижающим эффективность прогнозирования. Для минимизации этого негативного эффекта руководителям </w:t>
      </w:r>
      <w:r w:rsidR="001107B9" w:rsidRPr="00F552F0">
        <w:rPr>
          <w:bCs/>
          <w:sz w:val="28"/>
          <w:szCs w:val="24"/>
        </w:rPr>
        <w:t>МУ</w:t>
      </w:r>
      <w:r w:rsidRPr="00F552F0">
        <w:rPr>
          <w:bCs/>
          <w:sz w:val="28"/>
          <w:szCs w:val="24"/>
        </w:rPr>
        <w:t xml:space="preserve"> необходимо постоянно производить анализ текущих изменений условий и информации. Важна также скорость поиска информации и скорость принятия решений. Выполнение этих требований невозможно без информационных технологий [</w:t>
      </w:r>
      <w:r w:rsidRPr="00F552F0">
        <w:rPr>
          <w:bCs/>
          <w:sz w:val="28"/>
          <w:szCs w:val="24"/>
        </w:rPr>
        <w:fldChar w:fldCharType="begin"/>
      </w:r>
      <w:r w:rsidRPr="00F552F0">
        <w:rPr>
          <w:bCs/>
          <w:sz w:val="28"/>
          <w:szCs w:val="24"/>
        </w:rPr>
        <w:instrText xml:space="preserve"> REF _Ref97230715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68</w:t>
      </w:r>
      <w:r w:rsidRPr="00F552F0">
        <w:rPr>
          <w:bCs/>
          <w:sz w:val="28"/>
          <w:szCs w:val="24"/>
        </w:rPr>
        <w:fldChar w:fldCharType="end"/>
      </w:r>
      <w:r w:rsidR="00790902" w:rsidRPr="00F552F0">
        <w:rPr>
          <w:bCs/>
          <w:sz w:val="28"/>
          <w:szCs w:val="24"/>
        </w:rPr>
        <w:t xml:space="preserve">, </w:t>
      </w:r>
      <w:r w:rsidR="00790902" w:rsidRPr="00F552F0">
        <w:rPr>
          <w:bCs/>
          <w:sz w:val="28"/>
          <w:szCs w:val="24"/>
          <w:lang w:val="en-US"/>
        </w:rPr>
        <w:fldChar w:fldCharType="begin"/>
      </w:r>
      <w:r w:rsidR="00790902" w:rsidRPr="00F552F0">
        <w:rPr>
          <w:bCs/>
          <w:sz w:val="28"/>
          <w:szCs w:val="24"/>
        </w:rPr>
        <w:instrText xml:space="preserve"> </w:instrText>
      </w:r>
      <w:r w:rsidR="00790902" w:rsidRPr="00F552F0">
        <w:rPr>
          <w:bCs/>
          <w:sz w:val="28"/>
          <w:szCs w:val="24"/>
          <w:lang w:val="en-US"/>
        </w:rPr>
        <w:instrText>REF</w:instrText>
      </w:r>
      <w:r w:rsidR="00790902" w:rsidRPr="00F552F0">
        <w:rPr>
          <w:bCs/>
          <w:sz w:val="28"/>
          <w:szCs w:val="24"/>
        </w:rPr>
        <w:instrText xml:space="preserve"> _</w:instrText>
      </w:r>
      <w:r w:rsidR="00790902" w:rsidRPr="00F552F0">
        <w:rPr>
          <w:bCs/>
          <w:sz w:val="28"/>
          <w:szCs w:val="24"/>
          <w:lang w:val="en-US"/>
        </w:rPr>
        <w:instrText>Ref</w:instrText>
      </w:r>
      <w:r w:rsidR="00790902" w:rsidRPr="00F552F0">
        <w:rPr>
          <w:bCs/>
          <w:sz w:val="28"/>
          <w:szCs w:val="24"/>
        </w:rPr>
        <w:instrText>97226544 \</w:instrText>
      </w:r>
      <w:r w:rsidR="00790902" w:rsidRPr="00F552F0">
        <w:rPr>
          <w:bCs/>
          <w:sz w:val="28"/>
          <w:szCs w:val="24"/>
          <w:lang w:val="en-US"/>
        </w:rPr>
        <w:instrText>r</w:instrText>
      </w:r>
      <w:r w:rsidR="00790902" w:rsidRPr="00F552F0">
        <w:rPr>
          <w:bCs/>
          <w:sz w:val="28"/>
          <w:szCs w:val="24"/>
        </w:rPr>
        <w:instrText xml:space="preserve"> \</w:instrText>
      </w:r>
      <w:r w:rsidR="00790902" w:rsidRPr="00F552F0">
        <w:rPr>
          <w:bCs/>
          <w:sz w:val="28"/>
          <w:szCs w:val="24"/>
          <w:lang w:val="en-US"/>
        </w:rPr>
        <w:instrText>h</w:instrText>
      </w:r>
      <w:r w:rsidR="00790902"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00790902" w:rsidRPr="00F552F0">
        <w:rPr>
          <w:bCs/>
          <w:sz w:val="28"/>
          <w:szCs w:val="24"/>
          <w:lang w:val="en-US"/>
        </w:rPr>
      </w:r>
      <w:r w:rsidR="00790902" w:rsidRPr="00F552F0">
        <w:rPr>
          <w:bCs/>
          <w:sz w:val="28"/>
          <w:szCs w:val="24"/>
          <w:lang w:val="en-US"/>
        </w:rPr>
        <w:fldChar w:fldCharType="separate"/>
      </w:r>
      <w:r w:rsidR="00381E6C" w:rsidRPr="00381E6C">
        <w:rPr>
          <w:bCs/>
          <w:sz w:val="28"/>
          <w:szCs w:val="24"/>
        </w:rPr>
        <w:t>69</w:t>
      </w:r>
      <w:r w:rsidR="00790902" w:rsidRPr="00F552F0">
        <w:rPr>
          <w:bCs/>
          <w:sz w:val="28"/>
          <w:szCs w:val="24"/>
          <w:lang w:val="en-US"/>
        </w:rPr>
        <w:fldChar w:fldCharType="end"/>
      </w:r>
      <w:r w:rsidRPr="00F552F0">
        <w:rPr>
          <w:bCs/>
          <w:sz w:val="28"/>
          <w:szCs w:val="24"/>
        </w:rPr>
        <w:t>].</w:t>
      </w:r>
    </w:p>
    <w:p w14:paraId="78BBAF9A" w14:textId="627C6005" w:rsidR="002B0552" w:rsidRPr="00F552F0" w:rsidRDefault="002B0552" w:rsidP="002B0552">
      <w:pPr>
        <w:pStyle w:val="afc"/>
        <w:tabs>
          <w:tab w:val="left" w:pos="567"/>
          <w:tab w:val="left" w:pos="851"/>
          <w:tab w:val="left" w:pos="993"/>
        </w:tabs>
        <w:ind w:left="0" w:firstLine="709"/>
        <w:jc w:val="both"/>
        <w:rPr>
          <w:bCs/>
          <w:sz w:val="28"/>
          <w:szCs w:val="24"/>
        </w:rPr>
      </w:pPr>
      <w:r w:rsidRPr="00F552F0">
        <w:rPr>
          <w:bCs/>
          <w:sz w:val="28"/>
          <w:szCs w:val="24"/>
        </w:rPr>
        <w:t>Эффективным современным инструментом прогнозирования рисков является машинное обучение. Машинное обучение, как одна из технологий, имеющих важное значение для управления рисками, может позволить создавать более точные модели влияния рисков на финансовые результаты деятельности предприятия, выявляя сложные нелинейные закономерности в больших наборах данных [</w:t>
      </w:r>
      <w:r w:rsidRPr="00F552F0">
        <w:rPr>
          <w:bCs/>
          <w:sz w:val="28"/>
          <w:szCs w:val="24"/>
        </w:rPr>
        <w:fldChar w:fldCharType="begin"/>
      </w:r>
      <w:r w:rsidRPr="00F552F0">
        <w:rPr>
          <w:bCs/>
          <w:sz w:val="28"/>
          <w:szCs w:val="24"/>
        </w:rPr>
        <w:instrText xml:space="preserve"> REF _Ref97152950 \r \h  \* MERGEFORMAT </w:instrText>
      </w:r>
      <w:r w:rsidRPr="00F552F0">
        <w:rPr>
          <w:bCs/>
          <w:sz w:val="28"/>
          <w:szCs w:val="24"/>
        </w:rPr>
      </w:r>
      <w:r w:rsidRPr="00F552F0">
        <w:rPr>
          <w:bCs/>
          <w:sz w:val="28"/>
          <w:szCs w:val="24"/>
        </w:rPr>
        <w:fldChar w:fldCharType="separate"/>
      </w:r>
      <w:r w:rsidR="00381E6C">
        <w:rPr>
          <w:bCs/>
          <w:sz w:val="28"/>
          <w:szCs w:val="24"/>
        </w:rPr>
        <w:t>70</w:t>
      </w:r>
      <w:r w:rsidRPr="00F552F0">
        <w:rPr>
          <w:bCs/>
          <w:sz w:val="28"/>
          <w:szCs w:val="24"/>
        </w:rPr>
        <w:fldChar w:fldCharType="end"/>
      </w:r>
      <w:r w:rsidRPr="00F552F0">
        <w:rPr>
          <w:bCs/>
          <w:sz w:val="28"/>
          <w:szCs w:val="24"/>
        </w:rPr>
        <w:t>]. Машинное обучение также играет роль в процессе оценки рисков при выявлении неправомерных действий недобросовестных экономических субъектов [</w:t>
      </w:r>
      <w:r w:rsidRPr="00F552F0">
        <w:rPr>
          <w:bCs/>
          <w:sz w:val="28"/>
          <w:szCs w:val="24"/>
        </w:rPr>
        <w:fldChar w:fldCharType="begin"/>
      </w:r>
      <w:r w:rsidRPr="00F552F0">
        <w:rPr>
          <w:bCs/>
          <w:sz w:val="28"/>
          <w:szCs w:val="24"/>
        </w:rPr>
        <w:instrText xml:space="preserve"> REF _Ref97153378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71</w:t>
      </w:r>
      <w:r w:rsidRPr="00F552F0">
        <w:rPr>
          <w:bCs/>
          <w:sz w:val="28"/>
          <w:szCs w:val="24"/>
        </w:rPr>
        <w:fldChar w:fldCharType="end"/>
      </w:r>
      <w:r w:rsidRPr="00F552F0">
        <w:rPr>
          <w:bCs/>
          <w:sz w:val="28"/>
          <w:szCs w:val="24"/>
        </w:rPr>
        <w:t>].</w:t>
      </w:r>
    </w:p>
    <w:p w14:paraId="534C92D7" w14:textId="77777777" w:rsidR="002B0552" w:rsidRPr="00F552F0" w:rsidRDefault="002B0552" w:rsidP="002B0552">
      <w:pPr>
        <w:pStyle w:val="afc"/>
        <w:tabs>
          <w:tab w:val="left" w:pos="567"/>
          <w:tab w:val="left" w:pos="851"/>
          <w:tab w:val="left" w:pos="993"/>
        </w:tabs>
        <w:ind w:left="0" w:firstLine="709"/>
        <w:jc w:val="both"/>
        <w:rPr>
          <w:bCs/>
          <w:i/>
          <w:iCs/>
          <w:sz w:val="28"/>
          <w:szCs w:val="24"/>
        </w:rPr>
      </w:pPr>
      <w:r w:rsidRPr="00F552F0">
        <w:rPr>
          <w:bCs/>
          <w:i/>
          <w:iCs/>
          <w:sz w:val="28"/>
          <w:szCs w:val="24"/>
        </w:rPr>
        <w:t>Дисконтированные денежные потоки (</w:t>
      </w:r>
      <w:r w:rsidRPr="00F552F0">
        <w:rPr>
          <w:bCs/>
          <w:i/>
          <w:iCs/>
          <w:sz w:val="28"/>
          <w:szCs w:val="24"/>
          <w:lang w:val="en-US"/>
        </w:rPr>
        <w:t>NPV</w:t>
      </w:r>
      <w:r w:rsidRPr="00F552F0">
        <w:rPr>
          <w:bCs/>
          <w:i/>
          <w:iCs/>
          <w:sz w:val="28"/>
          <w:szCs w:val="24"/>
        </w:rPr>
        <w:t>)</w:t>
      </w:r>
    </w:p>
    <w:p w14:paraId="3BAA3186" w14:textId="3B5F47AD" w:rsidR="002B0552" w:rsidRPr="00F552F0" w:rsidRDefault="002B0552" w:rsidP="002B0552">
      <w:pPr>
        <w:pStyle w:val="afc"/>
        <w:tabs>
          <w:tab w:val="left" w:pos="567"/>
          <w:tab w:val="left" w:pos="851"/>
          <w:tab w:val="left" w:pos="993"/>
        </w:tabs>
        <w:ind w:left="0" w:firstLine="709"/>
        <w:jc w:val="both"/>
        <w:rPr>
          <w:bCs/>
          <w:sz w:val="28"/>
          <w:szCs w:val="24"/>
        </w:rPr>
      </w:pPr>
      <w:r w:rsidRPr="00F552F0">
        <w:rPr>
          <w:bCs/>
          <w:sz w:val="28"/>
          <w:szCs w:val="24"/>
        </w:rPr>
        <w:t xml:space="preserve">Это классический инструмент учета рисков в проектах. Однако применение его ограничено: под стоимостью предприятия в нём понимается не стоимость материальных и нематериальных активов, а оценка потока будущих доходов, которые сложно прогнозировать. Применение традиционного инструмента </w:t>
      </w:r>
      <w:r w:rsidRPr="00F552F0">
        <w:rPr>
          <w:bCs/>
          <w:sz w:val="28"/>
          <w:szCs w:val="24"/>
          <w:lang w:val="en-US"/>
        </w:rPr>
        <w:t>NPV</w:t>
      </w:r>
      <w:r w:rsidRPr="00F552F0">
        <w:rPr>
          <w:bCs/>
          <w:sz w:val="28"/>
          <w:szCs w:val="24"/>
        </w:rPr>
        <w:t xml:space="preserve"> приводит к тому, что менеджменту в ходе реализации проекта бывает трудно отказаться от запланированных действий и увидеть новые перспективы, которые принесут инвесторам большие прибыли [</w:t>
      </w:r>
      <w:r w:rsidRPr="00F552F0">
        <w:rPr>
          <w:bCs/>
          <w:sz w:val="28"/>
          <w:szCs w:val="24"/>
        </w:rPr>
        <w:fldChar w:fldCharType="begin"/>
      </w:r>
      <w:r w:rsidRPr="00F552F0">
        <w:rPr>
          <w:bCs/>
          <w:sz w:val="28"/>
          <w:szCs w:val="24"/>
        </w:rPr>
        <w:instrText xml:space="preserve"> REF _Ref97025023 \r \h  \* MERGEFORMAT </w:instrText>
      </w:r>
      <w:r w:rsidRPr="00F552F0">
        <w:rPr>
          <w:bCs/>
          <w:sz w:val="28"/>
          <w:szCs w:val="24"/>
        </w:rPr>
      </w:r>
      <w:r w:rsidRPr="00F552F0">
        <w:rPr>
          <w:bCs/>
          <w:sz w:val="28"/>
          <w:szCs w:val="24"/>
        </w:rPr>
        <w:fldChar w:fldCharType="separate"/>
      </w:r>
      <w:r w:rsidR="00381E6C">
        <w:rPr>
          <w:bCs/>
          <w:sz w:val="28"/>
          <w:szCs w:val="24"/>
        </w:rPr>
        <w:t>72</w:t>
      </w:r>
      <w:r w:rsidRPr="00F552F0">
        <w:rPr>
          <w:bCs/>
          <w:sz w:val="28"/>
          <w:szCs w:val="24"/>
        </w:rPr>
        <w:fldChar w:fldCharType="end"/>
      </w:r>
      <w:r w:rsidRPr="00F552F0">
        <w:rPr>
          <w:bCs/>
          <w:sz w:val="28"/>
          <w:szCs w:val="24"/>
        </w:rPr>
        <w:t>].</w:t>
      </w:r>
    </w:p>
    <w:p w14:paraId="0B3ABF58" w14:textId="18346AD1" w:rsidR="002B0552" w:rsidRPr="00F552F0" w:rsidRDefault="002B0552" w:rsidP="002B0552">
      <w:pPr>
        <w:pStyle w:val="afc"/>
        <w:tabs>
          <w:tab w:val="left" w:pos="567"/>
          <w:tab w:val="left" w:pos="851"/>
          <w:tab w:val="left" w:pos="993"/>
        </w:tabs>
        <w:ind w:left="0" w:firstLine="709"/>
        <w:jc w:val="both"/>
        <w:rPr>
          <w:bCs/>
          <w:i/>
          <w:iCs/>
          <w:sz w:val="28"/>
          <w:szCs w:val="24"/>
        </w:rPr>
      </w:pPr>
      <w:r w:rsidRPr="00F552F0">
        <w:rPr>
          <w:bCs/>
          <w:i/>
          <w:iCs/>
          <w:sz w:val="28"/>
          <w:szCs w:val="24"/>
        </w:rPr>
        <w:t>Имитационное моделирование (Монте-Карло, теория нечетких множеств)</w:t>
      </w:r>
    </w:p>
    <w:p w14:paraId="67CB4864" w14:textId="27D7FEBE" w:rsidR="002B0552" w:rsidRPr="00F552F0" w:rsidRDefault="002B0552" w:rsidP="002B0552">
      <w:pPr>
        <w:pStyle w:val="afc"/>
        <w:tabs>
          <w:tab w:val="left" w:pos="567"/>
          <w:tab w:val="left" w:pos="851"/>
          <w:tab w:val="left" w:pos="993"/>
        </w:tabs>
        <w:ind w:left="0" w:firstLine="709"/>
        <w:jc w:val="both"/>
        <w:rPr>
          <w:bCs/>
          <w:sz w:val="28"/>
          <w:szCs w:val="24"/>
        </w:rPr>
      </w:pPr>
      <w:r w:rsidRPr="00F552F0">
        <w:rPr>
          <w:bCs/>
          <w:sz w:val="28"/>
          <w:szCs w:val="24"/>
        </w:rPr>
        <w:t>Развитием инструмента дисконтирования денежных потоков является имитационное моделирование (Монте-Карло, теория нечетких множеств). Метод Монете-Карло предполагает построение вероятности распределения NPV. В методе нечетких множеств стоимость реального опциона рассчитывается с помощью вероятности распределения NPV проекта, которое строится с использованием трех или четырех сценариев денежных потоков, т.е. при использовании трех сценариев применяется треугольное нечеткое число, а при четырех – трапециевидное нечеткое число [</w:t>
      </w:r>
      <w:r w:rsidRPr="00F552F0">
        <w:rPr>
          <w:bCs/>
          <w:sz w:val="28"/>
          <w:szCs w:val="24"/>
        </w:rPr>
        <w:fldChar w:fldCharType="begin"/>
      </w:r>
      <w:r w:rsidRPr="00F552F0">
        <w:rPr>
          <w:bCs/>
          <w:sz w:val="28"/>
          <w:szCs w:val="24"/>
        </w:rPr>
        <w:instrText xml:space="preserve"> REF _Ref97025023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72</w:t>
      </w:r>
      <w:r w:rsidRPr="00F552F0">
        <w:rPr>
          <w:bCs/>
          <w:sz w:val="28"/>
          <w:szCs w:val="24"/>
        </w:rPr>
        <w:fldChar w:fldCharType="end"/>
      </w:r>
      <w:r w:rsidRPr="00F552F0">
        <w:rPr>
          <w:bCs/>
          <w:sz w:val="28"/>
          <w:szCs w:val="24"/>
        </w:rPr>
        <w:t>].</w:t>
      </w:r>
    </w:p>
    <w:p w14:paraId="7CA511B8" w14:textId="63894C90" w:rsidR="002B0552" w:rsidRPr="00F552F0" w:rsidRDefault="002B0552" w:rsidP="002B0552">
      <w:pPr>
        <w:pStyle w:val="afc"/>
        <w:tabs>
          <w:tab w:val="left" w:pos="567"/>
          <w:tab w:val="left" w:pos="851"/>
          <w:tab w:val="left" w:pos="993"/>
        </w:tabs>
        <w:ind w:left="0" w:firstLine="709"/>
        <w:jc w:val="both"/>
        <w:rPr>
          <w:bCs/>
          <w:sz w:val="28"/>
          <w:szCs w:val="24"/>
        </w:rPr>
      </w:pPr>
      <w:r w:rsidRPr="00F552F0">
        <w:rPr>
          <w:bCs/>
          <w:sz w:val="28"/>
          <w:szCs w:val="24"/>
        </w:rPr>
        <w:t>Имитационное моделирование дает дополнительные возможности в УФР, поскольку позволяет учитывать взаимосвязь между риском и возможностями, которые открываются перед предприятием. В условиях турбулентности имитационное моделирование имеет большое значение, так как позволяет моделировать вероятности различных исходов развития событий.</w:t>
      </w:r>
    </w:p>
    <w:p w14:paraId="6106ACB6" w14:textId="54D5D4E7" w:rsidR="00F53BC5" w:rsidRPr="00F552F0" w:rsidRDefault="00F53BC5" w:rsidP="006D522F">
      <w:pPr>
        <w:pStyle w:val="afc"/>
        <w:tabs>
          <w:tab w:val="left" w:pos="567"/>
          <w:tab w:val="left" w:pos="851"/>
          <w:tab w:val="left" w:pos="993"/>
        </w:tabs>
        <w:ind w:left="0" w:firstLine="709"/>
        <w:jc w:val="both"/>
        <w:rPr>
          <w:bCs/>
          <w:i/>
          <w:iCs/>
          <w:sz w:val="28"/>
          <w:szCs w:val="24"/>
          <w:lang w:val="en-US"/>
        </w:rPr>
      </w:pPr>
      <w:r w:rsidRPr="00F552F0">
        <w:rPr>
          <w:bCs/>
          <w:i/>
          <w:iCs/>
          <w:sz w:val="28"/>
          <w:szCs w:val="24"/>
        </w:rPr>
        <w:t>Метод</w:t>
      </w:r>
      <w:r w:rsidRPr="00F552F0">
        <w:rPr>
          <w:bCs/>
          <w:i/>
          <w:iCs/>
          <w:sz w:val="28"/>
          <w:szCs w:val="24"/>
          <w:lang w:val="en-US"/>
        </w:rPr>
        <w:t xml:space="preserve"> Value-at-Risk (</w:t>
      </w:r>
      <w:proofErr w:type="spellStart"/>
      <w:r w:rsidRPr="00F552F0">
        <w:rPr>
          <w:bCs/>
          <w:i/>
          <w:iCs/>
          <w:sz w:val="28"/>
          <w:szCs w:val="24"/>
          <w:lang w:val="en-US"/>
        </w:rPr>
        <w:t>VaR</w:t>
      </w:r>
      <w:proofErr w:type="spellEnd"/>
      <w:r w:rsidRPr="00F552F0">
        <w:rPr>
          <w:bCs/>
          <w:i/>
          <w:iCs/>
          <w:sz w:val="28"/>
          <w:szCs w:val="24"/>
          <w:lang w:val="en-US"/>
        </w:rPr>
        <w:t>)</w:t>
      </w:r>
    </w:p>
    <w:p w14:paraId="515C8AB1" w14:textId="3232C3EC" w:rsidR="00C56260" w:rsidRDefault="00C56260" w:rsidP="006D522F">
      <w:pPr>
        <w:pStyle w:val="afc"/>
        <w:tabs>
          <w:tab w:val="left" w:pos="567"/>
          <w:tab w:val="left" w:pos="851"/>
          <w:tab w:val="left" w:pos="993"/>
        </w:tabs>
        <w:ind w:left="0" w:firstLine="709"/>
        <w:jc w:val="both"/>
        <w:rPr>
          <w:bCs/>
          <w:sz w:val="28"/>
          <w:szCs w:val="24"/>
        </w:rPr>
      </w:pPr>
      <w:proofErr w:type="spellStart"/>
      <w:r w:rsidRPr="00F552F0">
        <w:rPr>
          <w:bCs/>
          <w:sz w:val="28"/>
          <w:szCs w:val="24"/>
        </w:rPr>
        <w:t>VaR</w:t>
      </w:r>
      <w:proofErr w:type="spellEnd"/>
      <w:r w:rsidRPr="00F552F0">
        <w:rPr>
          <w:bCs/>
          <w:sz w:val="28"/>
          <w:szCs w:val="24"/>
        </w:rPr>
        <w:t xml:space="preserve"> является рассматриваемой за временной период величиной потерь, которая с определенной вероятность (на уровне доверительного интервала) не будет превышена.</w:t>
      </w:r>
      <w:r w:rsidR="00F53BC5" w:rsidRPr="00F552F0">
        <w:rPr>
          <w:bCs/>
          <w:sz w:val="28"/>
          <w:szCs w:val="24"/>
        </w:rPr>
        <w:t xml:space="preserve"> </w:t>
      </w:r>
      <w:proofErr w:type="spellStart"/>
      <w:r w:rsidR="006D522F" w:rsidRPr="00F552F0">
        <w:rPr>
          <w:bCs/>
          <w:sz w:val="28"/>
          <w:szCs w:val="24"/>
        </w:rPr>
        <w:t>VaR</w:t>
      </w:r>
      <w:proofErr w:type="spellEnd"/>
      <w:r w:rsidR="006D522F" w:rsidRPr="00F552F0">
        <w:rPr>
          <w:bCs/>
          <w:sz w:val="28"/>
          <w:szCs w:val="24"/>
        </w:rPr>
        <w:t xml:space="preserve"> суммирует наихудшие потери за промежуток времени на заданном уровне доверия. </w:t>
      </w:r>
      <w:proofErr w:type="spellStart"/>
      <w:r w:rsidRPr="00F552F0">
        <w:rPr>
          <w:bCs/>
          <w:sz w:val="28"/>
          <w:szCs w:val="24"/>
        </w:rPr>
        <w:t>VaR</w:t>
      </w:r>
      <w:proofErr w:type="spellEnd"/>
      <w:r w:rsidRPr="00F552F0">
        <w:rPr>
          <w:bCs/>
          <w:sz w:val="28"/>
          <w:szCs w:val="24"/>
        </w:rPr>
        <w:t xml:space="preserve"> рассчитывают либо аналитически. Либо </w:t>
      </w:r>
      <w:r w:rsidRPr="00F552F0">
        <w:rPr>
          <w:bCs/>
          <w:sz w:val="28"/>
          <w:szCs w:val="24"/>
        </w:rPr>
        <w:lastRenderedPageBreak/>
        <w:t>методом исторического моделирования, либо с помощью имитационного моделирования (Монте-Карло) [</w:t>
      </w:r>
      <w:r w:rsidR="00AA1E5C" w:rsidRPr="00F552F0">
        <w:rPr>
          <w:bCs/>
          <w:sz w:val="28"/>
          <w:szCs w:val="24"/>
        </w:rPr>
        <w:fldChar w:fldCharType="begin"/>
      </w:r>
      <w:r w:rsidR="00AA1E5C" w:rsidRPr="00F552F0">
        <w:rPr>
          <w:bCs/>
          <w:sz w:val="28"/>
          <w:szCs w:val="24"/>
        </w:rPr>
        <w:instrText xml:space="preserve"> REF _Ref111378793 \r \h </w:instrText>
      </w:r>
      <w:r w:rsidR="00F552F0">
        <w:rPr>
          <w:bCs/>
          <w:sz w:val="28"/>
          <w:szCs w:val="24"/>
        </w:rPr>
        <w:instrText xml:space="preserve"> \* MERGEFORMAT </w:instrText>
      </w:r>
      <w:r w:rsidR="00AA1E5C" w:rsidRPr="00F552F0">
        <w:rPr>
          <w:bCs/>
          <w:sz w:val="28"/>
          <w:szCs w:val="24"/>
        </w:rPr>
      </w:r>
      <w:r w:rsidR="00AA1E5C" w:rsidRPr="00F552F0">
        <w:rPr>
          <w:bCs/>
          <w:sz w:val="28"/>
          <w:szCs w:val="24"/>
        </w:rPr>
        <w:fldChar w:fldCharType="separate"/>
      </w:r>
      <w:r w:rsidR="00381E6C">
        <w:rPr>
          <w:bCs/>
          <w:sz w:val="28"/>
          <w:szCs w:val="24"/>
        </w:rPr>
        <w:t>73</w:t>
      </w:r>
      <w:r w:rsidR="00AA1E5C" w:rsidRPr="00F552F0">
        <w:rPr>
          <w:bCs/>
          <w:sz w:val="28"/>
          <w:szCs w:val="24"/>
        </w:rPr>
        <w:fldChar w:fldCharType="end"/>
      </w:r>
      <w:r w:rsidR="00FF590F" w:rsidRPr="00F552F0">
        <w:rPr>
          <w:bCs/>
          <w:sz w:val="28"/>
          <w:szCs w:val="24"/>
        </w:rPr>
        <w:t xml:space="preserve">, </w:t>
      </w:r>
      <w:r w:rsidR="00FF590F" w:rsidRPr="00F552F0">
        <w:rPr>
          <w:bCs/>
          <w:sz w:val="28"/>
          <w:szCs w:val="24"/>
        </w:rPr>
        <w:fldChar w:fldCharType="begin"/>
      </w:r>
      <w:r w:rsidR="00FF590F" w:rsidRPr="00F552F0">
        <w:rPr>
          <w:bCs/>
          <w:sz w:val="28"/>
          <w:szCs w:val="24"/>
        </w:rPr>
        <w:instrText xml:space="preserve"> REF _Ref111410080 \r \h </w:instrText>
      </w:r>
      <w:r w:rsidR="00F552F0">
        <w:rPr>
          <w:bCs/>
          <w:sz w:val="28"/>
          <w:szCs w:val="24"/>
        </w:rPr>
        <w:instrText xml:space="preserve"> \* MERGEFORMAT </w:instrText>
      </w:r>
      <w:r w:rsidR="00FF590F" w:rsidRPr="00F552F0">
        <w:rPr>
          <w:bCs/>
          <w:sz w:val="28"/>
          <w:szCs w:val="24"/>
        </w:rPr>
      </w:r>
      <w:r w:rsidR="00FF590F" w:rsidRPr="00F552F0">
        <w:rPr>
          <w:bCs/>
          <w:sz w:val="28"/>
          <w:szCs w:val="24"/>
        </w:rPr>
        <w:fldChar w:fldCharType="separate"/>
      </w:r>
      <w:r w:rsidR="00381E6C">
        <w:rPr>
          <w:bCs/>
          <w:sz w:val="28"/>
          <w:szCs w:val="24"/>
        </w:rPr>
        <w:t>74</w:t>
      </w:r>
      <w:r w:rsidR="00FF590F" w:rsidRPr="00F552F0">
        <w:rPr>
          <w:bCs/>
          <w:sz w:val="28"/>
          <w:szCs w:val="24"/>
        </w:rPr>
        <w:fldChar w:fldCharType="end"/>
      </w:r>
      <w:r w:rsidR="00624A80" w:rsidRPr="00F552F0">
        <w:rPr>
          <w:bCs/>
          <w:sz w:val="28"/>
          <w:szCs w:val="24"/>
        </w:rPr>
        <w:t xml:space="preserve">, </w:t>
      </w:r>
      <w:r w:rsidR="00624A80" w:rsidRPr="00F552F0">
        <w:rPr>
          <w:bCs/>
          <w:sz w:val="28"/>
          <w:szCs w:val="24"/>
        </w:rPr>
        <w:fldChar w:fldCharType="begin"/>
      </w:r>
      <w:r w:rsidR="00624A80" w:rsidRPr="00F552F0">
        <w:rPr>
          <w:bCs/>
          <w:sz w:val="28"/>
          <w:szCs w:val="24"/>
        </w:rPr>
        <w:instrText xml:space="preserve"> REF _Ref111444636 \r \h </w:instrText>
      </w:r>
      <w:r w:rsidR="00F552F0">
        <w:rPr>
          <w:bCs/>
          <w:sz w:val="28"/>
          <w:szCs w:val="24"/>
        </w:rPr>
        <w:instrText xml:space="preserve"> \* MERGEFORMAT </w:instrText>
      </w:r>
      <w:r w:rsidR="00624A80" w:rsidRPr="00F552F0">
        <w:rPr>
          <w:bCs/>
          <w:sz w:val="28"/>
          <w:szCs w:val="24"/>
        </w:rPr>
      </w:r>
      <w:r w:rsidR="00624A80" w:rsidRPr="00F552F0">
        <w:rPr>
          <w:bCs/>
          <w:sz w:val="28"/>
          <w:szCs w:val="24"/>
        </w:rPr>
        <w:fldChar w:fldCharType="separate"/>
      </w:r>
      <w:r w:rsidR="00381E6C">
        <w:rPr>
          <w:bCs/>
          <w:sz w:val="28"/>
          <w:szCs w:val="24"/>
        </w:rPr>
        <w:t>75</w:t>
      </w:r>
      <w:r w:rsidR="00624A80" w:rsidRPr="00F552F0">
        <w:rPr>
          <w:bCs/>
          <w:sz w:val="28"/>
          <w:szCs w:val="24"/>
        </w:rPr>
        <w:fldChar w:fldCharType="end"/>
      </w:r>
      <w:r w:rsidRPr="00F552F0">
        <w:rPr>
          <w:bCs/>
          <w:sz w:val="28"/>
          <w:szCs w:val="24"/>
        </w:rPr>
        <w:t>].</w:t>
      </w:r>
    </w:p>
    <w:p w14:paraId="37C3605C" w14:textId="77777777" w:rsidR="00BA3A37" w:rsidRPr="00F552F0" w:rsidRDefault="00BA3A37" w:rsidP="006D522F">
      <w:pPr>
        <w:pStyle w:val="afc"/>
        <w:tabs>
          <w:tab w:val="left" w:pos="567"/>
          <w:tab w:val="left" w:pos="851"/>
          <w:tab w:val="left" w:pos="993"/>
        </w:tabs>
        <w:ind w:left="0" w:firstLine="709"/>
        <w:jc w:val="both"/>
        <w:rPr>
          <w:bCs/>
          <w:sz w:val="28"/>
          <w:szCs w:val="24"/>
        </w:rPr>
      </w:pPr>
    </w:p>
    <w:p w14:paraId="5D32B9C2" w14:textId="76FFDD93" w:rsidR="00901F56" w:rsidRPr="00F552F0" w:rsidRDefault="00901F56" w:rsidP="002B0552">
      <w:pPr>
        <w:pStyle w:val="afc"/>
        <w:tabs>
          <w:tab w:val="left" w:pos="567"/>
          <w:tab w:val="left" w:pos="851"/>
          <w:tab w:val="left" w:pos="993"/>
        </w:tabs>
        <w:ind w:left="0" w:firstLine="709"/>
        <w:jc w:val="both"/>
        <w:rPr>
          <w:bCs/>
          <w:i/>
          <w:iCs/>
          <w:sz w:val="28"/>
          <w:szCs w:val="24"/>
        </w:rPr>
      </w:pPr>
      <w:r w:rsidRPr="00F552F0">
        <w:rPr>
          <w:bCs/>
          <w:i/>
          <w:iCs/>
          <w:sz w:val="28"/>
          <w:szCs w:val="24"/>
        </w:rPr>
        <w:t>Стресс-тестирование</w:t>
      </w:r>
      <w:r w:rsidR="005A3A11" w:rsidRPr="00F552F0">
        <w:rPr>
          <w:bCs/>
          <w:i/>
          <w:iCs/>
          <w:sz w:val="28"/>
          <w:szCs w:val="24"/>
        </w:rPr>
        <w:t xml:space="preserve"> (</w:t>
      </w:r>
      <w:proofErr w:type="spellStart"/>
      <w:r w:rsidR="005A3A11" w:rsidRPr="00F552F0">
        <w:rPr>
          <w:bCs/>
          <w:i/>
          <w:iCs/>
          <w:sz w:val="28"/>
          <w:szCs w:val="24"/>
        </w:rPr>
        <w:t>Stress</w:t>
      </w:r>
      <w:proofErr w:type="spellEnd"/>
      <w:r w:rsidR="005A3A11" w:rsidRPr="00F552F0">
        <w:rPr>
          <w:bCs/>
          <w:i/>
          <w:iCs/>
          <w:sz w:val="28"/>
          <w:szCs w:val="24"/>
        </w:rPr>
        <w:t xml:space="preserve"> </w:t>
      </w:r>
      <w:proofErr w:type="spellStart"/>
      <w:r w:rsidR="005A3A11" w:rsidRPr="00F552F0">
        <w:rPr>
          <w:bCs/>
          <w:i/>
          <w:iCs/>
          <w:sz w:val="28"/>
          <w:szCs w:val="24"/>
        </w:rPr>
        <w:t>Testing</w:t>
      </w:r>
      <w:proofErr w:type="spellEnd"/>
      <w:r w:rsidR="005A3A11" w:rsidRPr="00F552F0">
        <w:rPr>
          <w:bCs/>
          <w:i/>
          <w:iCs/>
          <w:sz w:val="28"/>
          <w:szCs w:val="24"/>
        </w:rPr>
        <w:t>)</w:t>
      </w:r>
    </w:p>
    <w:p w14:paraId="4581B07E" w14:textId="37E86079" w:rsidR="00901F56" w:rsidRPr="00F552F0" w:rsidRDefault="00901F56" w:rsidP="002B0552">
      <w:pPr>
        <w:pStyle w:val="afc"/>
        <w:tabs>
          <w:tab w:val="left" w:pos="567"/>
          <w:tab w:val="left" w:pos="851"/>
          <w:tab w:val="left" w:pos="993"/>
        </w:tabs>
        <w:ind w:left="0" w:firstLine="709"/>
        <w:jc w:val="both"/>
        <w:rPr>
          <w:bCs/>
          <w:sz w:val="28"/>
          <w:szCs w:val="24"/>
        </w:rPr>
      </w:pPr>
      <w:r w:rsidRPr="00F552F0">
        <w:rPr>
          <w:bCs/>
          <w:sz w:val="28"/>
          <w:szCs w:val="24"/>
        </w:rPr>
        <w:t xml:space="preserve">Для анализа некоторых финансовых рисков (например, </w:t>
      </w:r>
      <w:r w:rsidR="008A47B1" w:rsidRPr="00F552F0">
        <w:rPr>
          <w:bCs/>
          <w:sz w:val="28"/>
          <w:szCs w:val="24"/>
        </w:rPr>
        <w:t xml:space="preserve">валютного, </w:t>
      </w:r>
      <w:r w:rsidRPr="00F552F0">
        <w:rPr>
          <w:bCs/>
          <w:sz w:val="28"/>
          <w:szCs w:val="24"/>
        </w:rPr>
        <w:t xml:space="preserve">кредитного) проводится стресс-тестирование, которое направлено на выявление зон повышенной чувствительности к тем или иным факторам рисков с последующей разработкой и реализацией при необходимости моделей и сценариев действий </w:t>
      </w:r>
      <w:r w:rsidR="00A618EA" w:rsidRPr="00F552F0">
        <w:rPr>
          <w:bCs/>
          <w:sz w:val="28"/>
          <w:szCs w:val="24"/>
        </w:rPr>
        <w:t>риск-менеджмента МУ</w:t>
      </w:r>
      <w:r w:rsidRPr="00F552F0">
        <w:rPr>
          <w:bCs/>
          <w:sz w:val="28"/>
          <w:szCs w:val="24"/>
        </w:rPr>
        <w:t xml:space="preserve"> в стрессовых (критических) ситуациях. При проведении стресс-тестирования </w:t>
      </w:r>
      <w:r w:rsidR="00A618EA" w:rsidRPr="00F552F0">
        <w:rPr>
          <w:bCs/>
          <w:sz w:val="28"/>
          <w:szCs w:val="24"/>
        </w:rPr>
        <w:t>МУ</w:t>
      </w:r>
      <w:r w:rsidRPr="00F552F0">
        <w:rPr>
          <w:bCs/>
          <w:sz w:val="28"/>
          <w:szCs w:val="24"/>
        </w:rPr>
        <w:t xml:space="preserve"> использует методику оценки степени подверженности ключевых показателей СМО: размера собственных средств и планируемого финансового результата – на основе влияния исторических и гипотетических событий и анализ их чувствительности к изменению факторов риска</w:t>
      </w:r>
      <w:r w:rsidR="008A47B1" w:rsidRPr="00F552F0">
        <w:rPr>
          <w:bCs/>
          <w:sz w:val="28"/>
          <w:szCs w:val="24"/>
        </w:rPr>
        <w:t xml:space="preserve"> [</w:t>
      </w:r>
      <w:r w:rsidR="008A47B1" w:rsidRPr="00F552F0">
        <w:rPr>
          <w:bCs/>
          <w:sz w:val="28"/>
          <w:szCs w:val="24"/>
        </w:rPr>
        <w:fldChar w:fldCharType="begin"/>
      </w:r>
      <w:r w:rsidR="008A47B1" w:rsidRPr="00F552F0">
        <w:rPr>
          <w:bCs/>
          <w:sz w:val="28"/>
          <w:szCs w:val="24"/>
        </w:rPr>
        <w:instrText xml:space="preserve"> REF _Ref111020745 \r \h </w:instrText>
      </w:r>
      <w:r w:rsidR="00BA7ABE" w:rsidRPr="00F552F0">
        <w:rPr>
          <w:bCs/>
          <w:sz w:val="28"/>
          <w:szCs w:val="24"/>
        </w:rPr>
        <w:instrText xml:space="preserve"> \* MERGEFORMAT </w:instrText>
      </w:r>
      <w:r w:rsidR="008A47B1" w:rsidRPr="00F552F0">
        <w:rPr>
          <w:bCs/>
          <w:sz w:val="28"/>
          <w:szCs w:val="24"/>
        </w:rPr>
      </w:r>
      <w:r w:rsidR="008A47B1" w:rsidRPr="00F552F0">
        <w:rPr>
          <w:bCs/>
          <w:sz w:val="28"/>
          <w:szCs w:val="24"/>
        </w:rPr>
        <w:fldChar w:fldCharType="separate"/>
      </w:r>
      <w:r w:rsidR="00381E6C">
        <w:rPr>
          <w:bCs/>
          <w:sz w:val="28"/>
          <w:szCs w:val="24"/>
        </w:rPr>
        <w:t>76</w:t>
      </w:r>
      <w:r w:rsidR="008A47B1" w:rsidRPr="00F552F0">
        <w:rPr>
          <w:bCs/>
          <w:sz w:val="28"/>
          <w:szCs w:val="24"/>
        </w:rPr>
        <w:fldChar w:fldCharType="end"/>
      </w:r>
      <w:r w:rsidR="00132B75" w:rsidRPr="00F552F0">
        <w:rPr>
          <w:bCs/>
          <w:sz w:val="28"/>
          <w:szCs w:val="24"/>
        </w:rPr>
        <w:t xml:space="preserve">, </w:t>
      </w:r>
      <w:r w:rsidR="00132B75" w:rsidRPr="00F552F0">
        <w:rPr>
          <w:bCs/>
          <w:sz w:val="28"/>
          <w:szCs w:val="24"/>
        </w:rPr>
        <w:fldChar w:fldCharType="begin"/>
      </w:r>
      <w:r w:rsidR="00132B75" w:rsidRPr="00F552F0">
        <w:rPr>
          <w:bCs/>
          <w:sz w:val="28"/>
          <w:szCs w:val="24"/>
        </w:rPr>
        <w:instrText xml:space="preserve"> REF _Ref111096363 \r \h </w:instrText>
      </w:r>
      <w:r w:rsidR="00BA7ABE" w:rsidRPr="00F552F0">
        <w:rPr>
          <w:bCs/>
          <w:sz w:val="28"/>
          <w:szCs w:val="24"/>
        </w:rPr>
        <w:instrText xml:space="preserve"> \* MERGEFORMAT </w:instrText>
      </w:r>
      <w:r w:rsidR="00132B75" w:rsidRPr="00F552F0">
        <w:rPr>
          <w:bCs/>
          <w:sz w:val="28"/>
          <w:szCs w:val="24"/>
        </w:rPr>
      </w:r>
      <w:r w:rsidR="00132B75" w:rsidRPr="00F552F0">
        <w:rPr>
          <w:bCs/>
          <w:sz w:val="28"/>
          <w:szCs w:val="24"/>
        </w:rPr>
        <w:fldChar w:fldCharType="separate"/>
      </w:r>
      <w:r w:rsidR="00381E6C">
        <w:rPr>
          <w:bCs/>
          <w:sz w:val="28"/>
          <w:szCs w:val="24"/>
        </w:rPr>
        <w:t>77</w:t>
      </w:r>
      <w:r w:rsidR="00132B75" w:rsidRPr="00F552F0">
        <w:rPr>
          <w:bCs/>
          <w:sz w:val="28"/>
          <w:szCs w:val="24"/>
        </w:rPr>
        <w:fldChar w:fldCharType="end"/>
      </w:r>
      <w:r w:rsidR="008A47B1" w:rsidRPr="00F552F0">
        <w:rPr>
          <w:bCs/>
          <w:sz w:val="28"/>
          <w:szCs w:val="24"/>
        </w:rPr>
        <w:t>]</w:t>
      </w:r>
      <w:r w:rsidRPr="00F552F0">
        <w:rPr>
          <w:bCs/>
          <w:sz w:val="28"/>
          <w:szCs w:val="24"/>
        </w:rPr>
        <w:t>.</w:t>
      </w:r>
    </w:p>
    <w:p w14:paraId="586872F6" w14:textId="693D1317" w:rsidR="00BA7ABE" w:rsidRPr="00F552F0" w:rsidRDefault="00BA7ABE" w:rsidP="002B0552">
      <w:pPr>
        <w:pStyle w:val="afc"/>
        <w:tabs>
          <w:tab w:val="left" w:pos="567"/>
          <w:tab w:val="left" w:pos="851"/>
          <w:tab w:val="left" w:pos="993"/>
        </w:tabs>
        <w:ind w:left="0" w:firstLine="709"/>
        <w:jc w:val="both"/>
        <w:rPr>
          <w:bCs/>
          <w:sz w:val="28"/>
          <w:szCs w:val="24"/>
        </w:rPr>
      </w:pPr>
      <w:r w:rsidRPr="00F552F0">
        <w:rPr>
          <w:bCs/>
          <w:sz w:val="28"/>
          <w:szCs w:val="24"/>
        </w:rPr>
        <w:t>Главным результатом стресс-тестирования являются оценки потерь при различных сценариях, а также возможности МУ компенсировать эти потери за счет собственного капитала [</w:t>
      </w:r>
      <w:r w:rsidRPr="00F552F0">
        <w:rPr>
          <w:bCs/>
          <w:sz w:val="28"/>
          <w:szCs w:val="24"/>
        </w:rPr>
        <w:fldChar w:fldCharType="begin"/>
      </w:r>
      <w:r w:rsidRPr="00F552F0">
        <w:rPr>
          <w:bCs/>
          <w:sz w:val="28"/>
          <w:szCs w:val="24"/>
        </w:rPr>
        <w:instrText xml:space="preserve"> REF _Ref111096363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77</w:t>
      </w:r>
      <w:r w:rsidRPr="00F552F0">
        <w:rPr>
          <w:bCs/>
          <w:sz w:val="28"/>
          <w:szCs w:val="24"/>
        </w:rPr>
        <w:fldChar w:fldCharType="end"/>
      </w:r>
      <w:r w:rsidRPr="00F552F0">
        <w:rPr>
          <w:bCs/>
          <w:sz w:val="28"/>
          <w:szCs w:val="24"/>
        </w:rPr>
        <w:t>].</w:t>
      </w:r>
      <w:r w:rsidR="00E868D3" w:rsidRPr="00F552F0">
        <w:rPr>
          <w:bCs/>
          <w:sz w:val="28"/>
          <w:szCs w:val="24"/>
        </w:rPr>
        <w:t xml:space="preserve"> Однако стресс-тестирование наиболее распространено только для банковской сферы. Есть единичны</w:t>
      </w:r>
      <w:r w:rsidR="006D1C62" w:rsidRPr="00F552F0">
        <w:rPr>
          <w:bCs/>
          <w:sz w:val="28"/>
          <w:szCs w:val="24"/>
        </w:rPr>
        <w:t>е</w:t>
      </w:r>
      <w:r w:rsidR="00E868D3" w:rsidRPr="00F552F0">
        <w:rPr>
          <w:bCs/>
          <w:sz w:val="28"/>
          <w:szCs w:val="24"/>
        </w:rPr>
        <w:t xml:space="preserve"> опыт</w:t>
      </w:r>
      <w:r w:rsidR="006D1C62" w:rsidRPr="00F552F0">
        <w:rPr>
          <w:bCs/>
          <w:sz w:val="28"/>
          <w:szCs w:val="24"/>
        </w:rPr>
        <w:t>ы</w:t>
      </w:r>
      <w:r w:rsidR="00E868D3" w:rsidRPr="00F552F0">
        <w:rPr>
          <w:bCs/>
          <w:sz w:val="28"/>
          <w:szCs w:val="24"/>
        </w:rPr>
        <w:t xml:space="preserve"> для промышленных предприятий [</w:t>
      </w:r>
      <w:r w:rsidR="00E868D3" w:rsidRPr="00F552F0">
        <w:rPr>
          <w:bCs/>
          <w:sz w:val="28"/>
          <w:szCs w:val="24"/>
        </w:rPr>
        <w:fldChar w:fldCharType="begin"/>
      </w:r>
      <w:r w:rsidR="00E868D3" w:rsidRPr="00F552F0">
        <w:rPr>
          <w:bCs/>
          <w:sz w:val="28"/>
          <w:szCs w:val="24"/>
        </w:rPr>
        <w:instrText xml:space="preserve"> REF _Ref111206792 \r \h </w:instrText>
      </w:r>
      <w:r w:rsidR="00F552F0">
        <w:rPr>
          <w:bCs/>
          <w:sz w:val="28"/>
          <w:szCs w:val="24"/>
        </w:rPr>
        <w:instrText xml:space="preserve"> \* MERGEFORMAT </w:instrText>
      </w:r>
      <w:r w:rsidR="00E868D3" w:rsidRPr="00F552F0">
        <w:rPr>
          <w:bCs/>
          <w:sz w:val="28"/>
          <w:szCs w:val="24"/>
        </w:rPr>
      </w:r>
      <w:r w:rsidR="00E868D3" w:rsidRPr="00F552F0">
        <w:rPr>
          <w:bCs/>
          <w:sz w:val="28"/>
          <w:szCs w:val="24"/>
        </w:rPr>
        <w:fldChar w:fldCharType="separate"/>
      </w:r>
      <w:r w:rsidR="00381E6C">
        <w:rPr>
          <w:bCs/>
          <w:sz w:val="28"/>
          <w:szCs w:val="24"/>
        </w:rPr>
        <w:t>78</w:t>
      </w:r>
      <w:r w:rsidR="00E868D3" w:rsidRPr="00F552F0">
        <w:rPr>
          <w:bCs/>
          <w:sz w:val="28"/>
          <w:szCs w:val="24"/>
        </w:rPr>
        <w:fldChar w:fldCharType="end"/>
      </w:r>
      <w:r w:rsidR="00E868D3" w:rsidRPr="00F552F0">
        <w:rPr>
          <w:bCs/>
          <w:sz w:val="28"/>
          <w:szCs w:val="24"/>
        </w:rPr>
        <w:t>]. И практически отсутствуют рекомендации по стресс-тестированию медицинских учреждений.</w:t>
      </w:r>
    </w:p>
    <w:p w14:paraId="63A5C789" w14:textId="076E2778" w:rsidR="002B0552" w:rsidRPr="00F552F0" w:rsidRDefault="002B0552" w:rsidP="002B0552">
      <w:pPr>
        <w:ind w:firstLine="709"/>
        <w:jc w:val="both"/>
        <w:rPr>
          <w:bCs/>
          <w:sz w:val="28"/>
          <w:szCs w:val="28"/>
        </w:rPr>
      </w:pPr>
      <w:r w:rsidRPr="00F552F0">
        <w:rPr>
          <w:bCs/>
          <w:sz w:val="28"/>
          <w:szCs w:val="28"/>
        </w:rPr>
        <w:t>Анализ ФР является продолжением контроля</w:t>
      </w:r>
      <w:r w:rsidR="001107B9" w:rsidRPr="00F552F0">
        <w:rPr>
          <w:bCs/>
          <w:sz w:val="28"/>
          <w:szCs w:val="28"/>
        </w:rPr>
        <w:t>. Последний</w:t>
      </w:r>
      <w:r w:rsidRPr="00F552F0">
        <w:rPr>
          <w:bCs/>
          <w:sz w:val="28"/>
          <w:szCs w:val="28"/>
        </w:rPr>
        <w:t xml:space="preserve"> выполня</w:t>
      </w:r>
      <w:r w:rsidR="001107B9" w:rsidRPr="00F552F0">
        <w:rPr>
          <w:bCs/>
          <w:sz w:val="28"/>
          <w:szCs w:val="28"/>
        </w:rPr>
        <w:t>ет</w:t>
      </w:r>
      <w:r w:rsidRPr="00F552F0">
        <w:rPr>
          <w:bCs/>
          <w:sz w:val="28"/>
          <w:szCs w:val="28"/>
        </w:rPr>
        <w:t xml:space="preserve"> следующие функции:</w:t>
      </w:r>
    </w:p>
    <w:p w14:paraId="69E4D12C" w14:textId="77777777" w:rsidR="002B0552" w:rsidRPr="00F552F0" w:rsidRDefault="002B0552" w:rsidP="002B0552">
      <w:pPr>
        <w:ind w:firstLine="709"/>
        <w:jc w:val="both"/>
        <w:rPr>
          <w:bCs/>
          <w:sz w:val="28"/>
          <w:szCs w:val="28"/>
        </w:rPr>
      </w:pPr>
      <w:r w:rsidRPr="00F552F0">
        <w:rPr>
          <w:bCs/>
          <w:sz w:val="28"/>
          <w:szCs w:val="28"/>
        </w:rPr>
        <w:t>- сбор и мониторинг соответствующей информации;</w:t>
      </w:r>
    </w:p>
    <w:p w14:paraId="0A396F3C" w14:textId="77777777" w:rsidR="002B0552" w:rsidRPr="00F552F0" w:rsidRDefault="002B0552" w:rsidP="002B0552">
      <w:pPr>
        <w:ind w:firstLine="709"/>
        <w:jc w:val="both"/>
        <w:rPr>
          <w:bCs/>
          <w:sz w:val="28"/>
          <w:szCs w:val="28"/>
        </w:rPr>
      </w:pPr>
      <w:r w:rsidRPr="00F552F0">
        <w:rPr>
          <w:bCs/>
          <w:sz w:val="28"/>
          <w:szCs w:val="28"/>
        </w:rPr>
        <w:t>- накопление информации о рисках;</w:t>
      </w:r>
    </w:p>
    <w:p w14:paraId="586D1A00" w14:textId="77777777" w:rsidR="002B0552" w:rsidRPr="00F552F0" w:rsidRDefault="002B0552" w:rsidP="002B0552">
      <w:pPr>
        <w:ind w:firstLine="709"/>
        <w:jc w:val="both"/>
        <w:rPr>
          <w:bCs/>
          <w:sz w:val="28"/>
          <w:szCs w:val="28"/>
        </w:rPr>
      </w:pPr>
      <w:r w:rsidRPr="00F552F0">
        <w:rPr>
          <w:bCs/>
          <w:sz w:val="28"/>
          <w:szCs w:val="28"/>
        </w:rPr>
        <w:t>- ведение соответствующей документации.</w:t>
      </w:r>
    </w:p>
    <w:p w14:paraId="6C8B5D98" w14:textId="41C9C53F" w:rsidR="002B0552" w:rsidRPr="00F552F0" w:rsidRDefault="002B0552" w:rsidP="002B0552">
      <w:pPr>
        <w:ind w:firstLine="709"/>
        <w:jc w:val="both"/>
        <w:rPr>
          <w:bCs/>
          <w:sz w:val="28"/>
          <w:szCs w:val="28"/>
        </w:rPr>
      </w:pPr>
      <w:r w:rsidRPr="00F552F0">
        <w:rPr>
          <w:bCs/>
          <w:sz w:val="28"/>
          <w:szCs w:val="28"/>
        </w:rPr>
        <w:t>В современном риск-менеджменте функции анализа и контроля, а также учета до и после внедрения корректирующих воздействий объединяются в рамках риск-контроллинга. Результатом риск-контроллинга являются информационные потоки, формирующие базу для принятия управленческих решений [</w:t>
      </w:r>
      <w:r w:rsidRPr="00F552F0">
        <w:rPr>
          <w:bCs/>
          <w:sz w:val="28"/>
          <w:szCs w:val="28"/>
        </w:rPr>
        <w:fldChar w:fldCharType="begin"/>
      </w:r>
      <w:r w:rsidRPr="00F552F0">
        <w:rPr>
          <w:bCs/>
          <w:sz w:val="28"/>
          <w:szCs w:val="28"/>
        </w:rPr>
        <w:instrText xml:space="preserve"> REF _Ref97150529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45</w:t>
      </w:r>
      <w:r w:rsidRPr="00F552F0">
        <w:rPr>
          <w:bCs/>
          <w:sz w:val="28"/>
          <w:szCs w:val="28"/>
        </w:rPr>
        <w:fldChar w:fldCharType="end"/>
      </w:r>
      <w:r w:rsidRPr="00F552F0">
        <w:rPr>
          <w:bCs/>
          <w:sz w:val="28"/>
          <w:szCs w:val="28"/>
        </w:rPr>
        <w:t>].</w:t>
      </w:r>
    </w:p>
    <w:p w14:paraId="2D18E320" w14:textId="77777777" w:rsidR="009039A6" w:rsidRPr="00F552F0" w:rsidRDefault="009039A6" w:rsidP="009039A6">
      <w:pPr>
        <w:ind w:firstLine="709"/>
        <w:jc w:val="both"/>
        <w:rPr>
          <w:bCs/>
          <w:i/>
          <w:iCs/>
          <w:sz w:val="28"/>
          <w:szCs w:val="28"/>
        </w:rPr>
      </w:pPr>
      <w:r w:rsidRPr="00F552F0">
        <w:rPr>
          <w:bCs/>
          <w:i/>
          <w:iCs/>
          <w:sz w:val="28"/>
          <w:szCs w:val="28"/>
        </w:rPr>
        <w:t>Документационное обеспечение</w:t>
      </w:r>
    </w:p>
    <w:p w14:paraId="2ECE17F8" w14:textId="5C47E727" w:rsidR="009039A6" w:rsidRPr="00F552F0" w:rsidRDefault="009039A6" w:rsidP="009039A6">
      <w:pPr>
        <w:ind w:firstLine="709"/>
        <w:jc w:val="both"/>
        <w:rPr>
          <w:bCs/>
          <w:sz w:val="28"/>
          <w:szCs w:val="28"/>
        </w:rPr>
      </w:pPr>
      <w:r w:rsidRPr="00F552F0">
        <w:rPr>
          <w:bCs/>
          <w:sz w:val="28"/>
          <w:szCs w:val="28"/>
        </w:rPr>
        <w:t>УФР предполагает документационное сопровождение. В развернутом виде система УФР в МУ предполагает ведение следующих документов [</w:t>
      </w:r>
      <w:r w:rsidRPr="00F552F0">
        <w:rPr>
          <w:bCs/>
          <w:sz w:val="28"/>
          <w:szCs w:val="28"/>
        </w:rPr>
        <w:fldChar w:fldCharType="begin"/>
      </w:r>
      <w:r w:rsidRPr="00F552F0">
        <w:rPr>
          <w:bCs/>
          <w:sz w:val="28"/>
          <w:szCs w:val="28"/>
        </w:rPr>
        <w:instrText xml:space="preserve"> REF _Ref110859001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79</w:t>
      </w:r>
      <w:r w:rsidRPr="00F552F0">
        <w:rPr>
          <w:bCs/>
          <w:sz w:val="28"/>
          <w:szCs w:val="28"/>
        </w:rPr>
        <w:fldChar w:fldCharType="end"/>
      </w:r>
      <w:r w:rsidRPr="00F552F0">
        <w:rPr>
          <w:bCs/>
          <w:sz w:val="28"/>
          <w:szCs w:val="28"/>
        </w:rPr>
        <w:t>]:</w:t>
      </w:r>
    </w:p>
    <w:p w14:paraId="337A5AAA" w14:textId="77777777" w:rsidR="009039A6" w:rsidRPr="00F552F0" w:rsidRDefault="009039A6" w:rsidP="009039A6">
      <w:pPr>
        <w:ind w:firstLine="709"/>
        <w:jc w:val="both"/>
        <w:rPr>
          <w:bCs/>
          <w:sz w:val="28"/>
          <w:szCs w:val="28"/>
        </w:rPr>
      </w:pPr>
      <w:r w:rsidRPr="00F552F0">
        <w:rPr>
          <w:bCs/>
          <w:sz w:val="28"/>
          <w:szCs w:val="28"/>
        </w:rPr>
        <w:t>- политика управления рисками;</w:t>
      </w:r>
    </w:p>
    <w:p w14:paraId="77F4EFDD" w14:textId="77777777" w:rsidR="009039A6" w:rsidRPr="00F552F0" w:rsidRDefault="009039A6" w:rsidP="009039A6">
      <w:pPr>
        <w:ind w:firstLine="709"/>
        <w:jc w:val="both"/>
        <w:rPr>
          <w:bCs/>
          <w:sz w:val="28"/>
          <w:szCs w:val="28"/>
        </w:rPr>
      </w:pPr>
      <w:r w:rsidRPr="00F552F0">
        <w:rPr>
          <w:bCs/>
          <w:sz w:val="28"/>
          <w:szCs w:val="28"/>
        </w:rPr>
        <w:t>- реестр рисков;</w:t>
      </w:r>
    </w:p>
    <w:p w14:paraId="0AA2F5C3" w14:textId="77777777" w:rsidR="009039A6" w:rsidRPr="00F552F0" w:rsidRDefault="009039A6" w:rsidP="009039A6">
      <w:pPr>
        <w:ind w:firstLine="709"/>
        <w:jc w:val="both"/>
        <w:rPr>
          <w:bCs/>
          <w:sz w:val="28"/>
          <w:szCs w:val="28"/>
        </w:rPr>
      </w:pPr>
      <w:r w:rsidRPr="00F552F0">
        <w:rPr>
          <w:bCs/>
          <w:sz w:val="28"/>
          <w:szCs w:val="28"/>
        </w:rPr>
        <w:t>- критерии оценки уровня рисков;</w:t>
      </w:r>
    </w:p>
    <w:p w14:paraId="28BAF2B6" w14:textId="77777777" w:rsidR="009039A6" w:rsidRPr="00F552F0" w:rsidRDefault="009039A6" w:rsidP="009039A6">
      <w:pPr>
        <w:ind w:firstLine="709"/>
        <w:jc w:val="both"/>
        <w:rPr>
          <w:bCs/>
          <w:sz w:val="28"/>
          <w:szCs w:val="28"/>
        </w:rPr>
      </w:pPr>
      <w:r w:rsidRPr="00F552F0">
        <w:rPr>
          <w:bCs/>
          <w:sz w:val="28"/>
          <w:szCs w:val="28"/>
        </w:rPr>
        <w:t>- карты рисков;</w:t>
      </w:r>
    </w:p>
    <w:p w14:paraId="26FE04CA" w14:textId="77777777" w:rsidR="009039A6" w:rsidRPr="00F552F0" w:rsidRDefault="009039A6" w:rsidP="009039A6">
      <w:pPr>
        <w:ind w:firstLine="709"/>
        <w:jc w:val="both"/>
        <w:rPr>
          <w:bCs/>
          <w:sz w:val="28"/>
          <w:szCs w:val="28"/>
        </w:rPr>
      </w:pPr>
      <w:r w:rsidRPr="00F552F0">
        <w:rPr>
          <w:bCs/>
          <w:sz w:val="28"/>
          <w:szCs w:val="28"/>
        </w:rPr>
        <w:t>- регламент количественной оценки вероятности и ущербности рисков;</w:t>
      </w:r>
    </w:p>
    <w:p w14:paraId="7A0A7699" w14:textId="77777777" w:rsidR="009039A6" w:rsidRPr="00F552F0" w:rsidRDefault="009039A6" w:rsidP="009039A6">
      <w:pPr>
        <w:ind w:firstLine="709"/>
        <w:jc w:val="both"/>
        <w:rPr>
          <w:bCs/>
          <w:sz w:val="28"/>
          <w:szCs w:val="28"/>
        </w:rPr>
      </w:pPr>
      <w:r w:rsidRPr="00F552F0">
        <w:rPr>
          <w:bCs/>
          <w:sz w:val="28"/>
          <w:szCs w:val="28"/>
        </w:rPr>
        <w:t>- план предупреждающих действий;</w:t>
      </w:r>
    </w:p>
    <w:p w14:paraId="7E74B4C7" w14:textId="77777777" w:rsidR="009039A6" w:rsidRPr="00F552F0" w:rsidRDefault="009039A6" w:rsidP="009039A6">
      <w:pPr>
        <w:ind w:firstLine="709"/>
        <w:jc w:val="both"/>
        <w:rPr>
          <w:bCs/>
          <w:sz w:val="28"/>
          <w:szCs w:val="28"/>
        </w:rPr>
      </w:pPr>
      <w:r w:rsidRPr="00F552F0">
        <w:rPr>
          <w:bCs/>
          <w:sz w:val="28"/>
          <w:szCs w:val="28"/>
        </w:rPr>
        <w:t>- внутренние стандарты, правила и нормативы по управлению рисками;</w:t>
      </w:r>
    </w:p>
    <w:p w14:paraId="5E483765" w14:textId="77777777" w:rsidR="009039A6" w:rsidRPr="00F552F0" w:rsidRDefault="009039A6" w:rsidP="009039A6">
      <w:pPr>
        <w:ind w:firstLine="709"/>
        <w:jc w:val="both"/>
        <w:rPr>
          <w:bCs/>
          <w:sz w:val="28"/>
          <w:szCs w:val="28"/>
        </w:rPr>
      </w:pPr>
      <w:r w:rsidRPr="00F552F0">
        <w:rPr>
          <w:bCs/>
          <w:sz w:val="28"/>
          <w:szCs w:val="28"/>
        </w:rPr>
        <w:t>- оценка эффективности стратегии риск-менеджмента;</w:t>
      </w:r>
    </w:p>
    <w:p w14:paraId="1381F656" w14:textId="77777777" w:rsidR="009039A6" w:rsidRPr="00F552F0" w:rsidRDefault="009039A6" w:rsidP="009039A6">
      <w:pPr>
        <w:ind w:firstLine="709"/>
        <w:jc w:val="both"/>
        <w:rPr>
          <w:bCs/>
          <w:sz w:val="28"/>
          <w:szCs w:val="28"/>
        </w:rPr>
      </w:pPr>
      <w:r w:rsidRPr="00F552F0">
        <w:rPr>
          <w:bCs/>
          <w:sz w:val="28"/>
          <w:szCs w:val="28"/>
        </w:rPr>
        <w:t>- журнал мониторинга рисков.</w:t>
      </w:r>
    </w:p>
    <w:p w14:paraId="7BD3F025" w14:textId="1B1D9D92" w:rsidR="009039A6" w:rsidRPr="00F552F0" w:rsidRDefault="009039A6" w:rsidP="009039A6">
      <w:pPr>
        <w:ind w:firstLine="709"/>
        <w:jc w:val="both"/>
        <w:rPr>
          <w:bCs/>
          <w:sz w:val="28"/>
          <w:szCs w:val="28"/>
        </w:rPr>
      </w:pPr>
      <w:r w:rsidRPr="00F552F0">
        <w:rPr>
          <w:bCs/>
          <w:sz w:val="28"/>
          <w:szCs w:val="28"/>
        </w:rPr>
        <w:t>Однако в реальной практике казахстанских и российских МУ полный объем ведения подобной документации в МУ практически не встречается [</w:t>
      </w:r>
      <w:r w:rsidRPr="00F552F0">
        <w:rPr>
          <w:bCs/>
          <w:sz w:val="28"/>
          <w:szCs w:val="28"/>
        </w:rPr>
        <w:fldChar w:fldCharType="begin"/>
      </w:r>
      <w:r w:rsidRPr="00F552F0">
        <w:rPr>
          <w:bCs/>
          <w:sz w:val="28"/>
          <w:szCs w:val="28"/>
        </w:rPr>
        <w:instrText xml:space="preserve"> REF _Ref110855626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46</w:t>
      </w:r>
      <w:r w:rsidRPr="00F552F0">
        <w:rPr>
          <w:bCs/>
          <w:sz w:val="28"/>
          <w:szCs w:val="28"/>
        </w:rPr>
        <w:fldChar w:fldCharType="end"/>
      </w:r>
      <w:r w:rsidRPr="00F552F0">
        <w:rPr>
          <w:bCs/>
          <w:sz w:val="28"/>
          <w:szCs w:val="28"/>
        </w:rPr>
        <w:t>].</w:t>
      </w:r>
    </w:p>
    <w:p w14:paraId="01EA650E" w14:textId="678EAC0C" w:rsidR="00C231AE" w:rsidRPr="00F552F0" w:rsidRDefault="00C231AE" w:rsidP="009039A6">
      <w:pPr>
        <w:ind w:firstLine="709"/>
        <w:jc w:val="both"/>
        <w:rPr>
          <w:bCs/>
          <w:sz w:val="28"/>
          <w:szCs w:val="28"/>
        </w:rPr>
      </w:pPr>
      <w:r w:rsidRPr="00F552F0">
        <w:rPr>
          <w:bCs/>
          <w:sz w:val="28"/>
          <w:szCs w:val="28"/>
        </w:rPr>
        <w:lastRenderedPageBreak/>
        <w:t xml:space="preserve">Важна не только полнота выявленного перечня рисков, но и понимание того, как они будут влиять на деятельность МУ, насколько серьезны их последствия. </w:t>
      </w:r>
      <w:r w:rsidR="00926E78" w:rsidRPr="00F552F0">
        <w:rPr>
          <w:bCs/>
          <w:sz w:val="28"/>
          <w:szCs w:val="28"/>
        </w:rPr>
        <w:t xml:space="preserve">Очевидно, что управлять всеми возможными рисками представляется маловероятным, так как это требует больших финансовых и трудовых затрат. Поэтому обязательным условием для реестра рисков является наличие в нём приоритетов. </w:t>
      </w:r>
      <w:r w:rsidRPr="00F552F0">
        <w:rPr>
          <w:bCs/>
          <w:sz w:val="28"/>
          <w:szCs w:val="28"/>
        </w:rPr>
        <w:t xml:space="preserve">Особое внимание следует уделять выявлению рисков, величина и последствия которых являются существенными для МУ и могут представлять в будущем потенциальную угрозу безопасности организации. Данная совокупность рисков </w:t>
      </w:r>
      <w:r w:rsidR="008E38F9" w:rsidRPr="00F552F0">
        <w:rPr>
          <w:bCs/>
          <w:sz w:val="28"/>
          <w:szCs w:val="28"/>
        </w:rPr>
        <w:t>–</w:t>
      </w:r>
      <w:r w:rsidRPr="00F552F0">
        <w:rPr>
          <w:bCs/>
          <w:sz w:val="28"/>
          <w:szCs w:val="28"/>
        </w:rPr>
        <w:t xml:space="preserve"> это «поле опасности» МУ [</w:t>
      </w:r>
      <w:r w:rsidRPr="00F552F0">
        <w:rPr>
          <w:bCs/>
          <w:sz w:val="28"/>
          <w:szCs w:val="28"/>
          <w:lang w:val="en-US"/>
        </w:rPr>
        <w:fldChar w:fldCharType="begin"/>
      </w:r>
      <w:r w:rsidRPr="00F552F0">
        <w:rPr>
          <w:bCs/>
          <w:sz w:val="28"/>
          <w:szCs w:val="28"/>
        </w:rPr>
        <w:instrText xml:space="preserve"> </w:instrText>
      </w:r>
      <w:r w:rsidRPr="00F552F0">
        <w:rPr>
          <w:bCs/>
          <w:sz w:val="28"/>
          <w:szCs w:val="28"/>
          <w:lang w:val="en-US"/>
        </w:rPr>
        <w:instrText>REF</w:instrText>
      </w:r>
      <w:r w:rsidRPr="00F552F0">
        <w:rPr>
          <w:bCs/>
          <w:sz w:val="28"/>
          <w:szCs w:val="28"/>
        </w:rPr>
        <w:instrText xml:space="preserve"> _</w:instrText>
      </w:r>
      <w:r w:rsidRPr="00F552F0">
        <w:rPr>
          <w:bCs/>
          <w:sz w:val="28"/>
          <w:szCs w:val="28"/>
          <w:lang w:val="en-US"/>
        </w:rPr>
        <w:instrText>Ref</w:instrText>
      </w:r>
      <w:r w:rsidRPr="00F552F0">
        <w:rPr>
          <w:bCs/>
          <w:sz w:val="28"/>
          <w:szCs w:val="28"/>
        </w:rPr>
        <w:instrText>111096363 \</w:instrText>
      </w:r>
      <w:r w:rsidRPr="00F552F0">
        <w:rPr>
          <w:bCs/>
          <w:sz w:val="28"/>
          <w:szCs w:val="28"/>
          <w:lang w:val="en-US"/>
        </w:rPr>
        <w:instrText>r</w:instrText>
      </w:r>
      <w:r w:rsidRPr="00F552F0">
        <w:rPr>
          <w:bCs/>
          <w:sz w:val="28"/>
          <w:szCs w:val="28"/>
        </w:rPr>
        <w:instrText xml:space="preserve"> \</w:instrText>
      </w:r>
      <w:r w:rsidRPr="00F552F0">
        <w:rPr>
          <w:bCs/>
          <w:sz w:val="28"/>
          <w:szCs w:val="28"/>
          <w:lang w:val="en-US"/>
        </w:rPr>
        <w:instrText>h</w:instrText>
      </w:r>
      <w:r w:rsidRPr="00F552F0">
        <w:rPr>
          <w:bCs/>
          <w:sz w:val="28"/>
          <w:szCs w:val="28"/>
        </w:rPr>
        <w:instrText xml:space="preserve"> </w:instrText>
      </w:r>
      <w:r w:rsidR="00FA2FD9" w:rsidRPr="00F552F0">
        <w:rPr>
          <w:bCs/>
          <w:sz w:val="28"/>
          <w:szCs w:val="28"/>
        </w:rPr>
        <w:instrText xml:space="preserve"> \* </w:instrText>
      </w:r>
      <w:r w:rsidR="00FA2FD9" w:rsidRPr="00F552F0">
        <w:rPr>
          <w:bCs/>
          <w:sz w:val="28"/>
          <w:szCs w:val="28"/>
          <w:lang w:val="en-US"/>
        </w:rPr>
        <w:instrText>MERGEFORMAT</w:instrText>
      </w:r>
      <w:r w:rsidR="00FA2FD9" w:rsidRPr="00F552F0">
        <w:rPr>
          <w:bCs/>
          <w:sz w:val="28"/>
          <w:szCs w:val="28"/>
        </w:rPr>
        <w:instrText xml:space="preserve"> </w:instrText>
      </w:r>
      <w:r w:rsidRPr="00F552F0">
        <w:rPr>
          <w:bCs/>
          <w:sz w:val="28"/>
          <w:szCs w:val="28"/>
          <w:lang w:val="en-US"/>
        </w:rPr>
      </w:r>
      <w:r w:rsidRPr="00F552F0">
        <w:rPr>
          <w:bCs/>
          <w:sz w:val="28"/>
          <w:szCs w:val="28"/>
          <w:lang w:val="en-US"/>
        </w:rPr>
        <w:fldChar w:fldCharType="separate"/>
      </w:r>
      <w:r w:rsidR="00381E6C" w:rsidRPr="00381E6C">
        <w:rPr>
          <w:bCs/>
          <w:sz w:val="28"/>
          <w:szCs w:val="28"/>
        </w:rPr>
        <w:t>77</w:t>
      </w:r>
      <w:r w:rsidRPr="00F552F0">
        <w:rPr>
          <w:bCs/>
          <w:sz w:val="28"/>
          <w:szCs w:val="28"/>
          <w:lang w:val="en-US"/>
        </w:rPr>
        <w:fldChar w:fldCharType="end"/>
      </w:r>
      <w:r w:rsidRPr="00F552F0">
        <w:rPr>
          <w:bCs/>
          <w:sz w:val="28"/>
          <w:szCs w:val="28"/>
        </w:rPr>
        <w:t>].</w:t>
      </w:r>
    </w:p>
    <w:p w14:paraId="531D5027" w14:textId="6669CD7D" w:rsidR="002B0552" w:rsidRPr="00F552F0" w:rsidRDefault="00CA1008" w:rsidP="00C231AE">
      <w:pPr>
        <w:ind w:firstLine="709"/>
        <w:jc w:val="both"/>
        <w:rPr>
          <w:sz w:val="28"/>
          <w:szCs w:val="28"/>
        </w:rPr>
      </w:pPr>
      <w:r w:rsidRPr="00F552F0">
        <w:rPr>
          <w:bCs/>
          <w:sz w:val="28"/>
          <w:szCs w:val="28"/>
        </w:rPr>
        <w:t xml:space="preserve">Таким образом, функционирование современных </w:t>
      </w:r>
      <w:r w:rsidR="00132343" w:rsidRPr="00F552F0">
        <w:rPr>
          <w:bCs/>
          <w:sz w:val="28"/>
          <w:szCs w:val="28"/>
        </w:rPr>
        <w:t>медицинских</w:t>
      </w:r>
      <w:r w:rsidR="00132343" w:rsidRPr="00F552F0">
        <w:rPr>
          <w:bCs/>
          <w:sz w:val="28"/>
          <w:szCs w:val="24"/>
        </w:rPr>
        <w:t xml:space="preserve"> учреждений</w:t>
      </w:r>
      <w:r w:rsidRPr="00F552F0">
        <w:rPr>
          <w:bCs/>
          <w:sz w:val="28"/>
          <w:szCs w:val="24"/>
        </w:rPr>
        <w:t xml:space="preserve"> Казахстана предполагает необходимость принятия управленческих решений в условиях турбулентности, что порождает возникновение финансовых рисков.</w:t>
      </w:r>
      <w:r w:rsidR="00645160" w:rsidRPr="00F552F0">
        <w:rPr>
          <w:bCs/>
          <w:sz w:val="28"/>
          <w:szCs w:val="24"/>
        </w:rPr>
        <w:t xml:space="preserve"> </w:t>
      </w:r>
      <w:r w:rsidR="00B52A75" w:rsidRPr="00F552F0">
        <w:rPr>
          <w:bCs/>
          <w:sz w:val="28"/>
          <w:szCs w:val="24"/>
        </w:rPr>
        <w:t xml:space="preserve">Сами финансовые риски по своей природе многообразны. </w:t>
      </w:r>
      <w:r w:rsidR="002B0552" w:rsidRPr="00F552F0">
        <w:rPr>
          <w:bCs/>
          <w:sz w:val="28"/>
          <w:szCs w:val="24"/>
        </w:rPr>
        <w:t>Д</w:t>
      </w:r>
      <w:r w:rsidR="002B0552" w:rsidRPr="00F552F0">
        <w:rPr>
          <w:sz w:val="28"/>
          <w:szCs w:val="28"/>
        </w:rPr>
        <w:t xml:space="preserve">ля эффективного управления </w:t>
      </w:r>
      <w:r w:rsidR="005344F2" w:rsidRPr="00F552F0">
        <w:rPr>
          <w:sz w:val="28"/>
          <w:szCs w:val="28"/>
        </w:rPr>
        <w:t>ими</w:t>
      </w:r>
      <w:r w:rsidR="002B0552" w:rsidRPr="00F552F0">
        <w:rPr>
          <w:sz w:val="28"/>
          <w:szCs w:val="28"/>
        </w:rPr>
        <w:t xml:space="preserve"> необходима информация о рисках. Чем полнее и качественнее будет эта информация, тем качественнее будут приняты управленческие решения. Информация о рисках формируется в ходе анализа и контроля. В условиях турбулентной среды возрастает значимость методов моделирования рисков в процессе их анализа.</w:t>
      </w:r>
    </w:p>
    <w:p w14:paraId="0AE17A73" w14:textId="77777777" w:rsidR="001B3575" w:rsidRPr="00F552F0" w:rsidRDefault="001B3575" w:rsidP="001D1CAF">
      <w:pPr>
        <w:jc w:val="both"/>
        <w:rPr>
          <w:sz w:val="28"/>
          <w:szCs w:val="28"/>
        </w:rPr>
      </w:pPr>
    </w:p>
    <w:p w14:paraId="2440F259" w14:textId="77777777" w:rsidR="005E613A" w:rsidRPr="00F552F0" w:rsidRDefault="00000000" w:rsidP="001D1CAF">
      <w:pPr>
        <w:pStyle w:val="1e"/>
        <w:widowControl/>
        <w:spacing w:before="0" w:after="0"/>
        <w:ind w:firstLine="708"/>
        <w:jc w:val="both"/>
        <w:outlineLvl w:val="1"/>
        <w:rPr>
          <w:rFonts w:ascii="Times New Roman" w:hAnsi="Times New Roman"/>
          <w:szCs w:val="28"/>
        </w:rPr>
      </w:pPr>
      <w:hyperlink w:anchor="_Toc90835186" w:history="1">
        <w:bookmarkStart w:id="22" w:name="_Toc118794087"/>
        <w:r w:rsidR="005E613A" w:rsidRPr="00F552F0">
          <w:rPr>
            <w:rFonts w:ascii="Times New Roman" w:hAnsi="Times New Roman"/>
            <w:szCs w:val="28"/>
          </w:rPr>
          <w:t>1.2 Современные инструменты управления финансовыми рисками</w:t>
        </w:r>
      </w:hyperlink>
      <w:r w:rsidR="005E613A" w:rsidRPr="00F552F0">
        <w:rPr>
          <w:rFonts w:ascii="Times New Roman" w:hAnsi="Times New Roman"/>
          <w:szCs w:val="28"/>
        </w:rPr>
        <w:t xml:space="preserve"> медицинских учреждений</w:t>
      </w:r>
      <w:bookmarkEnd w:id="22"/>
    </w:p>
    <w:p w14:paraId="568D568C" w14:textId="17D1A4C0" w:rsidR="004902F3" w:rsidRPr="00F552F0" w:rsidRDefault="00CB1768" w:rsidP="004902F3">
      <w:pPr>
        <w:pStyle w:val="afc"/>
        <w:tabs>
          <w:tab w:val="left" w:pos="567"/>
          <w:tab w:val="left" w:pos="851"/>
          <w:tab w:val="left" w:pos="993"/>
        </w:tabs>
        <w:ind w:left="0" w:firstLine="709"/>
        <w:jc w:val="both"/>
        <w:rPr>
          <w:bCs/>
          <w:sz w:val="28"/>
          <w:szCs w:val="24"/>
        </w:rPr>
      </w:pPr>
      <w:r>
        <w:rPr>
          <w:bCs/>
          <w:sz w:val="28"/>
          <w:szCs w:val="24"/>
        </w:rPr>
        <w:t xml:space="preserve">Современная теория управления рисками основана на </w:t>
      </w:r>
      <w:r w:rsidR="002C3323">
        <w:rPr>
          <w:bCs/>
          <w:sz w:val="28"/>
          <w:szCs w:val="24"/>
        </w:rPr>
        <w:t xml:space="preserve">представлении о риске не только как источнике убытков, но и как </w:t>
      </w:r>
      <w:r w:rsidR="004902F3">
        <w:rPr>
          <w:bCs/>
          <w:sz w:val="28"/>
          <w:szCs w:val="24"/>
        </w:rPr>
        <w:t>источнике доходов. Поэтому риски должны не устраняться, а оптимизироваться.</w:t>
      </w:r>
      <w:r w:rsidR="004902F3" w:rsidRPr="004902F3">
        <w:rPr>
          <w:bCs/>
          <w:sz w:val="28"/>
          <w:szCs w:val="24"/>
        </w:rPr>
        <w:t xml:space="preserve"> </w:t>
      </w:r>
      <w:r w:rsidR="004902F3" w:rsidRPr="00F552F0">
        <w:rPr>
          <w:bCs/>
          <w:sz w:val="28"/>
          <w:szCs w:val="24"/>
        </w:rPr>
        <w:t xml:space="preserve">Подверженность </w:t>
      </w:r>
      <w:r w:rsidR="004902F3">
        <w:rPr>
          <w:bCs/>
          <w:sz w:val="28"/>
          <w:szCs w:val="24"/>
        </w:rPr>
        <w:t>к минимизации рисков</w:t>
      </w:r>
      <w:r w:rsidR="004902F3" w:rsidRPr="00F552F0">
        <w:rPr>
          <w:bCs/>
          <w:sz w:val="28"/>
          <w:szCs w:val="24"/>
        </w:rPr>
        <w:t xml:space="preserve"> приводит к снижению эффективности предприятия и недополучению дохода.</w:t>
      </w:r>
      <w:r w:rsidR="004902F3" w:rsidRPr="004902F3">
        <w:rPr>
          <w:bCs/>
          <w:sz w:val="28"/>
          <w:szCs w:val="24"/>
        </w:rPr>
        <w:t xml:space="preserve"> </w:t>
      </w:r>
      <w:r w:rsidR="004902F3">
        <w:rPr>
          <w:bCs/>
          <w:sz w:val="28"/>
          <w:szCs w:val="24"/>
        </w:rPr>
        <w:t>Операции</w:t>
      </w:r>
      <w:r w:rsidR="004902F3" w:rsidRPr="00F552F0">
        <w:rPr>
          <w:bCs/>
          <w:sz w:val="28"/>
          <w:szCs w:val="24"/>
        </w:rPr>
        <w:t xml:space="preserve"> с максимальным уровнем риска созда</w:t>
      </w:r>
      <w:r w:rsidR="004902F3">
        <w:rPr>
          <w:bCs/>
          <w:sz w:val="28"/>
          <w:szCs w:val="24"/>
        </w:rPr>
        <w:t>ю</w:t>
      </w:r>
      <w:r w:rsidR="004902F3" w:rsidRPr="00F552F0">
        <w:rPr>
          <w:bCs/>
          <w:sz w:val="28"/>
          <w:szCs w:val="24"/>
        </w:rPr>
        <w:t>т вероятность максимальных убытков или потерь.</w:t>
      </w:r>
      <w:r w:rsidR="004902F3" w:rsidRPr="004902F3">
        <w:rPr>
          <w:bCs/>
          <w:sz w:val="28"/>
          <w:szCs w:val="24"/>
        </w:rPr>
        <w:t xml:space="preserve"> </w:t>
      </w:r>
      <w:r w:rsidR="004902F3" w:rsidRPr="00F552F0">
        <w:rPr>
          <w:bCs/>
          <w:sz w:val="28"/>
          <w:szCs w:val="24"/>
        </w:rPr>
        <w:t xml:space="preserve">Оптимальный уровень обеспечивает </w:t>
      </w:r>
      <w:r w:rsidR="004902F3">
        <w:rPr>
          <w:bCs/>
          <w:sz w:val="28"/>
          <w:szCs w:val="24"/>
        </w:rPr>
        <w:t xml:space="preserve">заданную </w:t>
      </w:r>
      <w:r w:rsidR="004902F3" w:rsidRPr="00F552F0">
        <w:rPr>
          <w:bCs/>
          <w:sz w:val="28"/>
          <w:szCs w:val="24"/>
        </w:rPr>
        <w:t>вероятность получения необходимой прибыли и снижает вероятность банкротства</w:t>
      </w:r>
      <w:r w:rsidR="004902F3">
        <w:rPr>
          <w:bCs/>
          <w:sz w:val="28"/>
          <w:szCs w:val="24"/>
        </w:rPr>
        <w:t xml:space="preserve"> и других катастрофических событий</w:t>
      </w:r>
      <w:r w:rsidR="004902F3" w:rsidRPr="00F552F0">
        <w:rPr>
          <w:bCs/>
          <w:sz w:val="28"/>
          <w:szCs w:val="24"/>
        </w:rPr>
        <w:t>.</w:t>
      </w:r>
      <w:r w:rsidR="004902F3" w:rsidRPr="004902F3">
        <w:rPr>
          <w:bCs/>
          <w:sz w:val="28"/>
          <w:szCs w:val="24"/>
        </w:rPr>
        <w:t xml:space="preserve"> </w:t>
      </w:r>
      <w:r w:rsidR="004902F3">
        <w:rPr>
          <w:bCs/>
          <w:sz w:val="28"/>
          <w:szCs w:val="24"/>
        </w:rPr>
        <w:t>Исходя из такого концептуального положения</w:t>
      </w:r>
      <w:r w:rsidR="004902F3" w:rsidRPr="00F552F0">
        <w:rPr>
          <w:bCs/>
          <w:sz w:val="28"/>
          <w:szCs w:val="24"/>
        </w:rPr>
        <w:t xml:space="preserve">, главная задача системы управления рисками сводится к нахождению </w:t>
      </w:r>
      <w:r w:rsidR="004902F3">
        <w:rPr>
          <w:bCs/>
          <w:sz w:val="28"/>
          <w:szCs w:val="24"/>
        </w:rPr>
        <w:t>оптимальной</w:t>
      </w:r>
      <w:r w:rsidR="004902F3" w:rsidRPr="00F552F0">
        <w:rPr>
          <w:bCs/>
          <w:sz w:val="28"/>
          <w:szCs w:val="24"/>
        </w:rPr>
        <w:t xml:space="preserve"> границы использования капитала в условиях риска [</w:t>
      </w:r>
      <w:r w:rsidR="004902F3" w:rsidRPr="00F552F0">
        <w:rPr>
          <w:bCs/>
          <w:sz w:val="28"/>
          <w:szCs w:val="24"/>
        </w:rPr>
        <w:fldChar w:fldCharType="begin"/>
      </w:r>
      <w:r w:rsidR="004902F3" w:rsidRPr="00F552F0">
        <w:rPr>
          <w:bCs/>
          <w:sz w:val="28"/>
          <w:szCs w:val="24"/>
        </w:rPr>
        <w:instrText xml:space="preserve"> REF _Ref111642536 \r \h  \* MERGEFORMAT </w:instrText>
      </w:r>
      <w:r w:rsidR="004902F3" w:rsidRPr="00F552F0">
        <w:rPr>
          <w:bCs/>
          <w:sz w:val="28"/>
          <w:szCs w:val="24"/>
        </w:rPr>
      </w:r>
      <w:r w:rsidR="004902F3" w:rsidRPr="00F552F0">
        <w:rPr>
          <w:bCs/>
          <w:sz w:val="28"/>
          <w:szCs w:val="24"/>
        </w:rPr>
        <w:fldChar w:fldCharType="separate"/>
      </w:r>
      <w:r w:rsidR="00381E6C">
        <w:rPr>
          <w:bCs/>
          <w:sz w:val="28"/>
          <w:szCs w:val="24"/>
        </w:rPr>
        <w:t>95</w:t>
      </w:r>
      <w:r w:rsidR="004902F3" w:rsidRPr="00F552F0">
        <w:rPr>
          <w:bCs/>
          <w:sz w:val="28"/>
          <w:szCs w:val="24"/>
        </w:rPr>
        <w:fldChar w:fldCharType="end"/>
      </w:r>
      <w:r w:rsidR="004902F3" w:rsidRPr="00F552F0">
        <w:rPr>
          <w:bCs/>
          <w:sz w:val="28"/>
          <w:szCs w:val="24"/>
        </w:rPr>
        <w:t>].</w:t>
      </w:r>
    </w:p>
    <w:p w14:paraId="2BCEAE2A" w14:textId="0089E2DD" w:rsidR="005C19F1" w:rsidRPr="00F552F0" w:rsidRDefault="005C19F1" w:rsidP="005C19F1">
      <w:pPr>
        <w:pStyle w:val="afc"/>
        <w:tabs>
          <w:tab w:val="left" w:pos="567"/>
          <w:tab w:val="left" w:pos="851"/>
          <w:tab w:val="left" w:pos="993"/>
        </w:tabs>
        <w:ind w:left="0" w:firstLine="709"/>
        <w:jc w:val="both"/>
        <w:rPr>
          <w:bCs/>
          <w:sz w:val="28"/>
          <w:szCs w:val="24"/>
        </w:rPr>
      </w:pPr>
      <w:r w:rsidRPr="00F552F0">
        <w:rPr>
          <w:bCs/>
          <w:sz w:val="28"/>
          <w:szCs w:val="24"/>
        </w:rPr>
        <w:t>Качество управления финансовыми рисками оценивается по таким критериям как [</w:t>
      </w:r>
      <w:r w:rsidR="00BA2054" w:rsidRPr="00F552F0">
        <w:rPr>
          <w:bCs/>
          <w:sz w:val="28"/>
          <w:szCs w:val="24"/>
        </w:rPr>
        <w:fldChar w:fldCharType="begin"/>
      </w:r>
      <w:r w:rsidR="00BA2054" w:rsidRPr="00F552F0">
        <w:rPr>
          <w:bCs/>
          <w:sz w:val="28"/>
          <w:szCs w:val="24"/>
        </w:rPr>
        <w:instrText xml:space="preserve"> REF _Ref97315327 \r \h </w:instrText>
      </w:r>
      <w:r w:rsidR="00F552F0">
        <w:rPr>
          <w:bCs/>
          <w:sz w:val="28"/>
          <w:szCs w:val="24"/>
        </w:rPr>
        <w:instrText xml:space="preserve"> \* MERGEFORMAT </w:instrText>
      </w:r>
      <w:r w:rsidR="00BA2054" w:rsidRPr="00F552F0">
        <w:rPr>
          <w:bCs/>
          <w:sz w:val="28"/>
          <w:szCs w:val="24"/>
        </w:rPr>
      </w:r>
      <w:r w:rsidR="00BA2054" w:rsidRPr="00F552F0">
        <w:rPr>
          <w:bCs/>
          <w:sz w:val="28"/>
          <w:szCs w:val="24"/>
        </w:rPr>
        <w:fldChar w:fldCharType="separate"/>
      </w:r>
      <w:r w:rsidR="00381E6C">
        <w:rPr>
          <w:bCs/>
          <w:sz w:val="28"/>
          <w:szCs w:val="24"/>
        </w:rPr>
        <w:t>21</w:t>
      </w:r>
      <w:r w:rsidR="00BA2054" w:rsidRPr="00F552F0">
        <w:rPr>
          <w:bCs/>
          <w:sz w:val="28"/>
          <w:szCs w:val="24"/>
        </w:rPr>
        <w:fldChar w:fldCharType="end"/>
      </w:r>
      <w:r w:rsidR="00BA2054" w:rsidRPr="00F552F0">
        <w:rPr>
          <w:bCs/>
          <w:sz w:val="28"/>
          <w:szCs w:val="24"/>
        </w:rPr>
        <w:t xml:space="preserve">, </w:t>
      </w:r>
      <w:r w:rsidRPr="00F552F0">
        <w:rPr>
          <w:bCs/>
          <w:sz w:val="28"/>
          <w:szCs w:val="24"/>
        </w:rPr>
        <w:fldChar w:fldCharType="begin"/>
      </w:r>
      <w:r w:rsidRPr="00F552F0">
        <w:rPr>
          <w:bCs/>
          <w:sz w:val="28"/>
          <w:szCs w:val="24"/>
        </w:rPr>
        <w:instrText xml:space="preserve"> REF _Ref96978202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38</w:t>
      </w:r>
      <w:r w:rsidRPr="00F552F0">
        <w:rPr>
          <w:bCs/>
          <w:sz w:val="28"/>
          <w:szCs w:val="24"/>
        </w:rPr>
        <w:fldChar w:fldCharType="end"/>
      </w:r>
      <w:r w:rsidRPr="00F552F0">
        <w:rPr>
          <w:bCs/>
          <w:sz w:val="28"/>
          <w:szCs w:val="24"/>
        </w:rPr>
        <w:t>]:</w:t>
      </w:r>
    </w:p>
    <w:p w14:paraId="32FC3961" w14:textId="77777777" w:rsidR="005C19F1" w:rsidRPr="00F552F0" w:rsidRDefault="005C19F1" w:rsidP="005C19F1">
      <w:pPr>
        <w:pStyle w:val="afc"/>
        <w:tabs>
          <w:tab w:val="left" w:pos="567"/>
          <w:tab w:val="left" w:pos="851"/>
          <w:tab w:val="left" w:pos="993"/>
        </w:tabs>
        <w:ind w:left="0" w:firstLine="709"/>
        <w:jc w:val="both"/>
        <w:rPr>
          <w:bCs/>
          <w:sz w:val="28"/>
          <w:szCs w:val="24"/>
        </w:rPr>
      </w:pPr>
      <w:r w:rsidRPr="00F552F0">
        <w:rPr>
          <w:bCs/>
          <w:sz w:val="28"/>
          <w:szCs w:val="24"/>
        </w:rPr>
        <w:t>- степень выполнения прогнозов по рискам;</w:t>
      </w:r>
    </w:p>
    <w:p w14:paraId="113219F4" w14:textId="77777777" w:rsidR="005C19F1" w:rsidRPr="00F552F0" w:rsidRDefault="005C19F1" w:rsidP="005C19F1">
      <w:pPr>
        <w:pStyle w:val="afc"/>
        <w:tabs>
          <w:tab w:val="left" w:pos="567"/>
          <w:tab w:val="left" w:pos="851"/>
          <w:tab w:val="left" w:pos="993"/>
        </w:tabs>
        <w:ind w:left="0" w:firstLine="709"/>
        <w:jc w:val="both"/>
        <w:rPr>
          <w:bCs/>
          <w:sz w:val="28"/>
          <w:szCs w:val="24"/>
        </w:rPr>
      </w:pPr>
      <w:r w:rsidRPr="00F552F0">
        <w:rPr>
          <w:bCs/>
          <w:sz w:val="28"/>
          <w:szCs w:val="24"/>
        </w:rPr>
        <w:t>- снижение вероятности наступления угроз;</w:t>
      </w:r>
    </w:p>
    <w:p w14:paraId="4A1A65B4" w14:textId="77777777" w:rsidR="005C19F1" w:rsidRPr="00F552F0" w:rsidRDefault="005C19F1" w:rsidP="005C19F1">
      <w:pPr>
        <w:pStyle w:val="afc"/>
        <w:tabs>
          <w:tab w:val="left" w:pos="567"/>
          <w:tab w:val="left" w:pos="851"/>
          <w:tab w:val="left" w:pos="993"/>
        </w:tabs>
        <w:ind w:left="0" w:firstLine="709"/>
        <w:jc w:val="both"/>
        <w:rPr>
          <w:bCs/>
          <w:sz w:val="28"/>
          <w:szCs w:val="24"/>
        </w:rPr>
      </w:pPr>
      <w:r w:rsidRPr="00F552F0">
        <w:rPr>
          <w:bCs/>
          <w:sz w:val="28"/>
          <w:szCs w:val="24"/>
        </w:rPr>
        <w:t>- снижение ущербности угроз.</w:t>
      </w:r>
    </w:p>
    <w:p w14:paraId="69F8EF43" w14:textId="5C0252E6" w:rsidR="00052D21" w:rsidRPr="00F552F0" w:rsidRDefault="00052D21" w:rsidP="00052D21">
      <w:pPr>
        <w:ind w:firstLine="709"/>
        <w:jc w:val="both"/>
        <w:rPr>
          <w:bCs/>
          <w:sz w:val="28"/>
          <w:szCs w:val="28"/>
        </w:rPr>
      </w:pPr>
      <w:r w:rsidRPr="00F552F0">
        <w:rPr>
          <w:bCs/>
          <w:sz w:val="28"/>
          <w:szCs w:val="28"/>
        </w:rPr>
        <w:t xml:space="preserve">В качестве целевого критерия качества УФР могут быть использованы стратегические финансовые метрики: стоимость, рентабельность, финансовая устойчивость компании, </w:t>
      </w:r>
      <w:r w:rsidRPr="00F552F0">
        <w:rPr>
          <w:bCs/>
          <w:sz w:val="28"/>
          <w:szCs w:val="28"/>
          <w:lang w:val="en-US"/>
        </w:rPr>
        <w:t>EBITDA</w:t>
      </w:r>
      <w:r w:rsidRPr="00F552F0">
        <w:rPr>
          <w:bCs/>
          <w:sz w:val="28"/>
          <w:szCs w:val="28"/>
        </w:rPr>
        <w:t xml:space="preserve"> [</w:t>
      </w:r>
      <w:r w:rsidR="00BA2054" w:rsidRPr="00F552F0">
        <w:rPr>
          <w:bCs/>
          <w:sz w:val="28"/>
          <w:szCs w:val="28"/>
        </w:rPr>
        <w:fldChar w:fldCharType="begin"/>
      </w:r>
      <w:r w:rsidR="00BA2054" w:rsidRPr="00F552F0">
        <w:rPr>
          <w:bCs/>
          <w:sz w:val="28"/>
          <w:szCs w:val="28"/>
        </w:rPr>
        <w:instrText xml:space="preserve"> REF _Ref96688542 \r \h </w:instrText>
      </w:r>
      <w:r w:rsidR="00F552F0">
        <w:rPr>
          <w:bCs/>
          <w:sz w:val="28"/>
          <w:szCs w:val="28"/>
        </w:rPr>
        <w:instrText xml:space="preserve"> \* MERGEFORMAT </w:instrText>
      </w:r>
      <w:r w:rsidR="00BA2054" w:rsidRPr="00F552F0">
        <w:rPr>
          <w:bCs/>
          <w:sz w:val="28"/>
          <w:szCs w:val="28"/>
        </w:rPr>
      </w:r>
      <w:r w:rsidR="00BA2054" w:rsidRPr="00F552F0">
        <w:rPr>
          <w:bCs/>
          <w:sz w:val="28"/>
          <w:szCs w:val="28"/>
        </w:rPr>
        <w:fldChar w:fldCharType="separate"/>
      </w:r>
      <w:r w:rsidR="00381E6C">
        <w:rPr>
          <w:bCs/>
          <w:sz w:val="28"/>
          <w:szCs w:val="28"/>
        </w:rPr>
        <w:t>12</w:t>
      </w:r>
      <w:r w:rsidR="00BA2054" w:rsidRPr="00F552F0">
        <w:rPr>
          <w:bCs/>
          <w:sz w:val="28"/>
          <w:szCs w:val="28"/>
        </w:rPr>
        <w:fldChar w:fldCharType="end"/>
      </w:r>
      <w:r w:rsidR="00BA2054" w:rsidRPr="00F552F0">
        <w:rPr>
          <w:bCs/>
          <w:sz w:val="28"/>
          <w:szCs w:val="28"/>
        </w:rPr>
        <w:t xml:space="preserve">, </w:t>
      </w:r>
      <w:r w:rsidRPr="00F552F0">
        <w:rPr>
          <w:bCs/>
          <w:sz w:val="28"/>
          <w:szCs w:val="28"/>
        </w:rPr>
        <w:fldChar w:fldCharType="begin"/>
      </w:r>
      <w:r w:rsidRPr="00F552F0">
        <w:rPr>
          <w:bCs/>
          <w:sz w:val="28"/>
          <w:szCs w:val="28"/>
        </w:rPr>
        <w:instrText xml:space="preserve"> REF _Ref96682965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64</w:t>
      </w:r>
      <w:r w:rsidRPr="00F552F0">
        <w:rPr>
          <w:bCs/>
          <w:sz w:val="28"/>
          <w:szCs w:val="28"/>
        </w:rPr>
        <w:fldChar w:fldCharType="end"/>
      </w:r>
      <w:r w:rsidRPr="00F552F0">
        <w:rPr>
          <w:bCs/>
          <w:sz w:val="28"/>
          <w:szCs w:val="28"/>
        </w:rPr>
        <w:t>].</w:t>
      </w:r>
    </w:p>
    <w:p w14:paraId="0DFFCD23" w14:textId="2352C781" w:rsidR="00052D21" w:rsidRPr="00F552F0" w:rsidRDefault="00052D21" w:rsidP="00052D21">
      <w:pPr>
        <w:ind w:firstLine="709"/>
        <w:jc w:val="both"/>
        <w:rPr>
          <w:bCs/>
          <w:sz w:val="28"/>
          <w:szCs w:val="28"/>
        </w:rPr>
      </w:pPr>
      <w:r w:rsidRPr="00F552F0">
        <w:rPr>
          <w:bCs/>
          <w:sz w:val="28"/>
          <w:szCs w:val="28"/>
        </w:rPr>
        <w:t>В обобщенном виде эффект от УФР представляет собой разность [</w:t>
      </w:r>
      <w:r w:rsidRPr="00F552F0">
        <w:rPr>
          <w:bCs/>
          <w:sz w:val="28"/>
          <w:szCs w:val="28"/>
        </w:rPr>
        <w:fldChar w:fldCharType="begin"/>
      </w:r>
      <w:r w:rsidRPr="00F552F0">
        <w:rPr>
          <w:bCs/>
          <w:sz w:val="28"/>
          <w:szCs w:val="28"/>
        </w:rPr>
        <w:instrText xml:space="preserve"> REF _Ref96688542 \r \h </w:instrText>
      </w:r>
      <w:r w:rsidR="00F552F0">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12</w:t>
      </w:r>
      <w:r w:rsidRPr="00F552F0">
        <w:rPr>
          <w:bCs/>
          <w:sz w:val="28"/>
          <w:szCs w:val="28"/>
        </w:rPr>
        <w:fldChar w:fldCharType="end"/>
      </w:r>
      <w:r w:rsidRPr="00F552F0">
        <w:rPr>
          <w:bCs/>
          <w:sz w:val="28"/>
          <w:szCs w:val="28"/>
        </w:rPr>
        <w:t>]:</w:t>
      </w:r>
    </w:p>
    <w:p w14:paraId="296D6B7E" w14:textId="77777777" w:rsidR="00052D21" w:rsidRPr="00F552F0" w:rsidRDefault="00052D21" w:rsidP="00052D21">
      <w:pPr>
        <w:ind w:firstLine="709"/>
        <w:jc w:val="both"/>
        <w:rPr>
          <w:bCs/>
          <w:sz w:val="28"/>
          <w:szCs w:val="28"/>
        </w:rPr>
      </w:pPr>
    </w:p>
    <w:p w14:paraId="65C187F4" w14:textId="28FAB862" w:rsidR="00052D21" w:rsidRPr="00F552F0" w:rsidRDefault="00052D21" w:rsidP="00052D21">
      <w:pPr>
        <w:ind w:firstLine="709"/>
        <w:jc w:val="right"/>
        <w:rPr>
          <w:bCs/>
          <w:sz w:val="28"/>
          <w:szCs w:val="28"/>
        </w:rPr>
      </w:pPr>
      <w:r w:rsidRPr="00F552F0">
        <w:rPr>
          <w:bCs/>
          <w:sz w:val="28"/>
          <w:szCs w:val="28"/>
        </w:rPr>
        <w:t xml:space="preserve">Эффект УФР = </w:t>
      </w:r>
      <w:proofErr w:type="spellStart"/>
      <w:r w:rsidRPr="00F552F0">
        <w:rPr>
          <w:bCs/>
          <w:sz w:val="28"/>
          <w:szCs w:val="28"/>
        </w:rPr>
        <w:t>Р</w:t>
      </w:r>
      <w:r w:rsidRPr="00F552F0">
        <w:rPr>
          <w:bCs/>
          <w:sz w:val="28"/>
          <w:szCs w:val="28"/>
          <w:vertAlign w:val="subscript"/>
        </w:rPr>
        <w:t>коррект</w:t>
      </w:r>
      <w:proofErr w:type="spellEnd"/>
      <w:r w:rsidRPr="00F552F0">
        <w:rPr>
          <w:bCs/>
          <w:sz w:val="28"/>
          <w:szCs w:val="28"/>
        </w:rPr>
        <w:t xml:space="preserve"> – </w:t>
      </w:r>
      <w:proofErr w:type="spellStart"/>
      <w:r w:rsidRPr="00F552F0">
        <w:rPr>
          <w:bCs/>
          <w:sz w:val="28"/>
          <w:szCs w:val="28"/>
        </w:rPr>
        <w:t>Р</w:t>
      </w:r>
      <w:r w:rsidRPr="00F552F0">
        <w:rPr>
          <w:bCs/>
          <w:sz w:val="28"/>
          <w:szCs w:val="28"/>
          <w:vertAlign w:val="subscript"/>
        </w:rPr>
        <w:t>без</w:t>
      </w:r>
      <w:proofErr w:type="spellEnd"/>
      <w:r w:rsidRPr="00F552F0">
        <w:rPr>
          <w:bCs/>
          <w:sz w:val="28"/>
          <w:szCs w:val="28"/>
          <w:vertAlign w:val="subscript"/>
        </w:rPr>
        <w:t xml:space="preserve"> </w:t>
      </w:r>
      <w:proofErr w:type="spellStart"/>
      <w:proofErr w:type="gramStart"/>
      <w:r w:rsidRPr="00F552F0">
        <w:rPr>
          <w:bCs/>
          <w:sz w:val="28"/>
          <w:szCs w:val="28"/>
          <w:vertAlign w:val="subscript"/>
        </w:rPr>
        <w:t>коррект</w:t>
      </w:r>
      <w:proofErr w:type="spellEnd"/>
      <w:r w:rsidRPr="00F552F0">
        <w:rPr>
          <w:bCs/>
          <w:sz w:val="28"/>
          <w:szCs w:val="28"/>
        </w:rPr>
        <w:t xml:space="preserve">,   </w:t>
      </w:r>
      <w:proofErr w:type="gramEnd"/>
      <w:r w:rsidRPr="00F552F0">
        <w:rPr>
          <w:bCs/>
          <w:sz w:val="28"/>
          <w:szCs w:val="28"/>
        </w:rPr>
        <w:t xml:space="preserve">                                           (1)</w:t>
      </w:r>
    </w:p>
    <w:p w14:paraId="4C898AE9" w14:textId="77777777" w:rsidR="00052D21" w:rsidRPr="00F552F0" w:rsidRDefault="00052D21" w:rsidP="00052D21">
      <w:pPr>
        <w:ind w:firstLine="709"/>
        <w:jc w:val="both"/>
        <w:rPr>
          <w:bCs/>
          <w:sz w:val="28"/>
          <w:szCs w:val="28"/>
        </w:rPr>
      </w:pPr>
    </w:p>
    <w:p w14:paraId="53A2DC5E" w14:textId="77777777" w:rsidR="00052D21" w:rsidRPr="00F552F0" w:rsidRDefault="00052D21" w:rsidP="003F616B">
      <w:pPr>
        <w:jc w:val="both"/>
        <w:rPr>
          <w:bCs/>
          <w:sz w:val="28"/>
          <w:szCs w:val="28"/>
        </w:rPr>
      </w:pPr>
      <w:r w:rsidRPr="00F552F0">
        <w:rPr>
          <w:bCs/>
          <w:sz w:val="28"/>
          <w:szCs w:val="28"/>
        </w:rPr>
        <w:t xml:space="preserve">где </w:t>
      </w:r>
      <w:proofErr w:type="spellStart"/>
      <w:r w:rsidRPr="00F552F0">
        <w:rPr>
          <w:bCs/>
          <w:sz w:val="28"/>
          <w:szCs w:val="28"/>
        </w:rPr>
        <w:t>Р</w:t>
      </w:r>
      <w:r w:rsidRPr="00F552F0">
        <w:rPr>
          <w:bCs/>
          <w:sz w:val="28"/>
          <w:szCs w:val="28"/>
          <w:vertAlign w:val="subscript"/>
        </w:rPr>
        <w:t>коррект</w:t>
      </w:r>
      <w:proofErr w:type="spellEnd"/>
      <w:r w:rsidRPr="00F552F0">
        <w:rPr>
          <w:bCs/>
          <w:sz w:val="28"/>
          <w:szCs w:val="28"/>
        </w:rPr>
        <w:t xml:space="preserve"> – показатель эффективности с корректирующими действиями;</w:t>
      </w:r>
    </w:p>
    <w:p w14:paraId="29ECE62E" w14:textId="721077C2" w:rsidR="00052D21" w:rsidRPr="00F552F0" w:rsidRDefault="003F616B" w:rsidP="003F616B">
      <w:pPr>
        <w:jc w:val="both"/>
        <w:rPr>
          <w:bCs/>
          <w:sz w:val="28"/>
          <w:szCs w:val="28"/>
        </w:rPr>
      </w:pPr>
      <w:r w:rsidRPr="00F552F0">
        <w:rPr>
          <w:bCs/>
          <w:sz w:val="28"/>
          <w:szCs w:val="28"/>
        </w:rPr>
        <w:lastRenderedPageBreak/>
        <w:t xml:space="preserve">       </w:t>
      </w:r>
      <w:proofErr w:type="spellStart"/>
      <w:r w:rsidR="00052D21" w:rsidRPr="00F552F0">
        <w:rPr>
          <w:bCs/>
          <w:sz w:val="28"/>
          <w:szCs w:val="28"/>
        </w:rPr>
        <w:t>Р</w:t>
      </w:r>
      <w:r w:rsidR="00052D21" w:rsidRPr="00F552F0">
        <w:rPr>
          <w:bCs/>
          <w:sz w:val="28"/>
          <w:szCs w:val="28"/>
          <w:vertAlign w:val="subscript"/>
        </w:rPr>
        <w:t>без</w:t>
      </w:r>
      <w:proofErr w:type="spellEnd"/>
      <w:r w:rsidR="00052D21" w:rsidRPr="00F552F0">
        <w:rPr>
          <w:bCs/>
          <w:sz w:val="28"/>
          <w:szCs w:val="28"/>
          <w:vertAlign w:val="subscript"/>
        </w:rPr>
        <w:t xml:space="preserve"> </w:t>
      </w:r>
      <w:proofErr w:type="spellStart"/>
      <w:r w:rsidR="00052D21" w:rsidRPr="00F552F0">
        <w:rPr>
          <w:bCs/>
          <w:sz w:val="28"/>
          <w:szCs w:val="28"/>
          <w:vertAlign w:val="subscript"/>
        </w:rPr>
        <w:t>коррект</w:t>
      </w:r>
      <w:proofErr w:type="spellEnd"/>
      <w:r w:rsidR="00052D21" w:rsidRPr="00F552F0">
        <w:rPr>
          <w:bCs/>
          <w:sz w:val="28"/>
          <w:szCs w:val="28"/>
        </w:rPr>
        <w:t xml:space="preserve"> – показатель эффективности без корректирующего действия.</w:t>
      </w:r>
    </w:p>
    <w:p w14:paraId="004738FF" w14:textId="77777777" w:rsidR="00052D21" w:rsidRPr="00F552F0" w:rsidRDefault="00052D21" w:rsidP="00052D21">
      <w:pPr>
        <w:ind w:firstLine="709"/>
        <w:jc w:val="both"/>
        <w:rPr>
          <w:bCs/>
          <w:sz w:val="28"/>
          <w:szCs w:val="28"/>
        </w:rPr>
      </w:pPr>
    </w:p>
    <w:p w14:paraId="14F928E3" w14:textId="201B6284" w:rsidR="005C19F1" w:rsidRPr="00F552F0" w:rsidRDefault="00052D21" w:rsidP="00052D21">
      <w:pPr>
        <w:ind w:firstLine="709"/>
        <w:jc w:val="both"/>
        <w:rPr>
          <w:bCs/>
          <w:sz w:val="28"/>
          <w:szCs w:val="28"/>
        </w:rPr>
      </w:pPr>
      <w:r w:rsidRPr="00F552F0">
        <w:rPr>
          <w:bCs/>
          <w:sz w:val="28"/>
          <w:szCs w:val="28"/>
        </w:rPr>
        <w:t>Положительное значение эффекта УФР является маркером эффективности УФР.</w:t>
      </w:r>
    </w:p>
    <w:p w14:paraId="476250A6" w14:textId="0B48A616" w:rsidR="00052D21" w:rsidRPr="00F552F0" w:rsidRDefault="00052D21" w:rsidP="00052D21">
      <w:pPr>
        <w:ind w:firstLine="709"/>
        <w:jc w:val="both"/>
        <w:rPr>
          <w:bCs/>
          <w:sz w:val="28"/>
          <w:szCs w:val="28"/>
        </w:rPr>
      </w:pPr>
      <w:r w:rsidRPr="00F552F0">
        <w:rPr>
          <w:bCs/>
          <w:sz w:val="28"/>
          <w:szCs w:val="28"/>
        </w:rPr>
        <w:t xml:space="preserve">Для обеспечения эффективности используются определенные методы и инструменты. </w:t>
      </w:r>
      <w:r w:rsidR="00A039C1" w:rsidRPr="00F552F0">
        <w:rPr>
          <w:bCs/>
          <w:sz w:val="28"/>
          <w:szCs w:val="28"/>
        </w:rPr>
        <w:t>По отношению к степени участия субъекта УФР выделяют</w:t>
      </w:r>
      <w:r w:rsidRPr="00F552F0">
        <w:rPr>
          <w:bCs/>
          <w:sz w:val="28"/>
          <w:szCs w:val="28"/>
        </w:rPr>
        <w:t xml:space="preserve"> два стратегических метод</w:t>
      </w:r>
      <w:r w:rsidR="00A039C1" w:rsidRPr="00F552F0">
        <w:rPr>
          <w:bCs/>
          <w:sz w:val="28"/>
          <w:szCs w:val="28"/>
        </w:rPr>
        <w:t>а</w:t>
      </w:r>
      <w:r w:rsidRPr="00F552F0">
        <w:rPr>
          <w:bCs/>
          <w:sz w:val="28"/>
          <w:szCs w:val="28"/>
        </w:rPr>
        <w:t xml:space="preserve"> УФР </w:t>
      </w:r>
      <w:r w:rsidRPr="00F552F0">
        <w:rPr>
          <w:bCs/>
          <w:sz w:val="28"/>
          <w:szCs w:val="24"/>
        </w:rPr>
        <w:t>[</w:t>
      </w:r>
      <w:r w:rsidRPr="00F552F0">
        <w:rPr>
          <w:bCs/>
          <w:sz w:val="28"/>
          <w:szCs w:val="24"/>
        </w:rPr>
        <w:fldChar w:fldCharType="begin"/>
      </w:r>
      <w:r w:rsidRPr="00F552F0">
        <w:rPr>
          <w:bCs/>
          <w:sz w:val="28"/>
          <w:szCs w:val="24"/>
        </w:rPr>
        <w:instrText xml:space="preserve"> REF _Ref96688542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12</w:t>
      </w:r>
      <w:r w:rsidRPr="00F552F0">
        <w:rPr>
          <w:bCs/>
          <w:sz w:val="28"/>
          <w:szCs w:val="24"/>
        </w:rPr>
        <w:fldChar w:fldCharType="end"/>
      </w:r>
      <w:r w:rsidRPr="00F552F0">
        <w:rPr>
          <w:bCs/>
          <w:sz w:val="28"/>
          <w:szCs w:val="24"/>
        </w:rPr>
        <w:t>]:</w:t>
      </w:r>
    </w:p>
    <w:p w14:paraId="5CEA2988" w14:textId="60F89DC2" w:rsidR="00052D21" w:rsidRPr="00F552F0" w:rsidRDefault="00052D21" w:rsidP="00052D21">
      <w:pPr>
        <w:pStyle w:val="afc"/>
        <w:tabs>
          <w:tab w:val="left" w:pos="567"/>
          <w:tab w:val="left" w:pos="851"/>
          <w:tab w:val="left" w:pos="993"/>
        </w:tabs>
        <w:ind w:left="0" w:firstLine="709"/>
        <w:jc w:val="both"/>
        <w:rPr>
          <w:bCs/>
          <w:sz w:val="28"/>
          <w:szCs w:val="24"/>
        </w:rPr>
      </w:pPr>
      <w:r w:rsidRPr="00F552F0">
        <w:rPr>
          <w:bCs/>
          <w:sz w:val="28"/>
          <w:szCs w:val="24"/>
        </w:rPr>
        <w:t>- статичны</w:t>
      </w:r>
      <w:r w:rsidR="009910C8" w:rsidRPr="00F552F0">
        <w:rPr>
          <w:bCs/>
          <w:sz w:val="28"/>
          <w:szCs w:val="24"/>
        </w:rPr>
        <w:t>й</w:t>
      </w:r>
      <w:r w:rsidRPr="00F552F0">
        <w:rPr>
          <w:bCs/>
          <w:sz w:val="28"/>
          <w:szCs w:val="24"/>
        </w:rPr>
        <w:t xml:space="preserve"> (не требующи</w:t>
      </w:r>
      <w:r w:rsidR="009910C8" w:rsidRPr="00F552F0">
        <w:rPr>
          <w:bCs/>
          <w:sz w:val="28"/>
          <w:szCs w:val="24"/>
        </w:rPr>
        <w:t>й</w:t>
      </w:r>
      <w:r w:rsidRPr="00F552F0">
        <w:rPr>
          <w:bCs/>
          <w:sz w:val="28"/>
          <w:szCs w:val="24"/>
        </w:rPr>
        <w:t xml:space="preserve"> активных действий субъекта управления);</w:t>
      </w:r>
    </w:p>
    <w:p w14:paraId="54625082" w14:textId="09601D96" w:rsidR="00052D21" w:rsidRPr="00F552F0" w:rsidRDefault="00052D21" w:rsidP="00052D21">
      <w:pPr>
        <w:pStyle w:val="afc"/>
        <w:tabs>
          <w:tab w:val="left" w:pos="567"/>
          <w:tab w:val="left" w:pos="851"/>
          <w:tab w:val="left" w:pos="993"/>
        </w:tabs>
        <w:ind w:left="0" w:firstLine="709"/>
        <w:jc w:val="both"/>
        <w:rPr>
          <w:bCs/>
          <w:sz w:val="28"/>
          <w:szCs w:val="24"/>
        </w:rPr>
      </w:pPr>
      <w:r w:rsidRPr="00F552F0">
        <w:rPr>
          <w:bCs/>
          <w:sz w:val="28"/>
          <w:szCs w:val="24"/>
        </w:rPr>
        <w:t>- динамичны</w:t>
      </w:r>
      <w:r w:rsidR="009910C8" w:rsidRPr="00F552F0">
        <w:rPr>
          <w:bCs/>
          <w:sz w:val="28"/>
          <w:szCs w:val="24"/>
        </w:rPr>
        <w:t>й</w:t>
      </w:r>
      <w:r w:rsidRPr="00F552F0">
        <w:rPr>
          <w:bCs/>
          <w:sz w:val="28"/>
          <w:szCs w:val="24"/>
        </w:rPr>
        <w:t xml:space="preserve"> (требующи</w:t>
      </w:r>
      <w:r w:rsidR="009910C8" w:rsidRPr="00F552F0">
        <w:rPr>
          <w:bCs/>
          <w:sz w:val="28"/>
          <w:szCs w:val="24"/>
        </w:rPr>
        <w:t>й</w:t>
      </w:r>
      <w:r w:rsidRPr="00F552F0">
        <w:rPr>
          <w:bCs/>
          <w:sz w:val="28"/>
          <w:szCs w:val="24"/>
        </w:rPr>
        <w:t xml:space="preserve"> регулярное вмешательство субъекта управления).</w:t>
      </w:r>
    </w:p>
    <w:p w14:paraId="0A694D12" w14:textId="5A1EB6B3" w:rsidR="00052D21" w:rsidRPr="00F552F0" w:rsidRDefault="00052D21" w:rsidP="00052D21">
      <w:pPr>
        <w:pStyle w:val="afc"/>
        <w:tabs>
          <w:tab w:val="left" w:pos="567"/>
          <w:tab w:val="left" w:pos="851"/>
          <w:tab w:val="left" w:pos="993"/>
        </w:tabs>
        <w:ind w:left="0" w:firstLine="709"/>
        <w:jc w:val="both"/>
        <w:rPr>
          <w:bCs/>
          <w:sz w:val="28"/>
          <w:szCs w:val="24"/>
        </w:rPr>
      </w:pPr>
      <w:r w:rsidRPr="00F552F0">
        <w:rPr>
          <w:bCs/>
          <w:sz w:val="28"/>
          <w:szCs w:val="24"/>
        </w:rPr>
        <w:t xml:space="preserve">В пределах каждого метода можно выделить инструменты (рисунок </w:t>
      </w:r>
      <w:r w:rsidR="009E7B9C" w:rsidRPr="00F552F0">
        <w:rPr>
          <w:bCs/>
          <w:sz w:val="28"/>
          <w:szCs w:val="24"/>
        </w:rPr>
        <w:t>6</w:t>
      </w:r>
      <w:r w:rsidRPr="00F552F0">
        <w:rPr>
          <w:bCs/>
          <w:sz w:val="28"/>
          <w:szCs w:val="24"/>
        </w:rPr>
        <w:t>).</w:t>
      </w:r>
    </w:p>
    <w:p w14:paraId="32F11600" w14:textId="65E5BB4A" w:rsidR="00052D21" w:rsidRPr="00F552F0" w:rsidRDefault="00052D21" w:rsidP="00052D21">
      <w:pPr>
        <w:pStyle w:val="afc"/>
        <w:tabs>
          <w:tab w:val="left" w:pos="567"/>
          <w:tab w:val="left" w:pos="851"/>
          <w:tab w:val="left" w:pos="993"/>
        </w:tabs>
        <w:ind w:left="0" w:firstLine="709"/>
        <w:jc w:val="both"/>
        <w:rPr>
          <w:bCs/>
          <w:sz w:val="28"/>
          <w:szCs w:val="24"/>
        </w:rPr>
      </w:pPr>
    </w:p>
    <w:p w14:paraId="394EF60D" w14:textId="05D0E4B9" w:rsidR="00052D21" w:rsidRPr="00F552F0" w:rsidRDefault="00052D21" w:rsidP="00052D21">
      <w:pPr>
        <w:pStyle w:val="afc"/>
        <w:tabs>
          <w:tab w:val="left" w:pos="567"/>
          <w:tab w:val="left" w:pos="851"/>
          <w:tab w:val="left" w:pos="993"/>
        </w:tabs>
        <w:ind w:left="0"/>
        <w:jc w:val="center"/>
        <w:rPr>
          <w:bCs/>
          <w:sz w:val="28"/>
          <w:szCs w:val="24"/>
        </w:rPr>
      </w:pPr>
      <w:r w:rsidRPr="00F552F0">
        <w:rPr>
          <w:bCs/>
          <w:noProof/>
          <w:sz w:val="28"/>
          <w:szCs w:val="24"/>
        </w:rPr>
        <mc:AlternateContent>
          <mc:Choice Requires="wpc">
            <w:drawing>
              <wp:inline distT="0" distB="0" distL="0" distR="0" wp14:anchorId="39E333DF" wp14:editId="00323A23">
                <wp:extent cx="6134100" cy="2200275"/>
                <wp:effectExtent l="0" t="0" r="0" b="9525"/>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 name="Надпись 2"/>
                        <wps:cNvSpPr txBox="1">
                          <a:spLocks noChangeArrowheads="1"/>
                        </wps:cNvSpPr>
                        <wps:spPr bwMode="auto">
                          <a:xfrm>
                            <a:off x="1266825" y="56175"/>
                            <a:ext cx="3381375" cy="324825"/>
                          </a:xfrm>
                          <a:prstGeom prst="rect">
                            <a:avLst/>
                          </a:prstGeom>
                          <a:solidFill>
                            <a:srgbClr val="FFFFFF"/>
                          </a:solidFill>
                          <a:ln w="9525">
                            <a:solidFill>
                              <a:srgbClr val="000000"/>
                            </a:solidFill>
                            <a:miter lim="800000"/>
                            <a:headEnd/>
                            <a:tailEnd/>
                          </a:ln>
                        </wps:spPr>
                        <wps:txbx>
                          <w:txbxContent>
                            <w:p w14:paraId="628DC725" w14:textId="6FD666F8" w:rsidR="009E0C26" w:rsidRPr="009910C8" w:rsidRDefault="009E0C26" w:rsidP="009910C8">
                              <w:pPr>
                                <w:jc w:val="center"/>
                                <w:rPr>
                                  <w:sz w:val="24"/>
                                  <w:szCs w:val="24"/>
                                </w:rPr>
                              </w:pPr>
                              <w:r w:rsidRPr="009910C8">
                                <w:rPr>
                                  <w:b/>
                                  <w:bCs/>
                                  <w:sz w:val="24"/>
                                  <w:szCs w:val="24"/>
                                </w:rPr>
                                <w:t xml:space="preserve">Методы </w:t>
                              </w:r>
                              <w:r>
                                <w:rPr>
                                  <w:b/>
                                  <w:bCs/>
                                  <w:sz w:val="24"/>
                                  <w:szCs w:val="24"/>
                                </w:rPr>
                                <w:t>управления финансовыми рисками</w:t>
                              </w:r>
                            </w:p>
                          </w:txbxContent>
                        </wps:txbx>
                        <wps:bodyPr rot="0" vert="horz" wrap="square" lIns="91440" tIns="45720" rIns="91440" bIns="45720" anchor="t" anchorCtr="0" upright="1">
                          <a:noAutofit/>
                        </wps:bodyPr>
                      </wps:wsp>
                      <wps:wsp>
                        <wps:cNvPr id="60" name="Надпись 2"/>
                        <wps:cNvSpPr txBox="1">
                          <a:spLocks noChangeArrowheads="1"/>
                        </wps:cNvSpPr>
                        <wps:spPr bwMode="auto">
                          <a:xfrm>
                            <a:off x="457200" y="608625"/>
                            <a:ext cx="2101215" cy="324825"/>
                          </a:xfrm>
                          <a:prstGeom prst="rect">
                            <a:avLst/>
                          </a:prstGeom>
                          <a:solidFill>
                            <a:srgbClr val="FFFFFF"/>
                          </a:solidFill>
                          <a:ln w="9525">
                            <a:solidFill>
                              <a:srgbClr val="000000"/>
                            </a:solidFill>
                            <a:miter lim="800000"/>
                            <a:headEnd/>
                            <a:tailEnd/>
                          </a:ln>
                        </wps:spPr>
                        <wps:txbx>
                          <w:txbxContent>
                            <w:p w14:paraId="68F225A0" w14:textId="053D9AFC" w:rsidR="009E0C26" w:rsidRPr="009910C8" w:rsidRDefault="009E0C26" w:rsidP="009910C8">
                              <w:pPr>
                                <w:jc w:val="center"/>
                                <w:rPr>
                                  <w:sz w:val="24"/>
                                  <w:szCs w:val="24"/>
                                </w:rPr>
                              </w:pPr>
                              <w:r>
                                <w:rPr>
                                  <w:b/>
                                  <w:bCs/>
                                  <w:sz w:val="24"/>
                                  <w:szCs w:val="24"/>
                                </w:rPr>
                                <w:t>Статичный</w:t>
                              </w:r>
                            </w:p>
                          </w:txbxContent>
                        </wps:txbx>
                        <wps:bodyPr rot="0" vert="horz" wrap="square" lIns="91440" tIns="45720" rIns="91440" bIns="45720" anchor="t" anchorCtr="0" upright="1">
                          <a:noAutofit/>
                        </wps:bodyPr>
                      </wps:wsp>
                      <wps:wsp>
                        <wps:cNvPr id="61" name="Надпись 2"/>
                        <wps:cNvSpPr txBox="1">
                          <a:spLocks noChangeArrowheads="1"/>
                        </wps:cNvSpPr>
                        <wps:spPr bwMode="auto">
                          <a:xfrm>
                            <a:off x="3686175" y="627675"/>
                            <a:ext cx="2101215" cy="324825"/>
                          </a:xfrm>
                          <a:prstGeom prst="rect">
                            <a:avLst/>
                          </a:prstGeom>
                          <a:solidFill>
                            <a:srgbClr val="FFFFFF"/>
                          </a:solidFill>
                          <a:ln w="9525">
                            <a:solidFill>
                              <a:srgbClr val="000000"/>
                            </a:solidFill>
                            <a:miter lim="800000"/>
                            <a:headEnd/>
                            <a:tailEnd/>
                          </a:ln>
                        </wps:spPr>
                        <wps:txbx>
                          <w:txbxContent>
                            <w:p w14:paraId="72539F17" w14:textId="37B73359" w:rsidR="009E0C26" w:rsidRPr="009910C8" w:rsidRDefault="009E0C26" w:rsidP="009910C8">
                              <w:pPr>
                                <w:jc w:val="center"/>
                                <w:rPr>
                                  <w:sz w:val="24"/>
                                  <w:szCs w:val="24"/>
                                </w:rPr>
                              </w:pPr>
                              <w:r>
                                <w:rPr>
                                  <w:b/>
                                  <w:bCs/>
                                  <w:sz w:val="24"/>
                                  <w:szCs w:val="24"/>
                                </w:rPr>
                                <w:t>Динамичный</w:t>
                              </w:r>
                            </w:p>
                          </w:txbxContent>
                        </wps:txbx>
                        <wps:bodyPr rot="0" vert="horz" wrap="square" lIns="91440" tIns="45720" rIns="91440" bIns="45720" anchor="t" anchorCtr="0" upright="1">
                          <a:noAutofit/>
                        </wps:bodyPr>
                      </wps:wsp>
                      <wps:wsp>
                        <wps:cNvPr id="62" name="Надпись 2"/>
                        <wps:cNvSpPr txBox="1">
                          <a:spLocks noChangeArrowheads="1"/>
                        </wps:cNvSpPr>
                        <wps:spPr bwMode="auto">
                          <a:xfrm>
                            <a:off x="114300" y="989065"/>
                            <a:ext cx="2905125" cy="1125485"/>
                          </a:xfrm>
                          <a:prstGeom prst="rect">
                            <a:avLst/>
                          </a:prstGeom>
                          <a:solidFill>
                            <a:srgbClr val="FFFFFF"/>
                          </a:solidFill>
                          <a:ln w="9525">
                            <a:solidFill>
                              <a:srgbClr val="000000"/>
                            </a:solidFill>
                            <a:miter lim="800000"/>
                            <a:headEnd/>
                            <a:tailEnd/>
                          </a:ln>
                        </wps:spPr>
                        <wps:txbx>
                          <w:txbxContent>
                            <w:p w14:paraId="61B3B5FC" w14:textId="4B8EAF78" w:rsidR="009E0C26" w:rsidRPr="009910C8" w:rsidRDefault="009E0C26" w:rsidP="009910C8">
                              <w:pPr>
                                <w:ind w:firstLine="227"/>
                                <w:jc w:val="center"/>
                                <w:rPr>
                                  <w:b/>
                                  <w:bCs/>
                                  <w:sz w:val="22"/>
                                  <w:szCs w:val="22"/>
                                </w:rPr>
                              </w:pPr>
                              <w:r w:rsidRPr="009910C8">
                                <w:rPr>
                                  <w:b/>
                                  <w:bCs/>
                                  <w:sz w:val="22"/>
                                  <w:szCs w:val="22"/>
                                </w:rPr>
                                <w:t>Инструменты:</w:t>
                              </w:r>
                            </w:p>
                            <w:p w14:paraId="3BEE6B48" w14:textId="0585016A" w:rsidR="009E0C26" w:rsidRPr="00B52A75" w:rsidRDefault="009E0C26" w:rsidP="009910C8">
                              <w:pPr>
                                <w:pStyle w:val="afc"/>
                                <w:tabs>
                                  <w:tab w:val="left" w:pos="567"/>
                                  <w:tab w:val="left" w:pos="851"/>
                                  <w:tab w:val="left" w:pos="993"/>
                                </w:tabs>
                                <w:ind w:left="0" w:firstLine="227"/>
                                <w:jc w:val="both"/>
                                <w:rPr>
                                  <w:spacing w:val="-4"/>
                                  <w:sz w:val="22"/>
                                  <w:szCs w:val="22"/>
                                </w:rPr>
                              </w:pPr>
                              <w:r w:rsidRPr="00B52A75">
                                <w:rPr>
                                  <w:bCs/>
                                  <w:spacing w:val="-4"/>
                                  <w:sz w:val="22"/>
                                  <w:szCs w:val="22"/>
                                </w:rPr>
                                <w:t xml:space="preserve">Прогнозирование, страхование, </w:t>
                              </w:r>
                              <w:proofErr w:type="spellStart"/>
                              <w:r w:rsidRPr="00B52A75">
                                <w:rPr>
                                  <w:bCs/>
                                  <w:spacing w:val="-4"/>
                                  <w:sz w:val="22"/>
                                  <w:szCs w:val="22"/>
                                </w:rPr>
                                <w:t>лимити-рование</w:t>
                              </w:r>
                              <w:proofErr w:type="spellEnd"/>
                              <w:r w:rsidRPr="00B52A75">
                                <w:rPr>
                                  <w:bCs/>
                                  <w:spacing w:val="-4"/>
                                  <w:sz w:val="22"/>
                                  <w:szCs w:val="22"/>
                                </w:rPr>
                                <w:t>, резервирование, отказ от ненадежных партнеров, поиск гарантов, дисконтирование денежных потоков, имитационное моделирование и Монте-Карло</w:t>
                              </w:r>
                            </w:p>
                          </w:txbxContent>
                        </wps:txbx>
                        <wps:bodyPr rot="0" vert="horz" wrap="square" lIns="91440" tIns="45720" rIns="91440" bIns="45720" anchor="t" anchorCtr="0" upright="1">
                          <a:noAutofit/>
                        </wps:bodyPr>
                      </wps:wsp>
                      <wps:wsp>
                        <wps:cNvPr id="63" name="Надпись 2"/>
                        <wps:cNvSpPr txBox="1">
                          <a:spLocks noChangeArrowheads="1"/>
                        </wps:cNvSpPr>
                        <wps:spPr bwMode="auto">
                          <a:xfrm>
                            <a:off x="3467099" y="1008675"/>
                            <a:ext cx="2486025" cy="801075"/>
                          </a:xfrm>
                          <a:prstGeom prst="rect">
                            <a:avLst/>
                          </a:prstGeom>
                          <a:solidFill>
                            <a:srgbClr val="FFFFFF"/>
                          </a:solidFill>
                          <a:ln w="9525">
                            <a:solidFill>
                              <a:srgbClr val="000000"/>
                            </a:solidFill>
                            <a:miter lim="800000"/>
                            <a:headEnd/>
                            <a:tailEnd/>
                          </a:ln>
                        </wps:spPr>
                        <wps:txbx>
                          <w:txbxContent>
                            <w:p w14:paraId="2C07AE1B" w14:textId="77777777" w:rsidR="009E0C26" w:rsidRPr="009910C8" w:rsidRDefault="009E0C26" w:rsidP="009910C8">
                              <w:pPr>
                                <w:ind w:firstLine="227"/>
                                <w:jc w:val="center"/>
                                <w:rPr>
                                  <w:b/>
                                  <w:bCs/>
                                  <w:sz w:val="22"/>
                                  <w:szCs w:val="22"/>
                                </w:rPr>
                              </w:pPr>
                              <w:r w:rsidRPr="009910C8">
                                <w:rPr>
                                  <w:b/>
                                  <w:bCs/>
                                  <w:sz w:val="22"/>
                                  <w:szCs w:val="22"/>
                                </w:rPr>
                                <w:t>Инструменты:</w:t>
                              </w:r>
                            </w:p>
                            <w:p w14:paraId="3DAF1787" w14:textId="601816DF" w:rsidR="009E0C26" w:rsidRPr="009910C8" w:rsidRDefault="009E0C26" w:rsidP="009910C8">
                              <w:pPr>
                                <w:pStyle w:val="afc"/>
                                <w:tabs>
                                  <w:tab w:val="left" w:pos="567"/>
                                  <w:tab w:val="left" w:pos="851"/>
                                  <w:tab w:val="left" w:pos="993"/>
                                </w:tabs>
                                <w:ind w:left="0" w:firstLine="227"/>
                                <w:jc w:val="both"/>
                                <w:rPr>
                                  <w:bCs/>
                                  <w:sz w:val="22"/>
                                  <w:szCs w:val="22"/>
                                </w:rPr>
                              </w:pPr>
                              <w:r>
                                <w:rPr>
                                  <w:bCs/>
                                  <w:sz w:val="22"/>
                                  <w:szCs w:val="22"/>
                                </w:rPr>
                                <w:t>Х</w:t>
                              </w:r>
                              <w:r w:rsidRPr="009910C8">
                                <w:rPr>
                                  <w:bCs/>
                                  <w:sz w:val="22"/>
                                  <w:szCs w:val="22"/>
                                </w:rPr>
                                <w:t xml:space="preserve">еджирование, </w:t>
                              </w:r>
                              <w:r>
                                <w:rPr>
                                  <w:bCs/>
                                  <w:sz w:val="22"/>
                                  <w:szCs w:val="22"/>
                                </w:rPr>
                                <w:t xml:space="preserve">своп-контракты, </w:t>
                              </w:r>
                              <w:r w:rsidRPr="009910C8">
                                <w:rPr>
                                  <w:bCs/>
                                  <w:sz w:val="22"/>
                                  <w:szCs w:val="22"/>
                                </w:rPr>
                                <w:t>реальные опционы, диверсификация</w:t>
                              </w:r>
                            </w:p>
                          </w:txbxContent>
                        </wps:txbx>
                        <wps:bodyPr rot="0" vert="horz" wrap="square" lIns="91440" tIns="45720" rIns="91440" bIns="45720" anchor="t" anchorCtr="0" upright="1">
                          <a:noAutofit/>
                        </wps:bodyPr>
                      </wps:wsp>
                      <wps:wsp>
                        <wps:cNvPr id="24" name="Прямая со стрелкой 24"/>
                        <wps:cNvCnPr>
                          <a:endCxn id="60" idx="0"/>
                        </wps:cNvCnPr>
                        <wps:spPr>
                          <a:xfrm flipH="1">
                            <a:off x="1507808" y="381000"/>
                            <a:ext cx="902017" cy="22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Прямая со стрелкой 65"/>
                        <wps:cNvCnPr/>
                        <wps:spPr>
                          <a:xfrm>
                            <a:off x="3648076" y="381000"/>
                            <a:ext cx="1028699" cy="24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9E333DF" id="Полотно 23" o:spid="_x0000_s1085" editas="canvas" style="width:483pt;height:173.25pt;mso-position-horizontal-relative:char;mso-position-vertical-relative:line" coordsize="61341,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">
                <v:shape id="_x0000_s1086" type="#_x0000_t75" style="position:absolute;width:61341;height:22002;visibility:visible;mso-wrap-style:square" filled="t">
                  <v:fill o:detectmouseclick="t"/>
                  <v:path o:connecttype="none"/>
                </v:shape>
                <v:shape id="Надпись 2" o:spid="_x0000_s1087" type="#_x0000_t202" style="position:absolute;left:12668;top:561;width:33814;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628DC725" w14:textId="6FD666F8" w:rsidR="009E0C26" w:rsidRPr="009910C8" w:rsidRDefault="009E0C26" w:rsidP="009910C8">
                        <w:pPr>
                          <w:jc w:val="center"/>
                          <w:rPr>
                            <w:sz w:val="24"/>
                            <w:szCs w:val="24"/>
                          </w:rPr>
                        </w:pPr>
                        <w:r w:rsidRPr="009910C8">
                          <w:rPr>
                            <w:b/>
                            <w:bCs/>
                            <w:sz w:val="24"/>
                            <w:szCs w:val="24"/>
                          </w:rPr>
                          <w:t xml:space="preserve">Методы </w:t>
                        </w:r>
                        <w:r>
                          <w:rPr>
                            <w:b/>
                            <w:bCs/>
                            <w:sz w:val="24"/>
                            <w:szCs w:val="24"/>
                          </w:rPr>
                          <w:t>управления финансовыми рисками</w:t>
                        </w:r>
                      </w:p>
                    </w:txbxContent>
                  </v:textbox>
                </v:shape>
                <v:shape id="Надпись 2" o:spid="_x0000_s1088" type="#_x0000_t202" style="position:absolute;left:4572;top:6086;width:21012;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8F225A0" w14:textId="053D9AFC" w:rsidR="009E0C26" w:rsidRPr="009910C8" w:rsidRDefault="009E0C26" w:rsidP="009910C8">
                        <w:pPr>
                          <w:jc w:val="center"/>
                          <w:rPr>
                            <w:sz w:val="24"/>
                            <w:szCs w:val="24"/>
                          </w:rPr>
                        </w:pPr>
                        <w:r>
                          <w:rPr>
                            <w:b/>
                            <w:bCs/>
                            <w:sz w:val="24"/>
                            <w:szCs w:val="24"/>
                          </w:rPr>
                          <w:t>Статичный</w:t>
                        </w:r>
                      </w:p>
                    </w:txbxContent>
                  </v:textbox>
                </v:shape>
                <v:shape id="Надпись 2" o:spid="_x0000_s1089" type="#_x0000_t202" style="position:absolute;left:36861;top:6276;width:21012;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72539F17" w14:textId="37B73359" w:rsidR="009E0C26" w:rsidRPr="009910C8" w:rsidRDefault="009E0C26" w:rsidP="009910C8">
                        <w:pPr>
                          <w:jc w:val="center"/>
                          <w:rPr>
                            <w:sz w:val="24"/>
                            <w:szCs w:val="24"/>
                          </w:rPr>
                        </w:pPr>
                        <w:r>
                          <w:rPr>
                            <w:b/>
                            <w:bCs/>
                            <w:sz w:val="24"/>
                            <w:szCs w:val="24"/>
                          </w:rPr>
                          <w:t>Динамичный</w:t>
                        </w:r>
                      </w:p>
                    </w:txbxContent>
                  </v:textbox>
                </v:shape>
                <v:shape id="Надпись 2" o:spid="_x0000_s1090" type="#_x0000_t202" style="position:absolute;left:1143;top:9890;width:29051;height:1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61B3B5FC" w14:textId="4B8EAF78" w:rsidR="009E0C26" w:rsidRPr="009910C8" w:rsidRDefault="009E0C26" w:rsidP="009910C8">
                        <w:pPr>
                          <w:ind w:firstLine="227"/>
                          <w:jc w:val="center"/>
                          <w:rPr>
                            <w:b/>
                            <w:bCs/>
                            <w:sz w:val="22"/>
                            <w:szCs w:val="22"/>
                          </w:rPr>
                        </w:pPr>
                        <w:r w:rsidRPr="009910C8">
                          <w:rPr>
                            <w:b/>
                            <w:bCs/>
                            <w:sz w:val="22"/>
                            <w:szCs w:val="22"/>
                          </w:rPr>
                          <w:t>Инструменты:</w:t>
                        </w:r>
                      </w:p>
                      <w:p w14:paraId="3BEE6B48" w14:textId="0585016A" w:rsidR="009E0C26" w:rsidRPr="00B52A75" w:rsidRDefault="009E0C26" w:rsidP="009910C8">
                        <w:pPr>
                          <w:pStyle w:val="afc"/>
                          <w:tabs>
                            <w:tab w:val="left" w:pos="567"/>
                            <w:tab w:val="left" w:pos="851"/>
                            <w:tab w:val="left" w:pos="993"/>
                          </w:tabs>
                          <w:ind w:left="0" w:firstLine="227"/>
                          <w:jc w:val="both"/>
                          <w:rPr>
                            <w:spacing w:val="-4"/>
                            <w:sz w:val="22"/>
                            <w:szCs w:val="22"/>
                          </w:rPr>
                        </w:pPr>
                        <w:r w:rsidRPr="00B52A75">
                          <w:rPr>
                            <w:bCs/>
                            <w:spacing w:val="-4"/>
                            <w:sz w:val="22"/>
                            <w:szCs w:val="22"/>
                          </w:rPr>
                          <w:t xml:space="preserve">Прогнозирование, страхование, </w:t>
                        </w:r>
                        <w:proofErr w:type="spellStart"/>
                        <w:r w:rsidRPr="00B52A75">
                          <w:rPr>
                            <w:bCs/>
                            <w:spacing w:val="-4"/>
                            <w:sz w:val="22"/>
                            <w:szCs w:val="22"/>
                          </w:rPr>
                          <w:t>лимити-рование</w:t>
                        </w:r>
                        <w:proofErr w:type="spellEnd"/>
                        <w:r w:rsidRPr="00B52A75">
                          <w:rPr>
                            <w:bCs/>
                            <w:spacing w:val="-4"/>
                            <w:sz w:val="22"/>
                            <w:szCs w:val="22"/>
                          </w:rPr>
                          <w:t>, резервирование, отказ от ненадежных партнеров, поиск гарантов, дисконтирование денежных потоков, имитационное моделирование и Монте-Карло</w:t>
                        </w:r>
                      </w:p>
                    </w:txbxContent>
                  </v:textbox>
                </v:shape>
                <v:shape id="Надпись 2" o:spid="_x0000_s1091" type="#_x0000_t202" style="position:absolute;left:34670;top:10086;width:24861;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2C07AE1B" w14:textId="77777777" w:rsidR="009E0C26" w:rsidRPr="009910C8" w:rsidRDefault="009E0C26" w:rsidP="009910C8">
                        <w:pPr>
                          <w:ind w:firstLine="227"/>
                          <w:jc w:val="center"/>
                          <w:rPr>
                            <w:b/>
                            <w:bCs/>
                            <w:sz w:val="22"/>
                            <w:szCs w:val="22"/>
                          </w:rPr>
                        </w:pPr>
                        <w:r w:rsidRPr="009910C8">
                          <w:rPr>
                            <w:b/>
                            <w:bCs/>
                            <w:sz w:val="22"/>
                            <w:szCs w:val="22"/>
                          </w:rPr>
                          <w:t>Инструменты:</w:t>
                        </w:r>
                      </w:p>
                      <w:p w14:paraId="3DAF1787" w14:textId="601816DF" w:rsidR="009E0C26" w:rsidRPr="009910C8" w:rsidRDefault="009E0C26" w:rsidP="009910C8">
                        <w:pPr>
                          <w:pStyle w:val="afc"/>
                          <w:tabs>
                            <w:tab w:val="left" w:pos="567"/>
                            <w:tab w:val="left" w:pos="851"/>
                            <w:tab w:val="left" w:pos="993"/>
                          </w:tabs>
                          <w:ind w:left="0" w:firstLine="227"/>
                          <w:jc w:val="both"/>
                          <w:rPr>
                            <w:bCs/>
                            <w:sz w:val="22"/>
                            <w:szCs w:val="22"/>
                          </w:rPr>
                        </w:pPr>
                        <w:r>
                          <w:rPr>
                            <w:bCs/>
                            <w:sz w:val="22"/>
                            <w:szCs w:val="22"/>
                          </w:rPr>
                          <w:t>Х</w:t>
                        </w:r>
                        <w:r w:rsidRPr="009910C8">
                          <w:rPr>
                            <w:bCs/>
                            <w:sz w:val="22"/>
                            <w:szCs w:val="22"/>
                          </w:rPr>
                          <w:t xml:space="preserve">еджирование, </w:t>
                        </w:r>
                        <w:r>
                          <w:rPr>
                            <w:bCs/>
                            <w:sz w:val="22"/>
                            <w:szCs w:val="22"/>
                          </w:rPr>
                          <w:t xml:space="preserve">своп-контракты, </w:t>
                        </w:r>
                        <w:r w:rsidRPr="009910C8">
                          <w:rPr>
                            <w:bCs/>
                            <w:sz w:val="22"/>
                            <w:szCs w:val="22"/>
                          </w:rPr>
                          <w:t>реальные опционы, диверсификация</w:t>
                        </w:r>
                      </w:p>
                    </w:txbxContent>
                  </v:textbox>
                </v:shape>
                <v:shape id="Прямая со стрелкой 24" o:spid="_x0000_s1092" type="#_x0000_t32" style="position:absolute;left:15078;top:3810;width:9020;height:2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" strokecolor="black [3040]">
                  <v:stroke endarrow="block"/>
                </v:shape>
                <v:shape id="Прямая со стрелкой 65" o:spid="_x0000_s1093" type="#_x0000_t32" style="position:absolute;left:36480;top:3810;width:10287;height:2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" strokecolor="black [3040]">
                  <v:stroke endarrow="block"/>
                </v:shape>
                <w10:anchorlock/>
              </v:group>
            </w:pict>
          </mc:Fallback>
        </mc:AlternateContent>
      </w:r>
    </w:p>
    <w:p w14:paraId="75EC0D8B" w14:textId="1754F8E6" w:rsidR="00052D21" w:rsidRPr="00980964" w:rsidRDefault="00052D21" w:rsidP="00052D21">
      <w:pPr>
        <w:pStyle w:val="afc"/>
        <w:tabs>
          <w:tab w:val="left" w:pos="567"/>
          <w:tab w:val="left" w:pos="851"/>
          <w:tab w:val="left" w:pos="993"/>
        </w:tabs>
        <w:ind w:left="0"/>
        <w:jc w:val="center"/>
        <w:rPr>
          <w:bCs/>
          <w:sz w:val="28"/>
          <w:szCs w:val="24"/>
        </w:rPr>
      </w:pPr>
      <w:r w:rsidRPr="00980964">
        <w:rPr>
          <w:bCs/>
          <w:sz w:val="28"/>
          <w:szCs w:val="24"/>
        </w:rPr>
        <w:t xml:space="preserve">Рисунок </w:t>
      </w:r>
      <w:r w:rsidR="009E7B9C" w:rsidRPr="00980964">
        <w:rPr>
          <w:bCs/>
          <w:sz w:val="28"/>
          <w:szCs w:val="24"/>
        </w:rPr>
        <w:t>6</w:t>
      </w:r>
      <w:r w:rsidRPr="00980964">
        <w:rPr>
          <w:bCs/>
          <w:sz w:val="28"/>
          <w:szCs w:val="24"/>
        </w:rPr>
        <w:t xml:space="preserve"> – Методы и инструменты управления финансовыми ресурсами</w:t>
      </w:r>
      <w:r w:rsidR="00A039C1" w:rsidRPr="00980964">
        <w:rPr>
          <w:bCs/>
          <w:sz w:val="28"/>
          <w:szCs w:val="24"/>
        </w:rPr>
        <w:t xml:space="preserve"> в зависимости от степени участия субъекта УФР</w:t>
      </w:r>
    </w:p>
    <w:p w14:paraId="089717D9" w14:textId="0125B9E6" w:rsidR="00052D21" w:rsidRPr="00F552F0" w:rsidRDefault="009910C8" w:rsidP="008C5DB3">
      <w:pPr>
        <w:pStyle w:val="afc"/>
        <w:tabs>
          <w:tab w:val="left" w:pos="567"/>
          <w:tab w:val="left" w:pos="851"/>
          <w:tab w:val="left" w:pos="993"/>
        </w:tabs>
        <w:ind w:left="0" w:firstLine="709"/>
        <w:jc w:val="both"/>
        <w:rPr>
          <w:bCs/>
          <w:sz w:val="24"/>
          <w:szCs w:val="24"/>
        </w:rPr>
      </w:pPr>
      <w:r w:rsidRPr="00F552F0">
        <w:rPr>
          <w:bCs/>
          <w:sz w:val="24"/>
          <w:szCs w:val="24"/>
        </w:rPr>
        <w:t>Примечание: составлено по материалам [</w:t>
      </w:r>
      <w:r w:rsidRPr="00F552F0">
        <w:rPr>
          <w:bCs/>
          <w:sz w:val="24"/>
          <w:szCs w:val="24"/>
        </w:rPr>
        <w:fldChar w:fldCharType="begin"/>
      </w:r>
      <w:r w:rsidRPr="00F552F0">
        <w:rPr>
          <w:bCs/>
          <w:sz w:val="24"/>
          <w:szCs w:val="24"/>
        </w:rPr>
        <w:instrText xml:space="preserve"> REF _Ref96688542 \r \h  \* MERGEFORMAT </w:instrText>
      </w:r>
      <w:r w:rsidRPr="00F552F0">
        <w:rPr>
          <w:bCs/>
          <w:sz w:val="24"/>
          <w:szCs w:val="24"/>
        </w:rPr>
      </w:r>
      <w:r w:rsidRPr="00F552F0">
        <w:rPr>
          <w:bCs/>
          <w:sz w:val="24"/>
          <w:szCs w:val="24"/>
        </w:rPr>
        <w:fldChar w:fldCharType="separate"/>
      </w:r>
      <w:r w:rsidR="00381E6C">
        <w:rPr>
          <w:bCs/>
          <w:sz w:val="24"/>
          <w:szCs w:val="24"/>
        </w:rPr>
        <w:t>12</w:t>
      </w:r>
      <w:r w:rsidRPr="00F552F0">
        <w:rPr>
          <w:bCs/>
          <w:sz w:val="24"/>
          <w:szCs w:val="24"/>
        </w:rPr>
        <w:fldChar w:fldCharType="end"/>
      </w:r>
      <w:r w:rsidR="00B54DEC" w:rsidRPr="00F552F0">
        <w:rPr>
          <w:bCs/>
          <w:sz w:val="24"/>
          <w:szCs w:val="24"/>
        </w:rPr>
        <w:t xml:space="preserve">, </w:t>
      </w:r>
      <w:r w:rsidR="00B54DEC" w:rsidRPr="00F552F0">
        <w:rPr>
          <w:bCs/>
          <w:sz w:val="24"/>
          <w:szCs w:val="24"/>
        </w:rPr>
        <w:fldChar w:fldCharType="begin"/>
      </w:r>
      <w:r w:rsidR="00B54DEC" w:rsidRPr="00F552F0">
        <w:rPr>
          <w:bCs/>
          <w:sz w:val="24"/>
          <w:szCs w:val="24"/>
        </w:rPr>
        <w:instrText xml:space="preserve"> REF _Ref97315327 \r \h </w:instrText>
      </w:r>
      <w:r w:rsidR="008C5DB3" w:rsidRPr="00F552F0">
        <w:rPr>
          <w:bCs/>
          <w:sz w:val="24"/>
          <w:szCs w:val="24"/>
        </w:rPr>
        <w:instrText xml:space="preserve"> \* MERGEFORMAT </w:instrText>
      </w:r>
      <w:r w:rsidR="00B54DEC" w:rsidRPr="00F552F0">
        <w:rPr>
          <w:bCs/>
          <w:sz w:val="24"/>
          <w:szCs w:val="24"/>
        </w:rPr>
      </w:r>
      <w:r w:rsidR="00B54DEC" w:rsidRPr="00F552F0">
        <w:rPr>
          <w:bCs/>
          <w:sz w:val="24"/>
          <w:szCs w:val="24"/>
        </w:rPr>
        <w:fldChar w:fldCharType="separate"/>
      </w:r>
      <w:r w:rsidR="00381E6C">
        <w:rPr>
          <w:bCs/>
          <w:sz w:val="24"/>
          <w:szCs w:val="24"/>
        </w:rPr>
        <w:t>21</w:t>
      </w:r>
      <w:r w:rsidR="00B54DEC" w:rsidRPr="00F552F0">
        <w:rPr>
          <w:bCs/>
          <w:sz w:val="24"/>
          <w:szCs w:val="24"/>
        </w:rPr>
        <w:fldChar w:fldCharType="end"/>
      </w:r>
      <w:r w:rsidRPr="00F552F0">
        <w:rPr>
          <w:bCs/>
          <w:sz w:val="24"/>
          <w:szCs w:val="24"/>
        </w:rPr>
        <w:t>]</w:t>
      </w:r>
    </w:p>
    <w:p w14:paraId="37EC7BCF" w14:textId="77777777" w:rsidR="00A039C1" w:rsidRPr="00F552F0" w:rsidRDefault="00A039C1" w:rsidP="00975E72">
      <w:pPr>
        <w:pStyle w:val="afc"/>
        <w:tabs>
          <w:tab w:val="left" w:pos="567"/>
          <w:tab w:val="left" w:pos="851"/>
          <w:tab w:val="left" w:pos="993"/>
        </w:tabs>
        <w:ind w:left="0" w:firstLine="709"/>
        <w:jc w:val="both"/>
        <w:rPr>
          <w:bCs/>
          <w:sz w:val="28"/>
          <w:szCs w:val="24"/>
        </w:rPr>
      </w:pPr>
    </w:p>
    <w:p w14:paraId="0C6F2E7B" w14:textId="0FB7C336" w:rsidR="00A039C1" w:rsidRPr="00F552F0" w:rsidRDefault="00975E72" w:rsidP="00975E72">
      <w:pPr>
        <w:pStyle w:val="afc"/>
        <w:tabs>
          <w:tab w:val="left" w:pos="567"/>
          <w:tab w:val="left" w:pos="851"/>
          <w:tab w:val="left" w:pos="993"/>
        </w:tabs>
        <w:ind w:left="0" w:firstLine="709"/>
        <w:jc w:val="both"/>
        <w:rPr>
          <w:bCs/>
          <w:sz w:val="28"/>
          <w:szCs w:val="24"/>
        </w:rPr>
      </w:pPr>
      <w:r w:rsidRPr="00F552F0">
        <w:rPr>
          <w:bCs/>
          <w:sz w:val="28"/>
          <w:szCs w:val="24"/>
        </w:rPr>
        <w:t xml:space="preserve">Таже методы УФР разделяют по </w:t>
      </w:r>
      <w:r w:rsidR="00A039C1" w:rsidRPr="00F552F0">
        <w:rPr>
          <w:bCs/>
          <w:sz w:val="28"/>
          <w:szCs w:val="24"/>
        </w:rPr>
        <w:t xml:space="preserve">характеру предпринимаемых действий (рисунок </w:t>
      </w:r>
      <w:r w:rsidR="009E7B9C" w:rsidRPr="00F552F0">
        <w:rPr>
          <w:bCs/>
          <w:sz w:val="28"/>
          <w:szCs w:val="24"/>
        </w:rPr>
        <w:t>7</w:t>
      </w:r>
      <w:r w:rsidR="00A039C1" w:rsidRPr="00F552F0">
        <w:rPr>
          <w:bCs/>
          <w:sz w:val="28"/>
          <w:szCs w:val="24"/>
        </w:rPr>
        <w:t>).</w:t>
      </w:r>
    </w:p>
    <w:p w14:paraId="45B9E821" w14:textId="77777777" w:rsidR="00A039C1" w:rsidRPr="00F552F0" w:rsidRDefault="00A039C1" w:rsidP="00A039C1">
      <w:pPr>
        <w:pStyle w:val="afc"/>
        <w:tabs>
          <w:tab w:val="left" w:pos="567"/>
          <w:tab w:val="left" w:pos="851"/>
          <w:tab w:val="left" w:pos="993"/>
        </w:tabs>
        <w:ind w:left="0"/>
        <w:jc w:val="center"/>
        <w:rPr>
          <w:bCs/>
          <w:sz w:val="28"/>
          <w:szCs w:val="24"/>
        </w:rPr>
      </w:pPr>
      <w:r w:rsidRPr="00F552F0">
        <w:rPr>
          <w:bCs/>
          <w:noProof/>
          <w:sz w:val="28"/>
          <w:szCs w:val="24"/>
        </w:rPr>
        <mc:AlternateContent>
          <mc:Choice Requires="wpc">
            <w:drawing>
              <wp:inline distT="0" distB="0" distL="0" distR="0" wp14:anchorId="27BD4094" wp14:editId="39473F07">
                <wp:extent cx="6264910" cy="2400300"/>
                <wp:effectExtent l="0" t="0" r="2540" b="0"/>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 name="Надпись 2"/>
                        <wps:cNvSpPr txBox="1">
                          <a:spLocks noChangeArrowheads="1"/>
                        </wps:cNvSpPr>
                        <wps:spPr bwMode="auto">
                          <a:xfrm>
                            <a:off x="1362075" y="56175"/>
                            <a:ext cx="3381375" cy="324825"/>
                          </a:xfrm>
                          <a:prstGeom prst="rect">
                            <a:avLst/>
                          </a:prstGeom>
                          <a:solidFill>
                            <a:srgbClr val="FFFFFF"/>
                          </a:solidFill>
                          <a:ln w="9525">
                            <a:solidFill>
                              <a:srgbClr val="000000"/>
                            </a:solidFill>
                            <a:miter lim="800000"/>
                            <a:headEnd/>
                            <a:tailEnd/>
                          </a:ln>
                        </wps:spPr>
                        <wps:txbx>
                          <w:txbxContent>
                            <w:p w14:paraId="279E5B07" w14:textId="77777777" w:rsidR="009E0C26" w:rsidRPr="009910C8" w:rsidRDefault="009E0C26" w:rsidP="00A039C1">
                              <w:pPr>
                                <w:jc w:val="center"/>
                                <w:rPr>
                                  <w:sz w:val="24"/>
                                  <w:szCs w:val="24"/>
                                </w:rPr>
                              </w:pPr>
                              <w:r w:rsidRPr="009910C8">
                                <w:rPr>
                                  <w:b/>
                                  <w:bCs/>
                                  <w:sz w:val="24"/>
                                  <w:szCs w:val="24"/>
                                </w:rPr>
                                <w:t xml:space="preserve">Методы </w:t>
                              </w:r>
                              <w:r>
                                <w:rPr>
                                  <w:b/>
                                  <w:bCs/>
                                  <w:sz w:val="24"/>
                                  <w:szCs w:val="24"/>
                                </w:rPr>
                                <w:t>управления финансовыми рисками</w:t>
                              </w:r>
                            </w:p>
                          </w:txbxContent>
                        </wps:txbx>
                        <wps:bodyPr rot="0" vert="horz" wrap="square" lIns="91440" tIns="45720" rIns="91440" bIns="45720" anchor="t" anchorCtr="0" upright="1">
                          <a:noAutofit/>
                        </wps:bodyPr>
                      </wps:wsp>
                      <wps:wsp>
                        <wps:cNvPr id="28" name="Надпись 2"/>
                        <wps:cNvSpPr txBox="1">
                          <a:spLocks noChangeArrowheads="1"/>
                        </wps:cNvSpPr>
                        <wps:spPr bwMode="auto">
                          <a:xfrm>
                            <a:off x="0" y="606675"/>
                            <a:ext cx="1562100" cy="479175"/>
                          </a:xfrm>
                          <a:prstGeom prst="rect">
                            <a:avLst/>
                          </a:prstGeom>
                          <a:solidFill>
                            <a:srgbClr val="FFFFFF"/>
                          </a:solidFill>
                          <a:ln w="9525">
                            <a:solidFill>
                              <a:srgbClr val="000000"/>
                            </a:solidFill>
                            <a:miter lim="800000"/>
                            <a:headEnd/>
                            <a:tailEnd/>
                          </a:ln>
                        </wps:spPr>
                        <wps:txbx>
                          <w:txbxContent>
                            <w:p w14:paraId="63C5DC57" w14:textId="6F159574" w:rsidR="009E0C26" w:rsidRPr="009910C8" w:rsidRDefault="009E0C26" w:rsidP="00A039C1">
                              <w:pPr>
                                <w:jc w:val="center"/>
                                <w:rPr>
                                  <w:sz w:val="24"/>
                                  <w:szCs w:val="24"/>
                                </w:rPr>
                              </w:pPr>
                              <w:r>
                                <w:rPr>
                                  <w:b/>
                                  <w:bCs/>
                                  <w:sz w:val="24"/>
                                  <w:szCs w:val="24"/>
                                </w:rPr>
                                <w:t>Избежание (снижение)</w:t>
                              </w:r>
                            </w:p>
                          </w:txbxContent>
                        </wps:txbx>
                        <wps:bodyPr rot="0" vert="horz" wrap="square" lIns="91440" tIns="45720" rIns="91440" bIns="45720" anchor="t" anchorCtr="0" upright="1">
                          <a:noAutofit/>
                        </wps:bodyPr>
                      </wps:wsp>
                      <wps:wsp>
                        <wps:cNvPr id="29" name="Надпись 2"/>
                        <wps:cNvSpPr txBox="1">
                          <a:spLocks noChangeArrowheads="1"/>
                        </wps:cNvSpPr>
                        <wps:spPr bwMode="auto">
                          <a:xfrm>
                            <a:off x="3143250" y="607170"/>
                            <a:ext cx="1419225" cy="324825"/>
                          </a:xfrm>
                          <a:prstGeom prst="rect">
                            <a:avLst/>
                          </a:prstGeom>
                          <a:solidFill>
                            <a:srgbClr val="FFFFFF"/>
                          </a:solidFill>
                          <a:ln w="9525">
                            <a:solidFill>
                              <a:srgbClr val="000000"/>
                            </a:solidFill>
                            <a:miter lim="800000"/>
                            <a:headEnd/>
                            <a:tailEnd/>
                          </a:ln>
                        </wps:spPr>
                        <wps:txbx>
                          <w:txbxContent>
                            <w:p w14:paraId="5A41F6EF" w14:textId="4CBE7D55" w:rsidR="009E0C26" w:rsidRPr="009910C8" w:rsidRDefault="009E0C26" w:rsidP="00A039C1">
                              <w:pPr>
                                <w:jc w:val="center"/>
                                <w:rPr>
                                  <w:sz w:val="24"/>
                                  <w:szCs w:val="24"/>
                                </w:rPr>
                              </w:pPr>
                              <w:r>
                                <w:rPr>
                                  <w:b/>
                                  <w:bCs/>
                                  <w:sz w:val="24"/>
                                  <w:szCs w:val="24"/>
                                </w:rPr>
                                <w:t>Передача</w:t>
                              </w:r>
                            </w:p>
                          </w:txbxContent>
                        </wps:txbx>
                        <wps:bodyPr rot="0" vert="horz" wrap="square" lIns="91440" tIns="45720" rIns="91440" bIns="45720" anchor="t" anchorCtr="0" upright="1">
                          <a:noAutofit/>
                        </wps:bodyPr>
                      </wps:wsp>
                      <wps:wsp>
                        <wps:cNvPr id="30" name="Надпись 2"/>
                        <wps:cNvSpPr txBox="1">
                          <a:spLocks noChangeArrowheads="1"/>
                        </wps:cNvSpPr>
                        <wps:spPr bwMode="auto">
                          <a:xfrm>
                            <a:off x="1" y="1139732"/>
                            <a:ext cx="1561990" cy="1165318"/>
                          </a:xfrm>
                          <a:prstGeom prst="rect">
                            <a:avLst/>
                          </a:prstGeom>
                          <a:solidFill>
                            <a:srgbClr val="FFFFFF"/>
                          </a:solidFill>
                          <a:ln w="9525">
                            <a:solidFill>
                              <a:srgbClr val="000000"/>
                            </a:solidFill>
                            <a:miter lim="800000"/>
                            <a:headEnd/>
                            <a:tailEnd/>
                          </a:ln>
                        </wps:spPr>
                        <wps:txbx>
                          <w:txbxContent>
                            <w:p w14:paraId="53270903"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1B91887E" w14:textId="563E382F" w:rsidR="009E0C26" w:rsidRPr="0032411C" w:rsidRDefault="009E0C26" w:rsidP="00A85528">
                              <w:pPr>
                                <w:pStyle w:val="afc"/>
                                <w:tabs>
                                  <w:tab w:val="left" w:pos="567"/>
                                  <w:tab w:val="left" w:pos="851"/>
                                  <w:tab w:val="left" w:pos="993"/>
                                </w:tabs>
                                <w:ind w:left="-57" w:right="-57"/>
                                <w:jc w:val="both"/>
                                <w:rPr>
                                  <w:sz w:val="22"/>
                                  <w:szCs w:val="22"/>
                                </w:rPr>
                              </w:pPr>
                              <w:r>
                                <w:rPr>
                                  <w:bCs/>
                                  <w:sz w:val="22"/>
                                  <w:szCs w:val="22"/>
                                </w:rPr>
                                <w:t>О</w:t>
                              </w:r>
                              <w:r w:rsidRPr="009910C8">
                                <w:rPr>
                                  <w:bCs/>
                                  <w:sz w:val="22"/>
                                  <w:szCs w:val="22"/>
                                </w:rPr>
                                <w:t>тказ от ненадежных партнеров</w:t>
                              </w:r>
                            </w:p>
                          </w:txbxContent>
                        </wps:txbx>
                        <wps:bodyPr rot="0" vert="horz" wrap="square" lIns="91440" tIns="45720" rIns="91440" bIns="45720" anchor="t" anchorCtr="0" upright="1">
                          <a:noAutofit/>
                        </wps:bodyPr>
                      </wps:wsp>
                      <wps:wsp>
                        <wps:cNvPr id="31" name="Надпись 2"/>
                        <wps:cNvSpPr txBox="1">
                          <a:spLocks noChangeArrowheads="1"/>
                        </wps:cNvSpPr>
                        <wps:spPr bwMode="auto">
                          <a:xfrm>
                            <a:off x="4657399" y="1056300"/>
                            <a:ext cx="1485040" cy="1239225"/>
                          </a:xfrm>
                          <a:prstGeom prst="rect">
                            <a:avLst/>
                          </a:prstGeom>
                          <a:solidFill>
                            <a:srgbClr val="FFFFFF"/>
                          </a:solidFill>
                          <a:ln w="9525">
                            <a:solidFill>
                              <a:srgbClr val="000000"/>
                            </a:solidFill>
                            <a:miter lim="800000"/>
                            <a:headEnd/>
                            <a:tailEnd/>
                          </a:ln>
                        </wps:spPr>
                        <wps:txbx>
                          <w:txbxContent>
                            <w:p w14:paraId="33C6B885"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69A18BB3" w14:textId="6E5A5689" w:rsidR="009E0C26" w:rsidRPr="00B52A75" w:rsidRDefault="009E0C26" w:rsidP="00B52A75">
                              <w:pPr>
                                <w:pStyle w:val="afc"/>
                                <w:tabs>
                                  <w:tab w:val="left" w:pos="567"/>
                                  <w:tab w:val="left" w:pos="851"/>
                                  <w:tab w:val="left" w:pos="993"/>
                                </w:tabs>
                                <w:ind w:left="-57" w:right="-57"/>
                                <w:jc w:val="both"/>
                                <w:rPr>
                                  <w:bCs/>
                                  <w:spacing w:val="-4"/>
                                  <w:sz w:val="22"/>
                                  <w:szCs w:val="22"/>
                                </w:rPr>
                              </w:pPr>
                              <w:r w:rsidRPr="00B52A75">
                                <w:rPr>
                                  <w:bCs/>
                                  <w:spacing w:val="-4"/>
                                  <w:sz w:val="22"/>
                                  <w:szCs w:val="22"/>
                                </w:rPr>
                                <w:t>Прогнозирование, лимитирование, дисконтированные денежные потоки, имитационное моделирование</w:t>
                              </w:r>
                            </w:p>
                          </w:txbxContent>
                        </wps:txbx>
                        <wps:bodyPr rot="0" vert="horz" wrap="square" lIns="91440" tIns="45720" rIns="91440" bIns="45720" anchor="t" anchorCtr="0" upright="1">
                          <a:noAutofit/>
                        </wps:bodyPr>
                      </wps:wsp>
                      <wps:wsp>
                        <wps:cNvPr id="32" name="Прямая со стрелкой 32"/>
                        <wps:cNvCnPr/>
                        <wps:spPr>
                          <a:xfrm flipH="1">
                            <a:off x="802958" y="379050"/>
                            <a:ext cx="902017" cy="22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Прямая со стрелкой 33"/>
                        <wps:cNvCnPr/>
                        <wps:spPr>
                          <a:xfrm>
                            <a:off x="4285951" y="390525"/>
                            <a:ext cx="1076624"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Надпись 2"/>
                        <wps:cNvSpPr txBox="1">
                          <a:spLocks noChangeArrowheads="1"/>
                        </wps:cNvSpPr>
                        <wps:spPr bwMode="auto">
                          <a:xfrm>
                            <a:off x="1657351" y="607170"/>
                            <a:ext cx="1400174" cy="488205"/>
                          </a:xfrm>
                          <a:prstGeom prst="rect">
                            <a:avLst/>
                          </a:prstGeom>
                          <a:solidFill>
                            <a:srgbClr val="FFFFFF"/>
                          </a:solidFill>
                          <a:ln w="9525">
                            <a:solidFill>
                              <a:srgbClr val="000000"/>
                            </a:solidFill>
                            <a:miter lim="800000"/>
                            <a:headEnd/>
                            <a:tailEnd/>
                          </a:ln>
                        </wps:spPr>
                        <wps:txbx>
                          <w:txbxContent>
                            <w:p w14:paraId="52DC94BA" w14:textId="19CFEF11" w:rsidR="009E0C26" w:rsidRPr="009910C8" w:rsidRDefault="009E0C26" w:rsidP="00A039C1">
                              <w:pPr>
                                <w:ind w:left="-113" w:right="-113"/>
                                <w:jc w:val="center"/>
                                <w:rPr>
                                  <w:sz w:val="24"/>
                                  <w:szCs w:val="24"/>
                                </w:rPr>
                              </w:pPr>
                              <w:r>
                                <w:rPr>
                                  <w:b/>
                                  <w:bCs/>
                                  <w:sz w:val="24"/>
                                  <w:szCs w:val="24"/>
                                </w:rPr>
                                <w:t>Удержание (сохранение)</w:t>
                              </w:r>
                            </w:p>
                          </w:txbxContent>
                        </wps:txbx>
                        <wps:bodyPr rot="0" vert="horz" wrap="square" lIns="91440" tIns="45720" rIns="91440" bIns="45720" anchor="t" anchorCtr="0" upright="1">
                          <a:noAutofit/>
                        </wps:bodyPr>
                      </wps:wsp>
                      <wps:wsp>
                        <wps:cNvPr id="36" name="Прямая со стрелкой 36"/>
                        <wps:cNvCnPr/>
                        <wps:spPr>
                          <a:xfrm flipH="1">
                            <a:off x="2357273" y="369570"/>
                            <a:ext cx="300016" cy="247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Надпись 2"/>
                        <wps:cNvSpPr txBox="1">
                          <a:spLocks noChangeArrowheads="1"/>
                        </wps:cNvSpPr>
                        <wps:spPr bwMode="auto">
                          <a:xfrm>
                            <a:off x="1657231" y="1160515"/>
                            <a:ext cx="1400080" cy="1144535"/>
                          </a:xfrm>
                          <a:prstGeom prst="rect">
                            <a:avLst/>
                          </a:prstGeom>
                          <a:solidFill>
                            <a:srgbClr val="FFFFFF"/>
                          </a:solidFill>
                          <a:ln w="9525">
                            <a:solidFill>
                              <a:srgbClr val="000000"/>
                            </a:solidFill>
                            <a:miter lim="800000"/>
                            <a:headEnd/>
                            <a:tailEnd/>
                          </a:ln>
                        </wps:spPr>
                        <wps:txbx>
                          <w:txbxContent>
                            <w:p w14:paraId="3D11681A"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5FD3833D" w14:textId="55445375" w:rsidR="009E0C26" w:rsidRPr="0032411C" w:rsidRDefault="009E0C26" w:rsidP="00A85528">
                              <w:pPr>
                                <w:pStyle w:val="afc"/>
                                <w:tabs>
                                  <w:tab w:val="left" w:pos="567"/>
                                  <w:tab w:val="left" w:pos="851"/>
                                  <w:tab w:val="left" w:pos="993"/>
                                </w:tabs>
                                <w:ind w:left="-57" w:right="-57"/>
                                <w:jc w:val="both"/>
                                <w:rPr>
                                  <w:sz w:val="22"/>
                                  <w:szCs w:val="22"/>
                                </w:rPr>
                              </w:pPr>
                              <w:r>
                                <w:rPr>
                                  <w:bCs/>
                                  <w:sz w:val="22"/>
                                  <w:szCs w:val="22"/>
                                </w:rPr>
                                <w:t>Р</w:t>
                              </w:r>
                              <w:r w:rsidRPr="009910C8">
                                <w:rPr>
                                  <w:bCs/>
                                  <w:sz w:val="22"/>
                                  <w:szCs w:val="22"/>
                                </w:rPr>
                                <w:t>езервирование</w:t>
                              </w:r>
                              <w:r>
                                <w:rPr>
                                  <w:bCs/>
                                  <w:sz w:val="22"/>
                                  <w:szCs w:val="22"/>
                                </w:rPr>
                                <w:t>, своп-контракты</w:t>
                              </w:r>
                            </w:p>
                          </w:txbxContent>
                        </wps:txbx>
                        <wps:bodyPr rot="0" vert="horz" wrap="square" lIns="91440" tIns="45720" rIns="91440" bIns="45720" anchor="t" anchorCtr="0" upright="1">
                          <a:noAutofit/>
                        </wps:bodyPr>
                      </wps:wsp>
                      <wps:wsp>
                        <wps:cNvPr id="79" name="Надпись 2"/>
                        <wps:cNvSpPr txBox="1">
                          <a:spLocks noChangeArrowheads="1"/>
                        </wps:cNvSpPr>
                        <wps:spPr bwMode="auto">
                          <a:xfrm>
                            <a:off x="3143016" y="1150991"/>
                            <a:ext cx="1419140" cy="1154059"/>
                          </a:xfrm>
                          <a:prstGeom prst="rect">
                            <a:avLst/>
                          </a:prstGeom>
                          <a:solidFill>
                            <a:srgbClr val="FFFFFF"/>
                          </a:solidFill>
                          <a:ln w="9525">
                            <a:solidFill>
                              <a:srgbClr val="000000"/>
                            </a:solidFill>
                            <a:miter lim="800000"/>
                            <a:headEnd/>
                            <a:tailEnd/>
                          </a:ln>
                        </wps:spPr>
                        <wps:txbx>
                          <w:txbxContent>
                            <w:p w14:paraId="22F76AB1"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08C4D688" w14:textId="4EC46A3C" w:rsidR="009E0C26" w:rsidRPr="0032411C" w:rsidRDefault="009E0C26" w:rsidP="00A85528">
                              <w:pPr>
                                <w:pStyle w:val="afc"/>
                                <w:tabs>
                                  <w:tab w:val="left" w:pos="567"/>
                                  <w:tab w:val="left" w:pos="851"/>
                                  <w:tab w:val="left" w:pos="993"/>
                                </w:tabs>
                                <w:ind w:left="-57" w:right="-57"/>
                                <w:jc w:val="both"/>
                                <w:rPr>
                                  <w:sz w:val="22"/>
                                  <w:szCs w:val="22"/>
                                </w:rPr>
                              </w:pPr>
                              <w:r>
                                <w:rPr>
                                  <w:bCs/>
                                  <w:sz w:val="22"/>
                                  <w:szCs w:val="22"/>
                                </w:rPr>
                                <w:t>С</w:t>
                              </w:r>
                              <w:r w:rsidRPr="009910C8">
                                <w:rPr>
                                  <w:bCs/>
                                  <w:sz w:val="22"/>
                                  <w:szCs w:val="22"/>
                                </w:rPr>
                                <w:t xml:space="preserve">трахование, </w:t>
                              </w:r>
                              <w:r>
                                <w:rPr>
                                  <w:bCs/>
                                  <w:sz w:val="22"/>
                                  <w:szCs w:val="22"/>
                                </w:rPr>
                                <w:t xml:space="preserve">хеджирование, </w:t>
                              </w:r>
                              <w:r w:rsidRPr="009910C8">
                                <w:rPr>
                                  <w:bCs/>
                                  <w:sz w:val="22"/>
                                  <w:szCs w:val="22"/>
                                </w:rPr>
                                <w:t>поиск гарантов</w:t>
                              </w:r>
                              <w:r>
                                <w:rPr>
                                  <w:bCs/>
                                  <w:sz w:val="22"/>
                                  <w:szCs w:val="22"/>
                                </w:rPr>
                                <w:t>, диверсификация, реальные опционы</w:t>
                              </w:r>
                            </w:p>
                          </w:txbxContent>
                        </wps:txbx>
                        <wps:bodyPr rot="0" vert="horz" wrap="square" lIns="91440" tIns="45720" rIns="91440" bIns="45720" anchor="t" anchorCtr="0" upright="1">
                          <a:noAutofit/>
                        </wps:bodyPr>
                      </wps:wsp>
                      <wps:wsp>
                        <wps:cNvPr id="80" name="Надпись 2"/>
                        <wps:cNvSpPr txBox="1">
                          <a:spLocks noChangeArrowheads="1"/>
                        </wps:cNvSpPr>
                        <wps:spPr bwMode="auto">
                          <a:xfrm>
                            <a:off x="4638676" y="607170"/>
                            <a:ext cx="1485900" cy="324825"/>
                          </a:xfrm>
                          <a:prstGeom prst="rect">
                            <a:avLst/>
                          </a:prstGeom>
                          <a:solidFill>
                            <a:srgbClr val="FFFFFF"/>
                          </a:solidFill>
                          <a:ln w="9525">
                            <a:solidFill>
                              <a:srgbClr val="000000"/>
                            </a:solidFill>
                            <a:miter lim="800000"/>
                            <a:headEnd/>
                            <a:tailEnd/>
                          </a:ln>
                        </wps:spPr>
                        <wps:txbx>
                          <w:txbxContent>
                            <w:p w14:paraId="672936E0" w14:textId="53D7FCCD" w:rsidR="009E0C26" w:rsidRPr="009910C8" w:rsidRDefault="009E0C26" w:rsidP="00A039C1">
                              <w:pPr>
                                <w:jc w:val="center"/>
                                <w:rPr>
                                  <w:sz w:val="24"/>
                                  <w:szCs w:val="24"/>
                                </w:rPr>
                              </w:pPr>
                              <w:r>
                                <w:rPr>
                                  <w:b/>
                                  <w:bCs/>
                                  <w:sz w:val="24"/>
                                  <w:szCs w:val="24"/>
                                </w:rPr>
                                <w:t>Контроль</w:t>
                              </w:r>
                            </w:p>
                          </w:txbxContent>
                        </wps:txbx>
                        <wps:bodyPr rot="0" vert="horz" wrap="square" lIns="91440" tIns="45720" rIns="91440" bIns="45720" anchor="t" anchorCtr="0" upright="1">
                          <a:noAutofit/>
                        </wps:bodyPr>
                      </wps:wsp>
                      <wps:wsp>
                        <wps:cNvPr id="81" name="Прямая со стрелкой 81"/>
                        <wps:cNvCnPr>
                          <a:endCxn id="29" idx="0"/>
                        </wps:cNvCnPr>
                        <wps:spPr>
                          <a:xfrm>
                            <a:off x="3466673" y="369570"/>
                            <a:ext cx="385920" cy="237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7BD4094" id="Полотно 34" o:spid="_x0000_s1094" editas="canvas" style="width:493.3pt;height:189pt;mso-position-horizontal-relative:char;mso-position-vertical-relative:line" coordsize="62649,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">
                <v:shape id="_x0000_s1095" type="#_x0000_t75" style="position:absolute;width:62649;height:24003;visibility:visible;mso-wrap-style:square" filled="t">
                  <v:fill o:detectmouseclick="t"/>
                  <v:path o:connecttype="none"/>
                </v:shape>
                <v:shape id="Надпись 2" o:spid="_x0000_s1096" type="#_x0000_t202" style="position:absolute;left:13620;top:561;width:33814;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279E5B07" w14:textId="77777777" w:rsidR="009E0C26" w:rsidRPr="009910C8" w:rsidRDefault="009E0C26" w:rsidP="00A039C1">
                        <w:pPr>
                          <w:jc w:val="center"/>
                          <w:rPr>
                            <w:sz w:val="24"/>
                            <w:szCs w:val="24"/>
                          </w:rPr>
                        </w:pPr>
                        <w:r w:rsidRPr="009910C8">
                          <w:rPr>
                            <w:b/>
                            <w:bCs/>
                            <w:sz w:val="24"/>
                            <w:szCs w:val="24"/>
                          </w:rPr>
                          <w:t xml:space="preserve">Методы </w:t>
                        </w:r>
                        <w:r>
                          <w:rPr>
                            <w:b/>
                            <w:bCs/>
                            <w:sz w:val="24"/>
                            <w:szCs w:val="24"/>
                          </w:rPr>
                          <w:t>управления финансовыми рисками</w:t>
                        </w:r>
                      </w:p>
                    </w:txbxContent>
                  </v:textbox>
                </v:shape>
                <v:shape id="Надпись 2" o:spid="_x0000_s1097" type="#_x0000_t202" style="position:absolute;top:6066;width:15621;height:4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63C5DC57" w14:textId="6F159574" w:rsidR="009E0C26" w:rsidRPr="009910C8" w:rsidRDefault="009E0C26" w:rsidP="00A039C1">
                        <w:pPr>
                          <w:jc w:val="center"/>
                          <w:rPr>
                            <w:sz w:val="24"/>
                            <w:szCs w:val="24"/>
                          </w:rPr>
                        </w:pPr>
                        <w:r>
                          <w:rPr>
                            <w:b/>
                            <w:bCs/>
                            <w:sz w:val="24"/>
                            <w:szCs w:val="24"/>
                          </w:rPr>
                          <w:t>Избежание (снижение)</w:t>
                        </w:r>
                      </w:p>
                    </w:txbxContent>
                  </v:textbox>
                </v:shape>
                <v:shape id="Надпись 2" o:spid="_x0000_s1098" type="#_x0000_t202" style="position:absolute;left:31432;top:6071;width:14192;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5A41F6EF" w14:textId="4CBE7D55" w:rsidR="009E0C26" w:rsidRPr="009910C8" w:rsidRDefault="009E0C26" w:rsidP="00A039C1">
                        <w:pPr>
                          <w:jc w:val="center"/>
                          <w:rPr>
                            <w:sz w:val="24"/>
                            <w:szCs w:val="24"/>
                          </w:rPr>
                        </w:pPr>
                        <w:r>
                          <w:rPr>
                            <w:b/>
                            <w:bCs/>
                            <w:sz w:val="24"/>
                            <w:szCs w:val="24"/>
                          </w:rPr>
                          <w:t>Передача</w:t>
                        </w:r>
                      </w:p>
                    </w:txbxContent>
                  </v:textbox>
                </v:shape>
                <v:shape id="Надпись 2" o:spid="_x0000_s1099" type="#_x0000_t202" style="position:absolute;top:11397;width:15619;height:1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3270903"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1B91887E" w14:textId="563E382F" w:rsidR="009E0C26" w:rsidRPr="0032411C" w:rsidRDefault="009E0C26" w:rsidP="00A85528">
                        <w:pPr>
                          <w:pStyle w:val="afc"/>
                          <w:tabs>
                            <w:tab w:val="left" w:pos="567"/>
                            <w:tab w:val="left" w:pos="851"/>
                            <w:tab w:val="left" w:pos="993"/>
                          </w:tabs>
                          <w:ind w:left="-57" w:right="-57"/>
                          <w:jc w:val="both"/>
                          <w:rPr>
                            <w:sz w:val="22"/>
                            <w:szCs w:val="22"/>
                          </w:rPr>
                        </w:pPr>
                        <w:r>
                          <w:rPr>
                            <w:bCs/>
                            <w:sz w:val="22"/>
                            <w:szCs w:val="22"/>
                          </w:rPr>
                          <w:t>О</w:t>
                        </w:r>
                        <w:r w:rsidRPr="009910C8">
                          <w:rPr>
                            <w:bCs/>
                            <w:sz w:val="22"/>
                            <w:szCs w:val="22"/>
                          </w:rPr>
                          <w:t>тказ от ненадежных партнеров</w:t>
                        </w:r>
                      </w:p>
                    </w:txbxContent>
                  </v:textbox>
                </v:shape>
                <v:shape id="Надпись 2" o:spid="_x0000_s1100" type="#_x0000_t202" style="position:absolute;left:46573;top:10563;width:14851;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3C6B885"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69A18BB3" w14:textId="6E5A5689" w:rsidR="009E0C26" w:rsidRPr="00B52A75" w:rsidRDefault="009E0C26" w:rsidP="00B52A75">
                        <w:pPr>
                          <w:pStyle w:val="afc"/>
                          <w:tabs>
                            <w:tab w:val="left" w:pos="567"/>
                            <w:tab w:val="left" w:pos="851"/>
                            <w:tab w:val="left" w:pos="993"/>
                          </w:tabs>
                          <w:ind w:left="-57" w:right="-57"/>
                          <w:jc w:val="both"/>
                          <w:rPr>
                            <w:bCs/>
                            <w:spacing w:val="-4"/>
                            <w:sz w:val="22"/>
                            <w:szCs w:val="22"/>
                          </w:rPr>
                        </w:pPr>
                        <w:r w:rsidRPr="00B52A75">
                          <w:rPr>
                            <w:bCs/>
                            <w:spacing w:val="-4"/>
                            <w:sz w:val="22"/>
                            <w:szCs w:val="22"/>
                          </w:rPr>
                          <w:t>Прогнозирование, лимитирование, дисконтированные денежные потоки, имитационное моделирование</w:t>
                        </w:r>
                      </w:p>
                    </w:txbxContent>
                  </v:textbox>
                </v:shape>
                <v:shape id="Прямая со стрелкой 32" o:spid="_x0000_s1101" type="#_x0000_t32" style="position:absolute;left:8029;top:3790;width:9020;height:2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wgAAANsAAAAPAAAAZHJzL2Rvd25yZXYueG1sRI9Bi8Iw&#10;FITvgv8hPMGbpirI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B0Pu/HwgAAANsAAAAPAAAA&#10;AAAAAAAAAAAAAAcCAABkcnMvZG93bnJldi54bWxQSwUGAAAAAAMAAwC3AAAA9gIAAAAA&#10;" strokecolor="black [3040]">
                  <v:stroke endarrow="block"/>
                </v:shape>
                <v:shape id="Прямая со стрелкой 33" o:spid="_x0000_s1102" type="#_x0000_t32" style="position:absolute;left:42859;top:3905;width:10766;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" strokecolor="black [3040]">
                  <v:stroke endarrow="block"/>
                </v:shape>
                <v:shape id="Надпись 2" o:spid="_x0000_s1103" type="#_x0000_t202" style="position:absolute;left:16573;top:6071;width:14002;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52DC94BA" w14:textId="19CFEF11" w:rsidR="009E0C26" w:rsidRPr="009910C8" w:rsidRDefault="009E0C26" w:rsidP="00A039C1">
                        <w:pPr>
                          <w:ind w:left="-113" w:right="-113"/>
                          <w:jc w:val="center"/>
                          <w:rPr>
                            <w:sz w:val="24"/>
                            <w:szCs w:val="24"/>
                          </w:rPr>
                        </w:pPr>
                        <w:r>
                          <w:rPr>
                            <w:b/>
                            <w:bCs/>
                            <w:sz w:val="24"/>
                            <w:szCs w:val="24"/>
                          </w:rPr>
                          <w:t>Удержание (сохранение)</w:t>
                        </w:r>
                      </w:p>
                    </w:txbxContent>
                  </v:textbox>
                </v:shape>
                <v:shape id="Прямая со стрелкой 36" o:spid="_x0000_s1104" type="#_x0000_t32" style="position:absolute;left:23572;top:3695;width:3000;height:2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" strokecolor="black [3040]">
                  <v:stroke endarrow="block"/>
                </v:shape>
                <v:shape id="Надпись 2" o:spid="_x0000_s1105" type="#_x0000_t202" style="position:absolute;left:16572;top:11605;width:14001;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D11681A"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5FD3833D" w14:textId="55445375" w:rsidR="009E0C26" w:rsidRPr="0032411C" w:rsidRDefault="009E0C26" w:rsidP="00A85528">
                        <w:pPr>
                          <w:pStyle w:val="afc"/>
                          <w:tabs>
                            <w:tab w:val="left" w:pos="567"/>
                            <w:tab w:val="left" w:pos="851"/>
                            <w:tab w:val="left" w:pos="993"/>
                          </w:tabs>
                          <w:ind w:left="-57" w:right="-57"/>
                          <w:jc w:val="both"/>
                          <w:rPr>
                            <w:sz w:val="22"/>
                            <w:szCs w:val="22"/>
                          </w:rPr>
                        </w:pPr>
                        <w:r>
                          <w:rPr>
                            <w:bCs/>
                            <w:sz w:val="22"/>
                            <w:szCs w:val="22"/>
                          </w:rPr>
                          <w:t>Р</w:t>
                        </w:r>
                        <w:r w:rsidRPr="009910C8">
                          <w:rPr>
                            <w:bCs/>
                            <w:sz w:val="22"/>
                            <w:szCs w:val="22"/>
                          </w:rPr>
                          <w:t>езервирование</w:t>
                        </w:r>
                        <w:r>
                          <w:rPr>
                            <w:bCs/>
                            <w:sz w:val="22"/>
                            <w:szCs w:val="22"/>
                          </w:rPr>
                          <w:t>, своп-контракты</w:t>
                        </w:r>
                      </w:p>
                    </w:txbxContent>
                  </v:textbox>
                </v:shape>
                <v:shape id="Надпись 2" o:spid="_x0000_s1106" type="#_x0000_t202" style="position:absolute;left:31430;top:11509;width:14191;height:1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22F76AB1" w14:textId="77777777" w:rsidR="009E0C26" w:rsidRPr="009910C8" w:rsidRDefault="009E0C26" w:rsidP="00A85528">
                        <w:pPr>
                          <w:ind w:left="-57" w:right="-57"/>
                          <w:jc w:val="center"/>
                          <w:rPr>
                            <w:b/>
                            <w:bCs/>
                            <w:sz w:val="22"/>
                            <w:szCs w:val="22"/>
                          </w:rPr>
                        </w:pPr>
                        <w:r w:rsidRPr="009910C8">
                          <w:rPr>
                            <w:b/>
                            <w:bCs/>
                            <w:sz w:val="22"/>
                            <w:szCs w:val="22"/>
                          </w:rPr>
                          <w:t>Инструменты:</w:t>
                        </w:r>
                      </w:p>
                      <w:p w14:paraId="08C4D688" w14:textId="4EC46A3C" w:rsidR="009E0C26" w:rsidRPr="0032411C" w:rsidRDefault="009E0C26" w:rsidP="00A85528">
                        <w:pPr>
                          <w:pStyle w:val="afc"/>
                          <w:tabs>
                            <w:tab w:val="left" w:pos="567"/>
                            <w:tab w:val="left" w:pos="851"/>
                            <w:tab w:val="left" w:pos="993"/>
                          </w:tabs>
                          <w:ind w:left="-57" w:right="-57"/>
                          <w:jc w:val="both"/>
                          <w:rPr>
                            <w:sz w:val="22"/>
                            <w:szCs w:val="22"/>
                          </w:rPr>
                        </w:pPr>
                        <w:r>
                          <w:rPr>
                            <w:bCs/>
                            <w:sz w:val="22"/>
                            <w:szCs w:val="22"/>
                          </w:rPr>
                          <w:t>С</w:t>
                        </w:r>
                        <w:r w:rsidRPr="009910C8">
                          <w:rPr>
                            <w:bCs/>
                            <w:sz w:val="22"/>
                            <w:szCs w:val="22"/>
                          </w:rPr>
                          <w:t xml:space="preserve">трахование, </w:t>
                        </w:r>
                        <w:r>
                          <w:rPr>
                            <w:bCs/>
                            <w:sz w:val="22"/>
                            <w:szCs w:val="22"/>
                          </w:rPr>
                          <w:t xml:space="preserve">хеджирование, </w:t>
                        </w:r>
                        <w:r w:rsidRPr="009910C8">
                          <w:rPr>
                            <w:bCs/>
                            <w:sz w:val="22"/>
                            <w:szCs w:val="22"/>
                          </w:rPr>
                          <w:t>поиск гарантов</w:t>
                        </w:r>
                        <w:r>
                          <w:rPr>
                            <w:bCs/>
                            <w:sz w:val="22"/>
                            <w:szCs w:val="22"/>
                          </w:rPr>
                          <w:t>, диверсификация, реальные опционы</w:t>
                        </w:r>
                      </w:p>
                    </w:txbxContent>
                  </v:textbox>
                </v:shape>
                <v:shape id="Надпись 2" o:spid="_x0000_s1107" type="#_x0000_t202" style="position:absolute;left:46386;top:6071;width:14859;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672936E0" w14:textId="53D7FCCD" w:rsidR="009E0C26" w:rsidRPr="009910C8" w:rsidRDefault="009E0C26" w:rsidP="00A039C1">
                        <w:pPr>
                          <w:jc w:val="center"/>
                          <w:rPr>
                            <w:sz w:val="24"/>
                            <w:szCs w:val="24"/>
                          </w:rPr>
                        </w:pPr>
                        <w:r>
                          <w:rPr>
                            <w:b/>
                            <w:bCs/>
                            <w:sz w:val="24"/>
                            <w:szCs w:val="24"/>
                          </w:rPr>
                          <w:t>Контроль</w:t>
                        </w:r>
                      </w:p>
                    </w:txbxContent>
                  </v:textbox>
                </v:shape>
                <v:shape id="Прямая со стрелкой 81" o:spid="_x0000_s1108" type="#_x0000_t32" style="position:absolute;left:34666;top:3695;width:3859;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" strokecolor="black [3040]">
                  <v:stroke endarrow="block"/>
                </v:shape>
                <w10:anchorlock/>
              </v:group>
            </w:pict>
          </mc:Fallback>
        </mc:AlternateContent>
      </w:r>
    </w:p>
    <w:p w14:paraId="080B1508" w14:textId="08DF4ECC" w:rsidR="00A039C1" w:rsidRPr="00980964" w:rsidRDefault="00A039C1" w:rsidP="00A039C1">
      <w:pPr>
        <w:pStyle w:val="afc"/>
        <w:tabs>
          <w:tab w:val="left" w:pos="567"/>
          <w:tab w:val="left" w:pos="851"/>
          <w:tab w:val="left" w:pos="993"/>
        </w:tabs>
        <w:ind w:left="0"/>
        <w:jc w:val="center"/>
        <w:rPr>
          <w:bCs/>
          <w:sz w:val="28"/>
          <w:szCs w:val="24"/>
        </w:rPr>
      </w:pPr>
      <w:r w:rsidRPr="00980964">
        <w:rPr>
          <w:bCs/>
          <w:sz w:val="28"/>
          <w:szCs w:val="24"/>
        </w:rPr>
        <w:t xml:space="preserve">Рисунок </w:t>
      </w:r>
      <w:r w:rsidR="009E7B9C" w:rsidRPr="00980964">
        <w:rPr>
          <w:bCs/>
          <w:sz w:val="28"/>
          <w:szCs w:val="24"/>
        </w:rPr>
        <w:t>7</w:t>
      </w:r>
      <w:r w:rsidRPr="00980964">
        <w:rPr>
          <w:bCs/>
          <w:sz w:val="28"/>
          <w:szCs w:val="24"/>
        </w:rPr>
        <w:t xml:space="preserve"> – Методы и инструменты управления финансовыми </w:t>
      </w:r>
      <w:r w:rsidR="0069274A" w:rsidRPr="00980964">
        <w:rPr>
          <w:bCs/>
          <w:sz w:val="28"/>
          <w:szCs w:val="24"/>
        </w:rPr>
        <w:t>рисками</w:t>
      </w:r>
      <w:r w:rsidRPr="00980964">
        <w:rPr>
          <w:bCs/>
          <w:sz w:val="28"/>
          <w:szCs w:val="24"/>
        </w:rPr>
        <w:t xml:space="preserve"> в зависимости от характера предпринимаемых действий</w:t>
      </w:r>
    </w:p>
    <w:p w14:paraId="2C327B9F" w14:textId="40927DED" w:rsidR="00A039C1" w:rsidRPr="00F552F0" w:rsidRDefault="00A039C1" w:rsidP="008C5DB3">
      <w:pPr>
        <w:pStyle w:val="afc"/>
        <w:tabs>
          <w:tab w:val="left" w:pos="567"/>
          <w:tab w:val="left" w:pos="851"/>
          <w:tab w:val="left" w:pos="993"/>
        </w:tabs>
        <w:ind w:left="0" w:firstLine="709"/>
        <w:jc w:val="both"/>
        <w:rPr>
          <w:bCs/>
          <w:sz w:val="24"/>
          <w:szCs w:val="24"/>
        </w:rPr>
      </w:pPr>
      <w:r w:rsidRPr="00F552F0">
        <w:rPr>
          <w:bCs/>
          <w:sz w:val="24"/>
          <w:szCs w:val="24"/>
        </w:rPr>
        <w:t>Примечание: составлено по материалам [</w:t>
      </w:r>
      <w:r w:rsidRPr="00F552F0">
        <w:rPr>
          <w:bCs/>
          <w:sz w:val="24"/>
          <w:szCs w:val="24"/>
        </w:rPr>
        <w:fldChar w:fldCharType="begin"/>
      </w:r>
      <w:r w:rsidRPr="00F552F0">
        <w:rPr>
          <w:bCs/>
          <w:sz w:val="24"/>
          <w:szCs w:val="24"/>
        </w:rPr>
        <w:instrText xml:space="preserve"> REF _Ref97071429 \r \h </w:instrText>
      </w:r>
      <w:r w:rsidR="00F552F0">
        <w:rPr>
          <w:bCs/>
          <w:sz w:val="24"/>
          <w:szCs w:val="24"/>
        </w:rPr>
        <w:instrText xml:space="preserve"> \* MERGEFORMAT </w:instrText>
      </w:r>
      <w:r w:rsidRPr="00F552F0">
        <w:rPr>
          <w:bCs/>
          <w:sz w:val="24"/>
          <w:szCs w:val="24"/>
        </w:rPr>
      </w:r>
      <w:r w:rsidRPr="00F552F0">
        <w:rPr>
          <w:bCs/>
          <w:sz w:val="24"/>
          <w:szCs w:val="24"/>
        </w:rPr>
        <w:fldChar w:fldCharType="separate"/>
      </w:r>
      <w:r w:rsidR="00381E6C">
        <w:rPr>
          <w:bCs/>
          <w:sz w:val="24"/>
          <w:szCs w:val="24"/>
        </w:rPr>
        <w:t>20</w:t>
      </w:r>
      <w:r w:rsidRPr="00F552F0">
        <w:rPr>
          <w:bCs/>
          <w:sz w:val="24"/>
          <w:szCs w:val="24"/>
        </w:rPr>
        <w:fldChar w:fldCharType="end"/>
      </w:r>
      <w:r w:rsidRPr="00F552F0">
        <w:rPr>
          <w:bCs/>
          <w:sz w:val="24"/>
          <w:szCs w:val="24"/>
        </w:rPr>
        <w:t>]</w:t>
      </w:r>
    </w:p>
    <w:p w14:paraId="2D7CB02D" w14:textId="77777777" w:rsidR="008E38F9" w:rsidRPr="00F552F0" w:rsidRDefault="008E38F9" w:rsidP="00975E72">
      <w:pPr>
        <w:pStyle w:val="afc"/>
        <w:tabs>
          <w:tab w:val="left" w:pos="567"/>
          <w:tab w:val="left" w:pos="851"/>
          <w:tab w:val="left" w:pos="993"/>
        </w:tabs>
        <w:ind w:left="0" w:firstLine="709"/>
        <w:jc w:val="both"/>
        <w:rPr>
          <w:bCs/>
          <w:sz w:val="28"/>
          <w:szCs w:val="24"/>
        </w:rPr>
      </w:pPr>
    </w:p>
    <w:p w14:paraId="3E095390" w14:textId="5629CED1" w:rsidR="00875306" w:rsidRPr="00F552F0" w:rsidRDefault="00875306" w:rsidP="00975E72">
      <w:pPr>
        <w:pStyle w:val="afc"/>
        <w:tabs>
          <w:tab w:val="left" w:pos="567"/>
          <w:tab w:val="left" w:pos="851"/>
          <w:tab w:val="left" w:pos="993"/>
        </w:tabs>
        <w:ind w:left="0" w:firstLine="709"/>
        <w:jc w:val="both"/>
        <w:rPr>
          <w:bCs/>
          <w:sz w:val="28"/>
          <w:szCs w:val="24"/>
        </w:rPr>
      </w:pPr>
      <w:r w:rsidRPr="00F552F0">
        <w:rPr>
          <w:bCs/>
          <w:sz w:val="28"/>
          <w:szCs w:val="24"/>
        </w:rPr>
        <w:lastRenderedPageBreak/>
        <w:t>Содержание методов УФР [</w:t>
      </w:r>
      <w:r w:rsidR="00BA2054" w:rsidRPr="00F552F0">
        <w:rPr>
          <w:bCs/>
          <w:sz w:val="28"/>
          <w:szCs w:val="24"/>
        </w:rPr>
        <w:fldChar w:fldCharType="begin"/>
      </w:r>
      <w:r w:rsidR="00BA2054" w:rsidRPr="00F552F0">
        <w:rPr>
          <w:bCs/>
          <w:sz w:val="28"/>
          <w:szCs w:val="24"/>
        </w:rPr>
        <w:instrText xml:space="preserve"> REF _Ref97116939 \r \h  \* MERGEFORMAT </w:instrText>
      </w:r>
      <w:r w:rsidR="00BA2054" w:rsidRPr="00F552F0">
        <w:rPr>
          <w:bCs/>
          <w:sz w:val="28"/>
          <w:szCs w:val="24"/>
        </w:rPr>
      </w:r>
      <w:r w:rsidR="00BA2054" w:rsidRPr="00F552F0">
        <w:rPr>
          <w:bCs/>
          <w:sz w:val="28"/>
          <w:szCs w:val="24"/>
        </w:rPr>
        <w:fldChar w:fldCharType="separate"/>
      </w:r>
      <w:r w:rsidR="00381E6C">
        <w:rPr>
          <w:bCs/>
          <w:sz w:val="28"/>
          <w:szCs w:val="24"/>
        </w:rPr>
        <w:t>17</w:t>
      </w:r>
      <w:r w:rsidR="00BA2054" w:rsidRPr="00F552F0">
        <w:rPr>
          <w:bCs/>
          <w:sz w:val="28"/>
          <w:szCs w:val="24"/>
        </w:rPr>
        <w:fldChar w:fldCharType="end"/>
      </w:r>
      <w:r w:rsidR="00BA2054" w:rsidRPr="00F552F0">
        <w:rPr>
          <w:bCs/>
          <w:sz w:val="28"/>
          <w:szCs w:val="24"/>
        </w:rPr>
        <w:t xml:space="preserve">, </w:t>
      </w:r>
      <w:r w:rsidRPr="00F552F0">
        <w:rPr>
          <w:bCs/>
          <w:sz w:val="28"/>
          <w:szCs w:val="24"/>
        </w:rPr>
        <w:fldChar w:fldCharType="begin"/>
      </w:r>
      <w:r w:rsidRPr="00F552F0">
        <w:rPr>
          <w:bCs/>
          <w:sz w:val="28"/>
          <w:szCs w:val="24"/>
        </w:rPr>
        <w:instrText xml:space="preserve"> REF _Ref97071429 \r \h  \* MERGEFORMAT </w:instrText>
      </w:r>
      <w:r w:rsidRPr="00F552F0">
        <w:rPr>
          <w:bCs/>
          <w:sz w:val="28"/>
          <w:szCs w:val="24"/>
        </w:rPr>
      </w:r>
      <w:r w:rsidRPr="00F552F0">
        <w:rPr>
          <w:bCs/>
          <w:sz w:val="28"/>
          <w:szCs w:val="24"/>
        </w:rPr>
        <w:fldChar w:fldCharType="separate"/>
      </w:r>
      <w:r w:rsidR="00381E6C">
        <w:rPr>
          <w:bCs/>
          <w:sz w:val="28"/>
          <w:szCs w:val="24"/>
        </w:rPr>
        <w:t>20</w:t>
      </w:r>
      <w:r w:rsidRPr="00F552F0">
        <w:rPr>
          <w:bCs/>
          <w:sz w:val="28"/>
          <w:szCs w:val="24"/>
        </w:rPr>
        <w:fldChar w:fldCharType="end"/>
      </w:r>
      <w:r w:rsidRPr="00F552F0">
        <w:rPr>
          <w:bCs/>
          <w:sz w:val="28"/>
          <w:szCs w:val="24"/>
        </w:rPr>
        <w:t>]:</w:t>
      </w:r>
    </w:p>
    <w:p w14:paraId="4F9A0A79" w14:textId="0AEF79BC" w:rsidR="00A039C1" w:rsidRPr="00F552F0" w:rsidRDefault="00875306" w:rsidP="00975E72">
      <w:pPr>
        <w:pStyle w:val="afc"/>
        <w:tabs>
          <w:tab w:val="left" w:pos="567"/>
          <w:tab w:val="left" w:pos="851"/>
          <w:tab w:val="left" w:pos="993"/>
        </w:tabs>
        <w:ind w:left="0" w:firstLine="709"/>
        <w:jc w:val="both"/>
        <w:rPr>
          <w:bCs/>
          <w:sz w:val="28"/>
          <w:szCs w:val="24"/>
        </w:rPr>
      </w:pPr>
      <w:r w:rsidRPr="00F552F0">
        <w:rPr>
          <w:bCs/>
          <w:sz w:val="28"/>
          <w:szCs w:val="24"/>
        </w:rPr>
        <w:t>- м</w:t>
      </w:r>
      <w:r w:rsidR="00A85528" w:rsidRPr="00F552F0">
        <w:rPr>
          <w:bCs/>
          <w:sz w:val="28"/>
          <w:szCs w:val="24"/>
        </w:rPr>
        <w:t>етод избежание (снижение) относится к превентивным мерам, направленным на минимизацию наступления угрозы.</w:t>
      </w:r>
      <w:r w:rsidRPr="00F552F0">
        <w:rPr>
          <w:bCs/>
          <w:sz w:val="28"/>
          <w:szCs w:val="24"/>
        </w:rPr>
        <w:t xml:space="preserve"> Превентивные методы относятся к воздействию на риск-генерирующие факторы (предикторы);</w:t>
      </w:r>
    </w:p>
    <w:p w14:paraId="3DAC30A9" w14:textId="71E19278" w:rsidR="00A039C1" w:rsidRPr="00F552F0" w:rsidRDefault="00875306" w:rsidP="00975E72">
      <w:pPr>
        <w:pStyle w:val="afc"/>
        <w:tabs>
          <w:tab w:val="left" w:pos="567"/>
          <w:tab w:val="left" w:pos="851"/>
          <w:tab w:val="left" w:pos="993"/>
        </w:tabs>
        <w:ind w:left="0" w:firstLine="709"/>
        <w:jc w:val="both"/>
        <w:rPr>
          <w:bCs/>
          <w:sz w:val="28"/>
          <w:szCs w:val="24"/>
        </w:rPr>
      </w:pPr>
      <w:r w:rsidRPr="00F552F0">
        <w:rPr>
          <w:bCs/>
          <w:sz w:val="28"/>
          <w:szCs w:val="24"/>
        </w:rPr>
        <w:t>- у</w:t>
      </w:r>
      <w:r w:rsidR="00A85528" w:rsidRPr="00F552F0">
        <w:rPr>
          <w:bCs/>
          <w:sz w:val="28"/>
          <w:szCs w:val="24"/>
        </w:rPr>
        <w:t>держание (сохранение) – меры, направленные на недопущение ухудшения</w:t>
      </w:r>
      <w:r w:rsidR="008F7214" w:rsidRPr="00F552F0">
        <w:rPr>
          <w:bCs/>
          <w:sz w:val="28"/>
          <w:szCs w:val="24"/>
        </w:rPr>
        <w:t xml:space="preserve"> вероятности и ущербности риска</w:t>
      </w:r>
      <w:r w:rsidRPr="00F552F0">
        <w:rPr>
          <w:bCs/>
          <w:sz w:val="28"/>
          <w:szCs w:val="24"/>
        </w:rPr>
        <w:t>;</w:t>
      </w:r>
    </w:p>
    <w:p w14:paraId="7C6C93FC" w14:textId="3B62BAB9" w:rsidR="008F7214" w:rsidRPr="00F552F0" w:rsidRDefault="00875306" w:rsidP="00975E72">
      <w:pPr>
        <w:pStyle w:val="afc"/>
        <w:tabs>
          <w:tab w:val="left" w:pos="567"/>
          <w:tab w:val="left" w:pos="851"/>
          <w:tab w:val="left" w:pos="993"/>
        </w:tabs>
        <w:ind w:left="0" w:firstLine="709"/>
        <w:jc w:val="both"/>
        <w:rPr>
          <w:bCs/>
          <w:sz w:val="28"/>
          <w:szCs w:val="24"/>
        </w:rPr>
      </w:pPr>
      <w:r w:rsidRPr="00F552F0">
        <w:rPr>
          <w:bCs/>
          <w:sz w:val="28"/>
          <w:szCs w:val="24"/>
        </w:rPr>
        <w:t>- п</w:t>
      </w:r>
      <w:r w:rsidR="008F7214" w:rsidRPr="00F552F0">
        <w:rPr>
          <w:bCs/>
          <w:sz w:val="28"/>
          <w:szCs w:val="24"/>
        </w:rPr>
        <w:t>ередача – передача риска другому субъекту</w:t>
      </w:r>
      <w:r w:rsidRPr="00F552F0">
        <w:rPr>
          <w:bCs/>
          <w:sz w:val="28"/>
          <w:szCs w:val="24"/>
        </w:rPr>
        <w:t>;</w:t>
      </w:r>
    </w:p>
    <w:p w14:paraId="0645AFE3" w14:textId="40F47C85" w:rsidR="008F7214" w:rsidRPr="00F552F0" w:rsidRDefault="00875306" w:rsidP="00975E72">
      <w:pPr>
        <w:pStyle w:val="afc"/>
        <w:tabs>
          <w:tab w:val="left" w:pos="567"/>
          <w:tab w:val="left" w:pos="851"/>
          <w:tab w:val="left" w:pos="993"/>
        </w:tabs>
        <w:ind w:left="0" w:firstLine="709"/>
        <w:jc w:val="both"/>
        <w:rPr>
          <w:bCs/>
          <w:sz w:val="28"/>
          <w:szCs w:val="24"/>
        </w:rPr>
      </w:pPr>
      <w:r w:rsidRPr="00F552F0">
        <w:rPr>
          <w:bCs/>
          <w:sz w:val="28"/>
          <w:szCs w:val="24"/>
        </w:rPr>
        <w:t>- к</w:t>
      </w:r>
      <w:r w:rsidR="008F7214" w:rsidRPr="00F552F0">
        <w:rPr>
          <w:bCs/>
          <w:sz w:val="28"/>
          <w:szCs w:val="24"/>
        </w:rPr>
        <w:t>онтроль – метод УФР через инструменты контроллинга (контроля и анализа) рисков.</w:t>
      </w:r>
    </w:p>
    <w:p w14:paraId="2146F419" w14:textId="3E09835B" w:rsidR="008102EF" w:rsidRPr="00F552F0" w:rsidRDefault="00875306" w:rsidP="00A409CE">
      <w:pPr>
        <w:pStyle w:val="afc"/>
        <w:tabs>
          <w:tab w:val="left" w:pos="567"/>
          <w:tab w:val="left" w:pos="851"/>
          <w:tab w:val="left" w:pos="993"/>
        </w:tabs>
        <w:ind w:left="0" w:firstLine="709"/>
        <w:jc w:val="both"/>
        <w:rPr>
          <w:sz w:val="28"/>
          <w:szCs w:val="28"/>
        </w:rPr>
      </w:pPr>
      <w:r w:rsidRPr="00F552F0">
        <w:rPr>
          <w:bCs/>
          <w:sz w:val="28"/>
          <w:szCs w:val="24"/>
        </w:rPr>
        <w:t>Выбор методов и инструментов УФР зависит от вида риска.</w:t>
      </w:r>
      <w:r w:rsidR="00A409CE" w:rsidRPr="00F552F0">
        <w:rPr>
          <w:bCs/>
          <w:sz w:val="28"/>
          <w:szCs w:val="24"/>
        </w:rPr>
        <w:t xml:space="preserve"> </w:t>
      </w:r>
      <w:r w:rsidR="00496D9F" w:rsidRPr="00F552F0">
        <w:rPr>
          <w:bCs/>
          <w:sz w:val="28"/>
          <w:szCs w:val="24"/>
        </w:rPr>
        <w:t xml:space="preserve">Целесообразно представлять выбор методов и инструментов УФР в виде наглядных схем-моделей для отдельных видов рисков. </w:t>
      </w:r>
      <w:r w:rsidR="00A409CE" w:rsidRPr="00F552F0">
        <w:rPr>
          <w:bCs/>
          <w:sz w:val="28"/>
          <w:szCs w:val="24"/>
        </w:rPr>
        <w:t>Для учета фактора турбулентности необходимо</w:t>
      </w:r>
      <w:r w:rsidR="00343760" w:rsidRPr="00F552F0">
        <w:rPr>
          <w:bCs/>
          <w:sz w:val="28"/>
          <w:szCs w:val="24"/>
        </w:rPr>
        <w:t xml:space="preserve"> формировать развернутые модели УФР для разных видов финансовых рисков</w:t>
      </w:r>
      <w:r w:rsidR="0016421E" w:rsidRPr="00F552F0">
        <w:rPr>
          <w:bCs/>
          <w:sz w:val="28"/>
          <w:szCs w:val="24"/>
        </w:rPr>
        <w:t xml:space="preserve"> с учетом принципа адаптивности</w:t>
      </w:r>
      <w:r w:rsidR="00343760" w:rsidRPr="00F552F0">
        <w:rPr>
          <w:bCs/>
          <w:sz w:val="28"/>
          <w:szCs w:val="24"/>
        </w:rPr>
        <w:t xml:space="preserve">. Пока такая задача в полной мере не решена, что составляет разрыв знаний </w:t>
      </w:r>
      <w:r w:rsidR="00343760" w:rsidRPr="00F552F0">
        <w:rPr>
          <w:sz w:val="28"/>
          <w:szCs w:val="28"/>
        </w:rPr>
        <w:t>(</w:t>
      </w:r>
      <w:r w:rsidR="00343760" w:rsidRPr="00F552F0">
        <w:rPr>
          <w:color w:val="000000" w:themeColor="text1"/>
          <w:sz w:val="28"/>
          <w:szCs w:val="28"/>
        </w:rPr>
        <w:t>Research Gap</w:t>
      </w:r>
      <w:r w:rsidR="00343760" w:rsidRPr="00F552F0">
        <w:rPr>
          <w:sz w:val="28"/>
          <w:szCs w:val="28"/>
        </w:rPr>
        <w:t>).</w:t>
      </w:r>
    </w:p>
    <w:p w14:paraId="74E8D677" w14:textId="6A5F3B4E" w:rsidR="009F4D1F" w:rsidRPr="00F552F0" w:rsidRDefault="009F4D1F" w:rsidP="00052D21">
      <w:pPr>
        <w:pStyle w:val="afc"/>
        <w:tabs>
          <w:tab w:val="left" w:pos="567"/>
          <w:tab w:val="left" w:pos="851"/>
          <w:tab w:val="left" w:pos="993"/>
        </w:tabs>
        <w:ind w:left="0" w:firstLine="709"/>
        <w:jc w:val="both"/>
        <w:rPr>
          <w:bCs/>
          <w:i/>
          <w:iCs/>
          <w:sz w:val="28"/>
          <w:szCs w:val="24"/>
        </w:rPr>
      </w:pPr>
      <w:r w:rsidRPr="00F552F0">
        <w:rPr>
          <w:bCs/>
          <w:i/>
          <w:iCs/>
          <w:sz w:val="28"/>
          <w:szCs w:val="24"/>
        </w:rPr>
        <w:t>Резервирование</w:t>
      </w:r>
    </w:p>
    <w:p w14:paraId="6304E359" w14:textId="418E6AB3" w:rsidR="009F4D1F" w:rsidRPr="00F552F0" w:rsidRDefault="009F4D1F" w:rsidP="00052D21">
      <w:pPr>
        <w:pStyle w:val="afc"/>
        <w:tabs>
          <w:tab w:val="left" w:pos="567"/>
          <w:tab w:val="left" w:pos="851"/>
          <w:tab w:val="left" w:pos="993"/>
        </w:tabs>
        <w:ind w:left="0" w:firstLine="709"/>
        <w:jc w:val="both"/>
        <w:rPr>
          <w:bCs/>
          <w:sz w:val="28"/>
          <w:szCs w:val="24"/>
        </w:rPr>
      </w:pPr>
      <w:r w:rsidRPr="00F552F0">
        <w:rPr>
          <w:bCs/>
          <w:sz w:val="28"/>
          <w:szCs w:val="24"/>
        </w:rPr>
        <w:t>Резервирование</w:t>
      </w:r>
      <w:r w:rsidR="00517D51" w:rsidRPr="00F552F0">
        <w:rPr>
          <w:bCs/>
          <w:sz w:val="28"/>
          <w:szCs w:val="24"/>
        </w:rPr>
        <w:t xml:space="preserve"> (самострахование)</w:t>
      </w:r>
      <w:r w:rsidRPr="00F552F0">
        <w:rPr>
          <w:bCs/>
          <w:sz w:val="28"/>
          <w:szCs w:val="24"/>
        </w:rPr>
        <w:t xml:space="preserve"> – это способ снижения отрицательных последствий наступления рисковых событий, состоящий в создании </w:t>
      </w:r>
      <w:r w:rsidR="00E21CD5" w:rsidRPr="00F552F0">
        <w:rPr>
          <w:bCs/>
          <w:sz w:val="28"/>
          <w:szCs w:val="24"/>
        </w:rPr>
        <w:t>в МУ</w:t>
      </w:r>
      <w:r w:rsidRPr="00F552F0">
        <w:rPr>
          <w:bCs/>
          <w:sz w:val="28"/>
          <w:szCs w:val="24"/>
        </w:rPr>
        <w:t xml:space="preserve"> обособленных фондов возмещения убытков</w:t>
      </w:r>
      <w:r w:rsidR="00517D51" w:rsidRPr="00F552F0">
        <w:rPr>
          <w:bCs/>
          <w:sz w:val="28"/>
          <w:szCs w:val="24"/>
        </w:rPr>
        <w:t xml:space="preserve"> (фонда риска, страхового фонда, резервного фонда)</w:t>
      </w:r>
      <w:r w:rsidRPr="00F552F0">
        <w:rPr>
          <w:bCs/>
          <w:sz w:val="28"/>
          <w:szCs w:val="24"/>
        </w:rPr>
        <w:t xml:space="preserve"> при непредвиденных ситуациях за счет части собственных оборотных </w:t>
      </w:r>
      <w:r w:rsidR="00517D51" w:rsidRPr="00F552F0">
        <w:rPr>
          <w:bCs/>
          <w:sz w:val="28"/>
          <w:szCs w:val="24"/>
        </w:rPr>
        <w:t>активов [</w:t>
      </w:r>
      <w:r w:rsidR="00517D51" w:rsidRPr="00F552F0">
        <w:rPr>
          <w:bCs/>
          <w:sz w:val="28"/>
          <w:szCs w:val="24"/>
        </w:rPr>
        <w:fldChar w:fldCharType="begin"/>
      </w:r>
      <w:r w:rsidR="00517D51" w:rsidRPr="00F552F0">
        <w:rPr>
          <w:bCs/>
          <w:sz w:val="28"/>
          <w:szCs w:val="24"/>
        </w:rPr>
        <w:instrText xml:space="preserve"> REF _Ref111642536 \r \h </w:instrText>
      </w:r>
      <w:r w:rsidR="00F552F0">
        <w:rPr>
          <w:bCs/>
          <w:sz w:val="28"/>
          <w:szCs w:val="24"/>
        </w:rPr>
        <w:instrText xml:space="preserve"> \* MERGEFORMAT </w:instrText>
      </w:r>
      <w:r w:rsidR="00517D51" w:rsidRPr="00F552F0">
        <w:rPr>
          <w:bCs/>
          <w:sz w:val="28"/>
          <w:szCs w:val="24"/>
        </w:rPr>
      </w:r>
      <w:r w:rsidR="00517D51" w:rsidRPr="00F552F0">
        <w:rPr>
          <w:bCs/>
          <w:sz w:val="28"/>
          <w:szCs w:val="24"/>
        </w:rPr>
        <w:fldChar w:fldCharType="separate"/>
      </w:r>
      <w:r w:rsidR="00381E6C">
        <w:rPr>
          <w:bCs/>
          <w:sz w:val="28"/>
          <w:szCs w:val="24"/>
        </w:rPr>
        <w:t>95</w:t>
      </w:r>
      <w:r w:rsidR="00517D51" w:rsidRPr="00F552F0">
        <w:rPr>
          <w:bCs/>
          <w:sz w:val="28"/>
          <w:szCs w:val="24"/>
        </w:rPr>
        <w:fldChar w:fldCharType="end"/>
      </w:r>
      <w:r w:rsidR="00517D51" w:rsidRPr="00F552F0">
        <w:rPr>
          <w:bCs/>
          <w:sz w:val="28"/>
          <w:szCs w:val="24"/>
        </w:rPr>
        <w:t>].</w:t>
      </w:r>
    </w:p>
    <w:p w14:paraId="318707C3" w14:textId="4D92A8E5" w:rsidR="00052D21" w:rsidRPr="00F552F0" w:rsidRDefault="00F51E3C" w:rsidP="00052D21">
      <w:pPr>
        <w:pStyle w:val="afc"/>
        <w:tabs>
          <w:tab w:val="left" w:pos="567"/>
          <w:tab w:val="left" w:pos="851"/>
          <w:tab w:val="left" w:pos="993"/>
        </w:tabs>
        <w:ind w:left="0" w:firstLine="709"/>
        <w:jc w:val="both"/>
        <w:rPr>
          <w:bCs/>
          <w:i/>
          <w:iCs/>
          <w:sz w:val="28"/>
          <w:szCs w:val="24"/>
        </w:rPr>
      </w:pPr>
      <w:r w:rsidRPr="00F552F0">
        <w:rPr>
          <w:bCs/>
          <w:i/>
          <w:iCs/>
          <w:sz w:val="28"/>
          <w:szCs w:val="24"/>
        </w:rPr>
        <w:t>Страхование</w:t>
      </w:r>
    </w:p>
    <w:p w14:paraId="48D329DB" w14:textId="4CB89E02" w:rsidR="00195A61" w:rsidRDefault="00DB56AE" w:rsidP="00052D21">
      <w:pPr>
        <w:pStyle w:val="afc"/>
        <w:tabs>
          <w:tab w:val="left" w:pos="567"/>
          <w:tab w:val="left" w:pos="851"/>
          <w:tab w:val="left" w:pos="993"/>
        </w:tabs>
        <w:ind w:left="0" w:firstLine="709"/>
        <w:jc w:val="both"/>
        <w:rPr>
          <w:bCs/>
          <w:sz w:val="28"/>
          <w:szCs w:val="24"/>
        </w:rPr>
      </w:pPr>
      <w:r w:rsidRPr="00F552F0">
        <w:rPr>
          <w:bCs/>
          <w:sz w:val="28"/>
          <w:szCs w:val="24"/>
        </w:rPr>
        <w:t>Страхование</w:t>
      </w:r>
      <w:r w:rsidRPr="00DB56AE">
        <w:rPr>
          <w:bCs/>
          <w:sz w:val="28"/>
          <w:szCs w:val="24"/>
        </w:rPr>
        <w:t xml:space="preserve"> </w:t>
      </w:r>
      <w:r>
        <w:rPr>
          <w:bCs/>
          <w:sz w:val="28"/>
          <w:szCs w:val="24"/>
        </w:rPr>
        <w:t xml:space="preserve">направлено на защиту </w:t>
      </w:r>
      <w:r w:rsidRPr="00F552F0">
        <w:rPr>
          <w:bCs/>
          <w:sz w:val="28"/>
          <w:szCs w:val="24"/>
        </w:rPr>
        <w:t>имущественных интересов организации при наступлении страхового события (страхового случая)</w:t>
      </w:r>
      <w:r>
        <w:rPr>
          <w:bCs/>
          <w:sz w:val="28"/>
          <w:szCs w:val="24"/>
        </w:rPr>
        <w:t>. Страхование организуют</w:t>
      </w:r>
      <w:r w:rsidRPr="00DB56AE">
        <w:rPr>
          <w:bCs/>
          <w:sz w:val="28"/>
          <w:szCs w:val="24"/>
        </w:rPr>
        <w:t xml:space="preserve"> </w:t>
      </w:r>
      <w:r w:rsidRPr="00F552F0">
        <w:rPr>
          <w:bCs/>
          <w:sz w:val="28"/>
          <w:szCs w:val="24"/>
        </w:rPr>
        <w:t>специальны</w:t>
      </w:r>
      <w:r>
        <w:rPr>
          <w:bCs/>
          <w:sz w:val="28"/>
          <w:szCs w:val="24"/>
        </w:rPr>
        <w:t>е</w:t>
      </w:r>
      <w:r w:rsidRPr="00F552F0">
        <w:rPr>
          <w:bCs/>
          <w:sz w:val="28"/>
          <w:szCs w:val="24"/>
        </w:rPr>
        <w:t xml:space="preserve"> страховы</w:t>
      </w:r>
      <w:r>
        <w:rPr>
          <w:bCs/>
          <w:sz w:val="28"/>
          <w:szCs w:val="24"/>
        </w:rPr>
        <w:t>е</w:t>
      </w:r>
      <w:r w:rsidRPr="00F552F0">
        <w:rPr>
          <w:bCs/>
          <w:sz w:val="28"/>
          <w:szCs w:val="24"/>
        </w:rPr>
        <w:t xml:space="preserve"> компани</w:t>
      </w:r>
      <w:r>
        <w:rPr>
          <w:bCs/>
          <w:sz w:val="28"/>
          <w:szCs w:val="24"/>
        </w:rPr>
        <w:t>и</w:t>
      </w:r>
      <w:r w:rsidRPr="00F552F0">
        <w:rPr>
          <w:bCs/>
          <w:sz w:val="28"/>
          <w:szCs w:val="24"/>
        </w:rPr>
        <w:t xml:space="preserve"> (страховщики) за</w:t>
      </w:r>
      <w:r>
        <w:rPr>
          <w:bCs/>
          <w:sz w:val="28"/>
          <w:szCs w:val="24"/>
        </w:rPr>
        <w:t xml:space="preserve"> </w:t>
      </w:r>
      <w:r w:rsidRPr="00F552F0">
        <w:rPr>
          <w:bCs/>
          <w:sz w:val="28"/>
          <w:szCs w:val="24"/>
        </w:rPr>
        <w:t>счет денежных фондов, формируемых ими путем получения от страхователей страховых премий (страховых взносов) [</w:t>
      </w:r>
      <w:r w:rsidRPr="00F552F0">
        <w:rPr>
          <w:bCs/>
          <w:sz w:val="28"/>
          <w:szCs w:val="24"/>
        </w:rPr>
        <w:fldChar w:fldCharType="begin"/>
      </w:r>
      <w:r w:rsidRPr="00F552F0">
        <w:rPr>
          <w:bCs/>
          <w:sz w:val="28"/>
          <w:szCs w:val="24"/>
        </w:rPr>
        <w:instrText xml:space="preserve"> REF _Ref97242408 \r \h  \* MERGEFORMAT </w:instrText>
      </w:r>
      <w:r w:rsidRPr="00F552F0">
        <w:rPr>
          <w:bCs/>
          <w:sz w:val="28"/>
          <w:szCs w:val="24"/>
        </w:rPr>
      </w:r>
      <w:r w:rsidRPr="00F552F0">
        <w:rPr>
          <w:bCs/>
          <w:sz w:val="28"/>
          <w:szCs w:val="24"/>
        </w:rPr>
        <w:fldChar w:fldCharType="separate"/>
      </w:r>
      <w:r w:rsidR="00381E6C">
        <w:rPr>
          <w:bCs/>
          <w:sz w:val="28"/>
          <w:szCs w:val="24"/>
        </w:rPr>
        <w:t>40</w:t>
      </w:r>
      <w:r w:rsidRPr="00F552F0">
        <w:rPr>
          <w:bCs/>
          <w:sz w:val="28"/>
          <w:szCs w:val="24"/>
        </w:rPr>
        <w:fldChar w:fldCharType="end"/>
      </w:r>
      <w:r w:rsidRPr="00F552F0">
        <w:rPr>
          <w:bCs/>
          <w:sz w:val="28"/>
          <w:szCs w:val="24"/>
        </w:rPr>
        <w:t>].</w:t>
      </w:r>
      <w:r w:rsidRPr="00DB56AE">
        <w:rPr>
          <w:bCs/>
          <w:sz w:val="28"/>
          <w:szCs w:val="24"/>
        </w:rPr>
        <w:t xml:space="preserve"> </w:t>
      </w:r>
      <w:r w:rsidR="005A3A09" w:rsidRPr="00F552F0">
        <w:rPr>
          <w:bCs/>
          <w:sz w:val="28"/>
          <w:szCs w:val="24"/>
        </w:rPr>
        <w:t>Страхование как инструмент управления финансовыми рисками в условиях турбулентности приобретает особую актуальность.</w:t>
      </w:r>
      <w:r w:rsidR="00195A61" w:rsidRPr="00195A61">
        <w:rPr>
          <w:bCs/>
          <w:sz w:val="28"/>
          <w:szCs w:val="24"/>
        </w:rPr>
        <w:t xml:space="preserve"> </w:t>
      </w:r>
      <w:r w:rsidR="00195A61">
        <w:rPr>
          <w:bCs/>
          <w:sz w:val="28"/>
          <w:szCs w:val="24"/>
        </w:rPr>
        <w:t xml:space="preserve">Страхование обеспечивает страховую защиту всех основных видов финансовых рисков МУ – </w:t>
      </w:r>
      <w:r w:rsidR="00195A61" w:rsidRPr="00F552F0">
        <w:rPr>
          <w:bCs/>
          <w:sz w:val="28"/>
          <w:szCs w:val="24"/>
        </w:rPr>
        <w:t>как систематических, так и несистематических</w:t>
      </w:r>
      <w:r w:rsidR="00195A61" w:rsidRPr="00195A61">
        <w:rPr>
          <w:bCs/>
          <w:sz w:val="28"/>
          <w:szCs w:val="24"/>
        </w:rPr>
        <w:t xml:space="preserve"> </w:t>
      </w:r>
      <w:r w:rsidR="00195A61" w:rsidRPr="00F552F0">
        <w:rPr>
          <w:bCs/>
          <w:sz w:val="28"/>
          <w:szCs w:val="24"/>
        </w:rPr>
        <w:t>[</w:t>
      </w:r>
      <w:r w:rsidR="00195A61" w:rsidRPr="00F552F0">
        <w:rPr>
          <w:bCs/>
          <w:sz w:val="28"/>
          <w:szCs w:val="24"/>
        </w:rPr>
        <w:fldChar w:fldCharType="begin"/>
      </w:r>
      <w:r w:rsidR="00195A61" w:rsidRPr="00F552F0">
        <w:rPr>
          <w:bCs/>
          <w:sz w:val="28"/>
          <w:szCs w:val="24"/>
        </w:rPr>
        <w:instrText xml:space="preserve"> REF _Ref111222337 \r \h  \* MERGEFORMAT </w:instrText>
      </w:r>
      <w:r w:rsidR="00195A61" w:rsidRPr="00F552F0">
        <w:rPr>
          <w:bCs/>
          <w:sz w:val="28"/>
          <w:szCs w:val="24"/>
        </w:rPr>
      </w:r>
      <w:r w:rsidR="00195A61" w:rsidRPr="00F552F0">
        <w:rPr>
          <w:bCs/>
          <w:sz w:val="28"/>
          <w:szCs w:val="24"/>
        </w:rPr>
        <w:fldChar w:fldCharType="separate"/>
      </w:r>
      <w:r w:rsidR="00381E6C">
        <w:rPr>
          <w:bCs/>
          <w:sz w:val="28"/>
          <w:szCs w:val="24"/>
        </w:rPr>
        <w:t>94</w:t>
      </w:r>
      <w:r w:rsidR="00195A61" w:rsidRPr="00F552F0">
        <w:rPr>
          <w:bCs/>
          <w:sz w:val="28"/>
          <w:szCs w:val="24"/>
        </w:rPr>
        <w:fldChar w:fldCharType="end"/>
      </w:r>
      <w:r w:rsidR="00195A61" w:rsidRPr="00F552F0">
        <w:rPr>
          <w:bCs/>
          <w:sz w:val="28"/>
          <w:szCs w:val="24"/>
        </w:rPr>
        <w:t>].</w:t>
      </w:r>
    </w:p>
    <w:p w14:paraId="4544FC0C" w14:textId="0C6AA5E0" w:rsidR="007D265F" w:rsidRPr="00F552F0" w:rsidRDefault="00195A61" w:rsidP="00052D21">
      <w:pPr>
        <w:pStyle w:val="afc"/>
        <w:tabs>
          <w:tab w:val="left" w:pos="567"/>
          <w:tab w:val="left" w:pos="851"/>
          <w:tab w:val="left" w:pos="993"/>
        </w:tabs>
        <w:ind w:left="0" w:firstLine="709"/>
        <w:jc w:val="both"/>
        <w:rPr>
          <w:bCs/>
          <w:sz w:val="28"/>
          <w:szCs w:val="24"/>
        </w:rPr>
      </w:pPr>
      <w:r>
        <w:rPr>
          <w:bCs/>
          <w:sz w:val="28"/>
          <w:szCs w:val="24"/>
        </w:rPr>
        <w:t>Несмотря на большую распространенность страхования</w:t>
      </w:r>
      <w:r w:rsidR="007D265F" w:rsidRPr="00F552F0">
        <w:rPr>
          <w:bCs/>
          <w:sz w:val="28"/>
          <w:szCs w:val="24"/>
        </w:rPr>
        <w:t xml:space="preserve">, в казахстанской экономической литературе вопросы создания эффективной модели страхования финансовых рисков </w:t>
      </w:r>
      <w:r w:rsidR="0055034A" w:rsidRPr="00F552F0">
        <w:rPr>
          <w:bCs/>
          <w:sz w:val="28"/>
          <w:szCs w:val="24"/>
        </w:rPr>
        <w:t xml:space="preserve">МУ </w:t>
      </w:r>
      <w:proofErr w:type="gramStart"/>
      <w:r w:rsidR="007D265F" w:rsidRPr="00F552F0">
        <w:rPr>
          <w:bCs/>
          <w:sz w:val="28"/>
          <w:szCs w:val="24"/>
        </w:rPr>
        <w:t>продолжают оставаться</w:t>
      </w:r>
      <w:proofErr w:type="gramEnd"/>
      <w:r w:rsidR="007D265F" w:rsidRPr="00F552F0">
        <w:rPr>
          <w:bCs/>
          <w:sz w:val="28"/>
          <w:szCs w:val="24"/>
        </w:rPr>
        <w:t xml:space="preserve"> недостаточно разработанными несмотря на то, что имеют высокое практическое значение.</w:t>
      </w:r>
    </w:p>
    <w:p w14:paraId="1A8DCF1C" w14:textId="5FBA2E24" w:rsidR="00F51E3C" w:rsidRPr="00F552F0" w:rsidRDefault="00F51E3C" w:rsidP="00052D21">
      <w:pPr>
        <w:pStyle w:val="afc"/>
        <w:tabs>
          <w:tab w:val="left" w:pos="567"/>
          <w:tab w:val="left" w:pos="851"/>
          <w:tab w:val="left" w:pos="993"/>
        </w:tabs>
        <w:ind w:left="0" w:firstLine="709"/>
        <w:jc w:val="both"/>
        <w:rPr>
          <w:bCs/>
          <w:i/>
          <w:iCs/>
          <w:sz w:val="28"/>
          <w:szCs w:val="24"/>
        </w:rPr>
      </w:pPr>
      <w:r w:rsidRPr="00F552F0">
        <w:rPr>
          <w:bCs/>
          <w:i/>
          <w:iCs/>
          <w:sz w:val="28"/>
          <w:szCs w:val="24"/>
        </w:rPr>
        <w:t>Лимитирование</w:t>
      </w:r>
    </w:p>
    <w:p w14:paraId="16394208" w14:textId="7BE2C70C" w:rsidR="008516C7" w:rsidRPr="00F552F0" w:rsidRDefault="00DD231B" w:rsidP="00052D21">
      <w:pPr>
        <w:pStyle w:val="afc"/>
        <w:tabs>
          <w:tab w:val="left" w:pos="567"/>
          <w:tab w:val="left" w:pos="851"/>
          <w:tab w:val="left" w:pos="993"/>
        </w:tabs>
        <w:ind w:left="0" w:firstLine="709"/>
        <w:jc w:val="both"/>
        <w:rPr>
          <w:bCs/>
          <w:sz w:val="28"/>
          <w:szCs w:val="24"/>
        </w:rPr>
      </w:pPr>
      <w:r w:rsidRPr="00F552F0">
        <w:rPr>
          <w:bCs/>
          <w:sz w:val="28"/>
          <w:szCs w:val="24"/>
        </w:rPr>
        <w:t>Лимитирование риска реализуется путем установления предельных нормативов риска (предельный размер заемного капитала в структуре источников средств, минимальный размер активов в высоколиквидной форме, максимальный размер и период предоставления коммерческого кредита и др.</w:t>
      </w:r>
      <w:r w:rsidR="003F616B" w:rsidRPr="00F552F0">
        <w:rPr>
          <w:bCs/>
          <w:sz w:val="28"/>
          <w:szCs w:val="24"/>
        </w:rPr>
        <w:t>)</w:t>
      </w:r>
      <w:r w:rsidRPr="00F552F0">
        <w:rPr>
          <w:bCs/>
          <w:sz w:val="28"/>
          <w:szCs w:val="24"/>
        </w:rPr>
        <w:t xml:space="preserve"> Лимитирование позволяет реализовать принцип </w:t>
      </w:r>
      <w:r w:rsidR="00261839" w:rsidRPr="00F552F0">
        <w:rPr>
          <w:bCs/>
          <w:sz w:val="28"/>
          <w:szCs w:val="24"/>
        </w:rPr>
        <w:t xml:space="preserve">финансовой </w:t>
      </w:r>
      <w:r w:rsidR="00DB56AE" w:rsidRPr="00F552F0">
        <w:rPr>
          <w:bCs/>
          <w:sz w:val="28"/>
          <w:szCs w:val="24"/>
        </w:rPr>
        <w:t>эффективности</w:t>
      </w:r>
      <w:r w:rsidRPr="00F552F0">
        <w:rPr>
          <w:bCs/>
          <w:sz w:val="28"/>
          <w:szCs w:val="24"/>
        </w:rPr>
        <w:t xml:space="preserve"> </w:t>
      </w:r>
      <w:r w:rsidR="00A65110" w:rsidRPr="00F552F0">
        <w:rPr>
          <w:bCs/>
          <w:sz w:val="28"/>
          <w:szCs w:val="24"/>
        </w:rPr>
        <w:t>управления ФР [</w:t>
      </w:r>
      <w:r w:rsidR="00A65110" w:rsidRPr="00F552F0">
        <w:rPr>
          <w:bCs/>
          <w:sz w:val="28"/>
          <w:szCs w:val="24"/>
        </w:rPr>
        <w:fldChar w:fldCharType="begin"/>
      </w:r>
      <w:r w:rsidR="00A65110" w:rsidRPr="00F552F0">
        <w:rPr>
          <w:bCs/>
          <w:sz w:val="28"/>
          <w:szCs w:val="24"/>
        </w:rPr>
        <w:instrText xml:space="preserve"> REF _Ref96853095 \r \h </w:instrText>
      </w:r>
      <w:r w:rsidR="008516C7" w:rsidRPr="00F552F0">
        <w:rPr>
          <w:bCs/>
          <w:sz w:val="28"/>
          <w:szCs w:val="24"/>
        </w:rPr>
        <w:instrText xml:space="preserve"> \* MERGEFORMAT </w:instrText>
      </w:r>
      <w:r w:rsidR="00A65110" w:rsidRPr="00F552F0">
        <w:rPr>
          <w:bCs/>
          <w:sz w:val="28"/>
          <w:szCs w:val="24"/>
        </w:rPr>
      </w:r>
      <w:r w:rsidR="00A65110" w:rsidRPr="00F552F0">
        <w:rPr>
          <w:bCs/>
          <w:sz w:val="28"/>
          <w:szCs w:val="24"/>
        </w:rPr>
        <w:fldChar w:fldCharType="separate"/>
      </w:r>
      <w:r w:rsidR="00381E6C">
        <w:rPr>
          <w:bCs/>
          <w:sz w:val="28"/>
          <w:szCs w:val="24"/>
        </w:rPr>
        <w:t>14</w:t>
      </w:r>
      <w:r w:rsidR="00A65110" w:rsidRPr="00F552F0">
        <w:rPr>
          <w:bCs/>
          <w:sz w:val="28"/>
          <w:szCs w:val="24"/>
        </w:rPr>
        <w:fldChar w:fldCharType="end"/>
      </w:r>
      <w:r w:rsidR="00820F1F" w:rsidRPr="00F552F0">
        <w:rPr>
          <w:bCs/>
          <w:sz w:val="28"/>
          <w:szCs w:val="24"/>
        </w:rPr>
        <w:t xml:space="preserve">, </w:t>
      </w:r>
      <w:r w:rsidR="00820F1F" w:rsidRPr="00F552F0">
        <w:rPr>
          <w:bCs/>
          <w:sz w:val="28"/>
          <w:szCs w:val="24"/>
        </w:rPr>
        <w:fldChar w:fldCharType="begin"/>
      </w:r>
      <w:r w:rsidR="00820F1F" w:rsidRPr="00F552F0">
        <w:rPr>
          <w:bCs/>
          <w:sz w:val="28"/>
          <w:szCs w:val="24"/>
        </w:rPr>
        <w:instrText xml:space="preserve"> REF _Ref111642536 \r \h </w:instrText>
      </w:r>
      <w:r w:rsidR="00F552F0">
        <w:rPr>
          <w:bCs/>
          <w:sz w:val="28"/>
          <w:szCs w:val="24"/>
        </w:rPr>
        <w:instrText xml:space="preserve"> \* MERGEFORMAT </w:instrText>
      </w:r>
      <w:r w:rsidR="00820F1F" w:rsidRPr="00F552F0">
        <w:rPr>
          <w:bCs/>
          <w:sz w:val="28"/>
          <w:szCs w:val="24"/>
        </w:rPr>
      </w:r>
      <w:r w:rsidR="00820F1F" w:rsidRPr="00F552F0">
        <w:rPr>
          <w:bCs/>
          <w:sz w:val="28"/>
          <w:szCs w:val="24"/>
        </w:rPr>
        <w:fldChar w:fldCharType="separate"/>
      </w:r>
      <w:r w:rsidR="00381E6C">
        <w:rPr>
          <w:bCs/>
          <w:sz w:val="28"/>
          <w:szCs w:val="24"/>
        </w:rPr>
        <w:t>95</w:t>
      </w:r>
      <w:r w:rsidR="00820F1F" w:rsidRPr="00F552F0">
        <w:rPr>
          <w:bCs/>
          <w:sz w:val="28"/>
          <w:szCs w:val="24"/>
        </w:rPr>
        <w:fldChar w:fldCharType="end"/>
      </w:r>
      <w:r w:rsidR="00A65110" w:rsidRPr="00F552F0">
        <w:rPr>
          <w:bCs/>
          <w:sz w:val="28"/>
          <w:szCs w:val="24"/>
        </w:rPr>
        <w:t>]</w:t>
      </w:r>
      <w:r w:rsidRPr="00F552F0">
        <w:rPr>
          <w:bCs/>
          <w:sz w:val="28"/>
          <w:szCs w:val="24"/>
        </w:rPr>
        <w:t>.</w:t>
      </w:r>
      <w:r w:rsidR="00233010">
        <w:rPr>
          <w:bCs/>
          <w:sz w:val="28"/>
          <w:szCs w:val="24"/>
        </w:rPr>
        <w:t xml:space="preserve"> </w:t>
      </w:r>
      <w:r w:rsidR="008005E4">
        <w:rPr>
          <w:bCs/>
          <w:sz w:val="28"/>
          <w:szCs w:val="24"/>
        </w:rPr>
        <w:t>Л</w:t>
      </w:r>
      <w:r w:rsidR="008516C7" w:rsidRPr="00F552F0">
        <w:rPr>
          <w:bCs/>
          <w:sz w:val="28"/>
          <w:szCs w:val="24"/>
        </w:rPr>
        <w:t xml:space="preserve">имитирование </w:t>
      </w:r>
      <w:r w:rsidR="008005E4">
        <w:rPr>
          <w:bCs/>
          <w:sz w:val="28"/>
          <w:szCs w:val="24"/>
        </w:rPr>
        <w:t>проводится</w:t>
      </w:r>
      <w:r w:rsidR="008516C7" w:rsidRPr="00F552F0">
        <w:rPr>
          <w:bCs/>
          <w:sz w:val="28"/>
          <w:szCs w:val="24"/>
        </w:rPr>
        <w:t xml:space="preserve"> путем установления </w:t>
      </w:r>
      <w:r w:rsidR="00E21CD5" w:rsidRPr="00F552F0">
        <w:rPr>
          <w:bCs/>
          <w:sz w:val="28"/>
          <w:szCs w:val="24"/>
        </w:rPr>
        <w:t>в организации</w:t>
      </w:r>
      <w:r w:rsidR="008516C7" w:rsidRPr="00F552F0">
        <w:rPr>
          <w:bCs/>
          <w:sz w:val="28"/>
          <w:szCs w:val="24"/>
        </w:rPr>
        <w:t xml:space="preserve"> соответствующих внутренних финансовых нормативов в </w:t>
      </w:r>
      <w:r w:rsidR="00233010">
        <w:rPr>
          <w:bCs/>
          <w:sz w:val="28"/>
          <w:szCs w:val="24"/>
        </w:rPr>
        <w:t>финансовой политике</w:t>
      </w:r>
      <w:r w:rsidR="008516C7" w:rsidRPr="00F552F0">
        <w:rPr>
          <w:bCs/>
          <w:sz w:val="28"/>
          <w:szCs w:val="24"/>
        </w:rPr>
        <w:t xml:space="preserve"> [</w:t>
      </w:r>
      <w:r w:rsidR="008516C7" w:rsidRPr="00F552F0">
        <w:rPr>
          <w:bCs/>
          <w:sz w:val="28"/>
          <w:szCs w:val="24"/>
        </w:rPr>
        <w:fldChar w:fldCharType="begin"/>
      </w:r>
      <w:r w:rsidR="008516C7" w:rsidRPr="00F552F0">
        <w:rPr>
          <w:bCs/>
          <w:sz w:val="28"/>
          <w:szCs w:val="24"/>
        </w:rPr>
        <w:instrText xml:space="preserve"> REF _Ref97242408 \r \h </w:instrText>
      </w:r>
      <w:r w:rsidR="00F552F0">
        <w:rPr>
          <w:bCs/>
          <w:sz w:val="28"/>
          <w:szCs w:val="24"/>
        </w:rPr>
        <w:instrText xml:space="preserve"> \* MERGEFORMAT </w:instrText>
      </w:r>
      <w:r w:rsidR="008516C7" w:rsidRPr="00F552F0">
        <w:rPr>
          <w:bCs/>
          <w:sz w:val="28"/>
          <w:szCs w:val="24"/>
        </w:rPr>
      </w:r>
      <w:r w:rsidR="008516C7" w:rsidRPr="00F552F0">
        <w:rPr>
          <w:bCs/>
          <w:sz w:val="28"/>
          <w:szCs w:val="24"/>
        </w:rPr>
        <w:fldChar w:fldCharType="separate"/>
      </w:r>
      <w:r w:rsidR="00381E6C">
        <w:rPr>
          <w:bCs/>
          <w:sz w:val="28"/>
          <w:szCs w:val="24"/>
        </w:rPr>
        <w:t>40</w:t>
      </w:r>
      <w:r w:rsidR="008516C7" w:rsidRPr="00F552F0">
        <w:rPr>
          <w:bCs/>
          <w:sz w:val="28"/>
          <w:szCs w:val="24"/>
        </w:rPr>
        <w:fldChar w:fldCharType="end"/>
      </w:r>
      <w:r w:rsidR="008516C7" w:rsidRPr="00F552F0">
        <w:rPr>
          <w:bCs/>
          <w:sz w:val="28"/>
          <w:szCs w:val="24"/>
        </w:rPr>
        <w:t>].</w:t>
      </w:r>
    </w:p>
    <w:p w14:paraId="300533B0" w14:textId="7316FFFE" w:rsidR="00D30C7D" w:rsidRPr="00F552F0" w:rsidRDefault="009F4D1F" w:rsidP="00052D21">
      <w:pPr>
        <w:pStyle w:val="afc"/>
        <w:tabs>
          <w:tab w:val="left" w:pos="567"/>
          <w:tab w:val="left" w:pos="851"/>
          <w:tab w:val="left" w:pos="993"/>
        </w:tabs>
        <w:ind w:left="0" w:firstLine="709"/>
        <w:jc w:val="both"/>
        <w:rPr>
          <w:bCs/>
          <w:sz w:val="28"/>
          <w:szCs w:val="24"/>
        </w:rPr>
      </w:pPr>
      <w:r w:rsidRPr="00F552F0">
        <w:rPr>
          <w:bCs/>
          <w:sz w:val="28"/>
          <w:szCs w:val="24"/>
        </w:rPr>
        <w:lastRenderedPageBreak/>
        <w:t>Лимитировать можно также максимальный период отвлечения финансовых средств в дебиторскую задолженность [</w:t>
      </w:r>
      <w:r w:rsidRPr="00F552F0">
        <w:rPr>
          <w:bCs/>
          <w:sz w:val="28"/>
          <w:szCs w:val="24"/>
        </w:rPr>
        <w:fldChar w:fldCharType="begin"/>
      </w:r>
      <w:r w:rsidRPr="00F552F0">
        <w:rPr>
          <w:bCs/>
          <w:sz w:val="28"/>
          <w:szCs w:val="24"/>
        </w:rPr>
        <w:instrText xml:space="preserve"> REF _Ref111642536 \r \h </w:instrText>
      </w:r>
      <w:r w:rsidR="00D30C7D" w:rsidRP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95</w:t>
      </w:r>
      <w:r w:rsidRPr="00F552F0">
        <w:rPr>
          <w:bCs/>
          <w:sz w:val="28"/>
          <w:szCs w:val="24"/>
        </w:rPr>
        <w:fldChar w:fldCharType="end"/>
      </w:r>
      <w:r w:rsidRPr="00F552F0">
        <w:rPr>
          <w:bCs/>
          <w:sz w:val="28"/>
          <w:szCs w:val="24"/>
        </w:rPr>
        <w:t>].</w:t>
      </w:r>
      <w:r w:rsidR="00233010" w:rsidRPr="00233010">
        <w:rPr>
          <w:bCs/>
          <w:sz w:val="28"/>
          <w:szCs w:val="24"/>
        </w:rPr>
        <w:t xml:space="preserve"> </w:t>
      </w:r>
      <w:r w:rsidR="00D30C7D" w:rsidRPr="00F552F0">
        <w:rPr>
          <w:bCs/>
          <w:sz w:val="28"/>
          <w:szCs w:val="24"/>
        </w:rPr>
        <w:t>Лимитирование финансовых рисков является одним из наиболее распространенных методов УФР, не требующих высоких затрат [</w:t>
      </w:r>
      <w:r w:rsidR="00D30C7D" w:rsidRPr="00F552F0">
        <w:rPr>
          <w:bCs/>
          <w:sz w:val="28"/>
          <w:szCs w:val="24"/>
        </w:rPr>
        <w:fldChar w:fldCharType="begin"/>
      </w:r>
      <w:r w:rsidR="00D30C7D" w:rsidRPr="00F552F0">
        <w:rPr>
          <w:bCs/>
          <w:sz w:val="28"/>
          <w:szCs w:val="24"/>
        </w:rPr>
        <w:instrText xml:space="preserve"> REF _Ref111702332 \r \h </w:instrText>
      </w:r>
      <w:r w:rsidR="009E0194" w:rsidRPr="00F552F0">
        <w:rPr>
          <w:bCs/>
          <w:sz w:val="28"/>
          <w:szCs w:val="24"/>
        </w:rPr>
        <w:instrText xml:space="preserve"> \* MERGEFORMAT </w:instrText>
      </w:r>
      <w:r w:rsidR="00D30C7D" w:rsidRPr="00F552F0">
        <w:rPr>
          <w:bCs/>
          <w:sz w:val="28"/>
          <w:szCs w:val="24"/>
        </w:rPr>
      </w:r>
      <w:r w:rsidR="00D30C7D" w:rsidRPr="00F552F0">
        <w:rPr>
          <w:bCs/>
          <w:sz w:val="28"/>
          <w:szCs w:val="24"/>
        </w:rPr>
        <w:fldChar w:fldCharType="separate"/>
      </w:r>
      <w:r w:rsidR="00381E6C">
        <w:rPr>
          <w:bCs/>
          <w:sz w:val="28"/>
          <w:szCs w:val="24"/>
        </w:rPr>
        <w:t>96</w:t>
      </w:r>
      <w:r w:rsidR="00D30C7D" w:rsidRPr="00F552F0">
        <w:rPr>
          <w:bCs/>
          <w:sz w:val="28"/>
          <w:szCs w:val="24"/>
        </w:rPr>
        <w:fldChar w:fldCharType="end"/>
      </w:r>
      <w:r w:rsidR="00D30C7D" w:rsidRPr="00F552F0">
        <w:rPr>
          <w:bCs/>
          <w:sz w:val="28"/>
          <w:szCs w:val="24"/>
        </w:rPr>
        <w:t>].</w:t>
      </w:r>
    </w:p>
    <w:p w14:paraId="4C83CCB8" w14:textId="2532B0F9" w:rsidR="00B661C9" w:rsidRPr="00F552F0" w:rsidRDefault="00B661C9" w:rsidP="00052D21">
      <w:pPr>
        <w:pStyle w:val="afc"/>
        <w:tabs>
          <w:tab w:val="left" w:pos="567"/>
          <w:tab w:val="left" w:pos="851"/>
          <w:tab w:val="left" w:pos="993"/>
        </w:tabs>
        <w:ind w:left="0" w:firstLine="709"/>
        <w:jc w:val="both"/>
        <w:rPr>
          <w:bCs/>
          <w:sz w:val="28"/>
          <w:szCs w:val="24"/>
        </w:rPr>
      </w:pPr>
      <w:r w:rsidRPr="00F552F0">
        <w:rPr>
          <w:bCs/>
          <w:sz w:val="28"/>
          <w:szCs w:val="24"/>
        </w:rPr>
        <w:t>Научно обоснованными моделями инструмента «лимитирование» является метод риск-аппетит</w:t>
      </w:r>
      <w:r w:rsidR="006D522F" w:rsidRPr="00F552F0">
        <w:rPr>
          <w:bCs/>
          <w:sz w:val="28"/>
          <w:szCs w:val="24"/>
        </w:rPr>
        <w:t>а</w:t>
      </w:r>
      <w:r w:rsidRPr="00F552F0">
        <w:rPr>
          <w:bCs/>
          <w:sz w:val="28"/>
          <w:szCs w:val="24"/>
        </w:rPr>
        <w:t>.</w:t>
      </w:r>
      <w:r w:rsidR="009E0194" w:rsidRPr="00F552F0">
        <w:rPr>
          <w:bCs/>
          <w:sz w:val="28"/>
          <w:szCs w:val="24"/>
        </w:rPr>
        <w:t xml:space="preserve"> Понятие «риск-аппетит» утверждено Базельским комитетом по банковскому надзору [</w:t>
      </w:r>
      <w:r w:rsidR="009E0194" w:rsidRPr="00F552F0">
        <w:rPr>
          <w:bCs/>
          <w:sz w:val="28"/>
          <w:szCs w:val="24"/>
          <w:lang w:val="en-US"/>
        </w:rPr>
        <w:fldChar w:fldCharType="begin"/>
      </w:r>
      <w:r w:rsidR="009E0194" w:rsidRPr="00F552F0">
        <w:rPr>
          <w:bCs/>
          <w:sz w:val="28"/>
          <w:szCs w:val="24"/>
        </w:rPr>
        <w:instrText xml:space="preserve"> </w:instrText>
      </w:r>
      <w:r w:rsidR="009E0194" w:rsidRPr="00F552F0">
        <w:rPr>
          <w:bCs/>
          <w:sz w:val="28"/>
          <w:szCs w:val="24"/>
          <w:lang w:val="en-US"/>
        </w:rPr>
        <w:instrText>REF</w:instrText>
      </w:r>
      <w:r w:rsidR="009E0194" w:rsidRPr="00F552F0">
        <w:rPr>
          <w:bCs/>
          <w:sz w:val="28"/>
          <w:szCs w:val="24"/>
        </w:rPr>
        <w:instrText xml:space="preserve"> _</w:instrText>
      </w:r>
      <w:r w:rsidR="009E0194" w:rsidRPr="00F552F0">
        <w:rPr>
          <w:bCs/>
          <w:sz w:val="28"/>
          <w:szCs w:val="24"/>
          <w:lang w:val="en-US"/>
        </w:rPr>
        <w:instrText>Ref</w:instrText>
      </w:r>
      <w:r w:rsidR="009E0194" w:rsidRPr="00F552F0">
        <w:rPr>
          <w:bCs/>
          <w:sz w:val="28"/>
          <w:szCs w:val="24"/>
        </w:rPr>
        <w:instrText>111754073 \</w:instrText>
      </w:r>
      <w:r w:rsidR="009E0194" w:rsidRPr="00F552F0">
        <w:rPr>
          <w:bCs/>
          <w:sz w:val="28"/>
          <w:szCs w:val="24"/>
          <w:lang w:val="en-US"/>
        </w:rPr>
        <w:instrText>r</w:instrText>
      </w:r>
      <w:r w:rsidR="009E0194" w:rsidRPr="00F552F0">
        <w:rPr>
          <w:bCs/>
          <w:sz w:val="28"/>
          <w:szCs w:val="24"/>
        </w:rPr>
        <w:instrText xml:space="preserve"> \</w:instrText>
      </w:r>
      <w:r w:rsidR="009E0194" w:rsidRPr="00F552F0">
        <w:rPr>
          <w:bCs/>
          <w:sz w:val="28"/>
          <w:szCs w:val="24"/>
          <w:lang w:val="en-US"/>
        </w:rPr>
        <w:instrText>h</w:instrText>
      </w:r>
      <w:r w:rsidR="009E0194" w:rsidRPr="00F552F0">
        <w:rPr>
          <w:bCs/>
          <w:sz w:val="28"/>
          <w:szCs w:val="24"/>
        </w:rPr>
        <w:instrText xml:space="preserve"> </w:instrText>
      </w:r>
      <w:r w:rsidR="00F552F0" w:rsidRPr="001D1CAF">
        <w:rPr>
          <w:bCs/>
          <w:sz w:val="28"/>
          <w:szCs w:val="24"/>
        </w:rPr>
        <w:instrText xml:space="preserve"> \* </w:instrText>
      </w:r>
      <w:r w:rsidR="00F552F0">
        <w:rPr>
          <w:bCs/>
          <w:sz w:val="28"/>
          <w:szCs w:val="24"/>
          <w:lang w:val="en-US"/>
        </w:rPr>
        <w:instrText>MERGEFORMAT</w:instrText>
      </w:r>
      <w:r w:rsidR="00F552F0" w:rsidRPr="001D1CAF">
        <w:rPr>
          <w:bCs/>
          <w:sz w:val="28"/>
          <w:szCs w:val="24"/>
        </w:rPr>
        <w:instrText xml:space="preserve"> </w:instrText>
      </w:r>
      <w:r w:rsidR="009E0194" w:rsidRPr="00F552F0">
        <w:rPr>
          <w:bCs/>
          <w:sz w:val="28"/>
          <w:szCs w:val="24"/>
          <w:lang w:val="en-US"/>
        </w:rPr>
      </w:r>
      <w:r w:rsidR="009E0194" w:rsidRPr="00F552F0">
        <w:rPr>
          <w:bCs/>
          <w:sz w:val="28"/>
          <w:szCs w:val="24"/>
          <w:lang w:val="en-US"/>
        </w:rPr>
        <w:fldChar w:fldCharType="separate"/>
      </w:r>
      <w:r w:rsidR="00381E6C" w:rsidRPr="00381E6C">
        <w:rPr>
          <w:bCs/>
          <w:sz w:val="28"/>
          <w:szCs w:val="24"/>
        </w:rPr>
        <w:t>97</w:t>
      </w:r>
      <w:r w:rsidR="009E0194" w:rsidRPr="00F552F0">
        <w:rPr>
          <w:bCs/>
          <w:sz w:val="28"/>
          <w:szCs w:val="24"/>
          <w:lang w:val="en-US"/>
        </w:rPr>
        <w:fldChar w:fldCharType="end"/>
      </w:r>
      <w:r w:rsidR="009E0194" w:rsidRPr="00F552F0">
        <w:rPr>
          <w:bCs/>
          <w:sz w:val="28"/>
          <w:szCs w:val="24"/>
        </w:rPr>
        <w:t>] – см. Глоссарий. Однако данное определение применимо не только к банкам, но и к другим организациям</w:t>
      </w:r>
      <w:r w:rsidR="00E21CD5" w:rsidRPr="00F552F0">
        <w:rPr>
          <w:bCs/>
          <w:sz w:val="28"/>
          <w:szCs w:val="24"/>
        </w:rPr>
        <w:t>, в том числе и к МУ</w:t>
      </w:r>
      <w:r w:rsidR="009E0194" w:rsidRPr="00F552F0">
        <w:rPr>
          <w:bCs/>
          <w:sz w:val="28"/>
          <w:szCs w:val="24"/>
        </w:rPr>
        <w:t>.</w:t>
      </w:r>
      <w:r w:rsidR="005E55D7" w:rsidRPr="00F552F0">
        <w:rPr>
          <w:bCs/>
          <w:sz w:val="28"/>
          <w:szCs w:val="24"/>
        </w:rPr>
        <w:t xml:space="preserve"> Другими словами риск-аппетит – это приемлемый уровень риска.</w:t>
      </w:r>
    </w:p>
    <w:p w14:paraId="72D59126" w14:textId="5E60D1C1" w:rsidR="00F503B7" w:rsidRPr="00F552F0" w:rsidRDefault="006933F6" w:rsidP="00052D21">
      <w:pPr>
        <w:pStyle w:val="afc"/>
        <w:tabs>
          <w:tab w:val="left" w:pos="567"/>
          <w:tab w:val="left" w:pos="851"/>
          <w:tab w:val="left" w:pos="993"/>
        </w:tabs>
        <w:ind w:left="0" w:firstLine="709"/>
        <w:jc w:val="both"/>
        <w:rPr>
          <w:bCs/>
          <w:sz w:val="28"/>
          <w:szCs w:val="24"/>
        </w:rPr>
      </w:pPr>
      <w:r w:rsidRPr="00F552F0">
        <w:rPr>
          <w:bCs/>
          <w:sz w:val="28"/>
          <w:szCs w:val="24"/>
        </w:rPr>
        <w:t xml:space="preserve">Однако применительно к комплаенсу концепция риск-аппетита </w:t>
      </w:r>
      <w:r w:rsidR="00386542">
        <w:rPr>
          <w:bCs/>
          <w:sz w:val="28"/>
          <w:szCs w:val="24"/>
        </w:rPr>
        <w:t>выглядит противоречиво</w:t>
      </w:r>
      <w:r w:rsidRPr="00F552F0">
        <w:rPr>
          <w:bCs/>
          <w:sz w:val="28"/>
          <w:szCs w:val="24"/>
        </w:rPr>
        <w:t>, поскольку предполагает</w:t>
      </w:r>
      <w:r w:rsidR="00386542">
        <w:rPr>
          <w:bCs/>
          <w:sz w:val="28"/>
          <w:szCs w:val="24"/>
        </w:rPr>
        <w:t>ся</w:t>
      </w:r>
      <w:r w:rsidRPr="00F552F0">
        <w:rPr>
          <w:bCs/>
          <w:sz w:val="28"/>
          <w:szCs w:val="24"/>
        </w:rPr>
        <w:t xml:space="preserve">, что организация не пытается полностью искоренить любое нарушение закона, а допускает сознательное его нарушение </w:t>
      </w:r>
      <w:r w:rsidR="00386542">
        <w:rPr>
          <w:bCs/>
          <w:sz w:val="28"/>
          <w:szCs w:val="24"/>
        </w:rPr>
        <w:t>в</w:t>
      </w:r>
      <w:r w:rsidRPr="00F552F0">
        <w:rPr>
          <w:bCs/>
          <w:sz w:val="28"/>
          <w:szCs w:val="24"/>
        </w:rPr>
        <w:t xml:space="preserve"> определенных условиях. Действительно, иногда принятие риска и, как следствие, </w:t>
      </w:r>
      <w:proofErr w:type="gramStart"/>
      <w:r w:rsidRPr="00F552F0">
        <w:rPr>
          <w:bCs/>
          <w:sz w:val="28"/>
          <w:szCs w:val="24"/>
        </w:rPr>
        <w:t>например,</w:t>
      </w:r>
      <w:proofErr w:type="gramEnd"/>
      <w:r w:rsidRPr="00F552F0">
        <w:rPr>
          <w:bCs/>
          <w:sz w:val="28"/>
          <w:szCs w:val="24"/>
        </w:rPr>
        <w:t xml:space="preserve"> оплата штрафа для организации оборачиваются возможностью получить б</w:t>
      </w:r>
      <w:r w:rsidR="00980964">
        <w:rPr>
          <w:bCs/>
          <w:sz w:val="28"/>
          <w:szCs w:val="24"/>
        </w:rPr>
        <w:t>о</w:t>
      </w:r>
      <w:r w:rsidRPr="00F552F0">
        <w:rPr>
          <w:bCs/>
          <w:sz w:val="28"/>
          <w:szCs w:val="24"/>
        </w:rPr>
        <w:t>льшую выгоду [</w:t>
      </w:r>
      <w:r w:rsidRPr="00F552F0">
        <w:rPr>
          <w:bCs/>
          <w:sz w:val="28"/>
          <w:szCs w:val="24"/>
        </w:rPr>
        <w:fldChar w:fldCharType="begin"/>
      </w:r>
      <w:r w:rsidRPr="00F552F0">
        <w:rPr>
          <w:bCs/>
          <w:sz w:val="28"/>
          <w:szCs w:val="24"/>
        </w:rPr>
        <w:instrText xml:space="preserve"> REF _Ref111750429 \r \h </w:instrText>
      </w:r>
      <w:r w:rsidR="004D41CE" w:rsidRP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35</w:t>
      </w:r>
      <w:r w:rsidRPr="00F552F0">
        <w:rPr>
          <w:bCs/>
          <w:sz w:val="28"/>
          <w:szCs w:val="24"/>
        </w:rPr>
        <w:fldChar w:fldCharType="end"/>
      </w:r>
      <w:r w:rsidRPr="00F552F0">
        <w:rPr>
          <w:bCs/>
          <w:sz w:val="28"/>
          <w:szCs w:val="24"/>
        </w:rPr>
        <w:t>].</w:t>
      </w:r>
    </w:p>
    <w:p w14:paraId="0FD38734" w14:textId="33E3BEA9" w:rsidR="006B2886" w:rsidRPr="00F552F0" w:rsidRDefault="006B2886" w:rsidP="006B2886">
      <w:pPr>
        <w:pStyle w:val="afc"/>
        <w:tabs>
          <w:tab w:val="left" w:pos="567"/>
          <w:tab w:val="left" w:pos="851"/>
          <w:tab w:val="left" w:pos="993"/>
        </w:tabs>
        <w:ind w:left="0" w:firstLine="709"/>
        <w:jc w:val="both"/>
        <w:rPr>
          <w:bCs/>
          <w:sz w:val="28"/>
          <w:szCs w:val="24"/>
        </w:rPr>
      </w:pPr>
      <w:r w:rsidRPr="00F552F0">
        <w:rPr>
          <w:bCs/>
          <w:sz w:val="28"/>
          <w:szCs w:val="24"/>
        </w:rPr>
        <w:t>Риск-аппетит непосредственно связан со стратегией организации. Деятельность в рамках определенного риск-аппетита предоставляет руководству относительную гарантию достижения поставленных стратегических целей [</w:t>
      </w:r>
      <w:r w:rsidRPr="00F552F0">
        <w:rPr>
          <w:bCs/>
          <w:sz w:val="28"/>
          <w:szCs w:val="24"/>
        </w:rPr>
        <w:fldChar w:fldCharType="begin"/>
      </w:r>
      <w:r w:rsidRPr="00F552F0">
        <w:rPr>
          <w:bCs/>
          <w:sz w:val="28"/>
          <w:szCs w:val="24"/>
        </w:rPr>
        <w:instrText xml:space="preserve"> REF _Ref111841504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98</w:t>
      </w:r>
      <w:r w:rsidRPr="00F552F0">
        <w:rPr>
          <w:bCs/>
          <w:sz w:val="28"/>
          <w:szCs w:val="24"/>
        </w:rPr>
        <w:fldChar w:fldCharType="end"/>
      </w:r>
      <w:r w:rsidRPr="00F552F0">
        <w:rPr>
          <w:bCs/>
          <w:sz w:val="28"/>
          <w:szCs w:val="24"/>
        </w:rPr>
        <w:t>].</w:t>
      </w:r>
    </w:p>
    <w:p w14:paraId="39286245" w14:textId="461CF1F1" w:rsidR="00F503B7" w:rsidRPr="00F552F0" w:rsidRDefault="004D41CE" w:rsidP="00052D21">
      <w:pPr>
        <w:pStyle w:val="afc"/>
        <w:tabs>
          <w:tab w:val="left" w:pos="567"/>
          <w:tab w:val="left" w:pos="851"/>
          <w:tab w:val="left" w:pos="993"/>
        </w:tabs>
        <w:ind w:left="0" w:firstLine="709"/>
        <w:jc w:val="both"/>
        <w:rPr>
          <w:bCs/>
          <w:sz w:val="28"/>
          <w:szCs w:val="24"/>
        </w:rPr>
      </w:pPr>
      <w:r w:rsidRPr="00F552F0">
        <w:rPr>
          <w:bCs/>
          <w:sz w:val="28"/>
          <w:szCs w:val="24"/>
        </w:rPr>
        <w:t>В настоящее время не существует единого подхода к определению риск-аппетита. Важно, чтобы р</w:t>
      </w:r>
      <w:r w:rsidR="00F83044" w:rsidRPr="00F552F0">
        <w:rPr>
          <w:bCs/>
          <w:sz w:val="28"/>
          <w:szCs w:val="24"/>
        </w:rPr>
        <w:t>иск-аппетит находи</w:t>
      </w:r>
      <w:r w:rsidRPr="00F552F0">
        <w:rPr>
          <w:bCs/>
          <w:sz w:val="28"/>
          <w:szCs w:val="24"/>
        </w:rPr>
        <w:t>л</w:t>
      </w:r>
      <w:r w:rsidR="00F83044" w:rsidRPr="00F552F0">
        <w:rPr>
          <w:bCs/>
          <w:sz w:val="28"/>
          <w:szCs w:val="24"/>
        </w:rPr>
        <w:t>ся в пределах емкости риска – абсолютном лимите, пределе риска, который компания может потерять без банкротства [</w:t>
      </w:r>
      <w:r w:rsidR="00F83044" w:rsidRPr="00F552F0">
        <w:rPr>
          <w:bCs/>
          <w:sz w:val="28"/>
          <w:szCs w:val="24"/>
        </w:rPr>
        <w:fldChar w:fldCharType="begin"/>
      </w:r>
      <w:r w:rsidR="00F83044" w:rsidRPr="00F552F0">
        <w:rPr>
          <w:bCs/>
          <w:sz w:val="28"/>
          <w:szCs w:val="24"/>
        </w:rPr>
        <w:instrText xml:space="preserve"> REF _Ref111840771 \r \h  \* MERGEFORMAT </w:instrText>
      </w:r>
      <w:r w:rsidR="00F83044" w:rsidRPr="00F552F0">
        <w:rPr>
          <w:bCs/>
          <w:sz w:val="28"/>
          <w:szCs w:val="24"/>
        </w:rPr>
      </w:r>
      <w:r w:rsidR="00F83044" w:rsidRPr="00F552F0">
        <w:rPr>
          <w:bCs/>
          <w:sz w:val="28"/>
          <w:szCs w:val="24"/>
        </w:rPr>
        <w:fldChar w:fldCharType="separate"/>
      </w:r>
      <w:r w:rsidR="00381E6C">
        <w:rPr>
          <w:bCs/>
          <w:sz w:val="28"/>
          <w:szCs w:val="24"/>
        </w:rPr>
        <w:t>99</w:t>
      </w:r>
      <w:r w:rsidR="00F83044" w:rsidRPr="00F552F0">
        <w:rPr>
          <w:bCs/>
          <w:sz w:val="28"/>
          <w:szCs w:val="24"/>
        </w:rPr>
        <w:fldChar w:fldCharType="end"/>
      </w:r>
      <w:r w:rsidR="00F83044" w:rsidRPr="00F552F0">
        <w:rPr>
          <w:bCs/>
          <w:sz w:val="28"/>
          <w:szCs w:val="24"/>
        </w:rPr>
        <w:t>].</w:t>
      </w:r>
    </w:p>
    <w:p w14:paraId="399CF144" w14:textId="7B8612DE" w:rsidR="00F503B7" w:rsidRPr="00F552F0" w:rsidRDefault="006B2886" w:rsidP="00052D21">
      <w:pPr>
        <w:pStyle w:val="afc"/>
        <w:tabs>
          <w:tab w:val="left" w:pos="567"/>
          <w:tab w:val="left" w:pos="851"/>
          <w:tab w:val="left" w:pos="993"/>
        </w:tabs>
        <w:ind w:left="0" w:firstLine="709"/>
        <w:jc w:val="both"/>
        <w:rPr>
          <w:bCs/>
          <w:sz w:val="28"/>
          <w:szCs w:val="24"/>
        </w:rPr>
      </w:pPr>
      <w:r w:rsidRPr="00F552F0">
        <w:rPr>
          <w:bCs/>
          <w:sz w:val="28"/>
          <w:szCs w:val="24"/>
        </w:rPr>
        <w:t>Удобным методом определения риск-аппетита является метод построения карт рисков – графиков в координатах «вероятность – воздействие» (рисунок 8) – зеленая зона карты – и есть риск-аппетит [</w:t>
      </w:r>
      <w:r w:rsidR="00B943D6" w:rsidRPr="00F552F0">
        <w:rPr>
          <w:bCs/>
          <w:sz w:val="28"/>
          <w:szCs w:val="24"/>
        </w:rPr>
        <w:fldChar w:fldCharType="begin"/>
      </w:r>
      <w:r w:rsidR="00B943D6" w:rsidRPr="00F552F0">
        <w:rPr>
          <w:bCs/>
          <w:sz w:val="28"/>
          <w:szCs w:val="24"/>
        </w:rPr>
        <w:instrText xml:space="preserve"> REF _Ref111841504 \r \h </w:instrText>
      </w:r>
      <w:r w:rsidR="00F552F0">
        <w:rPr>
          <w:bCs/>
          <w:sz w:val="28"/>
          <w:szCs w:val="24"/>
        </w:rPr>
        <w:instrText xml:space="preserve"> \* MERGEFORMAT </w:instrText>
      </w:r>
      <w:r w:rsidR="00B943D6" w:rsidRPr="00F552F0">
        <w:rPr>
          <w:bCs/>
          <w:sz w:val="28"/>
          <w:szCs w:val="24"/>
        </w:rPr>
      </w:r>
      <w:r w:rsidR="00B943D6" w:rsidRPr="00F552F0">
        <w:rPr>
          <w:bCs/>
          <w:sz w:val="28"/>
          <w:szCs w:val="24"/>
        </w:rPr>
        <w:fldChar w:fldCharType="separate"/>
      </w:r>
      <w:r w:rsidR="00381E6C">
        <w:rPr>
          <w:bCs/>
          <w:sz w:val="28"/>
          <w:szCs w:val="24"/>
        </w:rPr>
        <w:t>98</w:t>
      </w:r>
      <w:r w:rsidR="00B943D6" w:rsidRPr="00F552F0">
        <w:rPr>
          <w:bCs/>
          <w:sz w:val="28"/>
          <w:szCs w:val="24"/>
        </w:rPr>
        <w:fldChar w:fldCharType="end"/>
      </w:r>
      <w:r w:rsidRPr="00F552F0">
        <w:rPr>
          <w:bCs/>
          <w:sz w:val="28"/>
          <w:szCs w:val="24"/>
        </w:rPr>
        <w:t xml:space="preserve">]. </w:t>
      </w:r>
    </w:p>
    <w:p w14:paraId="45BB3155" w14:textId="396073AE" w:rsidR="00F503B7" w:rsidRPr="00F552F0" w:rsidRDefault="00F503B7" w:rsidP="00052D21">
      <w:pPr>
        <w:pStyle w:val="afc"/>
        <w:tabs>
          <w:tab w:val="left" w:pos="567"/>
          <w:tab w:val="left" w:pos="851"/>
          <w:tab w:val="left" w:pos="993"/>
        </w:tabs>
        <w:ind w:left="0" w:firstLine="709"/>
        <w:jc w:val="both"/>
        <w:rPr>
          <w:bCs/>
          <w:sz w:val="28"/>
          <w:szCs w:val="24"/>
        </w:rPr>
      </w:pPr>
    </w:p>
    <w:p w14:paraId="521DA962" w14:textId="27963507" w:rsidR="00F503B7" w:rsidRPr="00F552F0" w:rsidRDefault="006B2886" w:rsidP="006B2886">
      <w:pPr>
        <w:pStyle w:val="afc"/>
        <w:tabs>
          <w:tab w:val="left" w:pos="567"/>
          <w:tab w:val="left" w:pos="851"/>
          <w:tab w:val="left" w:pos="993"/>
        </w:tabs>
        <w:ind w:left="0"/>
        <w:jc w:val="center"/>
        <w:rPr>
          <w:bCs/>
          <w:sz w:val="28"/>
          <w:szCs w:val="24"/>
        </w:rPr>
      </w:pPr>
      <w:r w:rsidRPr="00F552F0">
        <w:rPr>
          <w:bCs/>
          <w:noProof/>
          <w:sz w:val="28"/>
          <w:szCs w:val="24"/>
        </w:rPr>
        <w:drawing>
          <wp:inline distT="0" distB="0" distL="0" distR="0" wp14:anchorId="487D1061" wp14:editId="2A0F27DE">
            <wp:extent cx="3924300" cy="12287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Карта рисков.jpg"/>
                    <pic:cNvPicPr/>
                  </pic:nvPicPr>
                  <pic:blipFill>
                    <a:blip r:embed="rId10">
                      <a:extLst>
                        <a:ext uri="{28A0092B-C50C-407E-A947-70E740481C1C}">
                          <a14:useLocalDpi xmlns:a14="http://schemas.microsoft.com/office/drawing/2010/main" val="0"/>
                        </a:ext>
                      </a:extLst>
                    </a:blip>
                    <a:stretch>
                      <a:fillRect/>
                    </a:stretch>
                  </pic:blipFill>
                  <pic:spPr>
                    <a:xfrm>
                      <a:off x="0" y="0"/>
                      <a:ext cx="3924300" cy="1228725"/>
                    </a:xfrm>
                    <a:prstGeom prst="rect">
                      <a:avLst/>
                    </a:prstGeom>
                  </pic:spPr>
                </pic:pic>
              </a:graphicData>
            </a:graphic>
          </wp:inline>
        </w:drawing>
      </w:r>
    </w:p>
    <w:p w14:paraId="6C11EECC" w14:textId="5F947350" w:rsidR="006B2886" w:rsidRPr="00980964" w:rsidRDefault="006B2886" w:rsidP="006B2886">
      <w:pPr>
        <w:pStyle w:val="afc"/>
        <w:tabs>
          <w:tab w:val="left" w:pos="567"/>
          <w:tab w:val="left" w:pos="851"/>
          <w:tab w:val="left" w:pos="993"/>
        </w:tabs>
        <w:ind w:left="0"/>
        <w:jc w:val="center"/>
        <w:rPr>
          <w:bCs/>
          <w:sz w:val="28"/>
          <w:szCs w:val="24"/>
        </w:rPr>
      </w:pPr>
      <w:r w:rsidRPr="00980964">
        <w:rPr>
          <w:bCs/>
          <w:sz w:val="28"/>
          <w:szCs w:val="24"/>
        </w:rPr>
        <w:t xml:space="preserve">Рисунок 8 – Карта рисков </w:t>
      </w:r>
    </w:p>
    <w:p w14:paraId="1566703C" w14:textId="3B4C996D" w:rsidR="006B2886" w:rsidRPr="00F552F0" w:rsidRDefault="006B2886" w:rsidP="00B943D6">
      <w:pPr>
        <w:pStyle w:val="afc"/>
        <w:tabs>
          <w:tab w:val="left" w:pos="567"/>
          <w:tab w:val="left" w:pos="851"/>
          <w:tab w:val="left" w:pos="993"/>
        </w:tabs>
        <w:ind w:left="0" w:firstLine="567"/>
        <w:jc w:val="both"/>
        <w:rPr>
          <w:bCs/>
          <w:sz w:val="24"/>
          <w:szCs w:val="24"/>
        </w:rPr>
      </w:pPr>
      <w:r w:rsidRPr="00F552F0">
        <w:rPr>
          <w:bCs/>
          <w:sz w:val="24"/>
          <w:szCs w:val="24"/>
        </w:rPr>
        <w:t>Примечание: источник [</w:t>
      </w:r>
      <w:r w:rsidR="00B943D6" w:rsidRPr="00F552F0">
        <w:rPr>
          <w:bCs/>
          <w:sz w:val="24"/>
          <w:szCs w:val="24"/>
        </w:rPr>
        <w:fldChar w:fldCharType="begin"/>
      </w:r>
      <w:r w:rsidR="00B943D6" w:rsidRPr="00F552F0">
        <w:rPr>
          <w:bCs/>
          <w:sz w:val="24"/>
          <w:szCs w:val="24"/>
        </w:rPr>
        <w:instrText xml:space="preserve"> REF _Ref111841504 \r \h  \* MERGEFORMAT </w:instrText>
      </w:r>
      <w:r w:rsidR="00B943D6" w:rsidRPr="00F552F0">
        <w:rPr>
          <w:bCs/>
          <w:sz w:val="24"/>
          <w:szCs w:val="24"/>
        </w:rPr>
      </w:r>
      <w:r w:rsidR="00B943D6" w:rsidRPr="00F552F0">
        <w:rPr>
          <w:bCs/>
          <w:sz w:val="24"/>
          <w:szCs w:val="24"/>
        </w:rPr>
        <w:fldChar w:fldCharType="separate"/>
      </w:r>
      <w:r w:rsidR="00381E6C">
        <w:rPr>
          <w:bCs/>
          <w:sz w:val="24"/>
          <w:szCs w:val="24"/>
        </w:rPr>
        <w:t>98</w:t>
      </w:r>
      <w:r w:rsidR="00B943D6" w:rsidRPr="00F552F0">
        <w:rPr>
          <w:bCs/>
          <w:sz w:val="24"/>
          <w:szCs w:val="24"/>
        </w:rPr>
        <w:fldChar w:fldCharType="end"/>
      </w:r>
      <w:r w:rsidRPr="00F552F0">
        <w:rPr>
          <w:bCs/>
          <w:sz w:val="24"/>
          <w:szCs w:val="24"/>
        </w:rPr>
        <w:t>]</w:t>
      </w:r>
    </w:p>
    <w:p w14:paraId="00F9116D" w14:textId="6E1E261C" w:rsidR="00F503B7" w:rsidRPr="00F552F0" w:rsidRDefault="00F503B7" w:rsidP="00B943D6">
      <w:pPr>
        <w:pStyle w:val="afc"/>
        <w:tabs>
          <w:tab w:val="left" w:pos="567"/>
          <w:tab w:val="left" w:pos="851"/>
          <w:tab w:val="left" w:pos="993"/>
        </w:tabs>
        <w:ind w:left="0" w:firstLine="709"/>
        <w:jc w:val="both"/>
        <w:rPr>
          <w:bCs/>
          <w:sz w:val="28"/>
          <w:szCs w:val="24"/>
        </w:rPr>
      </w:pPr>
    </w:p>
    <w:p w14:paraId="15A90420" w14:textId="237F66EC" w:rsidR="00F503B7" w:rsidRPr="00F552F0" w:rsidRDefault="00B943D6" w:rsidP="00B943D6">
      <w:pPr>
        <w:pStyle w:val="afc"/>
        <w:tabs>
          <w:tab w:val="left" w:pos="567"/>
          <w:tab w:val="left" w:pos="851"/>
          <w:tab w:val="left" w:pos="993"/>
        </w:tabs>
        <w:ind w:left="0" w:firstLine="709"/>
        <w:jc w:val="both"/>
        <w:rPr>
          <w:sz w:val="28"/>
          <w:szCs w:val="28"/>
        </w:rPr>
      </w:pPr>
      <w:r w:rsidRPr="00F552F0">
        <w:rPr>
          <w:bCs/>
          <w:sz w:val="28"/>
          <w:szCs w:val="28"/>
        </w:rPr>
        <w:t>Рекомендуется такие карты строить в разных перспективах – финансы, клиенты, персонал и др.</w:t>
      </w:r>
      <w:r w:rsidR="00AC502D" w:rsidRPr="00F552F0">
        <w:rPr>
          <w:bCs/>
          <w:sz w:val="28"/>
          <w:szCs w:val="28"/>
        </w:rPr>
        <w:t xml:space="preserve"> </w:t>
      </w:r>
      <w:r w:rsidR="00AC502D" w:rsidRPr="00F552F0">
        <w:rPr>
          <w:sz w:val="28"/>
          <w:szCs w:val="28"/>
        </w:rPr>
        <w:t>Риск-аппетит для каждой перспективы определяется как среднее значение значимости каждого показателя.</w:t>
      </w:r>
    </w:p>
    <w:p w14:paraId="66303F0C" w14:textId="1766FA6E" w:rsidR="00F51E3C" w:rsidRPr="00F552F0" w:rsidRDefault="00F51E3C" w:rsidP="00052D21">
      <w:pPr>
        <w:pStyle w:val="afc"/>
        <w:tabs>
          <w:tab w:val="left" w:pos="567"/>
          <w:tab w:val="left" w:pos="851"/>
          <w:tab w:val="left" w:pos="993"/>
        </w:tabs>
        <w:ind w:left="0" w:firstLine="709"/>
        <w:jc w:val="both"/>
        <w:rPr>
          <w:bCs/>
          <w:i/>
          <w:iCs/>
          <w:sz w:val="28"/>
          <w:szCs w:val="28"/>
        </w:rPr>
      </w:pPr>
      <w:r w:rsidRPr="00F552F0">
        <w:rPr>
          <w:bCs/>
          <w:i/>
          <w:iCs/>
          <w:sz w:val="28"/>
          <w:szCs w:val="28"/>
        </w:rPr>
        <w:t>Хеджирование</w:t>
      </w:r>
    </w:p>
    <w:p w14:paraId="4B0181D4" w14:textId="0E435D6C" w:rsidR="0032411C" w:rsidRPr="00F552F0" w:rsidRDefault="00FB677F" w:rsidP="00052D21">
      <w:pPr>
        <w:pStyle w:val="afc"/>
        <w:tabs>
          <w:tab w:val="left" w:pos="567"/>
          <w:tab w:val="left" w:pos="851"/>
          <w:tab w:val="left" w:pos="993"/>
        </w:tabs>
        <w:ind w:left="0" w:firstLine="709"/>
        <w:jc w:val="both"/>
        <w:rPr>
          <w:bCs/>
          <w:sz w:val="28"/>
          <w:szCs w:val="24"/>
        </w:rPr>
      </w:pPr>
      <w:r w:rsidRPr="00F552F0">
        <w:rPr>
          <w:bCs/>
          <w:sz w:val="28"/>
          <w:szCs w:val="28"/>
        </w:rPr>
        <w:t>Хеджирование представляет собой инструмент передачи риска на другого участника риска.</w:t>
      </w:r>
      <w:r w:rsidR="00A16FB1" w:rsidRPr="00F552F0">
        <w:rPr>
          <w:bCs/>
          <w:sz w:val="28"/>
          <w:szCs w:val="28"/>
        </w:rPr>
        <w:t xml:space="preserve"> </w:t>
      </w:r>
      <w:r w:rsidR="00941433" w:rsidRPr="00F552F0">
        <w:rPr>
          <w:bCs/>
          <w:sz w:val="28"/>
          <w:szCs w:val="28"/>
        </w:rPr>
        <w:t>Рынок хеджирования</w:t>
      </w:r>
      <w:r w:rsidR="00941433" w:rsidRPr="00F552F0">
        <w:rPr>
          <w:bCs/>
          <w:sz w:val="28"/>
          <w:szCs w:val="24"/>
        </w:rPr>
        <w:t xml:space="preserve"> широко развит в Европе и США</w:t>
      </w:r>
      <w:r w:rsidR="00A16FB1" w:rsidRPr="00F552F0">
        <w:rPr>
          <w:bCs/>
          <w:sz w:val="28"/>
          <w:szCs w:val="24"/>
        </w:rPr>
        <w:t xml:space="preserve"> [</w:t>
      </w:r>
      <w:r w:rsidR="00A16FB1" w:rsidRPr="00F552F0">
        <w:rPr>
          <w:bCs/>
          <w:sz w:val="28"/>
          <w:szCs w:val="24"/>
        </w:rPr>
        <w:fldChar w:fldCharType="begin"/>
      </w:r>
      <w:r w:rsidR="00A16FB1" w:rsidRPr="00F552F0">
        <w:rPr>
          <w:bCs/>
          <w:sz w:val="28"/>
          <w:szCs w:val="24"/>
        </w:rPr>
        <w:instrText xml:space="preserve"> REF _Ref96881699 \r \h </w:instrText>
      </w:r>
      <w:r w:rsidR="00121CC6" w:rsidRPr="00F552F0">
        <w:rPr>
          <w:bCs/>
          <w:sz w:val="28"/>
          <w:szCs w:val="24"/>
        </w:rPr>
        <w:instrText xml:space="preserve"> \* MERGEFORMAT </w:instrText>
      </w:r>
      <w:r w:rsidR="00A16FB1" w:rsidRPr="00F552F0">
        <w:rPr>
          <w:bCs/>
          <w:sz w:val="28"/>
          <w:szCs w:val="24"/>
        </w:rPr>
      </w:r>
      <w:r w:rsidR="00A16FB1" w:rsidRPr="00F552F0">
        <w:rPr>
          <w:bCs/>
          <w:sz w:val="28"/>
          <w:szCs w:val="24"/>
        </w:rPr>
        <w:fldChar w:fldCharType="separate"/>
      </w:r>
      <w:r w:rsidR="00381E6C">
        <w:rPr>
          <w:bCs/>
          <w:sz w:val="28"/>
          <w:szCs w:val="24"/>
        </w:rPr>
        <w:t>91</w:t>
      </w:r>
      <w:r w:rsidR="00A16FB1" w:rsidRPr="00F552F0">
        <w:rPr>
          <w:bCs/>
          <w:sz w:val="28"/>
          <w:szCs w:val="24"/>
        </w:rPr>
        <w:fldChar w:fldCharType="end"/>
      </w:r>
      <w:r w:rsidR="00A16FB1" w:rsidRPr="00F552F0">
        <w:rPr>
          <w:bCs/>
          <w:sz w:val="28"/>
          <w:szCs w:val="24"/>
        </w:rPr>
        <w:t>]</w:t>
      </w:r>
      <w:r w:rsidR="00941433" w:rsidRPr="00F552F0">
        <w:rPr>
          <w:bCs/>
          <w:sz w:val="28"/>
          <w:szCs w:val="24"/>
        </w:rPr>
        <w:t>.</w:t>
      </w:r>
      <w:r w:rsidR="00121CC6" w:rsidRPr="00F552F0">
        <w:rPr>
          <w:bCs/>
          <w:sz w:val="28"/>
          <w:szCs w:val="24"/>
        </w:rPr>
        <w:t xml:space="preserve"> В Казахстане данный инструмент пока не получил распространение. В то же время развитие финансового рынка, существенный рост подверженности </w:t>
      </w:r>
      <w:r w:rsidR="00121CC6" w:rsidRPr="00F552F0">
        <w:rPr>
          <w:bCs/>
          <w:sz w:val="28"/>
          <w:szCs w:val="24"/>
        </w:rPr>
        <w:lastRenderedPageBreak/>
        <w:t>валютным и процентным рискам повышают востребованность данного метода УФР.</w:t>
      </w:r>
    </w:p>
    <w:p w14:paraId="5AE03F9B" w14:textId="0F439C5A" w:rsidR="0032411C" w:rsidRPr="00F552F0" w:rsidRDefault="00121CC6" w:rsidP="00052D21">
      <w:pPr>
        <w:pStyle w:val="afc"/>
        <w:tabs>
          <w:tab w:val="left" w:pos="567"/>
          <w:tab w:val="left" w:pos="851"/>
          <w:tab w:val="left" w:pos="993"/>
        </w:tabs>
        <w:ind w:left="0" w:firstLine="709"/>
        <w:jc w:val="both"/>
        <w:rPr>
          <w:bCs/>
          <w:sz w:val="28"/>
          <w:szCs w:val="24"/>
        </w:rPr>
      </w:pPr>
      <w:r w:rsidRPr="00F552F0">
        <w:rPr>
          <w:bCs/>
          <w:sz w:val="28"/>
          <w:szCs w:val="24"/>
        </w:rPr>
        <w:t>В то же время хеджирование является достаточно сложным методом управления, требующим специальных знаний и навыков от сотрудников, ответственных за его осуществление</w:t>
      </w:r>
      <w:r w:rsidR="007B0448" w:rsidRPr="00F552F0">
        <w:rPr>
          <w:bCs/>
          <w:sz w:val="28"/>
          <w:szCs w:val="24"/>
        </w:rPr>
        <w:t xml:space="preserve"> [</w:t>
      </w:r>
      <w:r w:rsidR="007B0448" w:rsidRPr="00F552F0">
        <w:rPr>
          <w:bCs/>
          <w:sz w:val="28"/>
          <w:szCs w:val="24"/>
        </w:rPr>
        <w:fldChar w:fldCharType="begin"/>
      </w:r>
      <w:r w:rsidR="007B0448" w:rsidRPr="00F552F0">
        <w:rPr>
          <w:bCs/>
          <w:sz w:val="28"/>
          <w:szCs w:val="24"/>
        </w:rPr>
        <w:instrText xml:space="preserve"> REF _Ref97071429 \r \h </w:instrText>
      </w:r>
      <w:r w:rsidR="00F552F0">
        <w:rPr>
          <w:bCs/>
          <w:sz w:val="28"/>
          <w:szCs w:val="24"/>
        </w:rPr>
        <w:instrText xml:space="preserve"> \* MERGEFORMAT </w:instrText>
      </w:r>
      <w:r w:rsidR="007B0448" w:rsidRPr="00F552F0">
        <w:rPr>
          <w:bCs/>
          <w:sz w:val="28"/>
          <w:szCs w:val="24"/>
        </w:rPr>
      </w:r>
      <w:r w:rsidR="007B0448" w:rsidRPr="00F552F0">
        <w:rPr>
          <w:bCs/>
          <w:sz w:val="28"/>
          <w:szCs w:val="24"/>
        </w:rPr>
        <w:fldChar w:fldCharType="separate"/>
      </w:r>
      <w:r w:rsidR="00381E6C">
        <w:rPr>
          <w:bCs/>
          <w:sz w:val="28"/>
          <w:szCs w:val="24"/>
        </w:rPr>
        <w:t>20</w:t>
      </w:r>
      <w:r w:rsidR="007B0448" w:rsidRPr="00F552F0">
        <w:rPr>
          <w:bCs/>
          <w:sz w:val="28"/>
          <w:szCs w:val="24"/>
        </w:rPr>
        <w:fldChar w:fldCharType="end"/>
      </w:r>
      <w:r w:rsidR="007B0448" w:rsidRPr="00F552F0">
        <w:rPr>
          <w:bCs/>
          <w:sz w:val="28"/>
          <w:szCs w:val="24"/>
        </w:rPr>
        <w:t>].</w:t>
      </w:r>
    </w:p>
    <w:p w14:paraId="6A3DCAC0" w14:textId="24764D70" w:rsidR="008516C7" w:rsidRPr="00F552F0" w:rsidRDefault="008516C7" w:rsidP="00052D21">
      <w:pPr>
        <w:pStyle w:val="afc"/>
        <w:tabs>
          <w:tab w:val="left" w:pos="567"/>
          <w:tab w:val="left" w:pos="851"/>
          <w:tab w:val="left" w:pos="993"/>
        </w:tabs>
        <w:ind w:left="0" w:firstLine="709"/>
        <w:jc w:val="both"/>
        <w:rPr>
          <w:bCs/>
          <w:sz w:val="28"/>
          <w:szCs w:val="24"/>
        </w:rPr>
      </w:pPr>
      <w:r w:rsidRPr="00F552F0">
        <w:rPr>
          <w:bCs/>
          <w:sz w:val="28"/>
          <w:szCs w:val="24"/>
        </w:rPr>
        <w:t xml:space="preserve">Хеджирование финансовых рисков с помощью проведения соответствующих операций с производными ценными бумагами является очень эффективным инструментом минимизации возможных финансовых потерь при наступлении рискового случая. Цель хеджирования – снизить возможные потери вложений вследствие рыночного риска и реже – кредитного риска. Хеджирование представляет собой форму страхования от возможных потерь путем заключения уравновешивающей сделки. </w:t>
      </w:r>
      <w:proofErr w:type="gramStart"/>
      <w:r w:rsidRPr="00F552F0">
        <w:rPr>
          <w:bCs/>
          <w:sz w:val="28"/>
          <w:szCs w:val="24"/>
        </w:rPr>
        <w:t>Также</w:t>
      </w:r>
      <w:proofErr w:type="gramEnd"/>
      <w:r w:rsidRPr="00F552F0">
        <w:rPr>
          <w:bCs/>
          <w:sz w:val="28"/>
          <w:szCs w:val="24"/>
        </w:rPr>
        <w:t xml:space="preserve"> как и при страховании, хеджирование требует отвлечения дополнительных ресурсов на выплату комиссионного вознаграждения брокерам, премий по опционам и т.п. Тем не менее уровень этих затрат значительно ниже, чем уровень затрат по внешнему страхованию финансовых рисков [</w:t>
      </w:r>
      <w:r w:rsidRPr="00F552F0">
        <w:rPr>
          <w:bCs/>
          <w:sz w:val="28"/>
          <w:szCs w:val="24"/>
        </w:rPr>
        <w:fldChar w:fldCharType="begin"/>
      </w:r>
      <w:r w:rsidRPr="00F552F0">
        <w:rPr>
          <w:bCs/>
          <w:sz w:val="28"/>
          <w:szCs w:val="24"/>
        </w:rPr>
        <w:instrText xml:space="preserve"> REF _Ref97242408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40</w:t>
      </w:r>
      <w:r w:rsidRPr="00F552F0">
        <w:rPr>
          <w:bCs/>
          <w:sz w:val="28"/>
          <w:szCs w:val="24"/>
        </w:rPr>
        <w:fldChar w:fldCharType="end"/>
      </w:r>
      <w:r w:rsidRPr="00F552F0">
        <w:rPr>
          <w:bCs/>
          <w:sz w:val="28"/>
          <w:szCs w:val="24"/>
        </w:rPr>
        <w:t>].</w:t>
      </w:r>
    </w:p>
    <w:p w14:paraId="784E4BCF" w14:textId="1F58A578" w:rsidR="00941433" w:rsidRPr="00F552F0" w:rsidRDefault="00BC11A3" w:rsidP="00052D21">
      <w:pPr>
        <w:pStyle w:val="afc"/>
        <w:tabs>
          <w:tab w:val="left" w:pos="567"/>
          <w:tab w:val="left" w:pos="851"/>
          <w:tab w:val="left" w:pos="993"/>
        </w:tabs>
        <w:ind w:left="0" w:firstLine="709"/>
        <w:jc w:val="both"/>
        <w:rPr>
          <w:bCs/>
          <w:i/>
          <w:iCs/>
          <w:sz w:val="28"/>
          <w:szCs w:val="24"/>
        </w:rPr>
      </w:pPr>
      <w:r w:rsidRPr="00F552F0">
        <w:rPr>
          <w:bCs/>
          <w:i/>
          <w:iCs/>
          <w:sz w:val="28"/>
          <w:szCs w:val="24"/>
        </w:rPr>
        <w:t>Своп-контракты</w:t>
      </w:r>
    </w:p>
    <w:p w14:paraId="26D0ACE2" w14:textId="43425785" w:rsidR="00BC11A3" w:rsidRPr="00F552F0" w:rsidRDefault="003E15B8" w:rsidP="00052D21">
      <w:pPr>
        <w:pStyle w:val="afc"/>
        <w:tabs>
          <w:tab w:val="left" w:pos="567"/>
          <w:tab w:val="left" w:pos="851"/>
          <w:tab w:val="left" w:pos="993"/>
        </w:tabs>
        <w:ind w:left="0" w:firstLine="709"/>
        <w:jc w:val="both"/>
        <w:rPr>
          <w:bCs/>
          <w:sz w:val="28"/>
          <w:szCs w:val="24"/>
        </w:rPr>
      </w:pPr>
      <w:r w:rsidRPr="00F552F0">
        <w:rPr>
          <w:bCs/>
          <w:sz w:val="28"/>
          <w:szCs w:val="24"/>
        </w:rPr>
        <w:t xml:space="preserve">Своп представляет собой торгово-финансовую обменную операцию, в которой заключение сделки о купле (продаже) ценных бумаг, валюты сопровождается заключением </w:t>
      </w:r>
      <w:proofErr w:type="spellStart"/>
      <w:r w:rsidRPr="00F552F0">
        <w:rPr>
          <w:bCs/>
          <w:sz w:val="28"/>
          <w:szCs w:val="24"/>
        </w:rPr>
        <w:t>контрсделки</w:t>
      </w:r>
      <w:proofErr w:type="spellEnd"/>
      <w:r w:rsidRPr="00F552F0">
        <w:rPr>
          <w:bCs/>
          <w:sz w:val="28"/>
          <w:szCs w:val="24"/>
        </w:rPr>
        <w:t xml:space="preserve"> – сделки об обратной продаже (купле) того же товара через определенный срок на тех же или иных </w:t>
      </w:r>
      <w:r w:rsidR="00860056" w:rsidRPr="00F552F0">
        <w:rPr>
          <w:bCs/>
          <w:sz w:val="28"/>
          <w:szCs w:val="24"/>
        </w:rPr>
        <w:br/>
      </w:r>
      <w:r w:rsidRPr="00F552F0">
        <w:rPr>
          <w:bCs/>
          <w:sz w:val="28"/>
          <w:szCs w:val="24"/>
        </w:rPr>
        <w:t>условиях [</w:t>
      </w:r>
      <w:r w:rsidRPr="00F552F0">
        <w:rPr>
          <w:bCs/>
          <w:sz w:val="28"/>
          <w:szCs w:val="24"/>
        </w:rPr>
        <w:fldChar w:fldCharType="begin"/>
      </w:r>
      <w:r w:rsidRPr="00F552F0">
        <w:rPr>
          <w:bCs/>
          <w:sz w:val="28"/>
          <w:szCs w:val="24"/>
        </w:rPr>
        <w:instrText xml:space="preserve"> REF _Ref96939524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15</w:t>
      </w:r>
      <w:r w:rsidRPr="00F552F0">
        <w:rPr>
          <w:bCs/>
          <w:sz w:val="28"/>
          <w:szCs w:val="24"/>
        </w:rPr>
        <w:fldChar w:fldCharType="end"/>
      </w:r>
      <w:r w:rsidRPr="00F552F0">
        <w:rPr>
          <w:bCs/>
          <w:sz w:val="28"/>
          <w:szCs w:val="24"/>
        </w:rPr>
        <w:t>].</w:t>
      </w:r>
    </w:p>
    <w:p w14:paraId="0BF23775" w14:textId="7C711F98" w:rsidR="00F51E3C" w:rsidRPr="00F552F0" w:rsidRDefault="00F51E3C" w:rsidP="00052D21">
      <w:pPr>
        <w:pStyle w:val="afc"/>
        <w:tabs>
          <w:tab w:val="left" w:pos="567"/>
          <w:tab w:val="left" w:pos="851"/>
          <w:tab w:val="left" w:pos="993"/>
        </w:tabs>
        <w:ind w:left="0" w:firstLine="709"/>
        <w:jc w:val="both"/>
        <w:rPr>
          <w:bCs/>
          <w:i/>
          <w:iCs/>
          <w:sz w:val="28"/>
          <w:szCs w:val="24"/>
        </w:rPr>
      </w:pPr>
      <w:r w:rsidRPr="00F552F0">
        <w:rPr>
          <w:bCs/>
          <w:i/>
          <w:iCs/>
          <w:sz w:val="28"/>
          <w:szCs w:val="24"/>
        </w:rPr>
        <w:t>Реальные опционы</w:t>
      </w:r>
    </w:p>
    <w:p w14:paraId="3DA26D59" w14:textId="067861A5" w:rsidR="00052D21" w:rsidRPr="00F552F0" w:rsidRDefault="009910C8" w:rsidP="00052D21">
      <w:pPr>
        <w:pStyle w:val="afc"/>
        <w:tabs>
          <w:tab w:val="left" w:pos="567"/>
          <w:tab w:val="left" w:pos="851"/>
          <w:tab w:val="left" w:pos="993"/>
        </w:tabs>
        <w:ind w:left="0" w:firstLine="709"/>
        <w:jc w:val="both"/>
        <w:rPr>
          <w:bCs/>
          <w:sz w:val="28"/>
          <w:szCs w:val="24"/>
        </w:rPr>
      </w:pPr>
      <w:r w:rsidRPr="00F552F0">
        <w:rPr>
          <w:bCs/>
          <w:sz w:val="28"/>
          <w:szCs w:val="24"/>
        </w:rPr>
        <w:t>Одним из эффективных инструментов УФР в условиях турбулентности являются реальные опционы</w:t>
      </w:r>
      <w:r w:rsidR="00D805F1" w:rsidRPr="00F552F0">
        <w:rPr>
          <w:bCs/>
          <w:sz w:val="28"/>
          <w:szCs w:val="24"/>
        </w:rPr>
        <w:t>, которые</w:t>
      </w:r>
      <w:r w:rsidRPr="00F552F0">
        <w:rPr>
          <w:bCs/>
          <w:sz w:val="28"/>
          <w:szCs w:val="24"/>
        </w:rPr>
        <w:t xml:space="preserve"> представляют собой возможность принятия гибких решений в условиях постоянно меняющейся среды, позволяющие увеличить стоимость (ценность) активов или уменьшить потери</w:t>
      </w:r>
      <w:r w:rsidR="008D4EE1" w:rsidRPr="00F552F0">
        <w:rPr>
          <w:bCs/>
          <w:sz w:val="28"/>
          <w:szCs w:val="24"/>
        </w:rPr>
        <w:t xml:space="preserve">. Применение реальных опционов при управлении инвестиционными рисками перспективно, так как </w:t>
      </w:r>
      <w:r w:rsidR="00C24056" w:rsidRPr="00F552F0">
        <w:rPr>
          <w:bCs/>
          <w:sz w:val="28"/>
          <w:szCs w:val="24"/>
        </w:rPr>
        <w:t>этот инструмент</w:t>
      </w:r>
      <w:r w:rsidR="008D4EE1" w:rsidRPr="00F552F0">
        <w:rPr>
          <w:bCs/>
          <w:sz w:val="28"/>
          <w:szCs w:val="24"/>
        </w:rPr>
        <w:t xml:space="preserve"> позволяет учитывать риск не только с позиций негативного исхода, но и с позитивной стороны</w:t>
      </w:r>
      <w:r w:rsidR="00C24056" w:rsidRPr="00F552F0">
        <w:rPr>
          <w:bCs/>
          <w:sz w:val="28"/>
          <w:szCs w:val="24"/>
        </w:rPr>
        <w:t xml:space="preserve"> </w:t>
      </w:r>
      <w:r w:rsidR="008D4EE1" w:rsidRPr="00F552F0">
        <w:rPr>
          <w:bCs/>
          <w:sz w:val="28"/>
          <w:szCs w:val="24"/>
        </w:rPr>
        <w:t>[</w:t>
      </w:r>
      <w:r w:rsidR="008D4EE1" w:rsidRPr="00F552F0">
        <w:rPr>
          <w:bCs/>
          <w:sz w:val="28"/>
          <w:szCs w:val="24"/>
        </w:rPr>
        <w:fldChar w:fldCharType="begin"/>
      </w:r>
      <w:r w:rsidR="008D4EE1" w:rsidRPr="00F552F0">
        <w:rPr>
          <w:bCs/>
          <w:sz w:val="28"/>
          <w:szCs w:val="24"/>
        </w:rPr>
        <w:instrText xml:space="preserve"> REF _Ref96688542 \r \h  \* MERGEFORMAT </w:instrText>
      </w:r>
      <w:r w:rsidR="008D4EE1" w:rsidRPr="00F552F0">
        <w:rPr>
          <w:bCs/>
          <w:sz w:val="28"/>
          <w:szCs w:val="24"/>
        </w:rPr>
      </w:r>
      <w:r w:rsidR="008D4EE1" w:rsidRPr="00F552F0">
        <w:rPr>
          <w:bCs/>
          <w:sz w:val="28"/>
          <w:szCs w:val="24"/>
        </w:rPr>
        <w:fldChar w:fldCharType="separate"/>
      </w:r>
      <w:r w:rsidR="00381E6C">
        <w:rPr>
          <w:bCs/>
          <w:sz w:val="28"/>
          <w:szCs w:val="24"/>
        </w:rPr>
        <w:t>12</w:t>
      </w:r>
      <w:r w:rsidR="008D4EE1" w:rsidRPr="00F552F0">
        <w:rPr>
          <w:bCs/>
          <w:sz w:val="28"/>
          <w:szCs w:val="24"/>
        </w:rPr>
        <w:fldChar w:fldCharType="end"/>
      </w:r>
      <w:r w:rsidR="008D4EE1" w:rsidRPr="00F552F0">
        <w:rPr>
          <w:bCs/>
          <w:sz w:val="28"/>
          <w:szCs w:val="24"/>
        </w:rPr>
        <w:t>]</w:t>
      </w:r>
      <w:r w:rsidRPr="00F552F0">
        <w:rPr>
          <w:bCs/>
          <w:sz w:val="28"/>
          <w:szCs w:val="24"/>
        </w:rPr>
        <w:t>.</w:t>
      </w:r>
    </w:p>
    <w:p w14:paraId="6277A23D" w14:textId="5B23E419" w:rsidR="00D611E2" w:rsidRPr="00F552F0" w:rsidRDefault="00D611E2" w:rsidP="00052D21">
      <w:pPr>
        <w:pStyle w:val="afc"/>
        <w:tabs>
          <w:tab w:val="left" w:pos="567"/>
          <w:tab w:val="left" w:pos="851"/>
          <w:tab w:val="left" w:pos="993"/>
        </w:tabs>
        <w:ind w:left="0" w:firstLine="709"/>
        <w:jc w:val="both"/>
        <w:rPr>
          <w:bCs/>
          <w:sz w:val="28"/>
          <w:szCs w:val="24"/>
        </w:rPr>
      </w:pPr>
      <w:r w:rsidRPr="00F552F0">
        <w:rPr>
          <w:bCs/>
          <w:sz w:val="28"/>
          <w:szCs w:val="24"/>
        </w:rPr>
        <w:t>Реальный опцион – это финансовый инструмент, дающий право владельцу на совершение действий по управлению инвестиционными объектами в будущем с целью минимизации ФР. Реальный опцион – это возможность вносить изменения в проект, принимать управленческие решения в условиях неопределенности [</w:t>
      </w:r>
      <w:r w:rsidRPr="00F552F0">
        <w:rPr>
          <w:bCs/>
          <w:sz w:val="28"/>
          <w:szCs w:val="24"/>
        </w:rPr>
        <w:fldChar w:fldCharType="begin"/>
      </w:r>
      <w:r w:rsidRPr="00F552F0">
        <w:rPr>
          <w:bCs/>
          <w:sz w:val="28"/>
          <w:szCs w:val="24"/>
        </w:rPr>
        <w:instrText xml:space="preserve"> REF _Ref97025023 \r \h  \* MERGEFORMAT </w:instrText>
      </w:r>
      <w:r w:rsidRPr="00F552F0">
        <w:rPr>
          <w:bCs/>
          <w:sz w:val="28"/>
          <w:szCs w:val="24"/>
        </w:rPr>
      </w:r>
      <w:r w:rsidRPr="00F552F0">
        <w:rPr>
          <w:bCs/>
          <w:sz w:val="28"/>
          <w:szCs w:val="24"/>
        </w:rPr>
        <w:fldChar w:fldCharType="separate"/>
      </w:r>
      <w:r w:rsidR="00381E6C">
        <w:rPr>
          <w:bCs/>
          <w:sz w:val="28"/>
          <w:szCs w:val="24"/>
        </w:rPr>
        <w:t>72</w:t>
      </w:r>
      <w:r w:rsidRPr="00F552F0">
        <w:rPr>
          <w:bCs/>
          <w:sz w:val="28"/>
          <w:szCs w:val="24"/>
        </w:rPr>
        <w:fldChar w:fldCharType="end"/>
      </w:r>
      <w:r w:rsidRPr="00F552F0">
        <w:rPr>
          <w:bCs/>
          <w:sz w:val="28"/>
          <w:szCs w:val="24"/>
        </w:rPr>
        <w:t>].</w:t>
      </w:r>
    </w:p>
    <w:p w14:paraId="3194A6B7" w14:textId="153A5E04" w:rsidR="00D611E2" w:rsidRPr="00F552F0" w:rsidRDefault="00D611E2" w:rsidP="00052D21">
      <w:pPr>
        <w:pStyle w:val="afc"/>
        <w:tabs>
          <w:tab w:val="left" w:pos="567"/>
          <w:tab w:val="left" w:pos="851"/>
          <w:tab w:val="left" w:pos="993"/>
        </w:tabs>
        <w:ind w:left="0" w:firstLine="709"/>
        <w:jc w:val="both"/>
        <w:rPr>
          <w:bCs/>
          <w:sz w:val="28"/>
          <w:szCs w:val="24"/>
        </w:rPr>
      </w:pPr>
      <w:r w:rsidRPr="00F552F0">
        <w:rPr>
          <w:bCs/>
          <w:sz w:val="28"/>
          <w:szCs w:val="24"/>
        </w:rPr>
        <w:t>Схема УФР</w:t>
      </w:r>
      <w:r w:rsidR="007F4BD1" w:rsidRPr="00F552F0">
        <w:rPr>
          <w:bCs/>
          <w:sz w:val="28"/>
          <w:szCs w:val="24"/>
        </w:rPr>
        <w:t xml:space="preserve"> на примере инфраструктурных проектов</w:t>
      </w:r>
      <w:r w:rsidRPr="00F552F0">
        <w:rPr>
          <w:bCs/>
          <w:sz w:val="28"/>
          <w:szCs w:val="24"/>
        </w:rPr>
        <w:t xml:space="preserve"> с помощью реальных опционов представлена </w:t>
      </w:r>
      <w:r w:rsidR="002A521F" w:rsidRPr="00F552F0">
        <w:rPr>
          <w:bCs/>
          <w:sz w:val="28"/>
          <w:szCs w:val="24"/>
        </w:rPr>
        <w:t xml:space="preserve">в Приложение </w:t>
      </w:r>
      <w:r w:rsidR="00652349" w:rsidRPr="00F552F0">
        <w:rPr>
          <w:bCs/>
          <w:sz w:val="28"/>
          <w:szCs w:val="24"/>
        </w:rPr>
        <w:t>В</w:t>
      </w:r>
      <w:r w:rsidR="002A521F" w:rsidRPr="00F552F0">
        <w:rPr>
          <w:bCs/>
          <w:sz w:val="28"/>
          <w:szCs w:val="24"/>
        </w:rPr>
        <w:t xml:space="preserve"> на рисунке </w:t>
      </w:r>
      <w:r w:rsidR="00652349" w:rsidRPr="00F552F0">
        <w:rPr>
          <w:bCs/>
          <w:sz w:val="28"/>
          <w:szCs w:val="24"/>
        </w:rPr>
        <w:t>В1</w:t>
      </w:r>
      <w:r w:rsidRPr="00F552F0">
        <w:rPr>
          <w:bCs/>
          <w:sz w:val="28"/>
          <w:szCs w:val="24"/>
        </w:rPr>
        <w:t>.</w:t>
      </w:r>
      <w:r w:rsidR="002A521F" w:rsidRPr="00F552F0">
        <w:rPr>
          <w:bCs/>
          <w:sz w:val="28"/>
          <w:szCs w:val="24"/>
        </w:rPr>
        <w:t xml:space="preserve"> </w:t>
      </w:r>
      <w:r w:rsidR="007F4BD1" w:rsidRPr="00F552F0">
        <w:rPr>
          <w:bCs/>
          <w:sz w:val="28"/>
          <w:szCs w:val="24"/>
        </w:rPr>
        <w:t xml:space="preserve">В </w:t>
      </w:r>
      <w:r w:rsidR="008A0F64" w:rsidRPr="00F552F0">
        <w:rPr>
          <w:bCs/>
          <w:sz w:val="28"/>
          <w:szCs w:val="24"/>
        </w:rPr>
        <w:t>соответствии</w:t>
      </w:r>
      <w:r w:rsidR="007F4BD1" w:rsidRPr="00F552F0">
        <w:rPr>
          <w:bCs/>
          <w:sz w:val="28"/>
          <w:szCs w:val="24"/>
        </w:rPr>
        <w:t xml:space="preserve"> с данной схемой у лица, принимающего управленческое решение есть изначально два варианта</w:t>
      </w:r>
      <w:r w:rsidR="008A0F64" w:rsidRPr="00F552F0">
        <w:rPr>
          <w:bCs/>
          <w:sz w:val="28"/>
          <w:szCs w:val="24"/>
        </w:rPr>
        <w:t xml:space="preserve">: учесть риски проекта </w:t>
      </w:r>
      <w:r w:rsidR="007F4BD1" w:rsidRPr="00F552F0">
        <w:rPr>
          <w:bCs/>
          <w:sz w:val="28"/>
          <w:szCs w:val="24"/>
        </w:rPr>
        <w:t xml:space="preserve">с помощью дисконтированных денежных потоков или реальных опционов. В случае, если первый способ не удовлетворяет критериям проекта, то второй способ предполагает под собой несколько сценариев развития в рамках которых предусмотрены различные виды опционов, которые можно предусмотреть заранее до начала проекта. Исходя из полученных значений NPV можно </w:t>
      </w:r>
      <w:r w:rsidR="007F4BD1" w:rsidRPr="00F552F0">
        <w:rPr>
          <w:bCs/>
          <w:sz w:val="28"/>
          <w:szCs w:val="24"/>
        </w:rPr>
        <w:lastRenderedPageBreak/>
        <w:t>воспользоваться опционом на отсрочку, сокращение, расширение или возобновление проекта</w:t>
      </w:r>
      <w:r w:rsidR="008A0F64" w:rsidRPr="00F552F0">
        <w:rPr>
          <w:bCs/>
          <w:sz w:val="28"/>
          <w:szCs w:val="24"/>
        </w:rPr>
        <w:t xml:space="preserve"> [</w:t>
      </w:r>
      <w:r w:rsidR="008A0F64" w:rsidRPr="00F552F0">
        <w:rPr>
          <w:bCs/>
          <w:sz w:val="28"/>
          <w:szCs w:val="24"/>
        </w:rPr>
        <w:fldChar w:fldCharType="begin"/>
      </w:r>
      <w:r w:rsidR="008A0F64" w:rsidRPr="00F552F0">
        <w:rPr>
          <w:bCs/>
          <w:sz w:val="28"/>
          <w:szCs w:val="24"/>
        </w:rPr>
        <w:instrText xml:space="preserve"> REF _Ref97025023 \r \h </w:instrText>
      </w:r>
      <w:r w:rsidR="00F552F0">
        <w:rPr>
          <w:bCs/>
          <w:sz w:val="28"/>
          <w:szCs w:val="24"/>
        </w:rPr>
        <w:instrText xml:space="preserve"> \* MERGEFORMAT </w:instrText>
      </w:r>
      <w:r w:rsidR="008A0F64" w:rsidRPr="00F552F0">
        <w:rPr>
          <w:bCs/>
          <w:sz w:val="28"/>
          <w:szCs w:val="24"/>
        </w:rPr>
      </w:r>
      <w:r w:rsidR="008A0F64" w:rsidRPr="00F552F0">
        <w:rPr>
          <w:bCs/>
          <w:sz w:val="28"/>
          <w:szCs w:val="24"/>
        </w:rPr>
        <w:fldChar w:fldCharType="separate"/>
      </w:r>
      <w:r w:rsidR="00381E6C">
        <w:rPr>
          <w:bCs/>
          <w:sz w:val="28"/>
          <w:szCs w:val="24"/>
        </w:rPr>
        <w:t>72</w:t>
      </w:r>
      <w:r w:rsidR="008A0F64" w:rsidRPr="00F552F0">
        <w:rPr>
          <w:bCs/>
          <w:sz w:val="28"/>
          <w:szCs w:val="24"/>
        </w:rPr>
        <w:fldChar w:fldCharType="end"/>
      </w:r>
      <w:r w:rsidR="008A0F64" w:rsidRPr="00F552F0">
        <w:rPr>
          <w:bCs/>
          <w:sz w:val="28"/>
          <w:szCs w:val="24"/>
        </w:rPr>
        <w:t>]</w:t>
      </w:r>
      <w:r w:rsidR="007F4BD1" w:rsidRPr="00F552F0">
        <w:rPr>
          <w:bCs/>
          <w:sz w:val="28"/>
          <w:szCs w:val="24"/>
        </w:rPr>
        <w:t>.</w:t>
      </w:r>
    </w:p>
    <w:p w14:paraId="76DD23FE" w14:textId="5266982D" w:rsidR="00052D21" w:rsidRPr="00F552F0" w:rsidRDefault="00F51E3C" w:rsidP="00052D21">
      <w:pPr>
        <w:pStyle w:val="afc"/>
        <w:tabs>
          <w:tab w:val="left" w:pos="567"/>
          <w:tab w:val="left" w:pos="851"/>
          <w:tab w:val="left" w:pos="993"/>
        </w:tabs>
        <w:ind w:left="0" w:firstLine="709"/>
        <w:jc w:val="both"/>
        <w:rPr>
          <w:bCs/>
          <w:i/>
          <w:iCs/>
          <w:sz w:val="28"/>
          <w:szCs w:val="24"/>
        </w:rPr>
      </w:pPr>
      <w:r w:rsidRPr="00F552F0">
        <w:rPr>
          <w:bCs/>
          <w:i/>
          <w:iCs/>
          <w:sz w:val="28"/>
          <w:szCs w:val="24"/>
        </w:rPr>
        <w:t>Диверсификация</w:t>
      </w:r>
    </w:p>
    <w:p w14:paraId="42DCD801" w14:textId="4E27B361" w:rsidR="00052D21" w:rsidRPr="00F552F0" w:rsidRDefault="00A65110" w:rsidP="00052D21">
      <w:pPr>
        <w:pStyle w:val="afc"/>
        <w:tabs>
          <w:tab w:val="left" w:pos="567"/>
          <w:tab w:val="left" w:pos="851"/>
          <w:tab w:val="left" w:pos="993"/>
        </w:tabs>
        <w:ind w:left="0" w:firstLine="709"/>
        <w:jc w:val="both"/>
        <w:rPr>
          <w:bCs/>
          <w:sz w:val="28"/>
          <w:szCs w:val="24"/>
        </w:rPr>
      </w:pPr>
      <w:r w:rsidRPr="00F552F0">
        <w:rPr>
          <w:bCs/>
          <w:sz w:val="28"/>
          <w:szCs w:val="24"/>
        </w:rPr>
        <w:t xml:space="preserve">Диверсификация основана на разделении рисков, препятствующих их концентрации, и используется для минимизации негативных последствий проявления рисков на предприятии. Данный инструмент может быть реализован в следующих формах: диверсификация видов деятельности, диверсификация структуры капитала, диверсификация направлений инвестирования привлеченных и собственных финансовых ресурсов. Данный </w:t>
      </w:r>
      <w:r w:rsidR="00B87AAE" w:rsidRPr="00F552F0">
        <w:rPr>
          <w:bCs/>
          <w:sz w:val="28"/>
          <w:szCs w:val="24"/>
        </w:rPr>
        <w:t>инструмент</w:t>
      </w:r>
      <w:r w:rsidRPr="00F552F0">
        <w:rPr>
          <w:bCs/>
          <w:sz w:val="28"/>
          <w:szCs w:val="24"/>
        </w:rPr>
        <w:t xml:space="preserve"> позволяет распределить финансовый риск внутри </w:t>
      </w:r>
      <w:r w:rsidR="00E21CD5" w:rsidRPr="00F552F0">
        <w:rPr>
          <w:bCs/>
          <w:sz w:val="28"/>
          <w:szCs w:val="24"/>
        </w:rPr>
        <w:t>организации</w:t>
      </w:r>
      <w:r w:rsidRPr="00F552F0">
        <w:rPr>
          <w:bCs/>
          <w:sz w:val="28"/>
          <w:szCs w:val="24"/>
        </w:rPr>
        <w:t xml:space="preserve"> по различным направлениям деятельности</w:t>
      </w:r>
      <w:r w:rsidR="00DB13C9" w:rsidRPr="00F552F0">
        <w:rPr>
          <w:bCs/>
          <w:sz w:val="28"/>
          <w:szCs w:val="24"/>
        </w:rPr>
        <w:t xml:space="preserve"> </w:t>
      </w:r>
      <w:r w:rsidR="00B87AAE" w:rsidRPr="00F552F0">
        <w:rPr>
          <w:bCs/>
          <w:sz w:val="28"/>
          <w:szCs w:val="24"/>
        </w:rPr>
        <w:t>[</w:t>
      </w:r>
      <w:r w:rsidR="00B87AAE" w:rsidRPr="00F552F0">
        <w:rPr>
          <w:bCs/>
          <w:sz w:val="28"/>
          <w:szCs w:val="24"/>
        </w:rPr>
        <w:fldChar w:fldCharType="begin"/>
      </w:r>
      <w:r w:rsidR="00B87AAE" w:rsidRPr="00F552F0">
        <w:rPr>
          <w:bCs/>
          <w:sz w:val="28"/>
          <w:szCs w:val="24"/>
        </w:rPr>
        <w:instrText xml:space="preserve"> REF _Ref96853095 \r \h </w:instrText>
      </w:r>
      <w:r w:rsidR="008516C7" w:rsidRPr="00F552F0">
        <w:rPr>
          <w:bCs/>
          <w:sz w:val="28"/>
          <w:szCs w:val="24"/>
        </w:rPr>
        <w:instrText xml:space="preserve"> \* MERGEFORMAT </w:instrText>
      </w:r>
      <w:r w:rsidR="00B87AAE" w:rsidRPr="00F552F0">
        <w:rPr>
          <w:bCs/>
          <w:sz w:val="28"/>
          <w:szCs w:val="24"/>
        </w:rPr>
      </w:r>
      <w:r w:rsidR="00B87AAE" w:rsidRPr="00F552F0">
        <w:rPr>
          <w:bCs/>
          <w:sz w:val="28"/>
          <w:szCs w:val="24"/>
        </w:rPr>
        <w:fldChar w:fldCharType="separate"/>
      </w:r>
      <w:r w:rsidR="00381E6C">
        <w:rPr>
          <w:bCs/>
          <w:sz w:val="28"/>
          <w:szCs w:val="24"/>
        </w:rPr>
        <w:t>14</w:t>
      </w:r>
      <w:r w:rsidR="00B87AAE" w:rsidRPr="00F552F0">
        <w:rPr>
          <w:bCs/>
          <w:sz w:val="28"/>
          <w:szCs w:val="24"/>
        </w:rPr>
        <w:fldChar w:fldCharType="end"/>
      </w:r>
      <w:r w:rsidR="00B87AAE" w:rsidRPr="00F552F0">
        <w:rPr>
          <w:bCs/>
          <w:sz w:val="28"/>
          <w:szCs w:val="24"/>
        </w:rPr>
        <w:t>]</w:t>
      </w:r>
      <w:r w:rsidRPr="00F552F0">
        <w:rPr>
          <w:bCs/>
          <w:sz w:val="28"/>
          <w:szCs w:val="24"/>
        </w:rPr>
        <w:t>.</w:t>
      </w:r>
    </w:p>
    <w:p w14:paraId="50E56FE0" w14:textId="3F3A58FA" w:rsidR="00A65110" w:rsidRDefault="008C5DB3" w:rsidP="00052D21">
      <w:pPr>
        <w:pStyle w:val="afc"/>
        <w:tabs>
          <w:tab w:val="left" w:pos="567"/>
          <w:tab w:val="left" w:pos="851"/>
          <w:tab w:val="left" w:pos="993"/>
        </w:tabs>
        <w:ind w:left="0" w:firstLine="709"/>
        <w:jc w:val="both"/>
        <w:rPr>
          <w:bCs/>
          <w:sz w:val="28"/>
          <w:szCs w:val="24"/>
        </w:rPr>
      </w:pPr>
      <w:r w:rsidRPr="00F552F0">
        <w:rPr>
          <w:bCs/>
          <w:sz w:val="28"/>
          <w:szCs w:val="24"/>
        </w:rPr>
        <w:t xml:space="preserve">Диверсификация выражается во владении многими рискованными активами вместо концентрации всех капиталовложений только в одном из них. </w:t>
      </w:r>
      <w:r w:rsidR="00681858" w:rsidRPr="00F552F0">
        <w:rPr>
          <w:bCs/>
          <w:sz w:val="28"/>
          <w:szCs w:val="24"/>
        </w:rPr>
        <w:t>Инструмент</w:t>
      </w:r>
      <w:r w:rsidR="008516C7" w:rsidRPr="00F552F0">
        <w:rPr>
          <w:bCs/>
          <w:sz w:val="28"/>
          <w:szCs w:val="24"/>
        </w:rPr>
        <w:t xml:space="preserve"> диверсификации </w:t>
      </w:r>
      <w:r w:rsidR="00681858" w:rsidRPr="00F552F0">
        <w:rPr>
          <w:bCs/>
          <w:sz w:val="28"/>
          <w:szCs w:val="24"/>
        </w:rPr>
        <w:t>ФР</w:t>
      </w:r>
      <w:r w:rsidR="008516C7" w:rsidRPr="00F552F0">
        <w:rPr>
          <w:bCs/>
          <w:sz w:val="28"/>
          <w:szCs w:val="24"/>
        </w:rPr>
        <w:t xml:space="preserve"> прежде всего используют для нейтрализации негативных финансовых последствий несистематических (специфических) видов рисков. Вместе с тем он позволяет минимизировать в определенной степени и отдельные виды систематических (специфических) рисков – валютного, процентного и некоторых других. Принцип действия данного метода основан на различной комбинации рисков путем диверсификации объекта финансовых рисков</w:t>
      </w:r>
      <w:r w:rsidR="00681858" w:rsidRPr="00F552F0">
        <w:rPr>
          <w:bCs/>
          <w:sz w:val="28"/>
          <w:szCs w:val="24"/>
        </w:rPr>
        <w:t xml:space="preserve"> [</w:t>
      </w:r>
      <w:r w:rsidR="00681858" w:rsidRPr="00F552F0">
        <w:rPr>
          <w:bCs/>
          <w:sz w:val="28"/>
          <w:szCs w:val="24"/>
        </w:rPr>
        <w:fldChar w:fldCharType="begin"/>
      </w:r>
      <w:r w:rsidR="00681858" w:rsidRPr="00F552F0">
        <w:rPr>
          <w:bCs/>
          <w:sz w:val="28"/>
          <w:szCs w:val="24"/>
        </w:rPr>
        <w:instrText xml:space="preserve"> REF _Ref97242408 \r \h </w:instrText>
      </w:r>
      <w:r w:rsidR="00D30C7D" w:rsidRPr="00F552F0">
        <w:rPr>
          <w:bCs/>
          <w:sz w:val="28"/>
          <w:szCs w:val="24"/>
        </w:rPr>
        <w:instrText xml:space="preserve"> \* MERGEFORMAT </w:instrText>
      </w:r>
      <w:r w:rsidR="00681858" w:rsidRPr="00F552F0">
        <w:rPr>
          <w:bCs/>
          <w:sz w:val="28"/>
          <w:szCs w:val="24"/>
        </w:rPr>
      </w:r>
      <w:r w:rsidR="00681858" w:rsidRPr="00F552F0">
        <w:rPr>
          <w:bCs/>
          <w:sz w:val="28"/>
          <w:szCs w:val="24"/>
        </w:rPr>
        <w:fldChar w:fldCharType="separate"/>
      </w:r>
      <w:r w:rsidR="00381E6C">
        <w:rPr>
          <w:bCs/>
          <w:sz w:val="28"/>
          <w:szCs w:val="24"/>
        </w:rPr>
        <w:t>40</w:t>
      </w:r>
      <w:r w:rsidR="00681858" w:rsidRPr="00F552F0">
        <w:rPr>
          <w:bCs/>
          <w:sz w:val="28"/>
          <w:szCs w:val="24"/>
        </w:rPr>
        <w:fldChar w:fldCharType="end"/>
      </w:r>
      <w:r w:rsidRPr="00F552F0">
        <w:rPr>
          <w:bCs/>
          <w:sz w:val="28"/>
          <w:szCs w:val="24"/>
        </w:rPr>
        <w:t xml:space="preserve">, </w:t>
      </w:r>
      <w:r w:rsidRPr="00F552F0">
        <w:rPr>
          <w:bCs/>
          <w:sz w:val="28"/>
          <w:szCs w:val="24"/>
        </w:rPr>
        <w:fldChar w:fldCharType="begin"/>
      </w:r>
      <w:r w:rsidRPr="00F552F0">
        <w:rPr>
          <w:bCs/>
          <w:sz w:val="28"/>
          <w:szCs w:val="24"/>
        </w:rPr>
        <w:instrText xml:space="preserve"> REF _Ref111642536 \r \h </w:instrText>
      </w:r>
      <w:r w:rsidR="00D30C7D" w:rsidRP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95</w:t>
      </w:r>
      <w:r w:rsidRPr="00F552F0">
        <w:rPr>
          <w:bCs/>
          <w:sz w:val="28"/>
          <w:szCs w:val="24"/>
        </w:rPr>
        <w:fldChar w:fldCharType="end"/>
      </w:r>
      <w:r w:rsidR="00681858" w:rsidRPr="00F552F0">
        <w:rPr>
          <w:bCs/>
          <w:sz w:val="28"/>
          <w:szCs w:val="24"/>
        </w:rPr>
        <w:t>]</w:t>
      </w:r>
      <w:r w:rsidR="008516C7" w:rsidRPr="00F552F0">
        <w:rPr>
          <w:bCs/>
          <w:sz w:val="28"/>
          <w:szCs w:val="24"/>
        </w:rPr>
        <w:t>.</w:t>
      </w:r>
    </w:p>
    <w:p w14:paraId="7D0B72EE" w14:textId="551141AF" w:rsidR="00653C6B" w:rsidRPr="00A93AC0" w:rsidRDefault="00653C6B" w:rsidP="00052D21">
      <w:pPr>
        <w:pStyle w:val="afc"/>
        <w:tabs>
          <w:tab w:val="left" w:pos="567"/>
          <w:tab w:val="left" w:pos="851"/>
          <w:tab w:val="left" w:pos="993"/>
        </w:tabs>
        <w:ind w:left="0" w:firstLine="709"/>
        <w:jc w:val="both"/>
        <w:rPr>
          <w:bCs/>
          <w:sz w:val="28"/>
          <w:szCs w:val="24"/>
        </w:rPr>
      </w:pPr>
      <w:r>
        <w:rPr>
          <w:bCs/>
          <w:sz w:val="28"/>
          <w:szCs w:val="24"/>
        </w:rPr>
        <w:t xml:space="preserve">На практике диверсификация обеспечивает несомненный эффект </w:t>
      </w:r>
      <w:r w:rsidRPr="00F552F0">
        <w:rPr>
          <w:bCs/>
          <w:sz w:val="28"/>
          <w:szCs w:val="24"/>
        </w:rPr>
        <w:t>в нейтрализации комплексных, портфельных финансовых рисков несистематического (специфического) характера.</w:t>
      </w:r>
      <w:r>
        <w:rPr>
          <w:bCs/>
          <w:sz w:val="28"/>
          <w:szCs w:val="24"/>
        </w:rPr>
        <w:t xml:space="preserve"> Но </w:t>
      </w:r>
      <w:r w:rsidRPr="00F552F0">
        <w:rPr>
          <w:bCs/>
          <w:sz w:val="28"/>
          <w:szCs w:val="24"/>
        </w:rPr>
        <w:t>не дает эффекта в нейтрализации подавляющей части систематических рисков – инфляционного, налогового и других. Поэтому использование диверсификации в УФР носит ограниченный характер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111702332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Pr="001D1CAF">
        <w:rPr>
          <w:bCs/>
          <w:sz w:val="28"/>
          <w:szCs w:val="24"/>
        </w:rPr>
        <w:instrText xml:space="preserve"> \* </w:instrText>
      </w:r>
      <w:r>
        <w:rPr>
          <w:bCs/>
          <w:sz w:val="28"/>
          <w:szCs w:val="24"/>
          <w:lang w:val="en-US"/>
        </w:rPr>
        <w:instrText>MERGEFORMAT</w:instrText>
      </w:r>
      <w:r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96</w:t>
      </w:r>
      <w:r w:rsidRPr="00F552F0">
        <w:rPr>
          <w:bCs/>
          <w:sz w:val="28"/>
          <w:szCs w:val="24"/>
          <w:lang w:val="en-US"/>
        </w:rPr>
        <w:fldChar w:fldCharType="end"/>
      </w:r>
      <w:r w:rsidRPr="00F552F0">
        <w:rPr>
          <w:bCs/>
          <w:sz w:val="28"/>
          <w:szCs w:val="24"/>
        </w:rPr>
        <w:t>].</w:t>
      </w:r>
    </w:p>
    <w:p w14:paraId="6B61FBE1" w14:textId="77777777" w:rsidR="00653C6B" w:rsidRDefault="00653C6B" w:rsidP="003D524A">
      <w:pPr>
        <w:pStyle w:val="afc"/>
        <w:tabs>
          <w:tab w:val="left" w:pos="567"/>
          <w:tab w:val="left" w:pos="851"/>
          <w:tab w:val="left" w:pos="993"/>
        </w:tabs>
        <w:ind w:left="0" w:firstLine="709"/>
        <w:jc w:val="both"/>
        <w:rPr>
          <w:bCs/>
          <w:sz w:val="28"/>
          <w:szCs w:val="24"/>
        </w:rPr>
      </w:pPr>
    </w:p>
    <w:p w14:paraId="568463D0" w14:textId="74AB517C" w:rsidR="003D524A" w:rsidRPr="00F552F0" w:rsidRDefault="00295423" w:rsidP="003D524A">
      <w:pPr>
        <w:pStyle w:val="afc"/>
        <w:tabs>
          <w:tab w:val="left" w:pos="567"/>
          <w:tab w:val="left" w:pos="851"/>
          <w:tab w:val="left" w:pos="993"/>
        </w:tabs>
        <w:ind w:left="0" w:firstLine="709"/>
        <w:jc w:val="both"/>
        <w:rPr>
          <w:bCs/>
          <w:sz w:val="28"/>
          <w:szCs w:val="24"/>
        </w:rPr>
      </w:pPr>
      <w:r w:rsidRPr="00F552F0">
        <w:rPr>
          <w:bCs/>
          <w:sz w:val="28"/>
          <w:szCs w:val="24"/>
        </w:rPr>
        <w:t xml:space="preserve">Еще один круг проблем УФР </w:t>
      </w:r>
      <w:r w:rsidR="003D524A" w:rsidRPr="00F552F0">
        <w:rPr>
          <w:bCs/>
          <w:sz w:val="28"/>
          <w:szCs w:val="24"/>
        </w:rPr>
        <w:t xml:space="preserve">– специфика в разрезе отдельных видов деятельности </w:t>
      </w:r>
      <w:r w:rsidR="001107B9" w:rsidRPr="00F552F0">
        <w:rPr>
          <w:bCs/>
          <w:sz w:val="28"/>
          <w:szCs w:val="24"/>
        </w:rPr>
        <w:t>МУ</w:t>
      </w:r>
      <w:r w:rsidR="003D524A" w:rsidRPr="00F552F0">
        <w:rPr>
          <w:bCs/>
          <w:sz w:val="28"/>
          <w:szCs w:val="24"/>
        </w:rPr>
        <w:t xml:space="preserve"> (инвестиционной, инновационной, управления персоналом, управления нефинансовым капиталом и др.). В таком контексте УФР изучены рядом ученых. Большой объем исследований </w:t>
      </w:r>
      <w:r w:rsidR="00BA2B8C" w:rsidRPr="00F552F0">
        <w:rPr>
          <w:bCs/>
          <w:sz w:val="28"/>
          <w:szCs w:val="24"/>
        </w:rPr>
        <w:t>проведен в сфере УФР инвестиционных проектов.</w:t>
      </w:r>
    </w:p>
    <w:p w14:paraId="1B632F8B" w14:textId="4EBD40BE" w:rsidR="00BA2B8C" w:rsidRPr="00F552F0" w:rsidRDefault="00BA2B8C" w:rsidP="003D524A">
      <w:pPr>
        <w:pStyle w:val="afc"/>
        <w:tabs>
          <w:tab w:val="left" w:pos="567"/>
          <w:tab w:val="left" w:pos="851"/>
          <w:tab w:val="left" w:pos="993"/>
        </w:tabs>
        <w:ind w:left="0" w:firstLine="709"/>
        <w:jc w:val="both"/>
        <w:rPr>
          <w:bCs/>
          <w:sz w:val="28"/>
          <w:szCs w:val="24"/>
        </w:rPr>
      </w:pPr>
      <w:r w:rsidRPr="00F552F0">
        <w:rPr>
          <w:bCs/>
          <w:sz w:val="28"/>
          <w:szCs w:val="24"/>
        </w:rPr>
        <w:t>Инвестиционный проект (далее ИП) как правило осуществляется длительное время, в течение которого он находится под воздействием многочисленных факторов, снижающих его эффективность, таких, как неблагоприятные внешние обстоятельства, некачественное планирование, неточный и/или недостаточный обмен информацией между участниками проекта, недостатки контроля над внешним и внутренним окружением, неудовлетворительная система управления и т.д. Влияние непредвиденных событий, наступающих во время реализации ИП, может привести к увеличению фактических затрат по проекту, ухудшению его финансовой устойчивости или даже прекращению проекта [</w:t>
      </w:r>
      <w:r w:rsidRPr="00F552F0">
        <w:rPr>
          <w:bCs/>
          <w:sz w:val="28"/>
          <w:szCs w:val="24"/>
        </w:rPr>
        <w:fldChar w:fldCharType="begin"/>
      </w:r>
      <w:r w:rsidRPr="00F552F0">
        <w:rPr>
          <w:bCs/>
          <w:sz w:val="28"/>
          <w:szCs w:val="24"/>
        </w:rPr>
        <w:instrText xml:space="preserve"> REF _Ref97112834 \r \h </w:instrText>
      </w:r>
      <w:r w:rsidR="00592EC0" w:rsidRP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92</w:t>
      </w:r>
      <w:r w:rsidRPr="00F552F0">
        <w:rPr>
          <w:bCs/>
          <w:sz w:val="28"/>
          <w:szCs w:val="24"/>
        </w:rPr>
        <w:fldChar w:fldCharType="end"/>
      </w:r>
      <w:r w:rsidRPr="00F552F0">
        <w:rPr>
          <w:bCs/>
          <w:sz w:val="28"/>
          <w:szCs w:val="24"/>
        </w:rPr>
        <w:t>].</w:t>
      </w:r>
    </w:p>
    <w:p w14:paraId="0C0BBFA5" w14:textId="5D18A1CC" w:rsidR="003D524A" w:rsidRPr="00F552F0" w:rsidRDefault="00592EC0" w:rsidP="003D524A">
      <w:pPr>
        <w:pStyle w:val="afc"/>
        <w:tabs>
          <w:tab w:val="left" w:pos="567"/>
          <w:tab w:val="left" w:pos="851"/>
          <w:tab w:val="left" w:pos="993"/>
        </w:tabs>
        <w:ind w:left="0" w:firstLine="709"/>
        <w:jc w:val="both"/>
        <w:rPr>
          <w:bCs/>
          <w:sz w:val="28"/>
          <w:szCs w:val="24"/>
        </w:rPr>
      </w:pPr>
      <w:r w:rsidRPr="00F552F0">
        <w:rPr>
          <w:bCs/>
          <w:sz w:val="28"/>
          <w:szCs w:val="24"/>
        </w:rPr>
        <w:t>Значительное удорожание стоимости ИП в ходе их реализации вследствие влияния непредвиденных факторов доказывает необходимость совершенствования УФР проектов с целью их снижения.</w:t>
      </w:r>
    </w:p>
    <w:p w14:paraId="271136B4" w14:textId="3A67A63C" w:rsidR="003D524A" w:rsidRPr="00F552F0" w:rsidRDefault="008014A5" w:rsidP="003D524A">
      <w:pPr>
        <w:pStyle w:val="afc"/>
        <w:tabs>
          <w:tab w:val="left" w:pos="567"/>
          <w:tab w:val="left" w:pos="851"/>
          <w:tab w:val="left" w:pos="993"/>
        </w:tabs>
        <w:ind w:left="0" w:firstLine="709"/>
        <w:jc w:val="both"/>
        <w:rPr>
          <w:bCs/>
          <w:sz w:val="28"/>
          <w:szCs w:val="24"/>
        </w:rPr>
      </w:pPr>
      <w:r w:rsidRPr="00F552F0">
        <w:rPr>
          <w:bCs/>
          <w:sz w:val="28"/>
          <w:szCs w:val="24"/>
        </w:rPr>
        <w:lastRenderedPageBreak/>
        <w:t xml:space="preserve">Выбор методов УФР в ИП от вероятности риска и его влиянии на стоимость проекта (выраженности угрозы) – рисунок </w:t>
      </w:r>
      <w:r w:rsidR="00FD0BF8" w:rsidRPr="00F552F0">
        <w:rPr>
          <w:bCs/>
          <w:sz w:val="28"/>
          <w:szCs w:val="24"/>
        </w:rPr>
        <w:t>9</w:t>
      </w:r>
      <w:r w:rsidRPr="00F552F0">
        <w:rPr>
          <w:bCs/>
          <w:sz w:val="28"/>
          <w:szCs w:val="24"/>
        </w:rPr>
        <w:t>.</w:t>
      </w:r>
    </w:p>
    <w:p w14:paraId="57B91C99" w14:textId="2248E292" w:rsidR="008014A5" w:rsidRPr="00F552F0" w:rsidRDefault="008014A5" w:rsidP="003D524A">
      <w:pPr>
        <w:pStyle w:val="afc"/>
        <w:tabs>
          <w:tab w:val="left" w:pos="567"/>
          <w:tab w:val="left" w:pos="851"/>
          <w:tab w:val="left" w:pos="993"/>
        </w:tabs>
        <w:ind w:left="0" w:firstLine="709"/>
        <w:jc w:val="both"/>
        <w:rPr>
          <w:bCs/>
          <w:sz w:val="24"/>
          <w:szCs w:val="24"/>
        </w:rPr>
      </w:pPr>
    </w:p>
    <w:p w14:paraId="6128C2E5" w14:textId="3FF86992" w:rsidR="008014A5" w:rsidRPr="00F552F0" w:rsidRDefault="008014A5" w:rsidP="008014A5">
      <w:pPr>
        <w:pStyle w:val="afc"/>
        <w:tabs>
          <w:tab w:val="left" w:pos="567"/>
          <w:tab w:val="left" w:pos="851"/>
          <w:tab w:val="left" w:pos="993"/>
        </w:tabs>
        <w:ind w:left="0"/>
        <w:jc w:val="center"/>
        <w:rPr>
          <w:bCs/>
          <w:sz w:val="28"/>
          <w:szCs w:val="24"/>
        </w:rPr>
      </w:pPr>
      <w:r w:rsidRPr="00F552F0">
        <w:rPr>
          <w:bCs/>
          <w:noProof/>
          <w:sz w:val="28"/>
          <w:szCs w:val="24"/>
        </w:rPr>
        <w:drawing>
          <wp:inline distT="0" distB="0" distL="0" distR="0" wp14:anchorId="37F6E486" wp14:editId="43818352">
            <wp:extent cx="3143250" cy="274528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Матрица ИП.jpg"/>
                    <pic:cNvPicPr/>
                  </pic:nvPicPr>
                  <pic:blipFill>
                    <a:blip r:embed="rId11">
                      <a:extLst>
                        <a:ext uri="{28A0092B-C50C-407E-A947-70E740481C1C}">
                          <a14:useLocalDpi xmlns:a14="http://schemas.microsoft.com/office/drawing/2010/main" val="0"/>
                        </a:ext>
                      </a:extLst>
                    </a:blip>
                    <a:stretch>
                      <a:fillRect/>
                    </a:stretch>
                  </pic:blipFill>
                  <pic:spPr>
                    <a:xfrm>
                      <a:off x="0" y="0"/>
                      <a:ext cx="3155761" cy="2756215"/>
                    </a:xfrm>
                    <a:prstGeom prst="rect">
                      <a:avLst/>
                    </a:prstGeom>
                  </pic:spPr>
                </pic:pic>
              </a:graphicData>
            </a:graphic>
          </wp:inline>
        </w:drawing>
      </w:r>
    </w:p>
    <w:p w14:paraId="1AE988C7" w14:textId="69DF7C0B" w:rsidR="008014A5" w:rsidRPr="00980964" w:rsidRDefault="008014A5" w:rsidP="008014A5">
      <w:pPr>
        <w:pStyle w:val="afc"/>
        <w:tabs>
          <w:tab w:val="left" w:pos="567"/>
          <w:tab w:val="left" w:pos="851"/>
          <w:tab w:val="left" w:pos="993"/>
        </w:tabs>
        <w:ind w:left="0"/>
        <w:jc w:val="center"/>
        <w:rPr>
          <w:bCs/>
          <w:sz w:val="28"/>
          <w:szCs w:val="28"/>
        </w:rPr>
      </w:pPr>
      <w:r w:rsidRPr="00980964">
        <w:rPr>
          <w:bCs/>
          <w:sz w:val="28"/>
          <w:szCs w:val="28"/>
        </w:rPr>
        <w:t xml:space="preserve">Рисунок </w:t>
      </w:r>
      <w:r w:rsidR="00FD0BF8" w:rsidRPr="00980964">
        <w:rPr>
          <w:bCs/>
          <w:sz w:val="28"/>
          <w:szCs w:val="28"/>
        </w:rPr>
        <w:t>9</w:t>
      </w:r>
      <w:r w:rsidRPr="00980964">
        <w:rPr>
          <w:bCs/>
          <w:sz w:val="28"/>
          <w:szCs w:val="28"/>
        </w:rPr>
        <w:t xml:space="preserve"> – Матрица выбора методов УФР в ИП</w:t>
      </w:r>
    </w:p>
    <w:p w14:paraId="2B3E4656" w14:textId="6964553A" w:rsidR="008014A5" w:rsidRPr="00F552F0" w:rsidRDefault="008014A5" w:rsidP="008014A5">
      <w:pPr>
        <w:pStyle w:val="afc"/>
        <w:tabs>
          <w:tab w:val="left" w:pos="567"/>
          <w:tab w:val="left" w:pos="851"/>
          <w:tab w:val="left" w:pos="993"/>
        </w:tabs>
        <w:ind w:left="0" w:firstLine="567"/>
        <w:jc w:val="both"/>
        <w:rPr>
          <w:bCs/>
          <w:sz w:val="24"/>
          <w:szCs w:val="24"/>
        </w:rPr>
      </w:pPr>
      <w:r w:rsidRPr="00F552F0">
        <w:rPr>
          <w:bCs/>
          <w:sz w:val="24"/>
          <w:szCs w:val="24"/>
        </w:rPr>
        <w:t>Примечание: источник [</w:t>
      </w:r>
      <w:r w:rsidRPr="00F552F0">
        <w:rPr>
          <w:bCs/>
          <w:sz w:val="24"/>
          <w:szCs w:val="24"/>
          <w:lang w:val="en-US"/>
        </w:rPr>
        <w:fldChar w:fldCharType="begin"/>
      </w:r>
      <w:r w:rsidRPr="00F552F0">
        <w:rPr>
          <w:bCs/>
          <w:sz w:val="24"/>
          <w:szCs w:val="24"/>
        </w:rPr>
        <w:instrText xml:space="preserve"> </w:instrText>
      </w:r>
      <w:r w:rsidRPr="00F552F0">
        <w:rPr>
          <w:bCs/>
          <w:sz w:val="24"/>
          <w:szCs w:val="24"/>
          <w:lang w:val="en-US"/>
        </w:rPr>
        <w:instrText>REF</w:instrText>
      </w:r>
      <w:r w:rsidRPr="00F552F0">
        <w:rPr>
          <w:bCs/>
          <w:sz w:val="24"/>
          <w:szCs w:val="24"/>
        </w:rPr>
        <w:instrText xml:space="preserve"> _</w:instrText>
      </w:r>
      <w:r w:rsidRPr="00F552F0">
        <w:rPr>
          <w:bCs/>
          <w:sz w:val="24"/>
          <w:szCs w:val="24"/>
          <w:lang w:val="en-US"/>
        </w:rPr>
        <w:instrText>Ref</w:instrText>
      </w:r>
      <w:r w:rsidRPr="00F552F0">
        <w:rPr>
          <w:bCs/>
          <w:sz w:val="24"/>
          <w:szCs w:val="24"/>
        </w:rPr>
        <w:instrText>97112834 \</w:instrText>
      </w:r>
      <w:r w:rsidRPr="00F552F0">
        <w:rPr>
          <w:bCs/>
          <w:sz w:val="24"/>
          <w:szCs w:val="24"/>
          <w:lang w:val="en-US"/>
        </w:rPr>
        <w:instrText>r</w:instrText>
      </w:r>
      <w:r w:rsidRPr="00F552F0">
        <w:rPr>
          <w:bCs/>
          <w:sz w:val="24"/>
          <w:szCs w:val="24"/>
        </w:rPr>
        <w:instrText xml:space="preserve"> \</w:instrText>
      </w:r>
      <w:r w:rsidRPr="00F552F0">
        <w:rPr>
          <w:bCs/>
          <w:sz w:val="24"/>
          <w:szCs w:val="24"/>
          <w:lang w:val="en-US"/>
        </w:rPr>
        <w:instrText>h</w:instrText>
      </w:r>
      <w:r w:rsidRPr="00F552F0">
        <w:rPr>
          <w:bCs/>
          <w:sz w:val="24"/>
          <w:szCs w:val="24"/>
        </w:rPr>
        <w:instrText xml:space="preserve">  \* </w:instrText>
      </w:r>
      <w:r w:rsidRPr="00F552F0">
        <w:rPr>
          <w:bCs/>
          <w:sz w:val="24"/>
          <w:szCs w:val="24"/>
          <w:lang w:val="en-US"/>
        </w:rPr>
        <w:instrText>MERGEFORMAT</w:instrText>
      </w:r>
      <w:r w:rsidRPr="00F552F0">
        <w:rPr>
          <w:bCs/>
          <w:sz w:val="24"/>
          <w:szCs w:val="24"/>
        </w:rPr>
        <w:instrText xml:space="preserve"> </w:instrText>
      </w:r>
      <w:r w:rsidRPr="00F552F0">
        <w:rPr>
          <w:bCs/>
          <w:sz w:val="24"/>
          <w:szCs w:val="24"/>
          <w:lang w:val="en-US"/>
        </w:rPr>
      </w:r>
      <w:r w:rsidRPr="00F552F0">
        <w:rPr>
          <w:bCs/>
          <w:sz w:val="24"/>
          <w:szCs w:val="24"/>
          <w:lang w:val="en-US"/>
        </w:rPr>
        <w:fldChar w:fldCharType="separate"/>
      </w:r>
      <w:r w:rsidR="00381E6C" w:rsidRPr="00381E6C">
        <w:rPr>
          <w:bCs/>
          <w:sz w:val="24"/>
          <w:szCs w:val="24"/>
        </w:rPr>
        <w:t>92</w:t>
      </w:r>
      <w:r w:rsidRPr="00F552F0">
        <w:rPr>
          <w:bCs/>
          <w:sz w:val="24"/>
          <w:szCs w:val="24"/>
          <w:lang w:val="en-US"/>
        </w:rPr>
        <w:fldChar w:fldCharType="end"/>
      </w:r>
      <w:r w:rsidRPr="00F552F0">
        <w:rPr>
          <w:bCs/>
          <w:sz w:val="24"/>
          <w:szCs w:val="24"/>
        </w:rPr>
        <w:t>]</w:t>
      </w:r>
    </w:p>
    <w:p w14:paraId="4E2998B3" w14:textId="77777777" w:rsidR="008014A5" w:rsidRPr="00F552F0" w:rsidRDefault="008014A5" w:rsidP="008014A5">
      <w:pPr>
        <w:pStyle w:val="afc"/>
        <w:tabs>
          <w:tab w:val="left" w:pos="567"/>
          <w:tab w:val="left" w:pos="851"/>
          <w:tab w:val="left" w:pos="993"/>
        </w:tabs>
        <w:ind w:left="0"/>
        <w:jc w:val="center"/>
        <w:rPr>
          <w:bCs/>
          <w:sz w:val="28"/>
          <w:szCs w:val="24"/>
        </w:rPr>
      </w:pPr>
    </w:p>
    <w:p w14:paraId="69DF86AD" w14:textId="3489A014" w:rsidR="007A46F9" w:rsidRPr="00F552F0" w:rsidRDefault="007A46F9" w:rsidP="003D524A">
      <w:pPr>
        <w:pStyle w:val="afc"/>
        <w:tabs>
          <w:tab w:val="left" w:pos="567"/>
          <w:tab w:val="left" w:pos="851"/>
          <w:tab w:val="left" w:pos="993"/>
        </w:tabs>
        <w:ind w:left="0" w:firstLine="709"/>
        <w:jc w:val="both"/>
        <w:rPr>
          <w:bCs/>
          <w:sz w:val="28"/>
          <w:szCs w:val="24"/>
        </w:rPr>
      </w:pPr>
      <w:r w:rsidRPr="00F552F0">
        <w:rPr>
          <w:bCs/>
          <w:sz w:val="28"/>
          <w:szCs w:val="24"/>
        </w:rPr>
        <w:t xml:space="preserve">В таблице </w:t>
      </w:r>
      <w:r w:rsidR="00816522">
        <w:rPr>
          <w:bCs/>
          <w:sz w:val="28"/>
          <w:szCs w:val="24"/>
        </w:rPr>
        <w:t>4</w:t>
      </w:r>
      <w:r w:rsidRPr="00F552F0">
        <w:rPr>
          <w:bCs/>
          <w:sz w:val="28"/>
          <w:szCs w:val="24"/>
        </w:rPr>
        <w:t xml:space="preserve"> представлены пояснения по выбору мероприятий и инструментов УФР.</w:t>
      </w:r>
    </w:p>
    <w:p w14:paraId="56A9C09E" w14:textId="3DA68F22" w:rsidR="007A46F9" w:rsidRPr="00F552F0" w:rsidRDefault="007A46F9" w:rsidP="003D524A">
      <w:pPr>
        <w:pStyle w:val="afc"/>
        <w:tabs>
          <w:tab w:val="left" w:pos="567"/>
          <w:tab w:val="left" w:pos="851"/>
          <w:tab w:val="left" w:pos="993"/>
        </w:tabs>
        <w:ind w:left="0" w:firstLine="709"/>
        <w:jc w:val="both"/>
        <w:rPr>
          <w:bCs/>
          <w:sz w:val="28"/>
          <w:szCs w:val="24"/>
        </w:rPr>
      </w:pPr>
    </w:p>
    <w:p w14:paraId="44F0D3E2" w14:textId="04235EE6" w:rsidR="007A46F9" w:rsidRPr="00980964" w:rsidRDefault="007A46F9" w:rsidP="007A46F9">
      <w:pPr>
        <w:pStyle w:val="afc"/>
        <w:tabs>
          <w:tab w:val="left" w:pos="567"/>
          <w:tab w:val="left" w:pos="851"/>
          <w:tab w:val="left" w:pos="993"/>
        </w:tabs>
        <w:ind w:left="0"/>
        <w:jc w:val="both"/>
        <w:rPr>
          <w:bCs/>
          <w:sz w:val="28"/>
          <w:szCs w:val="24"/>
        </w:rPr>
      </w:pPr>
      <w:r w:rsidRPr="00980964">
        <w:rPr>
          <w:bCs/>
          <w:sz w:val="28"/>
          <w:szCs w:val="24"/>
        </w:rPr>
        <w:t xml:space="preserve">Таблица </w:t>
      </w:r>
      <w:r w:rsidR="00816522">
        <w:rPr>
          <w:bCs/>
          <w:sz w:val="28"/>
          <w:szCs w:val="24"/>
        </w:rPr>
        <w:t>4</w:t>
      </w:r>
      <w:r w:rsidRPr="00980964">
        <w:rPr>
          <w:bCs/>
          <w:sz w:val="28"/>
          <w:szCs w:val="24"/>
        </w:rPr>
        <w:t xml:space="preserve"> – Выбор мероприятий и инструментов УФР</w:t>
      </w:r>
    </w:p>
    <w:tbl>
      <w:tblPr>
        <w:tblStyle w:val="afa"/>
        <w:tblW w:w="0" w:type="auto"/>
        <w:tblLook w:val="04A0" w:firstRow="1" w:lastRow="0" w:firstColumn="1" w:lastColumn="0" w:noHBand="0" w:noVBand="1"/>
      </w:tblPr>
      <w:tblGrid>
        <w:gridCol w:w="1344"/>
        <w:gridCol w:w="1345"/>
        <w:gridCol w:w="6940"/>
      </w:tblGrid>
      <w:tr w:rsidR="00415751" w:rsidRPr="00F552F0" w14:paraId="00F6988D" w14:textId="77777777" w:rsidTr="00415751">
        <w:tc>
          <w:tcPr>
            <w:tcW w:w="1344" w:type="dxa"/>
            <w:vAlign w:val="center"/>
          </w:tcPr>
          <w:p w14:paraId="77E507DA" w14:textId="0B0D2A2C" w:rsidR="00415751" w:rsidRPr="00980964" w:rsidRDefault="00415751" w:rsidP="00415751">
            <w:pPr>
              <w:pStyle w:val="afc"/>
              <w:tabs>
                <w:tab w:val="left" w:pos="567"/>
                <w:tab w:val="left" w:pos="851"/>
                <w:tab w:val="left" w:pos="993"/>
              </w:tabs>
              <w:ind w:left="0"/>
              <w:jc w:val="center"/>
              <w:rPr>
                <w:bCs/>
                <w:sz w:val="22"/>
                <w:szCs w:val="22"/>
              </w:rPr>
            </w:pPr>
            <w:r w:rsidRPr="00980964">
              <w:rPr>
                <w:bCs/>
                <w:sz w:val="22"/>
                <w:szCs w:val="22"/>
              </w:rPr>
              <w:t>Квадрант в матрице выбора методов УФР в ИП</w:t>
            </w:r>
          </w:p>
        </w:tc>
        <w:tc>
          <w:tcPr>
            <w:tcW w:w="1345" w:type="dxa"/>
            <w:vAlign w:val="center"/>
          </w:tcPr>
          <w:p w14:paraId="74D272C8" w14:textId="2A20312E" w:rsidR="00415751" w:rsidRPr="00980964" w:rsidRDefault="00415751" w:rsidP="00415751">
            <w:pPr>
              <w:pStyle w:val="afc"/>
              <w:tabs>
                <w:tab w:val="left" w:pos="567"/>
                <w:tab w:val="left" w:pos="851"/>
                <w:tab w:val="left" w:pos="993"/>
              </w:tabs>
              <w:ind w:left="0"/>
              <w:jc w:val="center"/>
              <w:rPr>
                <w:bCs/>
                <w:sz w:val="22"/>
                <w:szCs w:val="22"/>
              </w:rPr>
            </w:pPr>
            <w:r w:rsidRPr="00980964">
              <w:rPr>
                <w:bCs/>
                <w:sz w:val="22"/>
                <w:szCs w:val="22"/>
              </w:rPr>
              <w:t>Методы УФР</w:t>
            </w:r>
          </w:p>
        </w:tc>
        <w:tc>
          <w:tcPr>
            <w:tcW w:w="6940" w:type="dxa"/>
            <w:vAlign w:val="center"/>
          </w:tcPr>
          <w:p w14:paraId="488A694D" w14:textId="3B118872" w:rsidR="00415751" w:rsidRPr="00980964" w:rsidRDefault="00415751" w:rsidP="00415751">
            <w:pPr>
              <w:pStyle w:val="afc"/>
              <w:tabs>
                <w:tab w:val="left" w:pos="567"/>
                <w:tab w:val="left" w:pos="851"/>
                <w:tab w:val="left" w:pos="993"/>
              </w:tabs>
              <w:ind w:left="0"/>
              <w:jc w:val="center"/>
              <w:rPr>
                <w:bCs/>
                <w:sz w:val="22"/>
                <w:szCs w:val="22"/>
              </w:rPr>
            </w:pPr>
            <w:r w:rsidRPr="00980964">
              <w:rPr>
                <w:bCs/>
                <w:sz w:val="22"/>
                <w:szCs w:val="22"/>
              </w:rPr>
              <w:t>Инструменты и мероприятия</w:t>
            </w:r>
          </w:p>
        </w:tc>
      </w:tr>
      <w:tr w:rsidR="00415751" w:rsidRPr="00F552F0" w14:paraId="2DEA3DBF" w14:textId="77777777" w:rsidTr="00875306">
        <w:tc>
          <w:tcPr>
            <w:tcW w:w="1344" w:type="dxa"/>
          </w:tcPr>
          <w:p w14:paraId="15C434C4" w14:textId="4775FD75" w:rsidR="00415751" w:rsidRPr="00F552F0" w:rsidRDefault="00415751" w:rsidP="00415751">
            <w:pPr>
              <w:pStyle w:val="afc"/>
              <w:tabs>
                <w:tab w:val="left" w:pos="567"/>
                <w:tab w:val="left" w:pos="851"/>
                <w:tab w:val="left" w:pos="993"/>
              </w:tabs>
              <w:ind w:left="0"/>
              <w:jc w:val="center"/>
              <w:rPr>
                <w:bCs/>
                <w:sz w:val="22"/>
                <w:szCs w:val="22"/>
              </w:rPr>
            </w:pPr>
            <w:r w:rsidRPr="00F552F0">
              <w:rPr>
                <w:bCs/>
                <w:sz w:val="22"/>
                <w:szCs w:val="22"/>
              </w:rPr>
              <w:t>1</w:t>
            </w:r>
          </w:p>
        </w:tc>
        <w:tc>
          <w:tcPr>
            <w:tcW w:w="1345" w:type="dxa"/>
          </w:tcPr>
          <w:p w14:paraId="0F470A14" w14:textId="7313D69D" w:rsidR="00415751" w:rsidRPr="00F552F0" w:rsidRDefault="00415751" w:rsidP="00415751">
            <w:pPr>
              <w:pStyle w:val="afc"/>
              <w:tabs>
                <w:tab w:val="left" w:pos="567"/>
                <w:tab w:val="left" w:pos="851"/>
                <w:tab w:val="left" w:pos="993"/>
              </w:tabs>
              <w:ind w:left="0"/>
              <w:jc w:val="both"/>
              <w:rPr>
                <w:bCs/>
                <w:sz w:val="22"/>
                <w:szCs w:val="22"/>
              </w:rPr>
            </w:pPr>
            <w:r w:rsidRPr="00F552F0">
              <w:rPr>
                <w:sz w:val="22"/>
                <w:szCs w:val="22"/>
              </w:rPr>
              <w:t>Принятие риска</w:t>
            </w:r>
          </w:p>
        </w:tc>
        <w:tc>
          <w:tcPr>
            <w:tcW w:w="6940" w:type="dxa"/>
          </w:tcPr>
          <w:p w14:paraId="512C3EEB" w14:textId="4356D403" w:rsidR="00415751" w:rsidRPr="00F552F0" w:rsidRDefault="00415751" w:rsidP="00415751">
            <w:pPr>
              <w:pStyle w:val="afc"/>
              <w:tabs>
                <w:tab w:val="left" w:pos="567"/>
                <w:tab w:val="left" w:pos="851"/>
                <w:tab w:val="left" w:pos="993"/>
              </w:tabs>
              <w:ind w:left="0"/>
              <w:jc w:val="both"/>
              <w:rPr>
                <w:sz w:val="22"/>
                <w:szCs w:val="22"/>
              </w:rPr>
            </w:pPr>
            <w:r w:rsidRPr="00F552F0">
              <w:rPr>
                <w:sz w:val="22"/>
                <w:szCs w:val="22"/>
              </w:rPr>
              <w:t>- формирование резерва;</w:t>
            </w:r>
          </w:p>
          <w:p w14:paraId="6CB5C03C" w14:textId="761805A9" w:rsidR="00415751" w:rsidRPr="00F552F0" w:rsidRDefault="00415751" w:rsidP="00415751">
            <w:pPr>
              <w:pStyle w:val="afc"/>
              <w:tabs>
                <w:tab w:val="left" w:pos="567"/>
                <w:tab w:val="left" w:pos="851"/>
                <w:tab w:val="left" w:pos="993"/>
              </w:tabs>
              <w:ind w:left="0"/>
              <w:jc w:val="both"/>
              <w:rPr>
                <w:sz w:val="22"/>
                <w:szCs w:val="22"/>
              </w:rPr>
            </w:pPr>
            <w:r w:rsidRPr="00F552F0">
              <w:rPr>
                <w:sz w:val="22"/>
                <w:szCs w:val="22"/>
              </w:rPr>
              <w:t>- наблюдение за уровнем риска;</w:t>
            </w:r>
          </w:p>
          <w:p w14:paraId="335A653A" w14:textId="47CA09AD" w:rsidR="00415751" w:rsidRPr="00F552F0" w:rsidRDefault="00415751" w:rsidP="00415751">
            <w:pPr>
              <w:pStyle w:val="afc"/>
              <w:tabs>
                <w:tab w:val="left" w:pos="567"/>
                <w:tab w:val="left" w:pos="851"/>
                <w:tab w:val="left" w:pos="993"/>
              </w:tabs>
              <w:ind w:left="0"/>
              <w:jc w:val="both"/>
              <w:rPr>
                <w:bCs/>
                <w:sz w:val="22"/>
                <w:szCs w:val="22"/>
              </w:rPr>
            </w:pPr>
            <w:r w:rsidRPr="00F552F0">
              <w:rPr>
                <w:sz w:val="22"/>
                <w:szCs w:val="22"/>
              </w:rPr>
              <w:t>- не предпринимать специальных действий.</w:t>
            </w:r>
          </w:p>
        </w:tc>
      </w:tr>
      <w:tr w:rsidR="00415751" w:rsidRPr="00F552F0" w14:paraId="18671C1F" w14:textId="77777777" w:rsidTr="00875306">
        <w:tc>
          <w:tcPr>
            <w:tcW w:w="1344" w:type="dxa"/>
          </w:tcPr>
          <w:p w14:paraId="56A6C269" w14:textId="14894BF2" w:rsidR="00415751" w:rsidRPr="00F552F0" w:rsidRDefault="00415751" w:rsidP="00415751">
            <w:pPr>
              <w:pStyle w:val="afc"/>
              <w:tabs>
                <w:tab w:val="left" w:pos="567"/>
                <w:tab w:val="left" w:pos="851"/>
                <w:tab w:val="left" w:pos="993"/>
              </w:tabs>
              <w:ind w:left="0"/>
              <w:jc w:val="center"/>
              <w:rPr>
                <w:bCs/>
                <w:sz w:val="22"/>
                <w:szCs w:val="22"/>
              </w:rPr>
            </w:pPr>
            <w:r w:rsidRPr="00F552F0">
              <w:rPr>
                <w:bCs/>
                <w:sz w:val="22"/>
                <w:szCs w:val="22"/>
              </w:rPr>
              <w:t>2</w:t>
            </w:r>
          </w:p>
        </w:tc>
        <w:tc>
          <w:tcPr>
            <w:tcW w:w="1345" w:type="dxa"/>
          </w:tcPr>
          <w:p w14:paraId="0E4F9827" w14:textId="14E097CD" w:rsidR="00415751" w:rsidRPr="00F552F0" w:rsidRDefault="00415751" w:rsidP="00415751">
            <w:pPr>
              <w:pStyle w:val="afc"/>
              <w:tabs>
                <w:tab w:val="left" w:pos="567"/>
                <w:tab w:val="left" w:pos="851"/>
                <w:tab w:val="left" w:pos="993"/>
              </w:tabs>
              <w:ind w:left="0"/>
              <w:jc w:val="both"/>
              <w:rPr>
                <w:bCs/>
                <w:sz w:val="22"/>
                <w:szCs w:val="22"/>
              </w:rPr>
            </w:pPr>
            <w:r w:rsidRPr="00F552F0">
              <w:rPr>
                <w:sz w:val="22"/>
                <w:szCs w:val="22"/>
              </w:rPr>
              <w:t>Уклонение от риска</w:t>
            </w:r>
          </w:p>
        </w:tc>
        <w:tc>
          <w:tcPr>
            <w:tcW w:w="6940" w:type="dxa"/>
          </w:tcPr>
          <w:p w14:paraId="1153CB6F" w14:textId="4562814D" w:rsidR="00415751" w:rsidRPr="00F552F0" w:rsidRDefault="00415751" w:rsidP="00415751">
            <w:pPr>
              <w:pStyle w:val="afc"/>
              <w:tabs>
                <w:tab w:val="left" w:pos="567"/>
                <w:tab w:val="left" w:pos="851"/>
                <w:tab w:val="left" w:pos="993"/>
              </w:tabs>
              <w:ind w:left="0"/>
              <w:jc w:val="both"/>
              <w:rPr>
                <w:sz w:val="22"/>
                <w:szCs w:val="22"/>
              </w:rPr>
            </w:pPr>
            <w:r w:rsidRPr="00F552F0">
              <w:rPr>
                <w:sz w:val="22"/>
                <w:szCs w:val="22"/>
              </w:rPr>
              <w:t>- отказ от рискованного проекта;</w:t>
            </w:r>
          </w:p>
          <w:p w14:paraId="2FE63AC7" w14:textId="3AC34F76" w:rsidR="00415751" w:rsidRPr="00F552F0" w:rsidRDefault="00415751" w:rsidP="00415751">
            <w:pPr>
              <w:pStyle w:val="afc"/>
              <w:tabs>
                <w:tab w:val="left" w:pos="567"/>
                <w:tab w:val="left" w:pos="851"/>
                <w:tab w:val="left" w:pos="993"/>
              </w:tabs>
              <w:ind w:left="0"/>
              <w:jc w:val="both"/>
              <w:rPr>
                <w:sz w:val="22"/>
                <w:szCs w:val="22"/>
              </w:rPr>
            </w:pPr>
            <w:r w:rsidRPr="00F552F0">
              <w:rPr>
                <w:sz w:val="22"/>
                <w:szCs w:val="22"/>
              </w:rPr>
              <w:t>- отказ от сотрудничества с ненадежным партнером;</w:t>
            </w:r>
          </w:p>
          <w:p w14:paraId="55DD4235" w14:textId="6EF6DCD4" w:rsidR="00415751" w:rsidRPr="00F552F0" w:rsidRDefault="00415751" w:rsidP="00415751">
            <w:pPr>
              <w:pStyle w:val="afc"/>
              <w:tabs>
                <w:tab w:val="left" w:pos="567"/>
                <w:tab w:val="left" w:pos="851"/>
                <w:tab w:val="left" w:pos="993"/>
              </w:tabs>
              <w:ind w:left="0"/>
              <w:jc w:val="both"/>
              <w:rPr>
                <w:sz w:val="22"/>
                <w:szCs w:val="22"/>
              </w:rPr>
            </w:pPr>
            <w:r w:rsidRPr="00F552F0">
              <w:rPr>
                <w:sz w:val="22"/>
                <w:szCs w:val="22"/>
              </w:rPr>
              <w:t>- замена ресурсов и способа выполнения работ по проекту;</w:t>
            </w:r>
          </w:p>
          <w:p w14:paraId="1E8CBE24" w14:textId="51138168" w:rsidR="00415751" w:rsidRPr="00F552F0" w:rsidRDefault="00415751" w:rsidP="00415751">
            <w:pPr>
              <w:pStyle w:val="afc"/>
              <w:tabs>
                <w:tab w:val="left" w:pos="567"/>
                <w:tab w:val="left" w:pos="851"/>
                <w:tab w:val="left" w:pos="993"/>
              </w:tabs>
              <w:ind w:left="0"/>
              <w:jc w:val="both"/>
              <w:rPr>
                <w:bCs/>
                <w:sz w:val="22"/>
                <w:szCs w:val="22"/>
              </w:rPr>
            </w:pPr>
            <w:r w:rsidRPr="00F552F0">
              <w:rPr>
                <w:sz w:val="22"/>
                <w:szCs w:val="22"/>
              </w:rPr>
              <w:t>- отказ от использования в больших объемах заемного капитала.</w:t>
            </w:r>
          </w:p>
        </w:tc>
      </w:tr>
      <w:tr w:rsidR="00415751" w:rsidRPr="00F552F0" w14:paraId="0BE995D3" w14:textId="77777777" w:rsidTr="00875306">
        <w:tc>
          <w:tcPr>
            <w:tcW w:w="1344" w:type="dxa"/>
          </w:tcPr>
          <w:p w14:paraId="7F03B59B" w14:textId="72333F9A" w:rsidR="00415751" w:rsidRPr="00F552F0" w:rsidRDefault="00415751" w:rsidP="00415751">
            <w:pPr>
              <w:pStyle w:val="afc"/>
              <w:tabs>
                <w:tab w:val="left" w:pos="567"/>
                <w:tab w:val="left" w:pos="851"/>
                <w:tab w:val="left" w:pos="993"/>
              </w:tabs>
              <w:ind w:left="0"/>
              <w:jc w:val="center"/>
              <w:rPr>
                <w:bCs/>
                <w:sz w:val="22"/>
                <w:szCs w:val="22"/>
              </w:rPr>
            </w:pPr>
            <w:r w:rsidRPr="00F552F0">
              <w:rPr>
                <w:bCs/>
                <w:sz w:val="22"/>
                <w:szCs w:val="22"/>
              </w:rPr>
              <w:t>3</w:t>
            </w:r>
          </w:p>
        </w:tc>
        <w:tc>
          <w:tcPr>
            <w:tcW w:w="1345" w:type="dxa"/>
          </w:tcPr>
          <w:p w14:paraId="46AE9376" w14:textId="12EFDE25" w:rsidR="00415751" w:rsidRPr="00F552F0" w:rsidRDefault="00415751" w:rsidP="00415751">
            <w:pPr>
              <w:pStyle w:val="afc"/>
              <w:tabs>
                <w:tab w:val="left" w:pos="567"/>
                <w:tab w:val="left" w:pos="851"/>
                <w:tab w:val="left" w:pos="993"/>
              </w:tabs>
              <w:ind w:left="0"/>
              <w:jc w:val="both"/>
              <w:rPr>
                <w:bCs/>
                <w:sz w:val="22"/>
                <w:szCs w:val="22"/>
              </w:rPr>
            </w:pPr>
            <w:r w:rsidRPr="00F552F0">
              <w:rPr>
                <w:sz w:val="22"/>
                <w:szCs w:val="22"/>
              </w:rPr>
              <w:t>Передача риска</w:t>
            </w:r>
          </w:p>
        </w:tc>
        <w:tc>
          <w:tcPr>
            <w:tcW w:w="6940" w:type="dxa"/>
          </w:tcPr>
          <w:p w14:paraId="02DEFFC3" w14:textId="2909C3D0" w:rsidR="00415751" w:rsidRPr="00F552F0" w:rsidRDefault="00415751" w:rsidP="00415751">
            <w:pPr>
              <w:pStyle w:val="afc"/>
              <w:tabs>
                <w:tab w:val="left" w:pos="567"/>
                <w:tab w:val="left" w:pos="851"/>
                <w:tab w:val="left" w:pos="993"/>
              </w:tabs>
              <w:ind w:left="0"/>
              <w:jc w:val="both"/>
              <w:rPr>
                <w:sz w:val="22"/>
                <w:szCs w:val="22"/>
              </w:rPr>
            </w:pPr>
            <w:r w:rsidRPr="00F552F0">
              <w:rPr>
                <w:sz w:val="22"/>
                <w:szCs w:val="22"/>
              </w:rPr>
              <w:t>- передача риска путем страхования;</w:t>
            </w:r>
          </w:p>
          <w:p w14:paraId="325BEEEC" w14:textId="0E434877" w:rsidR="00415751" w:rsidRPr="00F552F0" w:rsidRDefault="00415751" w:rsidP="00415751">
            <w:pPr>
              <w:pStyle w:val="afc"/>
              <w:tabs>
                <w:tab w:val="left" w:pos="567"/>
                <w:tab w:val="left" w:pos="851"/>
                <w:tab w:val="left" w:pos="993"/>
              </w:tabs>
              <w:ind w:left="0"/>
              <w:jc w:val="both"/>
              <w:rPr>
                <w:bCs/>
                <w:sz w:val="22"/>
                <w:szCs w:val="22"/>
              </w:rPr>
            </w:pPr>
            <w:r w:rsidRPr="00F552F0">
              <w:rPr>
                <w:sz w:val="22"/>
                <w:szCs w:val="22"/>
              </w:rPr>
              <w:t>- передача риска другим участникам договорными соглашениями.</w:t>
            </w:r>
          </w:p>
        </w:tc>
      </w:tr>
      <w:tr w:rsidR="009B4EAC" w:rsidRPr="00F552F0" w14:paraId="1DDD5840" w14:textId="77777777" w:rsidTr="00011725">
        <w:tc>
          <w:tcPr>
            <w:tcW w:w="1344" w:type="dxa"/>
          </w:tcPr>
          <w:p w14:paraId="099B9AC7" w14:textId="77777777" w:rsidR="009B4EAC" w:rsidRPr="00F552F0" w:rsidRDefault="009B4EAC" w:rsidP="00011725">
            <w:pPr>
              <w:pStyle w:val="afc"/>
              <w:tabs>
                <w:tab w:val="left" w:pos="567"/>
                <w:tab w:val="left" w:pos="851"/>
                <w:tab w:val="left" w:pos="993"/>
              </w:tabs>
              <w:ind w:left="0"/>
              <w:jc w:val="center"/>
              <w:rPr>
                <w:sz w:val="22"/>
                <w:szCs w:val="22"/>
              </w:rPr>
            </w:pPr>
            <w:r w:rsidRPr="00F552F0">
              <w:rPr>
                <w:sz w:val="22"/>
                <w:szCs w:val="22"/>
              </w:rPr>
              <w:t>4</w:t>
            </w:r>
          </w:p>
        </w:tc>
        <w:tc>
          <w:tcPr>
            <w:tcW w:w="1345" w:type="dxa"/>
          </w:tcPr>
          <w:p w14:paraId="318D72D4" w14:textId="77777777" w:rsidR="009B4EAC" w:rsidRPr="00F552F0" w:rsidRDefault="009B4EAC" w:rsidP="00011725">
            <w:pPr>
              <w:pStyle w:val="afc"/>
              <w:tabs>
                <w:tab w:val="left" w:pos="567"/>
                <w:tab w:val="left" w:pos="851"/>
                <w:tab w:val="left" w:pos="993"/>
              </w:tabs>
              <w:ind w:left="0"/>
              <w:jc w:val="both"/>
              <w:rPr>
                <w:sz w:val="22"/>
                <w:szCs w:val="22"/>
              </w:rPr>
            </w:pPr>
            <w:r w:rsidRPr="00F552F0">
              <w:rPr>
                <w:sz w:val="22"/>
                <w:szCs w:val="22"/>
              </w:rPr>
              <w:t>Смягчение риска</w:t>
            </w:r>
          </w:p>
        </w:tc>
        <w:tc>
          <w:tcPr>
            <w:tcW w:w="6940" w:type="dxa"/>
          </w:tcPr>
          <w:p w14:paraId="1A7AF1C5" w14:textId="77777777" w:rsidR="009B4EAC" w:rsidRPr="00F552F0" w:rsidRDefault="009B4EAC" w:rsidP="00011725">
            <w:pPr>
              <w:pStyle w:val="afc"/>
              <w:tabs>
                <w:tab w:val="left" w:pos="567"/>
                <w:tab w:val="left" w:pos="851"/>
                <w:tab w:val="left" w:pos="993"/>
              </w:tabs>
              <w:ind w:left="0"/>
              <w:jc w:val="both"/>
              <w:rPr>
                <w:sz w:val="22"/>
                <w:szCs w:val="22"/>
              </w:rPr>
            </w:pPr>
            <w:r w:rsidRPr="00F552F0">
              <w:rPr>
                <w:sz w:val="22"/>
                <w:szCs w:val="22"/>
              </w:rPr>
              <w:t xml:space="preserve">- превентивные меры: усиление контроля, введение регулярной отчетности, профилактические мероприятия, увеличение частоты отчетов и контрольных мероприятий и </w:t>
            </w:r>
            <w:proofErr w:type="gramStart"/>
            <w:r w:rsidRPr="00F552F0">
              <w:rPr>
                <w:sz w:val="22"/>
                <w:szCs w:val="22"/>
              </w:rPr>
              <w:t>т.д.</w:t>
            </w:r>
            <w:proofErr w:type="gramEnd"/>
            <w:r w:rsidRPr="00F552F0">
              <w:rPr>
                <w:sz w:val="22"/>
                <w:szCs w:val="22"/>
              </w:rPr>
              <w:t>;</w:t>
            </w:r>
          </w:p>
          <w:p w14:paraId="7999D716" w14:textId="77777777" w:rsidR="009B4EAC" w:rsidRPr="00F552F0" w:rsidRDefault="009B4EAC" w:rsidP="00011725">
            <w:pPr>
              <w:pStyle w:val="afc"/>
              <w:tabs>
                <w:tab w:val="left" w:pos="567"/>
                <w:tab w:val="left" w:pos="851"/>
                <w:tab w:val="left" w:pos="993"/>
              </w:tabs>
              <w:ind w:left="0"/>
              <w:jc w:val="both"/>
              <w:rPr>
                <w:sz w:val="22"/>
                <w:szCs w:val="22"/>
              </w:rPr>
            </w:pPr>
            <w:r w:rsidRPr="00F552F0">
              <w:rPr>
                <w:sz w:val="22"/>
                <w:szCs w:val="22"/>
              </w:rPr>
              <w:t xml:space="preserve">- последующие мероприятия: уменьшение последствий рискованного риска (увеличение размера компенсаций, усиление санкций, установление резерва и </w:t>
            </w:r>
            <w:proofErr w:type="gramStart"/>
            <w:r w:rsidRPr="00F552F0">
              <w:rPr>
                <w:sz w:val="22"/>
                <w:szCs w:val="22"/>
              </w:rPr>
              <w:t>т.д.</w:t>
            </w:r>
            <w:proofErr w:type="gramEnd"/>
            <w:r w:rsidRPr="00F552F0">
              <w:rPr>
                <w:sz w:val="22"/>
                <w:szCs w:val="22"/>
              </w:rPr>
              <w:t>).</w:t>
            </w:r>
          </w:p>
        </w:tc>
      </w:tr>
      <w:tr w:rsidR="009B4EAC" w:rsidRPr="00F552F0" w14:paraId="464A67E1" w14:textId="77777777" w:rsidTr="00011725">
        <w:tc>
          <w:tcPr>
            <w:tcW w:w="9629" w:type="dxa"/>
            <w:gridSpan w:val="3"/>
          </w:tcPr>
          <w:p w14:paraId="4F8F44AC" w14:textId="509B7108" w:rsidR="009B4EAC" w:rsidRPr="00980964" w:rsidRDefault="009B4EAC" w:rsidP="00980964">
            <w:pPr>
              <w:tabs>
                <w:tab w:val="left" w:pos="567"/>
                <w:tab w:val="left" w:pos="851"/>
                <w:tab w:val="left" w:pos="993"/>
              </w:tabs>
              <w:jc w:val="both"/>
              <w:rPr>
                <w:bCs/>
                <w:sz w:val="22"/>
                <w:szCs w:val="22"/>
              </w:rPr>
            </w:pPr>
            <w:r w:rsidRPr="00980964">
              <w:rPr>
                <w:bCs/>
                <w:sz w:val="22"/>
                <w:szCs w:val="22"/>
              </w:rPr>
              <w:t xml:space="preserve">Примечание: источник </w:t>
            </w:r>
            <w:r w:rsidRPr="00980964">
              <w:rPr>
                <w:bCs/>
                <w:sz w:val="22"/>
                <w:szCs w:val="22"/>
                <w:lang w:val="en-US"/>
              </w:rPr>
              <w:t>[</w:t>
            </w:r>
            <w:r w:rsidRPr="00980964">
              <w:rPr>
                <w:bCs/>
                <w:sz w:val="22"/>
                <w:szCs w:val="22"/>
              </w:rPr>
              <w:fldChar w:fldCharType="begin"/>
            </w:r>
            <w:r w:rsidRPr="00980964">
              <w:rPr>
                <w:bCs/>
                <w:sz w:val="22"/>
                <w:szCs w:val="22"/>
              </w:rPr>
              <w:instrText xml:space="preserve"> REF _Ref97314194 \r \h </w:instrText>
            </w:r>
            <w:r w:rsidR="00F552F0" w:rsidRPr="00980964">
              <w:rPr>
                <w:bCs/>
                <w:sz w:val="22"/>
                <w:szCs w:val="22"/>
              </w:rPr>
              <w:instrText xml:space="preserve"> \* MERGEFORMAT </w:instrText>
            </w:r>
            <w:r w:rsidRPr="00980964">
              <w:rPr>
                <w:bCs/>
                <w:sz w:val="22"/>
                <w:szCs w:val="22"/>
              </w:rPr>
            </w:r>
            <w:r w:rsidRPr="00980964">
              <w:rPr>
                <w:bCs/>
                <w:sz w:val="22"/>
                <w:szCs w:val="22"/>
              </w:rPr>
              <w:fldChar w:fldCharType="separate"/>
            </w:r>
            <w:r w:rsidR="00381E6C">
              <w:rPr>
                <w:bCs/>
                <w:sz w:val="22"/>
                <w:szCs w:val="22"/>
              </w:rPr>
              <w:t>62</w:t>
            </w:r>
            <w:r w:rsidRPr="00980964">
              <w:rPr>
                <w:bCs/>
                <w:sz w:val="22"/>
                <w:szCs w:val="22"/>
              </w:rPr>
              <w:fldChar w:fldCharType="end"/>
            </w:r>
            <w:r w:rsidRPr="00980964">
              <w:rPr>
                <w:bCs/>
                <w:sz w:val="22"/>
                <w:szCs w:val="22"/>
              </w:rPr>
              <w:t xml:space="preserve">, </w:t>
            </w:r>
            <w:r w:rsidRPr="00980964">
              <w:rPr>
                <w:bCs/>
                <w:sz w:val="22"/>
                <w:szCs w:val="22"/>
                <w:lang w:val="en-US"/>
              </w:rPr>
              <w:fldChar w:fldCharType="begin"/>
            </w:r>
            <w:r w:rsidRPr="00980964">
              <w:rPr>
                <w:bCs/>
                <w:sz w:val="22"/>
                <w:szCs w:val="22"/>
                <w:lang w:val="en-US"/>
              </w:rPr>
              <w:instrText xml:space="preserve"> REF _Ref97112834 \r \h </w:instrText>
            </w:r>
            <w:r w:rsidR="00F552F0" w:rsidRPr="00980964">
              <w:rPr>
                <w:bCs/>
                <w:sz w:val="22"/>
                <w:szCs w:val="22"/>
                <w:lang w:val="en-US"/>
              </w:rPr>
              <w:instrText xml:space="preserve"> \* MERGEFORMAT </w:instrText>
            </w:r>
            <w:r w:rsidRPr="00980964">
              <w:rPr>
                <w:bCs/>
                <w:sz w:val="22"/>
                <w:szCs w:val="22"/>
                <w:lang w:val="en-US"/>
              </w:rPr>
            </w:r>
            <w:r w:rsidRPr="00980964">
              <w:rPr>
                <w:bCs/>
                <w:sz w:val="22"/>
                <w:szCs w:val="22"/>
                <w:lang w:val="en-US"/>
              </w:rPr>
              <w:fldChar w:fldCharType="separate"/>
            </w:r>
            <w:r w:rsidR="00381E6C">
              <w:rPr>
                <w:bCs/>
                <w:sz w:val="22"/>
                <w:szCs w:val="22"/>
                <w:lang w:val="en-US"/>
              </w:rPr>
              <w:t>92</w:t>
            </w:r>
            <w:r w:rsidRPr="00980964">
              <w:rPr>
                <w:bCs/>
                <w:sz w:val="22"/>
                <w:szCs w:val="22"/>
                <w:lang w:val="en-US"/>
              </w:rPr>
              <w:fldChar w:fldCharType="end"/>
            </w:r>
            <w:r w:rsidRPr="00980964">
              <w:rPr>
                <w:bCs/>
                <w:sz w:val="22"/>
                <w:szCs w:val="22"/>
                <w:lang w:val="en-US"/>
              </w:rPr>
              <w:t>]</w:t>
            </w:r>
          </w:p>
        </w:tc>
      </w:tr>
    </w:tbl>
    <w:p w14:paraId="0BE20D04" w14:textId="77777777" w:rsidR="007B0209" w:rsidRDefault="007B0209" w:rsidP="003D524A">
      <w:pPr>
        <w:pStyle w:val="afc"/>
        <w:tabs>
          <w:tab w:val="left" w:pos="567"/>
          <w:tab w:val="left" w:pos="851"/>
          <w:tab w:val="left" w:pos="993"/>
        </w:tabs>
        <w:ind w:left="0" w:firstLine="709"/>
        <w:jc w:val="both"/>
        <w:rPr>
          <w:bCs/>
          <w:sz w:val="28"/>
          <w:szCs w:val="24"/>
        </w:rPr>
      </w:pPr>
    </w:p>
    <w:p w14:paraId="33B32DEA" w14:textId="5A97C80A" w:rsidR="007A46F9" w:rsidRPr="00F552F0" w:rsidRDefault="00415751" w:rsidP="003D524A">
      <w:pPr>
        <w:pStyle w:val="afc"/>
        <w:tabs>
          <w:tab w:val="left" w:pos="567"/>
          <w:tab w:val="left" w:pos="851"/>
          <w:tab w:val="left" w:pos="993"/>
        </w:tabs>
        <w:ind w:left="0" w:firstLine="709"/>
        <w:jc w:val="both"/>
        <w:rPr>
          <w:bCs/>
          <w:sz w:val="28"/>
          <w:szCs w:val="24"/>
        </w:rPr>
      </w:pPr>
      <w:r w:rsidRPr="00F552F0">
        <w:rPr>
          <w:bCs/>
          <w:sz w:val="28"/>
          <w:szCs w:val="24"/>
        </w:rPr>
        <w:t>Если первоначально выбранный инструмент реагирования на ФР не позволяет снизить степень его воздействия на проект до желательных уровней, то рассматриваются остальные возможные инструменты и даже возможность прекращения проекта.</w:t>
      </w:r>
    </w:p>
    <w:p w14:paraId="5B489BFF" w14:textId="77777777" w:rsidR="00A41422" w:rsidRDefault="00A41422" w:rsidP="003D524A">
      <w:pPr>
        <w:pStyle w:val="afc"/>
        <w:tabs>
          <w:tab w:val="left" w:pos="567"/>
          <w:tab w:val="left" w:pos="851"/>
          <w:tab w:val="left" w:pos="993"/>
        </w:tabs>
        <w:ind w:left="0" w:firstLine="709"/>
        <w:jc w:val="both"/>
        <w:rPr>
          <w:bCs/>
          <w:sz w:val="28"/>
          <w:szCs w:val="24"/>
        </w:rPr>
      </w:pPr>
    </w:p>
    <w:p w14:paraId="40C84434" w14:textId="60CF42B2" w:rsidR="002D787F" w:rsidRPr="00F552F0" w:rsidRDefault="002D787F" w:rsidP="003D524A">
      <w:pPr>
        <w:pStyle w:val="afc"/>
        <w:tabs>
          <w:tab w:val="left" w:pos="567"/>
          <w:tab w:val="left" w:pos="851"/>
          <w:tab w:val="left" w:pos="993"/>
        </w:tabs>
        <w:ind w:left="0" w:firstLine="709"/>
        <w:jc w:val="both"/>
        <w:rPr>
          <w:bCs/>
          <w:sz w:val="28"/>
          <w:szCs w:val="24"/>
        </w:rPr>
      </w:pPr>
      <w:r w:rsidRPr="00F552F0">
        <w:rPr>
          <w:bCs/>
          <w:sz w:val="28"/>
          <w:szCs w:val="24"/>
        </w:rPr>
        <w:t>Важно также адекватно выбирать методы оценки риска в зависимости от стадии проекта</w:t>
      </w:r>
      <w:r w:rsidR="00E0158E" w:rsidRPr="00F552F0">
        <w:rPr>
          <w:bCs/>
          <w:sz w:val="28"/>
          <w:szCs w:val="24"/>
        </w:rPr>
        <w:t>. Это связано с тем, что исходная информация на разных стадиях отличается</w:t>
      </w:r>
      <w:r w:rsidRPr="00F552F0">
        <w:rPr>
          <w:bCs/>
          <w:sz w:val="28"/>
          <w:szCs w:val="24"/>
        </w:rPr>
        <w:t xml:space="preserve"> [</w:t>
      </w:r>
      <w:r w:rsidRPr="00F552F0">
        <w:rPr>
          <w:bCs/>
          <w:sz w:val="28"/>
          <w:szCs w:val="24"/>
        </w:rPr>
        <w:fldChar w:fldCharType="begin"/>
      </w:r>
      <w:r w:rsidRPr="00F552F0">
        <w:rPr>
          <w:bCs/>
          <w:sz w:val="28"/>
          <w:szCs w:val="24"/>
        </w:rPr>
        <w:instrText xml:space="preserve"> REF _Ref111363729 \r \h </w:instrText>
      </w:r>
      <w:r w:rsidR="00F552F0">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34</w:t>
      </w:r>
      <w:r w:rsidRPr="00F552F0">
        <w:rPr>
          <w:bCs/>
          <w:sz w:val="28"/>
          <w:szCs w:val="24"/>
        </w:rPr>
        <w:fldChar w:fldCharType="end"/>
      </w:r>
      <w:r w:rsidRPr="00F552F0">
        <w:rPr>
          <w:bCs/>
          <w:sz w:val="28"/>
          <w:szCs w:val="24"/>
        </w:rPr>
        <w:t>].</w:t>
      </w:r>
    </w:p>
    <w:p w14:paraId="17D9BC69" w14:textId="20C2062A" w:rsidR="00052D21" w:rsidRPr="00F552F0" w:rsidRDefault="003D524A" w:rsidP="003D524A">
      <w:pPr>
        <w:pStyle w:val="afc"/>
        <w:tabs>
          <w:tab w:val="left" w:pos="567"/>
          <w:tab w:val="left" w:pos="851"/>
          <w:tab w:val="left" w:pos="993"/>
        </w:tabs>
        <w:ind w:left="0" w:firstLine="709"/>
        <w:jc w:val="both"/>
        <w:rPr>
          <w:sz w:val="28"/>
          <w:szCs w:val="28"/>
        </w:rPr>
      </w:pPr>
      <w:r w:rsidRPr="00F552F0">
        <w:rPr>
          <w:bCs/>
          <w:sz w:val="28"/>
          <w:szCs w:val="24"/>
        </w:rPr>
        <w:t xml:space="preserve">Также актуально </w:t>
      </w:r>
      <w:r w:rsidR="00295423" w:rsidRPr="00F552F0">
        <w:rPr>
          <w:sz w:val="28"/>
          <w:szCs w:val="28"/>
        </w:rPr>
        <w:t>влияние финансовых рисков на нефинансовы</w:t>
      </w:r>
      <w:r w:rsidR="00805D2F" w:rsidRPr="00F552F0">
        <w:rPr>
          <w:sz w:val="28"/>
          <w:szCs w:val="28"/>
        </w:rPr>
        <w:t>й капитал</w:t>
      </w:r>
      <w:r w:rsidR="00295423" w:rsidRPr="00F552F0">
        <w:rPr>
          <w:sz w:val="28"/>
          <w:szCs w:val="28"/>
        </w:rPr>
        <w:t xml:space="preserve"> предприятий (человечески</w:t>
      </w:r>
      <w:r w:rsidR="00805D2F" w:rsidRPr="00F552F0">
        <w:rPr>
          <w:sz w:val="28"/>
          <w:szCs w:val="28"/>
        </w:rPr>
        <w:t>й</w:t>
      </w:r>
      <w:r w:rsidR="00295423" w:rsidRPr="00F552F0">
        <w:rPr>
          <w:sz w:val="28"/>
          <w:szCs w:val="28"/>
        </w:rPr>
        <w:t>, репутационны</w:t>
      </w:r>
      <w:r w:rsidR="00805D2F" w:rsidRPr="00F552F0">
        <w:rPr>
          <w:sz w:val="28"/>
          <w:szCs w:val="28"/>
        </w:rPr>
        <w:t>й</w:t>
      </w:r>
      <w:r w:rsidR="00295423" w:rsidRPr="00F552F0">
        <w:rPr>
          <w:sz w:val="28"/>
          <w:szCs w:val="28"/>
        </w:rPr>
        <w:t>).</w:t>
      </w:r>
      <w:r w:rsidRPr="00F552F0">
        <w:rPr>
          <w:sz w:val="28"/>
          <w:szCs w:val="28"/>
        </w:rPr>
        <w:t xml:space="preserve"> </w:t>
      </w:r>
      <w:r w:rsidR="003A3E36" w:rsidRPr="00F552F0">
        <w:rPr>
          <w:sz w:val="28"/>
          <w:szCs w:val="28"/>
        </w:rPr>
        <w:t>Нефинансовы</w:t>
      </w:r>
      <w:r w:rsidR="00805D2F" w:rsidRPr="00F552F0">
        <w:rPr>
          <w:sz w:val="28"/>
          <w:szCs w:val="28"/>
        </w:rPr>
        <w:t>й</w:t>
      </w:r>
      <w:r w:rsidR="003A3E36" w:rsidRPr="00F552F0">
        <w:rPr>
          <w:sz w:val="28"/>
          <w:szCs w:val="28"/>
        </w:rPr>
        <w:t xml:space="preserve"> </w:t>
      </w:r>
      <w:r w:rsidR="00805D2F" w:rsidRPr="00F552F0">
        <w:rPr>
          <w:sz w:val="28"/>
          <w:szCs w:val="28"/>
        </w:rPr>
        <w:t>капитал</w:t>
      </w:r>
      <w:r w:rsidR="003A3E36" w:rsidRPr="00F552F0">
        <w:rPr>
          <w:sz w:val="28"/>
          <w:szCs w:val="28"/>
        </w:rPr>
        <w:t xml:space="preserve"> явля</w:t>
      </w:r>
      <w:r w:rsidR="00805D2F" w:rsidRPr="00F552F0">
        <w:rPr>
          <w:sz w:val="28"/>
          <w:szCs w:val="28"/>
        </w:rPr>
        <w:t>е</w:t>
      </w:r>
      <w:r w:rsidR="003A3E36" w:rsidRPr="00F552F0">
        <w:rPr>
          <w:sz w:val="28"/>
          <w:szCs w:val="28"/>
        </w:rPr>
        <w:t xml:space="preserve">тся источниками дохода для своего носителя и фактором формирования прибыли хозяйствующих субъектов. </w:t>
      </w:r>
      <w:r w:rsidR="00805D2F" w:rsidRPr="00F552F0">
        <w:rPr>
          <w:sz w:val="28"/>
          <w:szCs w:val="28"/>
        </w:rPr>
        <w:t>Нефинансовый капитал</w:t>
      </w:r>
      <w:r w:rsidR="003A3E36" w:rsidRPr="00F552F0">
        <w:rPr>
          <w:sz w:val="28"/>
          <w:szCs w:val="28"/>
        </w:rPr>
        <w:t xml:space="preserve"> характеризуются стоимостной оценкой, </w:t>
      </w:r>
      <w:r w:rsidR="00805D2F" w:rsidRPr="00F552F0">
        <w:rPr>
          <w:sz w:val="28"/>
          <w:szCs w:val="28"/>
        </w:rPr>
        <w:t>его</w:t>
      </w:r>
      <w:r w:rsidR="003A3E36" w:rsidRPr="00F552F0">
        <w:rPr>
          <w:sz w:val="28"/>
          <w:szCs w:val="28"/>
        </w:rPr>
        <w:t xml:space="preserve"> воспроизводство нуждается в инвестициях. Поэтому вопросы управления нефинансовым </w:t>
      </w:r>
      <w:r w:rsidR="00805D2F" w:rsidRPr="00F552F0">
        <w:rPr>
          <w:sz w:val="28"/>
          <w:szCs w:val="28"/>
        </w:rPr>
        <w:t>капиталом</w:t>
      </w:r>
      <w:r w:rsidR="003A3E36" w:rsidRPr="00F552F0">
        <w:rPr>
          <w:sz w:val="28"/>
          <w:szCs w:val="28"/>
        </w:rPr>
        <w:t xml:space="preserve"> входят в круг УФР.</w:t>
      </w:r>
      <w:r w:rsidR="0009611B" w:rsidRPr="00F552F0">
        <w:rPr>
          <w:sz w:val="28"/>
          <w:szCs w:val="28"/>
        </w:rPr>
        <w:t xml:space="preserve"> </w:t>
      </w:r>
      <w:r w:rsidR="003A3E36" w:rsidRPr="00F552F0">
        <w:rPr>
          <w:sz w:val="28"/>
          <w:szCs w:val="28"/>
        </w:rPr>
        <w:t xml:space="preserve">Рисковый характер </w:t>
      </w:r>
      <w:r w:rsidR="00805D2F" w:rsidRPr="00F552F0">
        <w:rPr>
          <w:sz w:val="28"/>
          <w:szCs w:val="28"/>
        </w:rPr>
        <w:t>нефинансового капитала</w:t>
      </w:r>
      <w:r w:rsidR="003A3E36" w:rsidRPr="00F552F0">
        <w:rPr>
          <w:sz w:val="28"/>
          <w:szCs w:val="28"/>
        </w:rPr>
        <w:t xml:space="preserve"> обуславливает необходимость оптимизации финансовых последствий наступления событий, снижающих их ценность, при помощи регулирующих финансовых инструментов, </w:t>
      </w:r>
      <w:proofErr w:type="gramStart"/>
      <w:r w:rsidR="003A3E36" w:rsidRPr="00F552F0">
        <w:rPr>
          <w:sz w:val="28"/>
          <w:szCs w:val="28"/>
        </w:rPr>
        <w:t>в частности,</w:t>
      </w:r>
      <w:proofErr w:type="gramEnd"/>
      <w:r w:rsidR="003A3E36" w:rsidRPr="00F552F0">
        <w:rPr>
          <w:sz w:val="28"/>
          <w:szCs w:val="28"/>
        </w:rPr>
        <w:t xml:space="preserve"> страхования</w:t>
      </w:r>
      <w:r w:rsidR="0009611B" w:rsidRPr="00F552F0">
        <w:rPr>
          <w:sz w:val="28"/>
          <w:szCs w:val="28"/>
        </w:rPr>
        <w:t>.</w:t>
      </w:r>
    </w:p>
    <w:p w14:paraId="0793FDF9" w14:textId="1BF4199B" w:rsidR="0009611B" w:rsidRPr="00F552F0" w:rsidRDefault="0009611B" w:rsidP="003A3E36">
      <w:pPr>
        <w:ind w:firstLine="709"/>
        <w:jc w:val="both"/>
        <w:rPr>
          <w:sz w:val="28"/>
          <w:szCs w:val="28"/>
        </w:rPr>
      </w:pPr>
      <w:r w:rsidRPr="00F552F0">
        <w:rPr>
          <w:sz w:val="28"/>
          <w:szCs w:val="28"/>
        </w:rPr>
        <w:t>Выделяют даже понятие «финансовые риски человеческого капитала» – «неблагоприятные события, приводящие к снижению, временной или постоянной утрате дохода от использования человеческого капитала, а также возникновению дополнительных расходов, вызванных необходимостью его поддержания и развития» [</w:t>
      </w:r>
      <w:r w:rsidRPr="00F552F0">
        <w:rPr>
          <w:sz w:val="28"/>
          <w:szCs w:val="28"/>
        </w:rPr>
        <w:fldChar w:fldCharType="begin"/>
      </w:r>
      <w:r w:rsidRPr="00F552F0">
        <w:rPr>
          <w:sz w:val="28"/>
          <w:szCs w:val="28"/>
        </w:rPr>
        <w:instrText xml:space="preserve"> REF _Ref97065788 \r \h  \* MERGEFORMAT </w:instrText>
      </w:r>
      <w:r w:rsidRPr="00F552F0">
        <w:rPr>
          <w:sz w:val="28"/>
          <w:szCs w:val="28"/>
        </w:rPr>
      </w:r>
      <w:r w:rsidRPr="00F552F0">
        <w:rPr>
          <w:sz w:val="28"/>
          <w:szCs w:val="28"/>
        </w:rPr>
        <w:fldChar w:fldCharType="separate"/>
      </w:r>
      <w:r w:rsidR="00381E6C">
        <w:rPr>
          <w:sz w:val="28"/>
          <w:szCs w:val="28"/>
        </w:rPr>
        <w:t>93</w:t>
      </w:r>
      <w:r w:rsidRPr="00F552F0">
        <w:rPr>
          <w:sz w:val="28"/>
          <w:szCs w:val="28"/>
        </w:rPr>
        <w:fldChar w:fldCharType="end"/>
      </w:r>
      <w:r w:rsidRPr="00F552F0">
        <w:rPr>
          <w:sz w:val="28"/>
          <w:szCs w:val="28"/>
        </w:rPr>
        <w:t>].</w:t>
      </w:r>
    </w:p>
    <w:p w14:paraId="4067D6D2" w14:textId="1DECDA66" w:rsidR="000A5340" w:rsidRPr="00F552F0" w:rsidRDefault="000A5340" w:rsidP="000A5340">
      <w:pPr>
        <w:ind w:firstLine="709"/>
        <w:jc w:val="both"/>
        <w:rPr>
          <w:bCs/>
          <w:sz w:val="28"/>
          <w:szCs w:val="28"/>
        </w:rPr>
      </w:pPr>
      <w:r w:rsidRPr="00F552F0">
        <w:rPr>
          <w:bCs/>
          <w:sz w:val="28"/>
          <w:szCs w:val="28"/>
        </w:rPr>
        <w:t>Угрозы, связанные с ФР нефинансового капитала, в частности человеческого, проявляются в снижении стоимости компании, потерь планируемых доходов, возникновения убытков и дополнительных расходов в результате утраты работниками трудоспособности в связи с болезнью или несчастным случаем, смертью или нетрудоспособностью ключевых сотрудников, низким качеством трудовых ресурсов, слабой мотивацией работников к улучшению производственных результатов [</w:t>
      </w:r>
      <w:r w:rsidRPr="00F552F0">
        <w:rPr>
          <w:bCs/>
          <w:sz w:val="28"/>
          <w:szCs w:val="28"/>
        </w:rPr>
        <w:fldChar w:fldCharType="begin"/>
      </w:r>
      <w:r w:rsidRPr="00F552F0">
        <w:rPr>
          <w:bCs/>
          <w:sz w:val="28"/>
          <w:szCs w:val="28"/>
        </w:rPr>
        <w:instrText xml:space="preserve"> REF _Ref97065788 \r \h  \* MERGEFORMAT </w:instrText>
      </w:r>
      <w:r w:rsidRPr="00F552F0">
        <w:rPr>
          <w:bCs/>
          <w:sz w:val="28"/>
          <w:szCs w:val="28"/>
        </w:rPr>
      </w:r>
      <w:r w:rsidRPr="00F552F0">
        <w:rPr>
          <w:bCs/>
          <w:sz w:val="28"/>
          <w:szCs w:val="28"/>
        </w:rPr>
        <w:fldChar w:fldCharType="separate"/>
      </w:r>
      <w:r w:rsidR="00381E6C">
        <w:rPr>
          <w:bCs/>
          <w:sz w:val="28"/>
          <w:szCs w:val="28"/>
        </w:rPr>
        <w:t>93</w:t>
      </w:r>
      <w:r w:rsidRPr="00F552F0">
        <w:rPr>
          <w:bCs/>
          <w:sz w:val="28"/>
          <w:szCs w:val="28"/>
        </w:rPr>
        <w:fldChar w:fldCharType="end"/>
      </w:r>
      <w:r w:rsidRPr="00F552F0">
        <w:rPr>
          <w:bCs/>
          <w:sz w:val="28"/>
          <w:szCs w:val="28"/>
        </w:rPr>
        <w:t>]:</w:t>
      </w:r>
    </w:p>
    <w:p w14:paraId="6AA904BD" w14:textId="3763E0B1" w:rsidR="000A5340" w:rsidRPr="00F552F0" w:rsidRDefault="000A5340" w:rsidP="000A5340">
      <w:pPr>
        <w:ind w:firstLine="709"/>
        <w:jc w:val="both"/>
        <w:rPr>
          <w:bCs/>
          <w:sz w:val="28"/>
          <w:szCs w:val="28"/>
        </w:rPr>
      </w:pPr>
      <w:r w:rsidRPr="00F552F0">
        <w:rPr>
          <w:bCs/>
          <w:sz w:val="28"/>
          <w:szCs w:val="28"/>
        </w:rPr>
        <w:t>- расходы на выплату пособий по нетрудоспособности;</w:t>
      </w:r>
    </w:p>
    <w:p w14:paraId="7127A751" w14:textId="77777777" w:rsidR="000A5340" w:rsidRPr="00F552F0" w:rsidRDefault="000A5340" w:rsidP="000A5340">
      <w:pPr>
        <w:ind w:firstLine="709"/>
        <w:jc w:val="both"/>
        <w:rPr>
          <w:bCs/>
          <w:sz w:val="28"/>
          <w:szCs w:val="28"/>
        </w:rPr>
      </w:pPr>
      <w:r w:rsidRPr="00F552F0">
        <w:rPr>
          <w:bCs/>
          <w:sz w:val="28"/>
          <w:szCs w:val="28"/>
        </w:rPr>
        <w:t>- расходы на выплату выходных пособий при увольнении;</w:t>
      </w:r>
    </w:p>
    <w:p w14:paraId="194AB468" w14:textId="77777777" w:rsidR="000A5340" w:rsidRPr="00F552F0" w:rsidRDefault="000A5340" w:rsidP="000A5340">
      <w:pPr>
        <w:ind w:firstLine="709"/>
        <w:jc w:val="both"/>
        <w:rPr>
          <w:bCs/>
          <w:sz w:val="28"/>
          <w:szCs w:val="28"/>
        </w:rPr>
      </w:pPr>
      <w:r w:rsidRPr="00F552F0">
        <w:rPr>
          <w:bCs/>
          <w:sz w:val="28"/>
          <w:szCs w:val="28"/>
        </w:rPr>
        <w:t xml:space="preserve">- убытки в результате ошибок и упущений работников; </w:t>
      </w:r>
    </w:p>
    <w:p w14:paraId="61F7B57F" w14:textId="77777777" w:rsidR="000A5340" w:rsidRPr="00F552F0" w:rsidRDefault="000A5340" w:rsidP="000A5340">
      <w:pPr>
        <w:ind w:firstLine="709"/>
        <w:jc w:val="both"/>
        <w:rPr>
          <w:bCs/>
          <w:sz w:val="28"/>
          <w:szCs w:val="28"/>
        </w:rPr>
      </w:pPr>
      <w:r w:rsidRPr="00F552F0">
        <w:rPr>
          <w:bCs/>
          <w:sz w:val="28"/>
          <w:szCs w:val="28"/>
        </w:rPr>
        <w:t xml:space="preserve">- убытки, связанные со снижением производительности труда из-за отсутствия сотрудника на рабочем месте; </w:t>
      </w:r>
    </w:p>
    <w:p w14:paraId="76FAC06B" w14:textId="6B36FBB9" w:rsidR="000A5340" w:rsidRPr="00F552F0" w:rsidRDefault="000A5340" w:rsidP="000A5340">
      <w:pPr>
        <w:ind w:firstLine="709"/>
        <w:jc w:val="both"/>
        <w:rPr>
          <w:bCs/>
          <w:sz w:val="28"/>
          <w:szCs w:val="28"/>
        </w:rPr>
      </w:pPr>
      <w:r w:rsidRPr="00F552F0">
        <w:rPr>
          <w:bCs/>
          <w:sz w:val="28"/>
          <w:szCs w:val="28"/>
        </w:rPr>
        <w:t>- убытки из-за преждевременной смерти или полной утраты трудоспособности сотрудников;</w:t>
      </w:r>
    </w:p>
    <w:p w14:paraId="0CB4CFAC" w14:textId="77777777" w:rsidR="000A5340" w:rsidRPr="00F552F0" w:rsidRDefault="000A5340" w:rsidP="000A5340">
      <w:pPr>
        <w:ind w:firstLine="709"/>
        <w:jc w:val="both"/>
        <w:rPr>
          <w:bCs/>
          <w:sz w:val="28"/>
          <w:szCs w:val="28"/>
        </w:rPr>
      </w:pPr>
      <w:r w:rsidRPr="00F552F0">
        <w:rPr>
          <w:bCs/>
          <w:sz w:val="28"/>
          <w:szCs w:val="28"/>
        </w:rPr>
        <w:t>- расходы на переобучение и повышение квалификации работников.</w:t>
      </w:r>
    </w:p>
    <w:p w14:paraId="63941E4B" w14:textId="10F496A6" w:rsidR="0009611B" w:rsidRPr="00F552F0" w:rsidRDefault="0009611B" w:rsidP="003A3E36">
      <w:pPr>
        <w:ind w:firstLine="709"/>
        <w:jc w:val="both"/>
        <w:rPr>
          <w:sz w:val="28"/>
          <w:szCs w:val="28"/>
        </w:rPr>
      </w:pPr>
      <w:r w:rsidRPr="00F552F0">
        <w:rPr>
          <w:sz w:val="28"/>
          <w:szCs w:val="28"/>
        </w:rPr>
        <w:t xml:space="preserve">Профиль ФР человеческого капитала (рисунок </w:t>
      </w:r>
      <w:r w:rsidR="00FD0BF8" w:rsidRPr="00F552F0">
        <w:rPr>
          <w:sz w:val="28"/>
          <w:szCs w:val="28"/>
        </w:rPr>
        <w:t>10</w:t>
      </w:r>
      <w:r w:rsidRPr="00F552F0">
        <w:rPr>
          <w:sz w:val="28"/>
          <w:szCs w:val="28"/>
        </w:rPr>
        <w:t>) представляет собой модель взаимосвязи его качественных и количественных параметров, сведений об объектах и носителях, источниках возникновения, факторах риска, составных элементах риска, а также мер по регулированию.</w:t>
      </w:r>
    </w:p>
    <w:p w14:paraId="7E633CBD" w14:textId="2037CB14" w:rsidR="00A41422" w:rsidRPr="00F552F0" w:rsidRDefault="00A41422" w:rsidP="00A41422">
      <w:pPr>
        <w:ind w:firstLine="709"/>
        <w:jc w:val="both"/>
        <w:rPr>
          <w:sz w:val="28"/>
          <w:szCs w:val="28"/>
        </w:rPr>
      </w:pPr>
      <w:r w:rsidRPr="00F552F0">
        <w:rPr>
          <w:bCs/>
          <w:sz w:val="28"/>
          <w:szCs w:val="24"/>
        </w:rPr>
        <w:t>Все эти риски имеют финансовое выражение и относятся к финансовым. Предложены страховые механизмы управления этими рисками [</w:t>
      </w:r>
      <w:r w:rsidRPr="00F552F0">
        <w:rPr>
          <w:bCs/>
          <w:sz w:val="28"/>
          <w:szCs w:val="24"/>
          <w:lang w:val="en-US"/>
        </w:rPr>
        <w:fldChar w:fldCharType="begin"/>
      </w:r>
      <w:r w:rsidRPr="00F552F0">
        <w:rPr>
          <w:bCs/>
          <w:sz w:val="28"/>
          <w:szCs w:val="24"/>
        </w:rPr>
        <w:instrText xml:space="preserve"> </w:instrText>
      </w:r>
      <w:r w:rsidRPr="00F552F0">
        <w:rPr>
          <w:bCs/>
          <w:sz w:val="28"/>
          <w:szCs w:val="24"/>
          <w:lang w:val="en-US"/>
        </w:rPr>
        <w:instrText>REF</w:instrText>
      </w:r>
      <w:r w:rsidRPr="00F552F0">
        <w:rPr>
          <w:bCs/>
          <w:sz w:val="28"/>
          <w:szCs w:val="24"/>
        </w:rPr>
        <w:instrText xml:space="preserve"> _</w:instrText>
      </w:r>
      <w:r w:rsidRPr="00F552F0">
        <w:rPr>
          <w:bCs/>
          <w:sz w:val="28"/>
          <w:szCs w:val="24"/>
          <w:lang w:val="en-US"/>
        </w:rPr>
        <w:instrText>Ref</w:instrText>
      </w:r>
      <w:r w:rsidRPr="00F552F0">
        <w:rPr>
          <w:bCs/>
          <w:sz w:val="28"/>
          <w:szCs w:val="24"/>
        </w:rPr>
        <w:instrText>97065788 \</w:instrText>
      </w:r>
      <w:r w:rsidRPr="00F552F0">
        <w:rPr>
          <w:bCs/>
          <w:sz w:val="28"/>
          <w:szCs w:val="24"/>
          <w:lang w:val="en-US"/>
        </w:rPr>
        <w:instrText>r</w:instrText>
      </w:r>
      <w:r w:rsidRPr="00F552F0">
        <w:rPr>
          <w:bCs/>
          <w:sz w:val="28"/>
          <w:szCs w:val="24"/>
        </w:rPr>
        <w:instrText xml:space="preserve"> \</w:instrText>
      </w:r>
      <w:r w:rsidRPr="00F552F0">
        <w:rPr>
          <w:bCs/>
          <w:sz w:val="28"/>
          <w:szCs w:val="24"/>
          <w:lang w:val="en-US"/>
        </w:rPr>
        <w:instrText>h</w:instrText>
      </w:r>
      <w:r w:rsidRPr="00F552F0">
        <w:rPr>
          <w:bCs/>
          <w:sz w:val="28"/>
          <w:szCs w:val="24"/>
        </w:rPr>
        <w:instrText xml:space="preserve"> </w:instrText>
      </w:r>
      <w:r w:rsidRPr="001D1CAF">
        <w:rPr>
          <w:bCs/>
          <w:sz w:val="28"/>
          <w:szCs w:val="24"/>
        </w:rPr>
        <w:instrText xml:space="preserve"> \* </w:instrText>
      </w:r>
      <w:r>
        <w:rPr>
          <w:bCs/>
          <w:sz w:val="28"/>
          <w:szCs w:val="24"/>
          <w:lang w:val="en-US"/>
        </w:rPr>
        <w:instrText>MERGEFORMAT</w:instrText>
      </w:r>
      <w:r w:rsidRPr="001D1CAF">
        <w:rPr>
          <w:bCs/>
          <w:sz w:val="28"/>
          <w:szCs w:val="24"/>
        </w:rPr>
        <w:instrText xml:space="preserve"> </w:instrText>
      </w:r>
      <w:r w:rsidRPr="00F552F0">
        <w:rPr>
          <w:bCs/>
          <w:sz w:val="28"/>
          <w:szCs w:val="24"/>
          <w:lang w:val="en-US"/>
        </w:rPr>
      </w:r>
      <w:r w:rsidRPr="00F552F0">
        <w:rPr>
          <w:bCs/>
          <w:sz w:val="28"/>
          <w:szCs w:val="24"/>
          <w:lang w:val="en-US"/>
        </w:rPr>
        <w:fldChar w:fldCharType="separate"/>
      </w:r>
      <w:r w:rsidR="00381E6C" w:rsidRPr="00381E6C">
        <w:rPr>
          <w:bCs/>
          <w:sz w:val="28"/>
          <w:szCs w:val="24"/>
        </w:rPr>
        <w:t>93</w:t>
      </w:r>
      <w:r w:rsidRPr="00F552F0">
        <w:rPr>
          <w:bCs/>
          <w:sz w:val="28"/>
          <w:szCs w:val="24"/>
          <w:lang w:val="en-US"/>
        </w:rPr>
        <w:fldChar w:fldCharType="end"/>
      </w:r>
      <w:r w:rsidRPr="00F552F0">
        <w:rPr>
          <w:bCs/>
          <w:sz w:val="28"/>
          <w:szCs w:val="24"/>
        </w:rPr>
        <w:t xml:space="preserve">]. Однако остаются нераскрытыми </w:t>
      </w:r>
      <w:r w:rsidRPr="00F552F0">
        <w:rPr>
          <w:sz w:val="28"/>
          <w:szCs w:val="28"/>
        </w:rPr>
        <w:t>модели влияния финансовых рисков на нефинансовый капитал предприятий (человеческий, репутационный), что составляет актуальную исследовательскую проблему (</w:t>
      </w:r>
      <w:r w:rsidRPr="00F552F0">
        <w:rPr>
          <w:color w:val="000000" w:themeColor="text1"/>
          <w:sz w:val="28"/>
          <w:szCs w:val="28"/>
        </w:rPr>
        <w:t>Research Gap</w:t>
      </w:r>
      <w:r w:rsidRPr="00F552F0">
        <w:rPr>
          <w:sz w:val="28"/>
          <w:szCs w:val="28"/>
        </w:rPr>
        <w:t>).</w:t>
      </w:r>
    </w:p>
    <w:p w14:paraId="2EA08E93" w14:textId="17F68951" w:rsidR="00F62C52" w:rsidRPr="00F552F0" w:rsidRDefault="00F62C52" w:rsidP="0009611B">
      <w:pPr>
        <w:ind w:firstLine="709"/>
        <w:jc w:val="both"/>
        <w:rPr>
          <w:sz w:val="28"/>
          <w:szCs w:val="28"/>
        </w:rPr>
      </w:pPr>
    </w:p>
    <w:p w14:paraId="67FEA232" w14:textId="792D8663" w:rsidR="0009611B" w:rsidRPr="00F552F0" w:rsidRDefault="0009611B" w:rsidP="0009611B">
      <w:pPr>
        <w:pStyle w:val="afc"/>
        <w:tabs>
          <w:tab w:val="left" w:pos="567"/>
          <w:tab w:val="left" w:pos="851"/>
          <w:tab w:val="left" w:pos="993"/>
        </w:tabs>
        <w:ind w:left="0"/>
        <w:jc w:val="center"/>
        <w:rPr>
          <w:bCs/>
          <w:sz w:val="28"/>
          <w:szCs w:val="24"/>
        </w:rPr>
      </w:pPr>
      <w:r w:rsidRPr="00F552F0">
        <w:rPr>
          <w:bCs/>
          <w:noProof/>
          <w:sz w:val="28"/>
          <w:szCs w:val="24"/>
        </w:rPr>
        <w:lastRenderedPageBreak/>
        <w:drawing>
          <wp:inline distT="0" distB="0" distL="0" distR="0" wp14:anchorId="62898DD5" wp14:editId="60B30967">
            <wp:extent cx="6120765" cy="5346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Чел капитал.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5346700"/>
                    </a:xfrm>
                    <a:prstGeom prst="rect">
                      <a:avLst/>
                    </a:prstGeom>
                  </pic:spPr>
                </pic:pic>
              </a:graphicData>
            </a:graphic>
          </wp:inline>
        </w:drawing>
      </w:r>
    </w:p>
    <w:p w14:paraId="0989FAE8" w14:textId="68E4E0DF" w:rsidR="0009611B" w:rsidRPr="00980964" w:rsidRDefault="0009611B" w:rsidP="0009611B">
      <w:pPr>
        <w:pStyle w:val="afc"/>
        <w:tabs>
          <w:tab w:val="left" w:pos="567"/>
          <w:tab w:val="left" w:pos="851"/>
          <w:tab w:val="left" w:pos="993"/>
        </w:tabs>
        <w:ind w:left="0"/>
        <w:jc w:val="center"/>
        <w:rPr>
          <w:bCs/>
          <w:sz w:val="28"/>
          <w:szCs w:val="28"/>
        </w:rPr>
      </w:pPr>
      <w:r w:rsidRPr="00980964">
        <w:rPr>
          <w:bCs/>
          <w:sz w:val="28"/>
          <w:szCs w:val="28"/>
        </w:rPr>
        <w:t xml:space="preserve">Рисунок </w:t>
      </w:r>
      <w:r w:rsidR="00FD0BF8" w:rsidRPr="00980964">
        <w:rPr>
          <w:bCs/>
          <w:sz w:val="28"/>
          <w:szCs w:val="28"/>
        </w:rPr>
        <w:t>10</w:t>
      </w:r>
      <w:r w:rsidRPr="00980964">
        <w:rPr>
          <w:bCs/>
          <w:sz w:val="28"/>
          <w:szCs w:val="28"/>
        </w:rPr>
        <w:t xml:space="preserve"> – Профиль финансового риска человеческого капитал</w:t>
      </w:r>
      <w:r w:rsidR="00DB5898" w:rsidRPr="00980964">
        <w:rPr>
          <w:bCs/>
          <w:sz w:val="28"/>
          <w:szCs w:val="28"/>
        </w:rPr>
        <w:t>а</w:t>
      </w:r>
    </w:p>
    <w:p w14:paraId="6AB6C997" w14:textId="3658134D" w:rsidR="0009611B" w:rsidRPr="00F552F0" w:rsidRDefault="0009611B" w:rsidP="00980964">
      <w:pPr>
        <w:pStyle w:val="afc"/>
        <w:tabs>
          <w:tab w:val="left" w:pos="567"/>
          <w:tab w:val="left" w:pos="851"/>
          <w:tab w:val="left" w:pos="993"/>
        </w:tabs>
        <w:ind w:left="0" w:firstLine="709"/>
        <w:jc w:val="both"/>
        <w:rPr>
          <w:bCs/>
          <w:sz w:val="24"/>
          <w:szCs w:val="24"/>
        </w:rPr>
      </w:pPr>
      <w:r w:rsidRPr="00F552F0">
        <w:rPr>
          <w:bCs/>
          <w:sz w:val="24"/>
          <w:szCs w:val="24"/>
        </w:rPr>
        <w:t>Примечание: источник [</w:t>
      </w:r>
      <w:r w:rsidRPr="00F552F0">
        <w:rPr>
          <w:bCs/>
          <w:sz w:val="24"/>
          <w:szCs w:val="24"/>
          <w:lang w:val="en-US"/>
        </w:rPr>
        <w:fldChar w:fldCharType="begin"/>
      </w:r>
      <w:r w:rsidRPr="00F552F0">
        <w:rPr>
          <w:bCs/>
          <w:sz w:val="24"/>
          <w:szCs w:val="24"/>
        </w:rPr>
        <w:instrText xml:space="preserve"> </w:instrText>
      </w:r>
      <w:r w:rsidRPr="00F552F0">
        <w:rPr>
          <w:bCs/>
          <w:sz w:val="24"/>
          <w:szCs w:val="24"/>
          <w:lang w:val="en-US"/>
        </w:rPr>
        <w:instrText>REF</w:instrText>
      </w:r>
      <w:r w:rsidRPr="00F552F0">
        <w:rPr>
          <w:bCs/>
          <w:sz w:val="24"/>
          <w:szCs w:val="24"/>
        </w:rPr>
        <w:instrText xml:space="preserve"> _</w:instrText>
      </w:r>
      <w:r w:rsidRPr="00F552F0">
        <w:rPr>
          <w:bCs/>
          <w:sz w:val="24"/>
          <w:szCs w:val="24"/>
          <w:lang w:val="en-US"/>
        </w:rPr>
        <w:instrText>Ref</w:instrText>
      </w:r>
      <w:r w:rsidRPr="00F552F0">
        <w:rPr>
          <w:bCs/>
          <w:sz w:val="24"/>
          <w:szCs w:val="24"/>
        </w:rPr>
        <w:instrText>97065788 \</w:instrText>
      </w:r>
      <w:r w:rsidRPr="00F552F0">
        <w:rPr>
          <w:bCs/>
          <w:sz w:val="24"/>
          <w:szCs w:val="24"/>
          <w:lang w:val="en-US"/>
        </w:rPr>
        <w:instrText>r</w:instrText>
      </w:r>
      <w:r w:rsidRPr="00F552F0">
        <w:rPr>
          <w:bCs/>
          <w:sz w:val="24"/>
          <w:szCs w:val="24"/>
        </w:rPr>
        <w:instrText xml:space="preserve"> \</w:instrText>
      </w:r>
      <w:r w:rsidRPr="00F552F0">
        <w:rPr>
          <w:bCs/>
          <w:sz w:val="24"/>
          <w:szCs w:val="24"/>
          <w:lang w:val="en-US"/>
        </w:rPr>
        <w:instrText>h</w:instrText>
      </w:r>
      <w:r w:rsidRPr="00F552F0">
        <w:rPr>
          <w:bCs/>
          <w:sz w:val="24"/>
          <w:szCs w:val="24"/>
        </w:rPr>
        <w:instrText xml:space="preserve">  \* </w:instrText>
      </w:r>
      <w:r w:rsidRPr="00F552F0">
        <w:rPr>
          <w:bCs/>
          <w:sz w:val="24"/>
          <w:szCs w:val="24"/>
          <w:lang w:val="en-US"/>
        </w:rPr>
        <w:instrText>MERGEFORMAT</w:instrText>
      </w:r>
      <w:r w:rsidRPr="00F552F0">
        <w:rPr>
          <w:bCs/>
          <w:sz w:val="24"/>
          <w:szCs w:val="24"/>
        </w:rPr>
        <w:instrText xml:space="preserve"> </w:instrText>
      </w:r>
      <w:r w:rsidRPr="00F552F0">
        <w:rPr>
          <w:bCs/>
          <w:sz w:val="24"/>
          <w:szCs w:val="24"/>
          <w:lang w:val="en-US"/>
        </w:rPr>
      </w:r>
      <w:r w:rsidRPr="00F552F0">
        <w:rPr>
          <w:bCs/>
          <w:sz w:val="24"/>
          <w:szCs w:val="24"/>
          <w:lang w:val="en-US"/>
        </w:rPr>
        <w:fldChar w:fldCharType="separate"/>
      </w:r>
      <w:r w:rsidR="00381E6C" w:rsidRPr="00381E6C">
        <w:rPr>
          <w:bCs/>
          <w:sz w:val="24"/>
          <w:szCs w:val="24"/>
        </w:rPr>
        <w:t>93</w:t>
      </w:r>
      <w:r w:rsidRPr="00F552F0">
        <w:rPr>
          <w:bCs/>
          <w:sz w:val="24"/>
          <w:szCs w:val="24"/>
          <w:lang w:val="en-US"/>
        </w:rPr>
        <w:fldChar w:fldCharType="end"/>
      </w:r>
      <w:r w:rsidRPr="00F552F0">
        <w:rPr>
          <w:bCs/>
          <w:sz w:val="24"/>
          <w:szCs w:val="24"/>
        </w:rPr>
        <w:t>]</w:t>
      </w:r>
    </w:p>
    <w:p w14:paraId="7287ADDD" w14:textId="77777777" w:rsidR="0009611B" w:rsidRPr="00F552F0" w:rsidRDefault="0009611B" w:rsidP="006C3246">
      <w:pPr>
        <w:ind w:firstLine="709"/>
        <w:jc w:val="both"/>
        <w:rPr>
          <w:bCs/>
          <w:sz w:val="28"/>
          <w:szCs w:val="28"/>
        </w:rPr>
      </w:pPr>
    </w:p>
    <w:p w14:paraId="15778ED8" w14:textId="6C168B34" w:rsidR="004F72EF" w:rsidRPr="00F552F0" w:rsidRDefault="00AE290F" w:rsidP="00BD7F2B">
      <w:pPr>
        <w:pStyle w:val="afc"/>
        <w:tabs>
          <w:tab w:val="left" w:pos="567"/>
          <w:tab w:val="left" w:pos="851"/>
          <w:tab w:val="left" w:pos="993"/>
        </w:tabs>
        <w:ind w:left="0" w:firstLine="709"/>
        <w:jc w:val="both"/>
        <w:rPr>
          <w:bCs/>
          <w:sz w:val="28"/>
          <w:szCs w:val="24"/>
        </w:rPr>
      </w:pPr>
      <w:r w:rsidRPr="00F552F0">
        <w:rPr>
          <w:bCs/>
          <w:sz w:val="28"/>
          <w:szCs w:val="24"/>
        </w:rPr>
        <w:t xml:space="preserve">Специалисты отвечают также особое значение культуры риск-менеджмент организации. </w:t>
      </w:r>
      <w:r w:rsidR="008E38F9" w:rsidRPr="00F552F0">
        <w:rPr>
          <w:bCs/>
          <w:sz w:val="28"/>
          <w:szCs w:val="24"/>
        </w:rPr>
        <w:t xml:space="preserve">Например, создание эффективного механизма регистрации рисковых событий </w:t>
      </w:r>
      <w:r w:rsidR="004F72EF" w:rsidRPr="00F552F0">
        <w:rPr>
          <w:bCs/>
          <w:sz w:val="28"/>
          <w:szCs w:val="28"/>
        </w:rPr>
        <w:t>невозможно без высокой культуры безопасности в организации, когда сотрудники не боятся быть наказанными за «промахи» и понимают важность подобной информации. Создание атмосферы доверия является задачей как высшего руководства МУ, так и руководителей отделений или структурных подразделений [</w:t>
      </w:r>
      <w:r w:rsidR="004F72EF" w:rsidRPr="00F552F0">
        <w:rPr>
          <w:bCs/>
          <w:sz w:val="28"/>
          <w:szCs w:val="28"/>
        </w:rPr>
        <w:fldChar w:fldCharType="begin"/>
      </w:r>
      <w:r w:rsidR="004F72EF" w:rsidRPr="00F552F0">
        <w:rPr>
          <w:bCs/>
          <w:sz w:val="28"/>
          <w:szCs w:val="28"/>
        </w:rPr>
        <w:instrText xml:space="preserve"> REF _Ref110967713 \r \h </w:instrText>
      </w:r>
      <w:r w:rsidR="00F552F0">
        <w:rPr>
          <w:bCs/>
          <w:sz w:val="28"/>
          <w:szCs w:val="28"/>
        </w:rPr>
        <w:instrText xml:space="preserve"> \* MERGEFORMAT </w:instrText>
      </w:r>
      <w:r w:rsidR="004F72EF" w:rsidRPr="00F552F0">
        <w:rPr>
          <w:bCs/>
          <w:sz w:val="28"/>
          <w:szCs w:val="28"/>
        </w:rPr>
      </w:r>
      <w:r w:rsidR="004F72EF" w:rsidRPr="00F552F0">
        <w:rPr>
          <w:bCs/>
          <w:sz w:val="28"/>
          <w:szCs w:val="28"/>
        </w:rPr>
        <w:fldChar w:fldCharType="separate"/>
      </w:r>
      <w:r w:rsidR="00381E6C">
        <w:rPr>
          <w:bCs/>
          <w:sz w:val="28"/>
          <w:szCs w:val="28"/>
        </w:rPr>
        <w:t>5</w:t>
      </w:r>
      <w:r w:rsidR="004F72EF" w:rsidRPr="00F552F0">
        <w:rPr>
          <w:bCs/>
          <w:sz w:val="28"/>
          <w:szCs w:val="28"/>
        </w:rPr>
        <w:fldChar w:fldCharType="end"/>
      </w:r>
      <w:r w:rsidR="004F72EF" w:rsidRPr="00F552F0">
        <w:rPr>
          <w:bCs/>
          <w:sz w:val="28"/>
          <w:szCs w:val="28"/>
        </w:rPr>
        <w:t>]. Однако в реальной практике казахстанских МУ такой культуры нет. Негативные случаи, рисковые ситуации, как правило, стремятся скрыть, опасаясь наказания.</w:t>
      </w:r>
    </w:p>
    <w:p w14:paraId="494B5DD0" w14:textId="5EC548E3" w:rsidR="005745C3" w:rsidRDefault="0066387F" w:rsidP="002B0552">
      <w:pPr>
        <w:pStyle w:val="afc"/>
        <w:tabs>
          <w:tab w:val="left" w:pos="567"/>
          <w:tab w:val="left" w:pos="851"/>
          <w:tab w:val="left" w:pos="993"/>
        </w:tabs>
        <w:ind w:left="0" w:firstLine="709"/>
        <w:jc w:val="both"/>
        <w:rPr>
          <w:bCs/>
          <w:sz w:val="28"/>
          <w:szCs w:val="24"/>
        </w:rPr>
      </w:pPr>
      <w:r w:rsidRPr="00F552F0">
        <w:rPr>
          <w:sz w:val="28"/>
          <w:szCs w:val="28"/>
        </w:rPr>
        <w:t xml:space="preserve">Таким образом, </w:t>
      </w:r>
      <w:r w:rsidR="00132343" w:rsidRPr="00F552F0">
        <w:rPr>
          <w:bCs/>
          <w:sz w:val="28"/>
          <w:szCs w:val="24"/>
        </w:rPr>
        <w:t>все основополагающие организационно-экономические решения, институты, механизмы, методы и инструменты управления финансовыми рисками должны формулироваться с опорой на состав принципов УФР, подразделяемые на определённые группы: научно-методологические, организационно-прикладные, социально-ориентированные, финансовые, предпринимательские. Современная методология предлагает развернутый инструментарий управления финансовыми рисками.</w:t>
      </w:r>
      <w:bookmarkEnd w:id="19"/>
    </w:p>
    <w:p w14:paraId="48427EE0" w14:textId="4B340830" w:rsidR="003C0CC5" w:rsidRPr="00F552F0" w:rsidRDefault="003C0CC5" w:rsidP="003C0CC5">
      <w:pPr>
        <w:pStyle w:val="1e"/>
        <w:widowControl/>
        <w:spacing w:before="0" w:after="0"/>
        <w:ind w:firstLine="708"/>
        <w:jc w:val="both"/>
        <w:outlineLvl w:val="1"/>
        <w:rPr>
          <w:rFonts w:ascii="Times New Roman" w:hAnsi="Times New Roman"/>
          <w:szCs w:val="28"/>
        </w:rPr>
      </w:pPr>
      <w:bookmarkStart w:id="23" w:name="_Toc118794088"/>
      <w:r w:rsidRPr="003C0CC5">
        <w:rPr>
          <w:rFonts w:ascii="Times New Roman" w:hAnsi="Times New Roman"/>
          <w:szCs w:val="28"/>
        </w:rPr>
        <w:lastRenderedPageBreak/>
        <w:t xml:space="preserve">1.3 </w:t>
      </w:r>
      <w:hyperlink w:anchor="_Toc90835186" w:history="1">
        <w:r>
          <w:rPr>
            <w:rFonts w:ascii="Times New Roman" w:hAnsi="Times New Roman"/>
            <w:szCs w:val="28"/>
          </w:rPr>
          <w:t>Зарубежный опыт</w:t>
        </w:r>
        <w:r w:rsidRPr="00F552F0">
          <w:rPr>
            <w:rFonts w:ascii="Times New Roman" w:hAnsi="Times New Roman"/>
            <w:szCs w:val="28"/>
          </w:rPr>
          <w:t xml:space="preserve"> управления финансовыми рисками</w:t>
        </w:r>
        <w:bookmarkEnd w:id="23"/>
      </w:hyperlink>
    </w:p>
    <w:p w14:paraId="2FE9831B" w14:textId="63309FB5" w:rsidR="003C0CC5" w:rsidRPr="00A72C47" w:rsidRDefault="00E86AE1" w:rsidP="002B0552">
      <w:pPr>
        <w:pStyle w:val="afc"/>
        <w:tabs>
          <w:tab w:val="left" w:pos="567"/>
          <w:tab w:val="left" w:pos="851"/>
          <w:tab w:val="left" w:pos="993"/>
        </w:tabs>
        <w:ind w:left="0" w:firstLine="709"/>
        <w:jc w:val="both"/>
        <w:rPr>
          <w:bCs/>
          <w:sz w:val="28"/>
          <w:szCs w:val="24"/>
        </w:rPr>
      </w:pPr>
      <w:r>
        <w:rPr>
          <w:bCs/>
          <w:sz w:val="28"/>
          <w:szCs w:val="24"/>
        </w:rPr>
        <w:t xml:space="preserve">Ввиду того, что основные рекомендации по риск-менеджменту </w:t>
      </w:r>
      <w:r w:rsidR="00A72C47">
        <w:rPr>
          <w:bCs/>
          <w:sz w:val="28"/>
          <w:szCs w:val="24"/>
        </w:rPr>
        <w:t>разработаны за рубежом, имеет смысл рассмотреть рекомендации практический опыт из иностранных источников.</w:t>
      </w:r>
    </w:p>
    <w:p w14:paraId="5DF18F81" w14:textId="2C138AF0" w:rsidR="003C0CC5" w:rsidRPr="00200751" w:rsidRDefault="00A72C47" w:rsidP="002B0552">
      <w:pPr>
        <w:pStyle w:val="afc"/>
        <w:tabs>
          <w:tab w:val="left" w:pos="567"/>
          <w:tab w:val="left" w:pos="851"/>
          <w:tab w:val="left" w:pos="993"/>
        </w:tabs>
        <w:ind w:left="0" w:firstLine="709"/>
        <w:jc w:val="both"/>
        <w:rPr>
          <w:bCs/>
          <w:sz w:val="28"/>
          <w:szCs w:val="24"/>
        </w:rPr>
      </w:pPr>
      <w:r>
        <w:rPr>
          <w:bCs/>
          <w:sz w:val="28"/>
          <w:szCs w:val="24"/>
        </w:rPr>
        <w:t>Например, в некоторых методах управления рисками есть недостатки. И то, как их нивелировать, можно изучить из иностранного опыта.</w:t>
      </w:r>
    </w:p>
    <w:p w14:paraId="73650E2E" w14:textId="3C496C8A" w:rsidR="00A72C47" w:rsidRPr="00282A7F" w:rsidRDefault="00166D6A" w:rsidP="00A72C47">
      <w:pPr>
        <w:pStyle w:val="afc"/>
        <w:tabs>
          <w:tab w:val="left" w:pos="567"/>
          <w:tab w:val="left" w:pos="851"/>
          <w:tab w:val="left" w:pos="993"/>
        </w:tabs>
        <w:ind w:left="0" w:firstLine="709"/>
        <w:jc w:val="both"/>
        <w:rPr>
          <w:bCs/>
          <w:sz w:val="28"/>
          <w:szCs w:val="24"/>
        </w:rPr>
      </w:pPr>
      <w:r>
        <w:rPr>
          <w:bCs/>
          <w:sz w:val="28"/>
          <w:szCs w:val="24"/>
        </w:rPr>
        <w:t>Так, с помощью метода</w:t>
      </w:r>
      <w:r w:rsidR="00A72C47" w:rsidRPr="00F552F0">
        <w:rPr>
          <w:bCs/>
          <w:sz w:val="28"/>
          <w:szCs w:val="24"/>
        </w:rPr>
        <w:t xml:space="preserve"> </w:t>
      </w:r>
      <w:proofErr w:type="spellStart"/>
      <w:r w:rsidR="00A72C47" w:rsidRPr="00F552F0">
        <w:rPr>
          <w:bCs/>
          <w:sz w:val="28"/>
          <w:szCs w:val="24"/>
        </w:rPr>
        <w:t>VaR</w:t>
      </w:r>
      <w:proofErr w:type="spellEnd"/>
      <w:r w:rsidR="00A72C47" w:rsidRPr="00F552F0">
        <w:rPr>
          <w:bCs/>
          <w:sz w:val="28"/>
          <w:szCs w:val="24"/>
        </w:rPr>
        <w:t xml:space="preserve"> можно относительно несложно рассчитать, он широко применяется в качестве меры риска. Однако, когда доходности актива распределены ненормально у </w:t>
      </w:r>
      <w:proofErr w:type="spellStart"/>
      <w:r w:rsidR="00A72C47" w:rsidRPr="00F552F0">
        <w:rPr>
          <w:bCs/>
          <w:sz w:val="28"/>
          <w:szCs w:val="24"/>
        </w:rPr>
        <w:t>VaR</w:t>
      </w:r>
      <w:proofErr w:type="spellEnd"/>
      <w:r w:rsidR="00A72C47" w:rsidRPr="00F552F0">
        <w:rPr>
          <w:bCs/>
          <w:sz w:val="28"/>
          <w:szCs w:val="24"/>
        </w:rPr>
        <w:t xml:space="preserve"> появляются недостатки. Чтобы нивелировать недостатки </w:t>
      </w:r>
      <w:proofErr w:type="spellStart"/>
      <w:r w:rsidR="00A72C47" w:rsidRPr="00F552F0">
        <w:rPr>
          <w:bCs/>
          <w:sz w:val="28"/>
          <w:szCs w:val="24"/>
        </w:rPr>
        <w:t>VaR</w:t>
      </w:r>
      <w:proofErr w:type="spellEnd"/>
      <w:r w:rsidR="00A72C47" w:rsidRPr="00F552F0">
        <w:rPr>
          <w:bCs/>
          <w:sz w:val="28"/>
          <w:szCs w:val="24"/>
        </w:rPr>
        <w:t xml:space="preserve">, </w:t>
      </w:r>
      <w:proofErr w:type="spellStart"/>
      <w:r w:rsidR="00A72C47" w:rsidRPr="00F552F0">
        <w:rPr>
          <w:bCs/>
          <w:sz w:val="28"/>
          <w:szCs w:val="24"/>
        </w:rPr>
        <w:t>Урясев</w:t>
      </w:r>
      <w:proofErr w:type="spellEnd"/>
      <w:r w:rsidR="00A72C47" w:rsidRPr="00F552F0">
        <w:rPr>
          <w:bCs/>
          <w:sz w:val="28"/>
          <w:szCs w:val="24"/>
        </w:rPr>
        <w:t xml:space="preserve"> и </w:t>
      </w:r>
      <w:proofErr w:type="spellStart"/>
      <w:r w:rsidR="00A72C47" w:rsidRPr="00F552F0">
        <w:rPr>
          <w:bCs/>
          <w:sz w:val="28"/>
          <w:szCs w:val="24"/>
        </w:rPr>
        <w:t>Рокафеллар</w:t>
      </w:r>
      <w:proofErr w:type="spellEnd"/>
      <w:r w:rsidR="00A72C47" w:rsidRPr="00F552F0">
        <w:rPr>
          <w:bCs/>
          <w:sz w:val="28"/>
          <w:szCs w:val="24"/>
        </w:rPr>
        <w:t xml:space="preserve"> [</w:t>
      </w:r>
      <w:r w:rsidR="00A72C47" w:rsidRPr="00F552F0">
        <w:rPr>
          <w:bCs/>
          <w:sz w:val="28"/>
          <w:szCs w:val="24"/>
        </w:rPr>
        <w:fldChar w:fldCharType="begin"/>
      </w:r>
      <w:r w:rsidR="00A72C47" w:rsidRPr="00F552F0">
        <w:rPr>
          <w:bCs/>
          <w:sz w:val="28"/>
          <w:szCs w:val="24"/>
        </w:rPr>
        <w:instrText xml:space="preserve"> REF _Ref111299821 \r \h </w:instrText>
      </w:r>
      <w:r w:rsidR="00A72C47">
        <w:rPr>
          <w:bCs/>
          <w:sz w:val="28"/>
          <w:szCs w:val="24"/>
        </w:rPr>
        <w:instrText xml:space="preserve"> \* MERGEFORMAT </w:instrText>
      </w:r>
      <w:r w:rsidR="00A72C47" w:rsidRPr="00F552F0">
        <w:rPr>
          <w:bCs/>
          <w:sz w:val="28"/>
          <w:szCs w:val="24"/>
        </w:rPr>
      </w:r>
      <w:r w:rsidR="00A72C47" w:rsidRPr="00F552F0">
        <w:rPr>
          <w:bCs/>
          <w:sz w:val="28"/>
          <w:szCs w:val="24"/>
        </w:rPr>
        <w:fldChar w:fldCharType="separate"/>
      </w:r>
      <w:r w:rsidR="00381E6C">
        <w:rPr>
          <w:bCs/>
          <w:sz w:val="28"/>
          <w:szCs w:val="24"/>
        </w:rPr>
        <w:t>41</w:t>
      </w:r>
      <w:r w:rsidR="00A72C47" w:rsidRPr="00F552F0">
        <w:rPr>
          <w:bCs/>
          <w:sz w:val="28"/>
          <w:szCs w:val="24"/>
        </w:rPr>
        <w:fldChar w:fldCharType="end"/>
      </w:r>
      <w:r w:rsidR="00A72C47" w:rsidRPr="00F552F0">
        <w:rPr>
          <w:bCs/>
          <w:sz w:val="28"/>
          <w:szCs w:val="24"/>
        </w:rPr>
        <w:t xml:space="preserve">] предлагают альтернативную меру риска: </w:t>
      </w:r>
      <w:proofErr w:type="spellStart"/>
      <w:r w:rsidR="00A72C47" w:rsidRPr="00F552F0">
        <w:rPr>
          <w:bCs/>
          <w:sz w:val="28"/>
          <w:szCs w:val="24"/>
        </w:rPr>
        <w:t>Conditional</w:t>
      </w:r>
      <w:proofErr w:type="spellEnd"/>
      <w:r w:rsidR="00A72C47" w:rsidRPr="00F552F0">
        <w:rPr>
          <w:bCs/>
          <w:sz w:val="28"/>
          <w:szCs w:val="24"/>
        </w:rPr>
        <w:t xml:space="preserve"> Value </w:t>
      </w:r>
      <w:proofErr w:type="spellStart"/>
      <w:r w:rsidR="00A72C47" w:rsidRPr="00F552F0">
        <w:rPr>
          <w:bCs/>
          <w:sz w:val="28"/>
          <w:szCs w:val="24"/>
        </w:rPr>
        <w:t>at</w:t>
      </w:r>
      <w:proofErr w:type="spellEnd"/>
      <w:r w:rsidR="00A72C47" w:rsidRPr="00F552F0">
        <w:rPr>
          <w:bCs/>
          <w:sz w:val="28"/>
          <w:szCs w:val="24"/>
        </w:rPr>
        <w:t xml:space="preserve"> Risk (</w:t>
      </w:r>
      <w:proofErr w:type="spellStart"/>
      <w:r w:rsidR="00A72C47" w:rsidRPr="00F552F0">
        <w:rPr>
          <w:bCs/>
          <w:sz w:val="28"/>
          <w:szCs w:val="24"/>
        </w:rPr>
        <w:t>CVaR</w:t>
      </w:r>
      <w:proofErr w:type="spellEnd"/>
      <w:r w:rsidR="00A72C47" w:rsidRPr="00F552F0">
        <w:rPr>
          <w:bCs/>
          <w:sz w:val="28"/>
          <w:szCs w:val="24"/>
        </w:rPr>
        <w:t xml:space="preserve">). </w:t>
      </w:r>
      <w:proofErr w:type="spellStart"/>
      <w:r w:rsidR="00A72C47" w:rsidRPr="00F552F0">
        <w:rPr>
          <w:bCs/>
          <w:sz w:val="28"/>
          <w:szCs w:val="24"/>
        </w:rPr>
        <w:t>CVaR</w:t>
      </w:r>
      <w:proofErr w:type="spellEnd"/>
      <w:r w:rsidR="00A72C47" w:rsidRPr="00F552F0">
        <w:rPr>
          <w:bCs/>
          <w:sz w:val="28"/>
          <w:szCs w:val="24"/>
        </w:rPr>
        <w:t xml:space="preserve"> имеет тесную связь с </w:t>
      </w:r>
      <w:proofErr w:type="spellStart"/>
      <w:r w:rsidR="00A72C47" w:rsidRPr="00F552F0">
        <w:rPr>
          <w:bCs/>
          <w:sz w:val="28"/>
          <w:szCs w:val="24"/>
        </w:rPr>
        <w:t>VaR</w:t>
      </w:r>
      <w:proofErr w:type="spellEnd"/>
      <w:r w:rsidR="00A72C47" w:rsidRPr="00F552F0">
        <w:rPr>
          <w:bCs/>
          <w:sz w:val="28"/>
          <w:szCs w:val="24"/>
        </w:rPr>
        <w:t xml:space="preserve">, наследует большинство преимуществ </w:t>
      </w:r>
      <w:proofErr w:type="spellStart"/>
      <w:r w:rsidR="00A72C47" w:rsidRPr="00F552F0">
        <w:rPr>
          <w:bCs/>
          <w:sz w:val="28"/>
          <w:szCs w:val="24"/>
        </w:rPr>
        <w:t>VaR</w:t>
      </w:r>
      <w:proofErr w:type="spellEnd"/>
      <w:r w:rsidR="00A72C47" w:rsidRPr="00F552F0">
        <w:rPr>
          <w:bCs/>
          <w:sz w:val="28"/>
          <w:szCs w:val="24"/>
        </w:rPr>
        <w:t xml:space="preserve"> и удовлетворяет </w:t>
      </w:r>
      <w:proofErr w:type="spellStart"/>
      <w:r w:rsidR="00A72C47" w:rsidRPr="00F552F0">
        <w:rPr>
          <w:bCs/>
          <w:sz w:val="28"/>
          <w:szCs w:val="24"/>
        </w:rPr>
        <w:t>суб</w:t>
      </w:r>
      <w:proofErr w:type="spellEnd"/>
      <w:r w:rsidR="00A72C47" w:rsidRPr="00F552F0">
        <w:rPr>
          <w:bCs/>
          <w:sz w:val="28"/>
          <w:szCs w:val="24"/>
        </w:rPr>
        <w:t>-аддитивности и выпуклости, поэтому является последовательной мерой риска.</w:t>
      </w:r>
      <w:r>
        <w:rPr>
          <w:bCs/>
          <w:sz w:val="28"/>
          <w:szCs w:val="24"/>
        </w:rPr>
        <w:t xml:space="preserve"> Эта коррекция позволяет устранить недостатки метода.</w:t>
      </w:r>
    </w:p>
    <w:p w14:paraId="23FD2A42" w14:textId="40D5C65E" w:rsidR="003C0CC5" w:rsidRPr="00200751" w:rsidRDefault="00282A7F" w:rsidP="002B0552">
      <w:pPr>
        <w:pStyle w:val="afc"/>
        <w:tabs>
          <w:tab w:val="left" w:pos="567"/>
          <w:tab w:val="left" w:pos="851"/>
          <w:tab w:val="left" w:pos="993"/>
        </w:tabs>
        <w:ind w:left="0" w:firstLine="709"/>
        <w:jc w:val="both"/>
        <w:rPr>
          <w:bCs/>
          <w:sz w:val="28"/>
          <w:szCs w:val="24"/>
        </w:rPr>
      </w:pPr>
      <w:r>
        <w:rPr>
          <w:bCs/>
          <w:sz w:val="28"/>
          <w:szCs w:val="24"/>
        </w:rPr>
        <w:t>Также необходимо подчеркнуть приоритет качества МП, неоднократно обозначаемый в различных международных и иностранных нормативных документах по риск-менеджменту в МУ.</w:t>
      </w:r>
    </w:p>
    <w:p w14:paraId="45630CD3" w14:textId="1D8A85DC" w:rsidR="00482C75" w:rsidRPr="0022332A" w:rsidRDefault="00482C75" w:rsidP="00482C75">
      <w:pPr>
        <w:pStyle w:val="affff9"/>
        <w:spacing w:line="240" w:lineRule="auto"/>
        <w:rPr>
          <w:bCs/>
          <w:szCs w:val="24"/>
        </w:rPr>
      </w:pPr>
      <w:r>
        <w:rPr>
          <w:bCs/>
          <w:szCs w:val="24"/>
        </w:rPr>
        <w:t xml:space="preserve">Значимость управления финансовыми рисками в контексте связи с качеством медицинской помощи признана на уровне ВОЗ </w:t>
      </w:r>
      <w:r w:rsidRPr="00F552F0">
        <w:rPr>
          <w:bCs/>
          <w:szCs w:val="24"/>
        </w:rPr>
        <w:t>[</w:t>
      </w:r>
      <w:r w:rsidRPr="00F552F0">
        <w:rPr>
          <w:bCs/>
          <w:szCs w:val="24"/>
        </w:rPr>
        <w:fldChar w:fldCharType="begin"/>
      </w:r>
      <w:r w:rsidRPr="00F552F0">
        <w:rPr>
          <w:bCs/>
          <w:szCs w:val="24"/>
        </w:rPr>
        <w:instrText xml:space="preserve"> REF _Ref110857583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55</w:t>
      </w:r>
      <w:r w:rsidRPr="00F552F0">
        <w:rPr>
          <w:bCs/>
          <w:szCs w:val="24"/>
        </w:rPr>
        <w:fldChar w:fldCharType="end"/>
      </w:r>
      <w:r w:rsidRPr="00F552F0">
        <w:rPr>
          <w:bCs/>
          <w:szCs w:val="24"/>
        </w:rPr>
        <w:t>]</w:t>
      </w:r>
      <w:r>
        <w:rPr>
          <w:bCs/>
          <w:szCs w:val="24"/>
        </w:rPr>
        <w:t xml:space="preserve">, медицинского сообщества </w:t>
      </w:r>
      <w:r w:rsidRPr="00F552F0">
        <w:rPr>
          <w:bCs/>
          <w:szCs w:val="24"/>
        </w:rPr>
        <w:t>Австралии, Великобритании и США</w:t>
      </w:r>
      <w:r>
        <w:rPr>
          <w:bCs/>
          <w:szCs w:val="24"/>
        </w:rPr>
        <w:t xml:space="preserve"> </w:t>
      </w:r>
      <w:r w:rsidRPr="00F552F0">
        <w:rPr>
          <w:bCs/>
          <w:szCs w:val="24"/>
        </w:rPr>
        <w:t>[</w:t>
      </w:r>
      <w:r w:rsidRPr="00F552F0">
        <w:rPr>
          <w:bCs/>
          <w:szCs w:val="24"/>
        </w:rPr>
        <w:fldChar w:fldCharType="begin"/>
      </w:r>
      <w:r w:rsidRPr="00F552F0">
        <w:rPr>
          <w:bCs/>
          <w:szCs w:val="24"/>
        </w:rPr>
        <w:instrText xml:space="preserve"> REF _Ref110857727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56</w:t>
      </w:r>
      <w:r w:rsidRPr="00F552F0">
        <w:rPr>
          <w:bCs/>
          <w:szCs w:val="24"/>
        </w:rPr>
        <w:fldChar w:fldCharType="end"/>
      </w:r>
      <w:r w:rsidRPr="00F552F0">
        <w:rPr>
          <w:bCs/>
          <w:szCs w:val="24"/>
        </w:rPr>
        <w:t>]</w:t>
      </w:r>
      <w:r>
        <w:rPr>
          <w:bCs/>
          <w:szCs w:val="24"/>
        </w:rPr>
        <w:t xml:space="preserve">, национальных институтов управления </w:t>
      </w:r>
      <w:r w:rsidRPr="00F552F0">
        <w:rPr>
          <w:bCs/>
          <w:szCs w:val="24"/>
        </w:rPr>
        <w:t>рисками в здравоохранении</w:t>
      </w:r>
      <w:r>
        <w:rPr>
          <w:bCs/>
          <w:szCs w:val="24"/>
        </w:rPr>
        <w:t xml:space="preserve"> (</w:t>
      </w:r>
      <w:r w:rsidRPr="00F552F0">
        <w:rPr>
          <w:bCs/>
          <w:szCs w:val="24"/>
        </w:rPr>
        <w:t>Американское общество по управлению рисками в здравоохранении (ASHRM)</w:t>
      </w:r>
      <w:r>
        <w:rPr>
          <w:bCs/>
          <w:szCs w:val="24"/>
        </w:rPr>
        <w:t xml:space="preserve"> </w:t>
      </w:r>
      <w:r w:rsidRPr="00F552F0">
        <w:rPr>
          <w:bCs/>
          <w:szCs w:val="24"/>
        </w:rPr>
        <w:t>[</w:t>
      </w:r>
      <w:r w:rsidRPr="00F552F0">
        <w:rPr>
          <w:bCs/>
          <w:szCs w:val="24"/>
        </w:rPr>
        <w:fldChar w:fldCharType="begin"/>
      </w:r>
      <w:r w:rsidRPr="00F552F0">
        <w:rPr>
          <w:bCs/>
          <w:szCs w:val="24"/>
        </w:rPr>
        <w:instrText xml:space="preserve"> REF _Ref110857760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57</w:t>
      </w:r>
      <w:r w:rsidRPr="00F552F0">
        <w:rPr>
          <w:bCs/>
          <w:szCs w:val="24"/>
        </w:rPr>
        <w:fldChar w:fldCharType="end"/>
      </w:r>
      <w:r w:rsidRPr="0022332A">
        <w:rPr>
          <w:bCs/>
          <w:szCs w:val="24"/>
        </w:rPr>
        <w:t xml:space="preserve">, </w:t>
      </w:r>
      <w:r w:rsidRPr="00F552F0">
        <w:rPr>
          <w:bCs/>
          <w:szCs w:val="24"/>
        </w:rPr>
        <w:fldChar w:fldCharType="begin"/>
      </w:r>
      <w:r w:rsidRPr="00F552F0">
        <w:rPr>
          <w:bCs/>
          <w:szCs w:val="24"/>
        </w:rPr>
        <w:instrText xml:space="preserve"> REF _Ref110857785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60</w:t>
      </w:r>
      <w:r w:rsidRPr="00F552F0">
        <w:rPr>
          <w:bCs/>
          <w:szCs w:val="24"/>
        </w:rPr>
        <w:fldChar w:fldCharType="end"/>
      </w:r>
      <w:r w:rsidRPr="00F552F0">
        <w:rPr>
          <w:bCs/>
          <w:szCs w:val="24"/>
        </w:rPr>
        <w:t>]</w:t>
      </w:r>
      <w:r>
        <w:rPr>
          <w:bCs/>
          <w:szCs w:val="24"/>
        </w:rPr>
        <w:t>, Шотландское</w:t>
      </w:r>
      <w:r w:rsidRPr="00F552F0">
        <w:rPr>
          <w:bCs/>
          <w:szCs w:val="24"/>
        </w:rPr>
        <w:t xml:space="preserve"> национальное агентство по безопасности пациентов – National </w:t>
      </w:r>
      <w:proofErr w:type="spellStart"/>
      <w:r w:rsidRPr="00F552F0">
        <w:rPr>
          <w:bCs/>
          <w:szCs w:val="24"/>
        </w:rPr>
        <w:t>Patient</w:t>
      </w:r>
      <w:proofErr w:type="spellEnd"/>
      <w:r w:rsidRPr="00F552F0">
        <w:rPr>
          <w:bCs/>
          <w:szCs w:val="24"/>
        </w:rPr>
        <w:t xml:space="preserve"> Safety Agency (NPSA) [</w:t>
      </w:r>
      <w:r w:rsidRPr="00F552F0">
        <w:rPr>
          <w:bCs/>
          <w:szCs w:val="24"/>
        </w:rPr>
        <w:fldChar w:fldCharType="begin"/>
      </w:r>
      <w:r w:rsidRPr="00F552F0">
        <w:rPr>
          <w:bCs/>
          <w:szCs w:val="24"/>
        </w:rPr>
        <w:instrText xml:space="preserve"> REF _Ref110857769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58</w:t>
      </w:r>
      <w:r w:rsidRPr="00F552F0">
        <w:rPr>
          <w:bCs/>
          <w:szCs w:val="24"/>
        </w:rPr>
        <w:fldChar w:fldCharType="end"/>
      </w:r>
      <w:r w:rsidRPr="00F552F0">
        <w:rPr>
          <w:bCs/>
          <w:szCs w:val="24"/>
        </w:rPr>
        <w:t>]</w:t>
      </w:r>
      <w:r>
        <w:rPr>
          <w:bCs/>
          <w:szCs w:val="24"/>
        </w:rPr>
        <w:t xml:space="preserve">, </w:t>
      </w:r>
      <w:r w:rsidRPr="00F552F0">
        <w:rPr>
          <w:bCs/>
          <w:szCs w:val="24"/>
        </w:rPr>
        <w:t>Национальные агентство по безопасности пациентов в составе Национальной службы здравоохранения (NHS) Англии [</w:t>
      </w:r>
      <w:r w:rsidRPr="00F552F0">
        <w:rPr>
          <w:bCs/>
          <w:szCs w:val="24"/>
        </w:rPr>
        <w:fldChar w:fldCharType="begin"/>
      </w:r>
      <w:r w:rsidRPr="00F552F0">
        <w:rPr>
          <w:bCs/>
          <w:szCs w:val="24"/>
        </w:rPr>
        <w:instrText xml:space="preserve"> REF _Ref110857777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59</w:t>
      </w:r>
      <w:r w:rsidRPr="00F552F0">
        <w:rPr>
          <w:bCs/>
          <w:szCs w:val="24"/>
        </w:rPr>
        <w:fldChar w:fldCharType="end"/>
      </w:r>
      <w:r w:rsidRPr="00F552F0">
        <w:rPr>
          <w:bCs/>
          <w:szCs w:val="24"/>
        </w:rPr>
        <w:t>]</w:t>
      </w:r>
      <w:r w:rsidRPr="0022332A">
        <w:rPr>
          <w:bCs/>
          <w:szCs w:val="24"/>
        </w:rPr>
        <w:t xml:space="preserve"> </w:t>
      </w:r>
      <w:r>
        <w:rPr>
          <w:bCs/>
          <w:szCs w:val="24"/>
        </w:rPr>
        <w:t>и др.).</w:t>
      </w:r>
    </w:p>
    <w:p w14:paraId="03EFC968" w14:textId="73DA7D48" w:rsidR="00482C75" w:rsidRPr="00F552F0" w:rsidRDefault="00482C75" w:rsidP="00482C75">
      <w:pPr>
        <w:pStyle w:val="affff9"/>
        <w:spacing w:line="240" w:lineRule="auto"/>
        <w:rPr>
          <w:bCs/>
          <w:szCs w:val="24"/>
        </w:rPr>
      </w:pPr>
      <w:r w:rsidRPr="00F552F0">
        <w:rPr>
          <w:bCs/>
          <w:szCs w:val="24"/>
        </w:rPr>
        <w:t>Таким образом, управление финансовыми рисками МУ должно быть пациент-ориентированным [</w:t>
      </w:r>
      <w:r w:rsidRPr="00F552F0">
        <w:rPr>
          <w:bCs/>
          <w:szCs w:val="24"/>
        </w:rPr>
        <w:fldChar w:fldCharType="begin"/>
      </w:r>
      <w:r w:rsidRPr="00F552F0">
        <w:rPr>
          <w:bCs/>
          <w:szCs w:val="24"/>
        </w:rPr>
        <w:instrText xml:space="preserve"> REF _Ref110858193 \r \h </w:instrText>
      </w:r>
      <w:r>
        <w:rPr>
          <w:bCs/>
          <w:szCs w:val="24"/>
        </w:rPr>
        <w:instrText xml:space="preserve"> \* MERGEFORMAT </w:instrText>
      </w:r>
      <w:r w:rsidRPr="00F552F0">
        <w:rPr>
          <w:bCs/>
          <w:szCs w:val="24"/>
        </w:rPr>
      </w:r>
      <w:r w:rsidRPr="00F552F0">
        <w:rPr>
          <w:bCs/>
          <w:szCs w:val="24"/>
        </w:rPr>
        <w:fldChar w:fldCharType="separate"/>
      </w:r>
      <w:r w:rsidR="00381E6C">
        <w:rPr>
          <w:bCs/>
          <w:szCs w:val="24"/>
        </w:rPr>
        <w:t>61</w:t>
      </w:r>
      <w:r w:rsidRPr="00F552F0">
        <w:rPr>
          <w:bCs/>
          <w:szCs w:val="24"/>
        </w:rPr>
        <w:fldChar w:fldCharType="end"/>
      </w:r>
      <w:r w:rsidRPr="00F552F0">
        <w:rPr>
          <w:bCs/>
          <w:szCs w:val="24"/>
        </w:rPr>
        <w:t>].</w:t>
      </w:r>
    </w:p>
    <w:p w14:paraId="75314B5F" w14:textId="57541D91" w:rsidR="004957C4" w:rsidRPr="004957C4" w:rsidRDefault="004957C4" w:rsidP="004957C4">
      <w:pPr>
        <w:pStyle w:val="affff9"/>
        <w:spacing w:line="240" w:lineRule="auto"/>
        <w:rPr>
          <w:bCs/>
          <w:szCs w:val="24"/>
        </w:rPr>
      </w:pPr>
      <w:r w:rsidRPr="004957C4">
        <w:rPr>
          <w:bCs/>
          <w:szCs w:val="24"/>
        </w:rPr>
        <w:t xml:space="preserve">Еще один ценный иностранный опыт – это </w:t>
      </w:r>
      <w:r>
        <w:rPr>
          <w:bCs/>
          <w:szCs w:val="24"/>
        </w:rPr>
        <w:t xml:space="preserve">рекомендация по обязательной </w:t>
      </w:r>
      <w:r w:rsidRPr="004957C4">
        <w:rPr>
          <w:bCs/>
          <w:szCs w:val="24"/>
        </w:rPr>
        <w:t>регистраци</w:t>
      </w:r>
      <w:r>
        <w:rPr>
          <w:bCs/>
          <w:szCs w:val="24"/>
        </w:rPr>
        <w:t>и</w:t>
      </w:r>
      <w:r w:rsidRPr="004957C4">
        <w:rPr>
          <w:bCs/>
          <w:szCs w:val="24"/>
        </w:rPr>
        <w:t xml:space="preserve"> рисков.</w:t>
      </w:r>
    </w:p>
    <w:p w14:paraId="7F258441" w14:textId="7F236F62" w:rsidR="004957C4" w:rsidRPr="00F552F0" w:rsidRDefault="004957C4" w:rsidP="004957C4">
      <w:pPr>
        <w:ind w:firstLine="709"/>
        <w:jc w:val="both"/>
        <w:rPr>
          <w:bCs/>
          <w:sz w:val="28"/>
          <w:szCs w:val="28"/>
        </w:rPr>
      </w:pPr>
      <w:r w:rsidRPr="00F552F0">
        <w:rPr>
          <w:bCs/>
          <w:sz w:val="28"/>
          <w:szCs w:val="28"/>
        </w:rPr>
        <w:t>Для того чтобы заранее узнавать об уязвимостях системы УФР до возникновения фактических рисков, в соответствии со стандартами JCI [</w:t>
      </w:r>
      <w:r w:rsidRPr="00F552F0">
        <w:rPr>
          <w:bCs/>
          <w:sz w:val="28"/>
          <w:szCs w:val="28"/>
        </w:rPr>
        <w:fldChar w:fldCharType="begin"/>
      </w:r>
      <w:r w:rsidRPr="00F552F0">
        <w:rPr>
          <w:bCs/>
          <w:sz w:val="28"/>
          <w:szCs w:val="28"/>
        </w:rPr>
        <w:instrText xml:space="preserve"> REF _Ref110849410 \r \h </w:instrText>
      </w:r>
      <w:r>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80</w:t>
      </w:r>
      <w:r w:rsidRPr="00F552F0">
        <w:rPr>
          <w:bCs/>
          <w:sz w:val="28"/>
          <w:szCs w:val="28"/>
        </w:rPr>
        <w:fldChar w:fldCharType="end"/>
      </w:r>
      <w:r w:rsidRPr="00F552F0">
        <w:rPr>
          <w:bCs/>
          <w:sz w:val="28"/>
          <w:szCs w:val="28"/>
        </w:rPr>
        <w:t>] организация должна разработать и поддерживать механизм регистрации и анализа «почти-ошибок» или «промахов» и других неблагоприятных событий. Организация должна добиться обязательного информирования о возникновении подобных ситуаций и проведения последующего анализа причин их возникновения. По результатам анализа предпринимаются корректирующие мероприятия для снижения уровня риска. Создание подобного механизма требует высокой культуры безопасности в организации [</w:t>
      </w:r>
      <w:r w:rsidRPr="00F552F0">
        <w:rPr>
          <w:bCs/>
          <w:sz w:val="28"/>
          <w:szCs w:val="28"/>
        </w:rPr>
        <w:fldChar w:fldCharType="begin"/>
      </w:r>
      <w:r w:rsidRPr="00F552F0">
        <w:rPr>
          <w:bCs/>
          <w:sz w:val="28"/>
          <w:szCs w:val="28"/>
        </w:rPr>
        <w:instrText xml:space="preserve"> REF _Ref110967713 \r \h </w:instrText>
      </w:r>
      <w:r>
        <w:rPr>
          <w:bCs/>
          <w:sz w:val="28"/>
          <w:szCs w:val="28"/>
        </w:rPr>
        <w:instrText xml:space="preserve"> \* MERGEFORMAT </w:instrText>
      </w:r>
      <w:r w:rsidRPr="00F552F0">
        <w:rPr>
          <w:bCs/>
          <w:sz w:val="28"/>
          <w:szCs w:val="28"/>
        </w:rPr>
      </w:r>
      <w:r w:rsidRPr="00F552F0">
        <w:rPr>
          <w:bCs/>
          <w:sz w:val="28"/>
          <w:szCs w:val="28"/>
        </w:rPr>
        <w:fldChar w:fldCharType="separate"/>
      </w:r>
      <w:r w:rsidR="00381E6C">
        <w:rPr>
          <w:bCs/>
          <w:sz w:val="28"/>
          <w:szCs w:val="28"/>
        </w:rPr>
        <w:t>5</w:t>
      </w:r>
      <w:r w:rsidRPr="00F552F0">
        <w:rPr>
          <w:bCs/>
          <w:sz w:val="28"/>
          <w:szCs w:val="28"/>
        </w:rPr>
        <w:fldChar w:fldCharType="end"/>
      </w:r>
      <w:r w:rsidRPr="00F552F0">
        <w:rPr>
          <w:bCs/>
          <w:sz w:val="28"/>
          <w:szCs w:val="28"/>
        </w:rPr>
        <w:t>].</w:t>
      </w:r>
    </w:p>
    <w:p w14:paraId="4BAF5A9A" w14:textId="111D9875" w:rsidR="004957C4" w:rsidRPr="00F552F0" w:rsidRDefault="004957C4" w:rsidP="004957C4">
      <w:pPr>
        <w:pStyle w:val="afc"/>
        <w:tabs>
          <w:tab w:val="left" w:pos="567"/>
          <w:tab w:val="left" w:pos="851"/>
          <w:tab w:val="left" w:pos="993"/>
        </w:tabs>
        <w:ind w:left="0" w:firstLine="709"/>
        <w:jc w:val="both"/>
        <w:rPr>
          <w:bCs/>
          <w:sz w:val="28"/>
          <w:szCs w:val="24"/>
        </w:rPr>
      </w:pPr>
      <w:r>
        <w:rPr>
          <w:bCs/>
          <w:sz w:val="28"/>
          <w:szCs w:val="24"/>
        </w:rPr>
        <w:t xml:space="preserve">Также нельзя не отметить ключевую роль стандартизации в риск-менеджменте. </w:t>
      </w:r>
      <w:r w:rsidRPr="00F552F0">
        <w:rPr>
          <w:bCs/>
          <w:sz w:val="28"/>
          <w:szCs w:val="24"/>
        </w:rPr>
        <w:t xml:space="preserve">Концептуальные основы риск-менеджмента закладываются на уровне национальных и международных стандартов риск-менеджмента (Приложение Б). Распространенное международное влияние в риск-менеджменте представлено такими организациями, как Комитет спонсорских организаций </w:t>
      </w:r>
      <w:proofErr w:type="spellStart"/>
      <w:r w:rsidRPr="00F552F0">
        <w:rPr>
          <w:bCs/>
          <w:sz w:val="28"/>
          <w:szCs w:val="24"/>
        </w:rPr>
        <w:t>Тредвея</w:t>
      </w:r>
      <w:proofErr w:type="spellEnd"/>
      <w:r w:rsidRPr="00F552F0">
        <w:rPr>
          <w:bCs/>
          <w:sz w:val="28"/>
          <w:szCs w:val="24"/>
        </w:rPr>
        <w:t xml:space="preserve"> (COSO, США) и международная организация</w:t>
      </w:r>
      <w:r>
        <w:rPr>
          <w:bCs/>
          <w:sz w:val="28"/>
          <w:szCs w:val="24"/>
        </w:rPr>
        <w:t xml:space="preserve"> </w:t>
      </w:r>
      <w:r w:rsidRPr="00F552F0">
        <w:rPr>
          <w:bCs/>
          <w:sz w:val="28"/>
          <w:szCs w:val="24"/>
        </w:rPr>
        <w:t xml:space="preserve">по </w:t>
      </w:r>
      <w:r w:rsidRPr="00F552F0">
        <w:rPr>
          <w:bCs/>
          <w:sz w:val="28"/>
          <w:szCs w:val="24"/>
        </w:rPr>
        <w:lastRenderedPageBreak/>
        <w:t>стандартизации ISO 31000 [</w:t>
      </w:r>
      <w:r w:rsidRPr="00F552F0">
        <w:rPr>
          <w:bCs/>
          <w:sz w:val="28"/>
          <w:szCs w:val="24"/>
        </w:rPr>
        <w:fldChar w:fldCharType="begin"/>
      </w:r>
      <w:r w:rsidRPr="00F552F0">
        <w:rPr>
          <w:bCs/>
          <w:sz w:val="28"/>
          <w:szCs w:val="24"/>
        </w:rPr>
        <w:instrText xml:space="preserve"> REF _Ref110849361 \r \h </w:instrText>
      </w:r>
      <w:r>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81</w:t>
      </w:r>
      <w:r w:rsidRPr="00F552F0">
        <w:rPr>
          <w:bCs/>
          <w:sz w:val="28"/>
          <w:szCs w:val="24"/>
        </w:rPr>
        <w:fldChar w:fldCharType="end"/>
      </w:r>
      <w:r w:rsidRPr="00F552F0">
        <w:rPr>
          <w:bCs/>
          <w:sz w:val="28"/>
          <w:szCs w:val="24"/>
        </w:rPr>
        <w:t xml:space="preserve">, </w:t>
      </w:r>
      <w:r w:rsidRPr="00F552F0">
        <w:rPr>
          <w:bCs/>
          <w:sz w:val="28"/>
          <w:szCs w:val="24"/>
        </w:rPr>
        <w:fldChar w:fldCharType="begin"/>
      </w:r>
      <w:r w:rsidRPr="00F552F0">
        <w:rPr>
          <w:bCs/>
          <w:sz w:val="28"/>
          <w:szCs w:val="24"/>
        </w:rPr>
        <w:instrText xml:space="preserve"> REF _Ref110849364 \r \h </w:instrText>
      </w:r>
      <w:r>
        <w:rPr>
          <w:bCs/>
          <w:sz w:val="28"/>
          <w:szCs w:val="24"/>
        </w:rPr>
        <w:instrText xml:space="preserve"> \* MERGEFORMAT </w:instrText>
      </w:r>
      <w:r w:rsidRPr="00F552F0">
        <w:rPr>
          <w:bCs/>
          <w:sz w:val="28"/>
          <w:szCs w:val="24"/>
        </w:rPr>
      </w:r>
      <w:r w:rsidRPr="00F552F0">
        <w:rPr>
          <w:bCs/>
          <w:sz w:val="28"/>
          <w:szCs w:val="24"/>
        </w:rPr>
        <w:fldChar w:fldCharType="separate"/>
      </w:r>
      <w:r w:rsidR="00381E6C">
        <w:rPr>
          <w:bCs/>
          <w:sz w:val="28"/>
          <w:szCs w:val="24"/>
        </w:rPr>
        <w:t>82</w:t>
      </w:r>
      <w:r w:rsidRPr="00F552F0">
        <w:rPr>
          <w:bCs/>
          <w:sz w:val="28"/>
          <w:szCs w:val="24"/>
        </w:rPr>
        <w:fldChar w:fldCharType="end"/>
      </w:r>
      <w:r w:rsidRPr="00F552F0">
        <w:rPr>
          <w:bCs/>
          <w:sz w:val="28"/>
          <w:szCs w:val="24"/>
        </w:rPr>
        <w:t xml:space="preserve">]. Основные принципы и стандарты риск-менеджмента, </w:t>
      </w:r>
      <w:r>
        <w:rPr>
          <w:bCs/>
          <w:sz w:val="28"/>
          <w:szCs w:val="24"/>
        </w:rPr>
        <w:t>изложенные в</w:t>
      </w:r>
      <w:r w:rsidRPr="00F552F0">
        <w:rPr>
          <w:bCs/>
          <w:sz w:val="28"/>
          <w:szCs w:val="24"/>
        </w:rPr>
        <w:t xml:space="preserve"> COSO и ISO</w:t>
      </w:r>
      <w:r>
        <w:rPr>
          <w:bCs/>
          <w:sz w:val="28"/>
          <w:szCs w:val="24"/>
        </w:rPr>
        <w:t>, могут</w:t>
      </w:r>
      <w:r w:rsidRPr="00F552F0">
        <w:rPr>
          <w:bCs/>
          <w:sz w:val="28"/>
          <w:szCs w:val="24"/>
        </w:rPr>
        <w:t xml:space="preserve"> </w:t>
      </w:r>
      <w:r>
        <w:rPr>
          <w:bCs/>
          <w:sz w:val="28"/>
          <w:szCs w:val="24"/>
        </w:rPr>
        <w:t>использоваться в</w:t>
      </w:r>
      <w:r w:rsidRPr="00F552F0">
        <w:rPr>
          <w:bCs/>
          <w:sz w:val="28"/>
          <w:szCs w:val="24"/>
        </w:rPr>
        <w:t xml:space="preserve"> люб</w:t>
      </w:r>
      <w:r>
        <w:rPr>
          <w:bCs/>
          <w:sz w:val="28"/>
          <w:szCs w:val="24"/>
        </w:rPr>
        <w:t>ых</w:t>
      </w:r>
      <w:r w:rsidRPr="00F552F0">
        <w:rPr>
          <w:bCs/>
          <w:sz w:val="28"/>
          <w:szCs w:val="24"/>
        </w:rPr>
        <w:t xml:space="preserve"> организаци</w:t>
      </w:r>
      <w:r>
        <w:rPr>
          <w:bCs/>
          <w:sz w:val="28"/>
          <w:szCs w:val="24"/>
        </w:rPr>
        <w:t>ях</w:t>
      </w:r>
      <w:r w:rsidRPr="00F552F0">
        <w:rPr>
          <w:bCs/>
          <w:sz w:val="28"/>
          <w:szCs w:val="24"/>
        </w:rPr>
        <w:t xml:space="preserve">, независимо от специфики деятельности. </w:t>
      </w:r>
      <w:r>
        <w:rPr>
          <w:bCs/>
          <w:sz w:val="28"/>
          <w:szCs w:val="24"/>
        </w:rPr>
        <w:t>В</w:t>
      </w:r>
      <w:r w:rsidRPr="00F552F0">
        <w:rPr>
          <w:bCs/>
          <w:sz w:val="28"/>
          <w:szCs w:val="24"/>
        </w:rPr>
        <w:t xml:space="preserve"> организациях здравоохранения </w:t>
      </w:r>
      <w:r>
        <w:rPr>
          <w:bCs/>
          <w:sz w:val="28"/>
          <w:szCs w:val="24"/>
        </w:rPr>
        <w:t xml:space="preserve">РК применяются </w:t>
      </w:r>
      <w:r w:rsidRPr="00F552F0">
        <w:rPr>
          <w:bCs/>
          <w:sz w:val="28"/>
          <w:szCs w:val="24"/>
        </w:rPr>
        <w:t xml:space="preserve">стандарты международной объединенной комиссии </w:t>
      </w:r>
      <w:proofErr w:type="spellStart"/>
      <w:r w:rsidRPr="00F552F0">
        <w:rPr>
          <w:bCs/>
          <w:sz w:val="28"/>
          <w:szCs w:val="24"/>
        </w:rPr>
        <w:t>Join</w:t>
      </w:r>
      <w:proofErr w:type="spellEnd"/>
      <w:r w:rsidRPr="00F552F0">
        <w:rPr>
          <w:bCs/>
          <w:sz w:val="28"/>
          <w:szCs w:val="24"/>
        </w:rPr>
        <w:t xml:space="preserve"> Communication International (JCI), и национальные стандарты аккредитации медицинских организаций Республики Казахстан [</w:t>
      </w:r>
      <w:r w:rsidRPr="00F552F0">
        <w:rPr>
          <w:bCs/>
          <w:sz w:val="28"/>
          <w:szCs w:val="24"/>
        </w:rPr>
        <w:fldChar w:fldCharType="begin"/>
      </w:r>
      <w:r w:rsidRPr="00F552F0">
        <w:rPr>
          <w:bCs/>
          <w:sz w:val="28"/>
          <w:szCs w:val="24"/>
        </w:rPr>
        <w:instrText xml:space="preserve"> REF _Ref110849410 \r \h  \* MERGEFORMAT </w:instrText>
      </w:r>
      <w:r w:rsidRPr="00F552F0">
        <w:rPr>
          <w:bCs/>
          <w:sz w:val="28"/>
          <w:szCs w:val="24"/>
        </w:rPr>
      </w:r>
      <w:r w:rsidRPr="00F552F0">
        <w:rPr>
          <w:bCs/>
          <w:sz w:val="28"/>
          <w:szCs w:val="24"/>
        </w:rPr>
        <w:fldChar w:fldCharType="separate"/>
      </w:r>
      <w:r w:rsidR="00381E6C">
        <w:rPr>
          <w:bCs/>
          <w:sz w:val="28"/>
          <w:szCs w:val="24"/>
        </w:rPr>
        <w:t>80</w:t>
      </w:r>
      <w:r w:rsidRPr="00F552F0">
        <w:rPr>
          <w:bCs/>
          <w:sz w:val="28"/>
          <w:szCs w:val="24"/>
        </w:rPr>
        <w:fldChar w:fldCharType="end"/>
      </w:r>
      <w:r w:rsidRPr="00F552F0">
        <w:rPr>
          <w:bCs/>
          <w:sz w:val="28"/>
          <w:szCs w:val="24"/>
        </w:rPr>
        <w:t xml:space="preserve">, </w:t>
      </w:r>
      <w:r w:rsidRPr="00F552F0">
        <w:rPr>
          <w:bCs/>
          <w:sz w:val="28"/>
          <w:szCs w:val="24"/>
        </w:rPr>
        <w:fldChar w:fldCharType="begin"/>
      </w:r>
      <w:r w:rsidRPr="00F552F0">
        <w:rPr>
          <w:bCs/>
          <w:sz w:val="28"/>
          <w:szCs w:val="24"/>
        </w:rPr>
        <w:instrText xml:space="preserve"> REF _Ref110849411 \r \h  \* MERGEFORMAT </w:instrText>
      </w:r>
      <w:r w:rsidRPr="00F552F0">
        <w:rPr>
          <w:bCs/>
          <w:sz w:val="28"/>
          <w:szCs w:val="24"/>
        </w:rPr>
      </w:r>
      <w:r w:rsidRPr="00F552F0">
        <w:rPr>
          <w:bCs/>
          <w:sz w:val="28"/>
          <w:szCs w:val="24"/>
        </w:rPr>
        <w:fldChar w:fldCharType="separate"/>
      </w:r>
      <w:r w:rsidR="00381E6C">
        <w:rPr>
          <w:bCs/>
          <w:sz w:val="28"/>
          <w:szCs w:val="24"/>
        </w:rPr>
        <w:t>83</w:t>
      </w:r>
      <w:r w:rsidRPr="00F552F0">
        <w:rPr>
          <w:bCs/>
          <w:sz w:val="28"/>
          <w:szCs w:val="24"/>
        </w:rPr>
        <w:fldChar w:fldCharType="end"/>
      </w:r>
      <w:r w:rsidRPr="00F552F0">
        <w:rPr>
          <w:bCs/>
          <w:sz w:val="28"/>
          <w:szCs w:val="24"/>
        </w:rPr>
        <w:t>].</w:t>
      </w:r>
    </w:p>
    <w:p w14:paraId="2133B0A5" w14:textId="77777777" w:rsidR="004957C4" w:rsidRDefault="004957C4" w:rsidP="004957C4">
      <w:pPr>
        <w:pStyle w:val="afc"/>
        <w:tabs>
          <w:tab w:val="left" w:pos="567"/>
          <w:tab w:val="left" w:pos="851"/>
          <w:tab w:val="left" w:pos="993"/>
        </w:tabs>
        <w:ind w:left="0" w:firstLine="709"/>
        <w:jc w:val="both"/>
        <w:rPr>
          <w:bCs/>
          <w:sz w:val="28"/>
          <w:szCs w:val="24"/>
        </w:rPr>
      </w:pPr>
      <w:r w:rsidRPr="00F552F0">
        <w:rPr>
          <w:bCs/>
          <w:sz w:val="28"/>
          <w:szCs w:val="24"/>
        </w:rPr>
        <w:t>Однако стандарты не формализуют методы и инструменты УФР. Поэтому выбор подходящей методологии – индивидуальная задача.</w:t>
      </w:r>
      <w:r w:rsidRPr="004C18C1">
        <w:rPr>
          <w:bCs/>
          <w:sz w:val="28"/>
          <w:szCs w:val="24"/>
        </w:rPr>
        <w:t xml:space="preserve"> </w:t>
      </w:r>
    </w:p>
    <w:p w14:paraId="2525E691" w14:textId="77777777" w:rsidR="006F0299" w:rsidRDefault="006F0299" w:rsidP="006F0299">
      <w:pPr>
        <w:pStyle w:val="afc"/>
        <w:tabs>
          <w:tab w:val="left" w:pos="567"/>
          <w:tab w:val="left" w:pos="851"/>
          <w:tab w:val="left" w:pos="993"/>
        </w:tabs>
        <w:ind w:left="0" w:firstLine="709"/>
        <w:jc w:val="both"/>
        <w:rPr>
          <w:bCs/>
          <w:sz w:val="28"/>
          <w:szCs w:val="24"/>
        </w:rPr>
      </w:pPr>
      <w:r w:rsidRPr="00F552F0">
        <w:rPr>
          <w:bCs/>
          <w:sz w:val="28"/>
          <w:szCs w:val="24"/>
        </w:rPr>
        <w:t xml:space="preserve">Пути оптимизации УФР должны быть научно обоснованы. Для этого теория управления рисками выработала методы, инструменты и принципы. </w:t>
      </w:r>
    </w:p>
    <w:p w14:paraId="3A0B067E" w14:textId="2FF66893" w:rsidR="006F0299" w:rsidRPr="00F552F0" w:rsidRDefault="006F0299" w:rsidP="006F0299">
      <w:pPr>
        <w:pStyle w:val="afc"/>
        <w:tabs>
          <w:tab w:val="left" w:pos="567"/>
          <w:tab w:val="left" w:pos="851"/>
          <w:tab w:val="left" w:pos="993"/>
        </w:tabs>
        <w:ind w:left="0" w:firstLine="709"/>
        <w:jc w:val="both"/>
        <w:rPr>
          <w:bCs/>
          <w:sz w:val="28"/>
          <w:szCs w:val="24"/>
        </w:rPr>
      </w:pPr>
      <w:r>
        <w:rPr>
          <w:bCs/>
          <w:sz w:val="28"/>
          <w:szCs w:val="24"/>
        </w:rPr>
        <w:t xml:space="preserve">Риск-менеджмент в организациях здравоохранения призван обеспечить защиту МУ </w:t>
      </w:r>
      <w:r w:rsidRPr="00F552F0">
        <w:rPr>
          <w:bCs/>
          <w:sz w:val="28"/>
          <w:szCs w:val="24"/>
        </w:rPr>
        <w:t xml:space="preserve">от </w:t>
      </w:r>
      <w:r>
        <w:rPr>
          <w:bCs/>
          <w:sz w:val="28"/>
          <w:szCs w:val="24"/>
        </w:rPr>
        <w:t xml:space="preserve">различных </w:t>
      </w:r>
      <w:r w:rsidRPr="00F552F0">
        <w:rPr>
          <w:bCs/>
          <w:sz w:val="28"/>
          <w:szCs w:val="24"/>
        </w:rPr>
        <w:t>финансовых потерь.</w:t>
      </w:r>
      <w:r>
        <w:rPr>
          <w:bCs/>
          <w:sz w:val="28"/>
          <w:szCs w:val="24"/>
        </w:rPr>
        <w:t xml:space="preserve"> Но</w:t>
      </w:r>
      <w:r w:rsidRPr="00F552F0">
        <w:rPr>
          <w:bCs/>
          <w:sz w:val="28"/>
          <w:szCs w:val="24"/>
        </w:rPr>
        <w:t xml:space="preserve"> по отношению к МУ данная цель должна быть конкретизирована задачами [</w:t>
      </w:r>
      <w:r w:rsidRPr="00F552F0">
        <w:rPr>
          <w:bCs/>
          <w:sz w:val="28"/>
          <w:szCs w:val="24"/>
        </w:rPr>
        <w:fldChar w:fldCharType="begin"/>
      </w:r>
      <w:r w:rsidRPr="00F552F0">
        <w:rPr>
          <w:bCs/>
          <w:sz w:val="28"/>
          <w:szCs w:val="24"/>
        </w:rPr>
        <w:instrText xml:space="preserve"> REF _Ref112002611 \r \h  \* MERGEFORMAT </w:instrText>
      </w:r>
      <w:r w:rsidRPr="00F552F0">
        <w:rPr>
          <w:bCs/>
          <w:sz w:val="28"/>
          <w:szCs w:val="24"/>
        </w:rPr>
      </w:r>
      <w:r w:rsidRPr="00F552F0">
        <w:rPr>
          <w:bCs/>
          <w:sz w:val="28"/>
          <w:szCs w:val="24"/>
        </w:rPr>
        <w:fldChar w:fldCharType="separate"/>
      </w:r>
      <w:r w:rsidR="00381E6C">
        <w:rPr>
          <w:bCs/>
          <w:sz w:val="28"/>
          <w:szCs w:val="24"/>
        </w:rPr>
        <w:t>84</w:t>
      </w:r>
      <w:r w:rsidRPr="00F552F0">
        <w:rPr>
          <w:bCs/>
          <w:sz w:val="28"/>
          <w:szCs w:val="24"/>
        </w:rPr>
        <w:fldChar w:fldCharType="end"/>
      </w:r>
      <w:r w:rsidRPr="006F0299">
        <w:rPr>
          <w:bCs/>
          <w:sz w:val="28"/>
          <w:szCs w:val="24"/>
        </w:rPr>
        <w:t xml:space="preserve">, </w:t>
      </w:r>
      <w:r>
        <w:rPr>
          <w:bCs/>
          <w:sz w:val="28"/>
          <w:szCs w:val="24"/>
          <w:lang w:val="en-US"/>
        </w:rPr>
        <w:fldChar w:fldCharType="begin"/>
      </w:r>
      <w:r w:rsidRPr="006F0299">
        <w:rPr>
          <w:bCs/>
          <w:sz w:val="28"/>
          <w:szCs w:val="24"/>
        </w:rPr>
        <w:instrText xml:space="preserve"> </w:instrText>
      </w:r>
      <w:r>
        <w:rPr>
          <w:bCs/>
          <w:sz w:val="28"/>
          <w:szCs w:val="24"/>
          <w:lang w:val="en-US"/>
        </w:rPr>
        <w:instrText>REF</w:instrText>
      </w:r>
      <w:r w:rsidRPr="006F0299">
        <w:rPr>
          <w:bCs/>
          <w:sz w:val="28"/>
          <w:szCs w:val="24"/>
        </w:rPr>
        <w:instrText xml:space="preserve"> _</w:instrText>
      </w:r>
      <w:r>
        <w:rPr>
          <w:bCs/>
          <w:sz w:val="28"/>
          <w:szCs w:val="24"/>
          <w:lang w:val="en-US"/>
        </w:rPr>
        <w:instrText>Ref</w:instrText>
      </w:r>
      <w:r w:rsidRPr="006F0299">
        <w:rPr>
          <w:bCs/>
          <w:sz w:val="28"/>
          <w:szCs w:val="24"/>
        </w:rPr>
        <w:instrText>111742298 \</w:instrText>
      </w:r>
      <w:r>
        <w:rPr>
          <w:bCs/>
          <w:sz w:val="28"/>
          <w:szCs w:val="24"/>
          <w:lang w:val="en-US"/>
        </w:rPr>
        <w:instrText>r</w:instrText>
      </w:r>
      <w:r w:rsidRPr="006F0299">
        <w:rPr>
          <w:bCs/>
          <w:sz w:val="28"/>
          <w:szCs w:val="24"/>
        </w:rPr>
        <w:instrText xml:space="preserve"> \</w:instrText>
      </w:r>
      <w:r>
        <w:rPr>
          <w:bCs/>
          <w:sz w:val="28"/>
          <w:szCs w:val="24"/>
          <w:lang w:val="en-US"/>
        </w:rPr>
        <w:instrText>h</w:instrText>
      </w:r>
      <w:r w:rsidRPr="006F0299">
        <w:rPr>
          <w:bCs/>
          <w:sz w:val="28"/>
          <w:szCs w:val="24"/>
        </w:rPr>
        <w:instrText xml:space="preserve"> </w:instrText>
      </w:r>
      <w:r>
        <w:rPr>
          <w:bCs/>
          <w:sz w:val="28"/>
          <w:szCs w:val="24"/>
          <w:lang w:val="en-US"/>
        </w:rPr>
      </w:r>
      <w:r>
        <w:rPr>
          <w:bCs/>
          <w:sz w:val="28"/>
          <w:szCs w:val="24"/>
          <w:lang w:val="en-US"/>
        </w:rPr>
        <w:fldChar w:fldCharType="separate"/>
      </w:r>
      <w:r w:rsidR="00381E6C" w:rsidRPr="006441EB">
        <w:rPr>
          <w:bCs/>
          <w:sz w:val="28"/>
          <w:szCs w:val="24"/>
        </w:rPr>
        <w:t>86</w:t>
      </w:r>
      <w:r>
        <w:rPr>
          <w:bCs/>
          <w:sz w:val="28"/>
          <w:szCs w:val="24"/>
          <w:lang w:val="en-US"/>
        </w:rPr>
        <w:fldChar w:fldCharType="end"/>
      </w:r>
      <w:r w:rsidRPr="00F552F0">
        <w:rPr>
          <w:bCs/>
          <w:sz w:val="28"/>
          <w:szCs w:val="24"/>
        </w:rPr>
        <w:t>]:</w:t>
      </w:r>
    </w:p>
    <w:p w14:paraId="5404E3FE" w14:textId="77777777" w:rsidR="006F0299" w:rsidRPr="00F552F0" w:rsidRDefault="006F0299" w:rsidP="006F0299">
      <w:pPr>
        <w:pStyle w:val="afc"/>
        <w:tabs>
          <w:tab w:val="left" w:pos="567"/>
          <w:tab w:val="left" w:pos="851"/>
          <w:tab w:val="left" w:pos="993"/>
        </w:tabs>
        <w:ind w:left="0" w:firstLine="709"/>
        <w:jc w:val="both"/>
        <w:rPr>
          <w:bCs/>
          <w:sz w:val="28"/>
          <w:szCs w:val="24"/>
        </w:rPr>
      </w:pPr>
      <w:r w:rsidRPr="00F552F0">
        <w:rPr>
          <w:bCs/>
          <w:sz w:val="28"/>
          <w:szCs w:val="24"/>
        </w:rPr>
        <w:t>- стимулирование повышения качества медицинской помощи при оптимизации расходов;</w:t>
      </w:r>
    </w:p>
    <w:p w14:paraId="5AAB6768" w14:textId="77777777" w:rsidR="006F0299" w:rsidRPr="00F552F0" w:rsidRDefault="006F0299" w:rsidP="006F0299">
      <w:pPr>
        <w:pStyle w:val="afc"/>
        <w:tabs>
          <w:tab w:val="left" w:pos="567"/>
          <w:tab w:val="left" w:pos="851"/>
          <w:tab w:val="left" w:pos="993"/>
        </w:tabs>
        <w:ind w:left="0" w:firstLine="709"/>
        <w:jc w:val="both"/>
        <w:rPr>
          <w:bCs/>
          <w:sz w:val="28"/>
          <w:szCs w:val="24"/>
        </w:rPr>
      </w:pPr>
      <w:r w:rsidRPr="00F552F0">
        <w:rPr>
          <w:bCs/>
          <w:sz w:val="28"/>
          <w:szCs w:val="24"/>
        </w:rPr>
        <w:t>- обеспечение возможности планирования доходов МУ;</w:t>
      </w:r>
    </w:p>
    <w:p w14:paraId="7CAADC57" w14:textId="77777777" w:rsidR="006F0299" w:rsidRPr="00F552F0" w:rsidRDefault="006F0299" w:rsidP="006F0299">
      <w:pPr>
        <w:pStyle w:val="afc"/>
        <w:tabs>
          <w:tab w:val="left" w:pos="567"/>
          <w:tab w:val="left" w:pos="851"/>
          <w:tab w:val="left" w:pos="993"/>
        </w:tabs>
        <w:ind w:left="0" w:firstLine="709"/>
        <w:jc w:val="both"/>
        <w:rPr>
          <w:bCs/>
          <w:sz w:val="28"/>
          <w:szCs w:val="24"/>
        </w:rPr>
      </w:pPr>
      <w:r w:rsidRPr="00F552F0">
        <w:rPr>
          <w:bCs/>
          <w:sz w:val="28"/>
          <w:szCs w:val="24"/>
        </w:rPr>
        <w:t>- мотивирование снижения управленческих расходов;</w:t>
      </w:r>
    </w:p>
    <w:p w14:paraId="41D3F476" w14:textId="77777777" w:rsidR="006F0299" w:rsidRPr="00F552F0" w:rsidRDefault="006F0299" w:rsidP="006F0299">
      <w:pPr>
        <w:pStyle w:val="afc"/>
        <w:tabs>
          <w:tab w:val="left" w:pos="567"/>
          <w:tab w:val="left" w:pos="851"/>
          <w:tab w:val="left" w:pos="993"/>
        </w:tabs>
        <w:ind w:left="0" w:firstLine="709"/>
        <w:jc w:val="both"/>
        <w:rPr>
          <w:bCs/>
          <w:sz w:val="28"/>
          <w:szCs w:val="24"/>
        </w:rPr>
      </w:pPr>
      <w:r w:rsidRPr="00F552F0">
        <w:rPr>
          <w:bCs/>
          <w:sz w:val="28"/>
          <w:szCs w:val="24"/>
        </w:rPr>
        <w:t>- обеспечение возможности перераспределения финансовых ресурсов в целях повышения результативности их использования.</w:t>
      </w:r>
    </w:p>
    <w:p w14:paraId="7B561A45" w14:textId="77777777" w:rsidR="006F0299" w:rsidRPr="00F552F0" w:rsidRDefault="006F0299" w:rsidP="006F0299">
      <w:pPr>
        <w:pStyle w:val="afc"/>
        <w:tabs>
          <w:tab w:val="left" w:pos="567"/>
          <w:tab w:val="left" w:pos="851"/>
          <w:tab w:val="left" w:pos="993"/>
        </w:tabs>
        <w:ind w:left="0" w:firstLine="709"/>
        <w:jc w:val="both"/>
        <w:rPr>
          <w:bCs/>
          <w:sz w:val="28"/>
          <w:szCs w:val="24"/>
        </w:rPr>
      </w:pPr>
      <w:r w:rsidRPr="00F552F0">
        <w:rPr>
          <w:bCs/>
          <w:sz w:val="28"/>
          <w:szCs w:val="24"/>
        </w:rPr>
        <w:t>Для обеспечения выполнения этой цели и задач необходима система управления рисками, основанная на соблюдении принципов управления ФР МУ.</w:t>
      </w:r>
    </w:p>
    <w:p w14:paraId="313ACD3E" w14:textId="7B781DA9" w:rsidR="006F0299" w:rsidRDefault="006F0299" w:rsidP="006F0299">
      <w:pPr>
        <w:ind w:firstLine="709"/>
        <w:jc w:val="both"/>
        <w:rPr>
          <w:bCs/>
          <w:sz w:val="28"/>
          <w:szCs w:val="28"/>
        </w:rPr>
      </w:pPr>
      <w:r w:rsidRPr="00F552F0">
        <w:rPr>
          <w:bCs/>
          <w:sz w:val="28"/>
          <w:szCs w:val="28"/>
        </w:rPr>
        <w:t xml:space="preserve">Принципы УФР для МУ в литературе встречаются фрагментарно. Поэтому систематизация данных принципов является актуальной. Диссертантом предложено разделять принципы на группы – таблица </w:t>
      </w:r>
      <w:r w:rsidR="00816522">
        <w:rPr>
          <w:bCs/>
          <w:sz w:val="28"/>
          <w:szCs w:val="28"/>
        </w:rPr>
        <w:t>5</w:t>
      </w:r>
      <w:r w:rsidRPr="00F552F0">
        <w:rPr>
          <w:bCs/>
          <w:sz w:val="28"/>
          <w:szCs w:val="28"/>
        </w:rPr>
        <w:t>.</w:t>
      </w:r>
    </w:p>
    <w:p w14:paraId="37E086E3" w14:textId="77777777" w:rsidR="006F0299" w:rsidRPr="00F552F0" w:rsidRDefault="006F0299" w:rsidP="006F0299">
      <w:pPr>
        <w:ind w:firstLine="709"/>
        <w:jc w:val="both"/>
        <w:rPr>
          <w:bCs/>
          <w:sz w:val="28"/>
          <w:szCs w:val="28"/>
        </w:rPr>
      </w:pPr>
    </w:p>
    <w:p w14:paraId="3BA37141" w14:textId="66E9500E" w:rsidR="006F0299" w:rsidRPr="00A41422" w:rsidRDefault="006F0299" w:rsidP="006F0299">
      <w:pPr>
        <w:jc w:val="both"/>
        <w:rPr>
          <w:color w:val="000000" w:themeColor="text1"/>
          <w:spacing w:val="-4"/>
          <w:sz w:val="28"/>
          <w:szCs w:val="28"/>
        </w:rPr>
      </w:pPr>
      <w:r w:rsidRPr="00A41422">
        <w:rPr>
          <w:color w:val="000000" w:themeColor="text1"/>
          <w:spacing w:val="-4"/>
          <w:sz w:val="28"/>
          <w:szCs w:val="28"/>
        </w:rPr>
        <w:t xml:space="preserve">Таблица </w:t>
      </w:r>
      <w:r w:rsidR="00816522">
        <w:rPr>
          <w:color w:val="000000" w:themeColor="text1"/>
          <w:spacing w:val="-4"/>
          <w:sz w:val="28"/>
          <w:szCs w:val="28"/>
        </w:rPr>
        <w:t>5</w:t>
      </w:r>
      <w:r w:rsidRPr="00A41422">
        <w:rPr>
          <w:color w:val="000000" w:themeColor="text1"/>
          <w:spacing w:val="-4"/>
          <w:sz w:val="28"/>
          <w:szCs w:val="28"/>
        </w:rPr>
        <w:t xml:space="preserve"> – Структурирование принципов управления финансовыми рисками МУ</w:t>
      </w:r>
    </w:p>
    <w:tbl>
      <w:tblPr>
        <w:tblStyle w:val="afa"/>
        <w:tblW w:w="0" w:type="auto"/>
        <w:tblLook w:val="04A0" w:firstRow="1" w:lastRow="0" w:firstColumn="1" w:lastColumn="0" w:noHBand="0" w:noVBand="1"/>
      </w:tblPr>
      <w:tblGrid>
        <w:gridCol w:w="1937"/>
        <w:gridCol w:w="2027"/>
        <w:gridCol w:w="5665"/>
      </w:tblGrid>
      <w:tr w:rsidR="006F0299" w:rsidRPr="00980964" w14:paraId="463D882C" w14:textId="77777777" w:rsidTr="00972F51">
        <w:tc>
          <w:tcPr>
            <w:tcW w:w="1937" w:type="dxa"/>
            <w:vAlign w:val="center"/>
          </w:tcPr>
          <w:p w14:paraId="083CACB3" w14:textId="77777777" w:rsidR="006F0299" w:rsidRPr="00A41422" w:rsidRDefault="006F0299" w:rsidP="00972F51">
            <w:pPr>
              <w:jc w:val="center"/>
              <w:rPr>
                <w:color w:val="000000" w:themeColor="text1"/>
                <w:spacing w:val="-4"/>
                <w:sz w:val="22"/>
                <w:szCs w:val="22"/>
              </w:rPr>
            </w:pPr>
            <w:r w:rsidRPr="00A41422">
              <w:rPr>
                <w:color w:val="000000" w:themeColor="text1"/>
                <w:spacing w:val="-4"/>
                <w:sz w:val="22"/>
                <w:szCs w:val="22"/>
              </w:rPr>
              <w:t>Группа принципов</w:t>
            </w:r>
          </w:p>
        </w:tc>
        <w:tc>
          <w:tcPr>
            <w:tcW w:w="2027" w:type="dxa"/>
            <w:vAlign w:val="center"/>
          </w:tcPr>
          <w:p w14:paraId="1AB9F997" w14:textId="77777777" w:rsidR="006F0299" w:rsidRPr="00980964" w:rsidRDefault="006F0299" w:rsidP="00972F51">
            <w:pPr>
              <w:jc w:val="center"/>
              <w:rPr>
                <w:color w:val="000000" w:themeColor="text1"/>
                <w:sz w:val="22"/>
                <w:szCs w:val="22"/>
              </w:rPr>
            </w:pPr>
            <w:r w:rsidRPr="00980964">
              <w:rPr>
                <w:color w:val="000000" w:themeColor="text1"/>
                <w:sz w:val="22"/>
                <w:szCs w:val="22"/>
              </w:rPr>
              <w:t>Принципы</w:t>
            </w:r>
          </w:p>
        </w:tc>
        <w:tc>
          <w:tcPr>
            <w:tcW w:w="5665" w:type="dxa"/>
            <w:vAlign w:val="center"/>
          </w:tcPr>
          <w:p w14:paraId="6BA8CFEC" w14:textId="77777777" w:rsidR="006F0299" w:rsidRPr="00980964" w:rsidRDefault="006F0299" w:rsidP="00972F51">
            <w:pPr>
              <w:jc w:val="center"/>
              <w:rPr>
                <w:color w:val="000000" w:themeColor="text1"/>
                <w:sz w:val="22"/>
                <w:szCs w:val="22"/>
              </w:rPr>
            </w:pPr>
            <w:r w:rsidRPr="00980964">
              <w:rPr>
                <w:color w:val="000000" w:themeColor="text1"/>
                <w:sz w:val="22"/>
                <w:szCs w:val="22"/>
              </w:rPr>
              <w:t>Краткое описание</w:t>
            </w:r>
          </w:p>
        </w:tc>
      </w:tr>
      <w:tr w:rsidR="006F0299" w:rsidRPr="00980964" w14:paraId="52FE64DE" w14:textId="77777777" w:rsidTr="00972F51">
        <w:tc>
          <w:tcPr>
            <w:tcW w:w="1937" w:type="dxa"/>
            <w:vAlign w:val="center"/>
          </w:tcPr>
          <w:p w14:paraId="419DC824" w14:textId="77777777" w:rsidR="006F0299" w:rsidRPr="00980964" w:rsidRDefault="006F0299" w:rsidP="00972F51">
            <w:pPr>
              <w:jc w:val="center"/>
              <w:rPr>
                <w:color w:val="000000" w:themeColor="text1"/>
                <w:sz w:val="22"/>
                <w:szCs w:val="22"/>
                <w:lang w:val="en-US"/>
              </w:rPr>
            </w:pPr>
            <w:r>
              <w:rPr>
                <w:color w:val="000000" w:themeColor="text1"/>
                <w:sz w:val="22"/>
                <w:szCs w:val="22"/>
                <w:lang w:val="en-US"/>
              </w:rPr>
              <w:t>1</w:t>
            </w:r>
          </w:p>
        </w:tc>
        <w:tc>
          <w:tcPr>
            <w:tcW w:w="2027" w:type="dxa"/>
            <w:vAlign w:val="center"/>
          </w:tcPr>
          <w:p w14:paraId="5D13E3D8" w14:textId="77777777" w:rsidR="006F0299" w:rsidRPr="00980964" w:rsidRDefault="006F0299" w:rsidP="00972F51">
            <w:pPr>
              <w:jc w:val="center"/>
              <w:rPr>
                <w:color w:val="000000" w:themeColor="text1"/>
                <w:sz w:val="22"/>
                <w:szCs w:val="22"/>
                <w:lang w:val="en-US"/>
              </w:rPr>
            </w:pPr>
            <w:r>
              <w:rPr>
                <w:color w:val="000000" w:themeColor="text1"/>
                <w:sz w:val="22"/>
                <w:szCs w:val="22"/>
                <w:lang w:val="en-US"/>
              </w:rPr>
              <w:t>2</w:t>
            </w:r>
          </w:p>
        </w:tc>
        <w:tc>
          <w:tcPr>
            <w:tcW w:w="5665" w:type="dxa"/>
            <w:vAlign w:val="center"/>
          </w:tcPr>
          <w:p w14:paraId="5F18BC58" w14:textId="77777777" w:rsidR="006F0299" w:rsidRPr="00980964" w:rsidRDefault="006F0299" w:rsidP="00972F51">
            <w:pPr>
              <w:jc w:val="center"/>
              <w:rPr>
                <w:color w:val="000000" w:themeColor="text1"/>
                <w:sz w:val="22"/>
                <w:szCs w:val="22"/>
                <w:lang w:val="en-US"/>
              </w:rPr>
            </w:pPr>
            <w:r>
              <w:rPr>
                <w:color w:val="000000" w:themeColor="text1"/>
                <w:sz w:val="22"/>
                <w:szCs w:val="22"/>
                <w:lang w:val="en-US"/>
              </w:rPr>
              <w:t>3</w:t>
            </w:r>
          </w:p>
        </w:tc>
      </w:tr>
      <w:tr w:rsidR="006F0299" w:rsidRPr="00F552F0" w14:paraId="7427BEDC" w14:textId="77777777" w:rsidTr="00972F51">
        <w:tc>
          <w:tcPr>
            <w:tcW w:w="1937" w:type="dxa"/>
            <w:vMerge w:val="restart"/>
          </w:tcPr>
          <w:p w14:paraId="04707DE1" w14:textId="77777777" w:rsidR="006F0299" w:rsidRPr="00F552F0" w:rsidRDefault="006F0299" w:rsidP="00972F51">
            <w:pPr>
              <w:jc w:val="center"/>
              <w:rPr>
                <w:color w:val="000000" w:themeColor="text1"/>
                <w:sz w:val="22"/>
                <w:szCs w:val="22"/>
              </w:rPr>
            </w:pPr>
            <w:r w:rsidRPr="00F552F0">
              <w:rPr>
                <w:color w:val="000000" w:themeColor="text1"/>
                <w:sz w:val="22"/>
                <w:szCs w:val="22"/>
              </w:rPr>
              <w:t>Социально-ориентированные</w:t>
            </w:r>
          </w:p>
        </w:tc>
        <w:tc>
          <w:tcPr>
            <w:tcW w:w="2027" w:type="dxa"/>
          </w:tcPr>
          <w:p w14:paraId="6A99E36C" w14:textId="77777777" w:rsidR="006F0299" w:rsidRPr="00F552F0" w:rsidRDefault="006F0299" w:rsidP="00972F51">
            <w:pPr>
              <w:rPr>
                <w:color w:val="000000" w:themeColor="text1"/>
                <w:sz w:val="22"/>
                <w:szCs w:val="22"/>
              </w:rPr>
            </w:pPr>
            <w:r w:rsidRPr="00F552F0">
              <w:rPr>
                <w:color w:val="000000" w:themeColor="text1"/>
                <w:sz w:val="22"/>
                <w:szCs w:val="22"/>
              </w:rPr>
              <w:t>Безопасности</w:t>
            </w:r>
          </w:p>
        </w:tc>
        <w:tc>
          <w:tcPr>
            <w:tcW w:w="5665" w:type="dxa"/>
          </w:tcPr>
          <w:p w14:paraId="2CB69967" w14:textId="77777777" w:rsidR="006F0299" w:rsidRPr="00F552F0" w:rsidRDefault="006F0299" w:rsidP="00A41422">
            <w:pPr>
              <w:spacing w:line="235" w:lineRule="auto"/>
              <w:ind w:firstLine="227"/>
              <w:jc w:val="both"/>
              <w:rPr>
                <w:color w:val="000000" w:themeColor="text1"/>
                <w:sz w:val="22"/>
                <w:szCs w:val="22"/>
              </w:rPr>
            </w:pPr>
            <w:r w:rsidRPr="00F552F0">
              <w:rPr>
                <w:color w:val="000000" w:themeColor="text1"/>
                <w:sz w:val="22"/>
                <w:szCs w:val="22"/>
              </w:rPr>
              <w:t>УФР должно включать в себя только потенциально безопасные проекты, методы и инструменты.</w:t>
            </w:r>
          </w:p>
        </w:tc>
      </w:tr>
      <w:tr w:rsidR="006F0299" w:rsidRPr="00F552F0" w14:paraId="2D933ADD" w14:textId="77777777" w:rsidTr="00972F51">
        <w:tc>
          <w:tcPr>
            <w:tcW w:w="1937" w:type="dxa"/>
            <w:vMerge/>
          </w:tcPr>
          <w:p w14:paraId="33D1F1D6" w14:textId="77777777" w:rsidR="006F0299" w:rsidRPr="00F552F0" w:rsidRDefault="006F0299" w:rsidP="00972F51">
            <w:pPr>
              <w:jc w:val="both"/>
              <w:rPr>
                <w:color w:val="000000" w:themeColor="text1"/>
                <w:sz w:val="22"/>
                <w:szCs w:val="22"/>
              </w:rPr>
            </w:pPr>
          </w:p>
        </w:tc>
        <w:tc>
          <w:tcPr>
            <w:tcW w:w="2027" w:type="dxa"/>
          </w:tcPr>
          <w:p w14:paraId="18377895" w14:textId="77777777" w:rsidR="006F0299" w:rsidRPr="00F552F0" w:rsidRDefault="006F0299" w:rsidP="00972F51">
            <w:pPr>
              <w:rPr>
                <w:color w:val="000000" w:themeColor="text1"/>
                <w:sz w:val="22"/>
                <w:szCs w:val="22"/>
              </w:rPr>
            </w:pPr>
            <w:r w:rsidRPr="00F552F0">
              <w:rPr>
                <w:color w:val="000000" w:themeColor="text1"/>
                <w:sz w:val="22"/>
                <w:szCs w:val="22"/>
              </w:rPr>
              <w:t>Учета интересов стейкхолдеров</w:t>
            </w:r>
          </w:p>
        </w:tc>
        <w:tc>
          <w:tcPr>
            <w:tcW w:w="5665" w:type="dxa"/>
          </w:tcPr>
          <w:p w14:paraId="2319BDCE" w14:textId="77777777" w:rsidR="006F0299" w:rsidRPr="00F552F0" w:rsidRDefault="006F0299" w:rsidP="00A41422">
            <w:pPr>
              <w:spacing w:line="235" w:lineRule="auto"/>
              <w:ind w:firstLine="227"/>
              <w:jc w:val="both"/>
              <w:rPr>
                <w:color w:val="000000" w:themeColor="text1"/>
                <w:sz w:val="22"/>
                <w:szCs w:val="22"/>
              </w:rPr>
            </w:pPr>
            <w:r w:rsidRPr="00F552F0">
              <w:rPr>
                <w:color w:val="000000" w:themeColor="text1"/>
                <w:sz w:val="22"/>
                <w:szCs w:val="22"/>
              </w:rPr>
              <w:t>УФР должно учитывать интересы ключевых стейкхолдеров УФР.</w:t>
            </w:r>
          </w:p>
        </w:tc>
      </w:tr>
      <w:tr w:rsidR="006F0299" w:rsidRPr="00F552F0" w14:paraId="7C9FDECB" w14:textId="77777777" w:rsidTr="00972F51">
        <w:tc>
          <w:tcPr>
            <w:tcW w:w="1937" w:type="dxa"/>
            <w:vMerge/>
          </w:tcPr>
          <w:p w14:paraId="0445FE84" w14:textId="77777777" w:rsidR="006F0299" w:rsidRPr="00F552F0" w:rsidRDefault="006F0299" w:rsidP="00972F51">
            <w:pPr>
              <w:jc w:val="both"/>
              <w:rPr>
                <w:color w:val="000000" w:themeColor="text1"/>
                <w:sz w:val="22"/>
                <w:szCs w:val="22"/>
              </w:rPr>
            </w:pPr>
          </w:p>
        </w:tc>
        <w:tc>
          <w:tcPr>
            <w:tcW w:w="2027" w:type="dxa"/>
          </w:tcPr>
          <w:p w14:paraId="0C41B359" w14:textId="77777777" w:rsidR="006F0299" w:rsidRPr="00F552F0" w:rsidRDefault="006F0299" w:rsidP="00972F51">
            <w:pPr>
              <w:rPr>
                <w:color w:val="000000" w:themeColor="text1"/>
                <w:sz w:val="22"/>
                <w:szCs w:val="22"/>
              </w:rPr>
            </w:pPr>
            <w:r w:rsidRPr="00F552F0">
              <w:rPr>
                <w:color w:val="000000" w:themeColor="text1"/>
                <w:sz w:val="22"/>
                <w:szCs w:val="22"/>
              </w:rPr>
              <w:t>Вовлеченности</w:t>
            </w:r>
          </w:p>
        </w:tc>
        <w:tc>
          <w:tcPr>
            <w:tcW w:w="5665" w:type="dxa"/>
          </w:tcPr>
          <w:p w14:paraId="4F8A02F2" w14:textId="77777777" w:rsidR="006F0299" w:rsidRPr="00F552F0" w:rsidRDefault="006F0299" w:rsidP="00A41422">
            <w:pPr>
              <w:spacing w:line="235" w:lineRule="auto"/>
              <w:ind w:firstLine="227"/>
              <w:jc w:val="both"/>
              <w:rPr>
                <w:color w:val="000000" w:themeColor="text1"/>
                <w:sz w:val="22"/>
                <w:szCs w:val="22"/>
              </w:rPr>
            </w:pPr>
            <w:r w:rsidRPr="00F552F0">
              <w:rPr>
                <w:color w:val="000000" w:themeColor="text1"/>
                <w:sz w:val="22"/>
                <w:szCs w:val="22"/>
              </w:rPr>
              <w:t>Субъекты УФР должны быть вовлечены в процессы и проекты УФР.</w:t>
            </w:r>
          </w:p>
        </w:tc>
      </w:tr>
      <w:tr w:rsidR="006F0299" w:rsidRPr="00F552F0" w14:paraId="0E512F1A" w14:textId="77777777" w:rsidTr="00972F51">
        <w:tc>
          <w:tcPr>
            <w:tcW w:w="1937" w:type="dxa"/>
            <w:vMerge/>
          </w:tcPr>
          <w:p w14:paraId="1C330CA2" w14:textId="77777777" w:rsidR="006F0299" w:rsidRPr="00F552F0" w:rsidRDefault="006F0299" w:rsidP="00972F51">
            <w:pPr>
              <w:jc w:val="both"/>
              <w:rPr>
                <w:color w:val="000000" w:themeColor="text1"/>
                <w:sz w:val="22"/>
                <w:szCs w:val="22"/>
              </w:rPr>
            </w:pPr>
          </w:p>
        </w:tc>
        <w:tc>
          <w:tcPr>
            <w:tcW w:w="2027" w:type="dxa"/>
          </w:tcPr>
          <w:p w14:paraId="6D785221" w14:textId="77777777" w:rsidR="006F0299" w:rsidRPr="00F552F0" w:rsidRDefault="006F0299" w:rsidP="00972F51">
            <w:pPr>
              <w:rPr>
                <w:color w:val="000000" w:themeColor="text1"/>
                <w:sz w:val="22"/>
                <w:szCs w:val="22"/>
              </w:rPr>
            </w:pPr>
            <w:r w:rsidRPr="00F552F0">
              <w:rPr>
                <w:color w:val="000000" w:themeColor="text1"/>
                <w:sz w:val="22"/>
                <w:szCs w:val="22"/>
              </w:rPr>
              <w:t>Приоритет качества</w:t>
            </w:r>
          </w:p>
        </w:tc>
        <w:tc>
          <w:tcPr>
            <w:tcW w:w="5665" w:type="dxa"/>
          </w:tcPr>
          <w:p w14:paraId="3BF3AD6E" w14:textId="77777777" w:rsidR="006F0299" w:rsidRPr="00F552F0" w:rsidRDefault="006F0299" w:rsidP="00A41422">
            <w:pPr>
              <w:spacing w:line="235" w:lineRule="auto"/>
              <w:ind w:firstLine="227"/>
              <w:jc w:val="both"/>
              <w:rPr>
                <w:color w:val="000000" w:themeColor="text1"/>
                <w:sz w:val="22"/>
                <w:szCs w:val="22"/>
              </w:rPr>
            </w:pPr>
            <w:r w:rsidRPr="00F552F0">
              <w:rPr>
                <w:color w:val="000000" w:themeColor="text1"/>
                <w:sz w:val="22"/>
                <w:szCs w:val="22"/>
              </w:rPr>
              <w:t xml:space="preserve">УФР должно быть </w:t>
            </w:r>
            <w:proofErr w:type="spellStart"/>
            <w:r w:rsidRPr="00F552F0">
              <w:rPr>
                <w:color w:val="000000" w:themeColor="text1"/>
                <w:sz w:val="22"/>
                <w:szCs w:val="22"/>
              </w:rPr>
              <w:t>пациентоориентированным</w:t>
            </w:r>
            <w:proofErr w:type="spellEnd"/>
            <w:r w:rsidRPr="00F552F0">
              <w:rPr>
                <w:color w:val="000000" w:themeColor="text1"/>
                <w:sz w:val="22"/>
                <w:szCs w:val="22"/>
              </w:rPr>
              <w:t xml:space="preserve"> и способствовать укреплению качества МП.</w:t>
            </w:r>
          </w:p>
        </w:tc>
      </w:tr>
      <w:tr w:rsidR="006F0299" w:rsidRPr="00F552F0" w14:paraId="0D135C8A" w14:textId="77777777" w:rsidTr="00972F51">
        <w:tc>
          <w:tcPr>
            <w:tcW w:w="1937" w:type="dxa"/>
            <w:vMerge w:val="restart"/>
          </w:tcPr>
          <w:p w14:paraId="5B88BFA0" w14:textId="77777777" w:rsidR="006F0299" w:rsidRPr="00F552F0" w:rsidRDefault="006F0299" w:rsidP="00972F51">
            <w:pPr>
              <w:jc w:val="center"/>
              <w:rPr>
                <w:b/>
                <w:bCs/>
                <w:color w:val="000000" w:themeColor="text1"/>
                <w:sz w:val="22"/>
                <w:szCs w:val="22"/>
              </w:rPr>
            </w:pPr>
            <w:r w:rsidRPr="00F552F0">
              <w:rPr>
                <w:color w:val="000000" w:themeColor="text1"/>
                <w:sz w:val="22"/>
                <w:szCs w:val="22"/>
              </w:rPr>
              <w:t>Организационно-прикладные</w:t>
            </w:r>
          </w:p>
        </w:tc>
        <w:tc>
          <w:tcPr>
            <w:tcW w:w="2027" w:type="dxa"/>
          </w:tcPr>
          <w:p w14:paraId="282C4C65" w14:textId="77777777" w:rsidR="006F0299" w:rsidRPr="00F552F0" w:rsidRDefault="006F0299" w:rsidP="00972F51">
            <w:pPr>
              <w:rPr>
                <w:b/>
                <w:bCs/>
                <w:color w:val="000000" w:themeColor="text1"/>
                <w:sz w:val="22"/>
                <w:szCs w:val="22"/>
              </w:rPr>
            </w:pPr>
            <w:r w:rsidRPr="00F552F0">
              <w:rPr>
                <w:color w:val="000000" w:themeColor="text1"/>
                <w:sz w:val="22"/>
                <w:szCs w:val="22"/>
              </w:rPr>
              <w:t>Адаптивности, гибкости</w:t>
            </w:r>
          </w:p>
        </w:tc>
        <w:tc>
          <w:tcPr>
            <w:tcW w:w="5665" w:type="dxa"/>
          </w:tcPr>
          <w:p w14:paraId="467B8E6A" w14:textId="77777777" w:rsidR="006F0299" w:rsidRPr="00F552F0" w:rsidRDefault="006F0299" w:rsidP="00A41422">
            <w:pPr>
              <w:spacing w:line="235" w:lineRule="auto"/>
              <w:ind w:firstLine="227"/>
              <w:jc w:val="both"/>
              <w:rPr>
                <w:color w:val="000000" w:themeColor="text1"/>
                <w:spacing w:val="-4"/>
                <w:sz w:val="22"/>
                <w:szCs w:val="22"/>
              </w:rPr>
            </w:pPr>
            <w:r w:rsidRPr="00F552F0">
              <w:rPr>
                <w:color w:val="000000" w:themeColor="text1"/>
                <w:spacing w:val="-4"/>
                <w:sz w:val="22"/>
                <w:szCs w:val="22"/>
              </w:rPr>
              <w:t>Управленческие решения должны быть адаптированы к меняющимся внешним условиям. В условиях турбулентности роль принципа адаптивности возрастает.</w:t>
            </w:r>
          </w:p>
        </w:tc>
      </w:tr>
      <w:tr w:rsidR="006F0299" w:rsidRPr="00F552F0" w14:paraId="684EC28A" w14:textId="77777777" w:rsidTr="00972F51">
        <w:tc>
          <w:tcPr>
            <w:tcW w:w="1937" w:type="dxa"/>
            <w:vMerge/>
          </w:tcPr>
          <w:p w14:paraId="3AD1E06B" w14:textId="77777777" w:rsidR="006F0299" w:rsidRPr="00F552F0" w:rsidRDefault="006F0299" w:rsidP="00972F51">
            <w:pPr>
              <w:jc w:val="center"/>
              <w:rPr>
                <w:b/>
                <w:bCs/>
                <w:color w:val="000000" w:themeColor="text1"/>
                <w:sz w:val="22"/>
                <w:szCs w:val="22"/>
              </w:rPr>
            </w:pPr>
          </w:p>
        </w:tc>
        <w:tc>
          <w:tcPr>
            <w:tcW w:w="2027" w:type="dxa"/>
          </w:tcPr>
          <w:p w14:paraId="209B2AE3" w14:textId="77777777" w:rsidR="006F0299" w:rsidRPr="00F552F0" w:rsidRDefault="006F0299" w:rsidP="00972F51">
            <w:pPr>
              <w:rPr>
                <w:b/>
                <w:bCs/>
                <w:color w:val="000000" w:themeColor="text1"/>
                <w:sz w:val="22"/>
                <w:szCs w:val="22"/>
              </w:rPr>
            </w:pPr>
            <w:r w:rsidRPr="00F552F0">
              <w:rPr>
                <w:color w:val="000000" w:themeColor="text1"/>
                <w:sz w:val="22"/>
                <w:szCs w:val="22"/>
              </w:rPr>
              <w:t>Оптимизации</w:t>
            </w:r>
          </w:p>
        </w:tc>
        <w:tc>
          <w:tcPr>
            <w:tcW w:w="5665" w:type="dxa"/>
          </w:tcPr>
          <w:p w14:paraId="7BC8FAE9" w14:textId="77777777" w:rsidR="006F0299" w:rsidRPr="00F552F0" w:rsidRDefault="006F0299" w:rsidP="00A41422">
            <w:pPr>
              <w:spacing w:line="235" w:lineRule="auto"/>
              <w:ind w:firstLine="227"/>
              <w:jc w:val="both"/>
              <w:rPr>
                <w:color w:val="000000" w:themeColor="text1"/>
                <w:sz w:val="22"/>
                <w:szCs w:val="22"/>
              </w:rPr>
            </w:pPr>
            <w:r w:rsidRPr="00F552F0">
              <w:rPr>
                <w:color w:val="000000" w:themeColor="text1"/>
                <w:sz w:val="22"/>
                <w:szCs w:val="22"/>
              </w:rPr>
              <w:t>Модели УФР должны быть оптимизированы по определённым критериям.</w:t>
            </w:r>
          </w:p>
        </w:tc>
      </w:tr>
      <w:tr w:rsidR="006F0299" w:rsidRPr="00F552F0" w14:paraId="51440B1B" w14:textId="77777777" w:rsidTr="00972F51">
        <w:tc>
          <w:tcPr>
            <w:tcW w:w="1937" w:type="dxa"/>
            <w:vMerge/>
          </w:tcPr>
          <w:p w14:paraId="308A18C0" w14:textId="77777777" w:rsidR="006F0299" w:rsidRPr="00F552F0" w:rsidRDefault="006F0299" w:rsidP="00972F51">
            <w:pPr>
              <w:jc w:val="center"/>
              <w:rPr>
                <w:b/>
                <w:bCs/>
                <w:color w:val="000000" w:themeColor="text1"/>
                <w:sz w:val="22"/>
                <w:szCs w:val="22"/>
              </w:rPr>
            </w:pPr>
          </w:p>
        </w:tc>
        <w:tc>
          <w:tcPr>
            <w:tcW w:w="2027" w:type="dxa"/>
          </w:tcPr>
          <w:p w14:paraId="3CE457D0" w14:textId="77777777" w:rsidR="006F0299" w:rsidRPr="00F552F0" w:rsidRDefault="006F0299" w:rsidP="00972F51">
            <w:pPr>
              <w:rPr>
                <w:b/>
                <w:bCs/>
                <w:color w:val="000000" w:themeColor="text1"/>
                <w:sz w:val="22"/>
                <w:szCs w:val="22"/>
              </w:rPr>
            </w:pPr>
            <w:r w:rsidRPr="00F552F0">
              <w:rPr>
                <w:color w:val="000000" w:themeColor="text1"/>
                <w:sz w:val="22"/>
                <w:szCs w:val="22"/>
              </w:rPr>
              <w:t>Ответственности</w:t>
            </w:r>
          </w:p>
        </w:tc>
        <w:tc>
          <w:tcPr>
            <w:tcW w:w="5665" w:type="dxa"/>
          </w:tcPr>
          <w:p w14:paraId="1F09AD24" w14:textId="77777777" w:rsidR="006F0299" w:rsidRPr="00F552F0" w:rsidRDefault="006F0299" w:rsidP="00A41422">
            <w:pPr>
              <w:spacing w:line="235" w:lineRule="auto"/>
              <w:ind w:firstLine="227"/>
              <w:jc w:val="both"/>
              <w:rPr>
                <w:color w:val="000000" w:themeColor="text1"/>
                <w:sz w:val="22"/>
                <w:szCs w:val="22"/>
              </w:rPr>
            </w:pPr>
            <w:r w:rsidRPr="00F552F0">
              <w:rPr>
                <w:color w:val="000000" w:themeColor="text1"/>
                <w:sz w:val="22"/>
                <w:szCs w:val="22"/>
              </w:rPr>
              <w:t xml:space="preserve">Должны быть распределены ЦО за выполнение процессов и проектов УФР. При возникновении </w:t>
            </w:r>
            <w:proofErr w:type="spellStart"/>
            <w:proofErr w:type="gramStart"/>
            <w:r w:rsidRPr="00F552F0">
              <w:rPr>
                <w:color w:val="000000" w:themeColor="text1"/>
                <w:sz w:val="22"/>
                <w:szCs w:val="22"/>
              </w:rPr>
              <w:t>непредви</w:t>
            </w:r>
            <w:proofErr w:type="spellEnd"/>
            <w:r w:rsidRPr="00F552F0">
              <w:rPr>
                <w:color w:val="000000" w:themeColor="text1"/>
                <w:sz w:val="22"/>
                <w:szCs w:val="22"/>
              </w:rPr>
              <w:t>-денных</w:t>
            </w:r>
            <w:proofErr w:type="gramEnd"/>
            <w:r w:rsidRPr="00F552F0">
              <w:rPr>
                <w:color w:val="000000" w:themeColor="text1"/>
                <w:sz w:val="22"/>
                <w:szCs w:val="22"/>
              </w:rPr>
              <w:t xml:space="preserve"> обстоятельств каждый сотрудник должен уметь идентифицировать признаки и уровень риска, знать свою роль и конкретные действия, которые от него ожидаются, знать каналы получения и предоставления информации о риске. Ответственность сотрудников должна быть изложена в должностных </w:t>
            </w:r>
            <w:r w:rsidRPr="00F552F0">
              <w:rPr>
                <w:color w:val="000000" w:themeColor="text1"/>
                <w:sz w:val="22"/>
                <w:szCs w:val="22"/>
              </w:rPr>
              <w:lastRenderedPageBreak/>
              <w:t>инструкциях, внутренних регламентирующих документах и разъяснена.</w:t>
            </w:r>
          </w:p>
        </w:tc>
      </w:tr>
      <w:tr w:rsidR="006F0299" w:rsidRPr="00F552F0" w14:paraId="6BFB8674" w14:textId="77777777" w:rsidTr="00972F51">
        <w:tc>
          <w:tcPr>
            <w:tcW w:w="1937" w:type="dxa"/>
            <w:vMerge/>
          </w:tcPr>
          <w:p w14:paraId="3A6ADA29" w14:textId="77777777" w:rsidR="006F0299" w:rsidRPr="00F552F0" w:rsidRDefault="006F0299" w:rsidP="00972F51">
            <w:pPr>
              <w:jc w:val="center"/>
              <w:rPr>
                <w:b/>
                <w:bCs/>
                <w:color w:val="000000" w:themeColor="text1"/>
                <w:sz w:val="22"/>
                <w:szCs w:val="22"/>
              </w:rPr>
            </w:pPr>
          </w:p>
        </w:tc>
        <w:tc>
          <w:tcPr>
            <w:tcW w:w="2027" w:type="dxa"/>
          </w:tcPr>
          <w:p w14:paraId="30401815" w14:textId="77777777" w:rsidR="006F0299" w:rsidRPr="00F552F0" w:rsidRDefault="006F0299" w:rsidP="00972F51">
            <w:pPr>
              <w:rPr>
                <w:color w:val="000000" w:themeColor="text1"/>
                <w:sz w:val="22"/>
                <w:szCs w:val="22"/>
              </w:rPr>
            </w:pPr>
            <w:r w:rsidRPr="00F552F0">
              <w:rPr>
                <w:color w:val="000000" w:themeColor="text1"/>
                <w:sz w:val="22"/>
                <w:szCs w:val="22"/>
              </w:rPr>
              <w:t>Формализации</w:t>
            </w:r>
          </w:p>
        </w:tc>
        <w:tc>
          <w:tcPr>
            <w:tcW w:w="5665" w:type="dxa"/>
          </w:tcPr>
          <w:p w14:paraId="25E8B885" w14:textId="77777777" w:rsidR="006F0299" w:rsidRPr="00F552F0" w:rsidRDefault="006F0299" w:rsidP="00972F51">
            <w:pPr>
              <w:ind w:firstLine="227"/>
              <w:jc w:val="both"/>
              <w:rPr>
                <w:color w:val="000000" w:themeColor="text1"/>
                <w:sz w:val="22"/>
                <w:szCs w:val="22"/>
              </w:rPr>
            </w:pPr>
            <w:r w:rsidRPr="00F552F0">
              <w:rPr>
                <w:color w:val="000000" w:themeColor="text1"/>
                <w:sz w:val="22"/>
                <w:szCs w:val="22"/>
              </w:rPr>
              <w:t>Зрелость процессов УФР влияет на величину рисков.</w:t>
            </w:r>
          </w:p>
        </w:tc>
      </w:tr>
    </w:tbl>
    <w:p w14:paraId="4AD9EC04" w14:textId="68AF82E4" w:rsidR="00A41422" w:rsidRDefault="00A41422" w:rsidP="00A41422">
      <w:pPr>
        <w:jc w:val="both"/>
        <w:rPr>
          <w:i/>
          <w:iCs/>
          <w:color w:val="000000" w:themeColor="text1"/>
          <w:sz w:val="28"/>
          <w:szCs w:val="28"/>
        </w:rPr>
      </w:pPr>
      <w:r w:rsidRPr="00980964">
        <w:rPr>
          <w:i/>
          <w:iCs/>
          <w:color w:val="000000" w:themeColor="text1"/>
          <w:sz w:val="28"/>
          <w:szCs w:val="28"/>
        </w:rPr>
        <w:t xml:space="preserve">Продолжение таблицы </w:t>
      </w:r>
      <w:r w:rsidR="00816522">
        <w:rPr>
          <w:i/>
          <w:iCs/>
          <w:color w:val="000000" w:themeColor="text1"/>
          <w:sz w:val="28"/>
          <w:szCs w:val="28"/>
        </w:rPr>
        <w:t>5</w:t>
      </w:r>
    </w:p>
    <w:tbl>
      <w:tblPr>
        <w:tblStyle w:val="afa"/>
        <w:tblW w:w="0" w:type="auto"/>
        <w:tblLook w:val="04A0" w:firstRow="1" w:lastRow="0" w:firstColumn="1" w:lastColumn="0" w:noHBand="0" w:noVBand="1"/>
      </w:tblPr>
      <w:tblGrid>
        <w:gridCol w:w="1937"/>
        <w:gridCol w:w="2027"/>
        <w:gridCol w:w="5665"/>
      </w:tblGrid>
      <w:tr w:rsidR="00A41422" w:rsidRPr="00980964" w14:paraId="5642193E" w14:textId="77777777" w:rsidTr="00972F51">
        <w:tc>
          <w:tcPr>
            <w:tcW w:w="1937" w:type="dxa"/>
          </w:tcPr>
          <w:p w14:paraId="2540446D" w14:textId="77777777" w:rsidR="00A41422" w:rsidRPr="00980964" w:rsidRDefault="00A41422" w:rsidP="00972F51">
            <w:pPr>
              <w:jc w:val="center"/>
              <w:rPr>
                <w:color w:val="000000" w:themeColor="text1"/>
                <w:sz w:val="22"/>
                <w:szCs w:val="22"/>
                <w:lang w:val="en-US"/>
              </w:rPr>
            </w:pPr>
            <w:r w:rsidRPr="00980964">
              <w:rPr>
                <w:color w:val="000000" w:themeColor="text1"/>
                <w:sz w:val="22"/>
                <w:szCs w:val="22"/>
                <w:lang w:val="en-US"/>
              </w:rPr>
              <w:t>1</w:t>
            </w:r>
          </w:p>
        </w:tc>
        <w:tc>
          <w:tcPr>
            <w:tcW w:w="2027" w:type="dxa"/>
          </w:tcPr>
          <w:p w14:paraId="2D8DBD73" w14:textId="77777777" w:rsidR="00A41422" w:rsidRPr="00980964" w:rsidRDefault="00A41422" w:rsidP="00972F51">
            <w:pPr>
              <w:jc w:val="center"/>
              <w:rPr>
                <w:color w:val="000000" w:themeColor="text1"/>
                <w:sz w:val="22"/>
                <w:szCs w:val="22"/>
                <w:lang w:val="en-US"/>
              </w:rPr>
            </w:pPr>
            <w:r w:rsidRPr="00980964">
              <w:rPr>
                <w:color w:val="000000" w:themeColor="text1"/>
                <w:sz w:val="22"/>
                <w:szCs w:val="22"/>
                <w:lang w:val="en-US"/>
              </w:rPr>
              <w:t>2</w:t>
            </w:r>
          </w:p>
        </w:tc>
        <w:tc>
          <w:tcPr>
            <w:tcW w:w="5665" w:type="dxa"/>
          </w:tcPr>
          <w:p w14:paraId="31A9B2EE" w14:textId="77777777" w:rsidR="00A41422" w:rsidRPr="00980964" w:rsidRDefault="00A41422" w:rsidP="00972F51">
            <w:pPr>
              <w:jc w:val="center"/>
              <w:rPr>
                <w:color w:val="000000" w:themeColor="text1"/>
                <w:sz w:val="22"/>
                <w:szCs w:val="22"/>
                <w:lang w:val="en-US"/>
              </w:rPr>
            </w:pPr>
            <w:r w:rsidRPr="00980964">
              <w:rPr>
                <w:color w:val="000000" w:themeColor="text1"/>
                <w:sz w:val="22"/>
                <w:szCs w:val="22"/>
                <w:lang w:val="en-US"/>
              </w:rPr>
              <w:t>3</w:t>
            </w:r>
          </w:p>
        </w:tc>
      </w:tr>
      <w:tr w:rsidR="00A41422" w:rsidRPr="00F552F0" w14:paraId="15383B6D" w14:textId="77777777" w:rsidTr="00972F51">
        <w:tc>
          <w:tcPr>
            <w:tcW w:w="1937" w:type="dxa"/>
            <w:vMerge w:val="restart"/>
          </w:tcPr>
          <w:p w14:paraId="551366C6" w14:textId="77777777" w:rsidR="00A41422" w:rsidRPr="00F552F0" w:rsidRDefault="00A41422" w:rsidP="00972F51">
            <w:pPr>
              <w:jc w:val="center"/>
              <w:rPr>
                <w:color w:val="000000" w:themeColor="text1"/>
                <w:sz w:val="22"/>
                <w:szCs w:val="22"/>
              </w:rPr>
            </w:pPr>
            <w:r w:rsidRPr="00F552F0">
              <w:rPr>
                <w:color w:val="000000" w:themeColor="text1"/>
                <w:sz w:val="22"/>
                <w:szCs w:val="22"/>
              </w:rPr>
              <w:t>Научно-методологические</w:t>
            </w:r>
          </w:p>
        </w:tc>
        <w:tc>
          <w:tcPr>
            <w:tcW w:w="2027" w:type="dxa"/>
          </w:tcPr>
          <w:p w14:paraId="645A8E5F" w14:textId="77777777" w:rsidR="00A41422" w:rsidRPr="00F552F0" w:rsidRDefault="00A41422" w:rsidP="00972F51">
            <w:pPr>
              <w:jc w:val="both"/>
              <w:rPr>
                <w:color w:val="000000" w:themeColor="text1"/>
                <w:sz w:val="22"/>
                <w:szCs w:val="22"/>
              </w:rPr>
            </w:pPr>
            <w:r w:rsidRPr="00F552F0">
              <w:rPr>
                <w:color w:val="000000" w:themeColor="text1"/>
                <w:sz w:val="22"/>
                <w:szCs w:val="22"/>
              </w:rPr>
              <w:t>Научной обоснованности</w:t>
            </w:r>
          </w:p>
        </w:tc>
        <w:tc>
          <w:tcPr>
            <w:tcW w:w="5665" w:type="dxa"/>
          </w:tcPr>
          <w:p w14:paraId="0114C78E"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Содержание УФР должно быть научно обосновано с позиций финансов, менеджмента, стратегии.</w:t>
            </w:r>
          </w:p>
        </w:tc>
      </w:tr>
      <w:tr w:rsidR="00A41422" w:rsidRPr="00F552F0" w14:paraId="5376F99E" w14:textId="77777777" w:rsidTr="00972F51">
        <w:tc>
          <w:tcPr>
            <w:tcW w:w="1937" w:type="dxa"/>
            <w:vMerge/>
          </w:tcPr>
          <w:p w14:paraId="294C77DA" w14:textId="77777777" w:rsidR="00A41422" w:rsidRPr="00F552F0" w:rsidRDefault="00A41422" w:rsidP="00972F51">
            <w:pPr>
              <w:jc w:val="both"/>
              <w:rPr>
                <w:color w:val="000000" w:themeColor="text1"/>
                <w:sz w:val="22"/>
                <w:szCs w:val="22"/>
              </w:rPr>
            </w:pPr>
          </w:p>
        </w:tc>
        <w:tc>
          <w:tcPr>
            <w:tcW w:w="2027" w:type="dxa"/>
          </w:tcPr>
          <w:p w14:paraId="759EAE76" w14:textId="77777777" w:rsidR="00A41422" w:rsidRPr="00F552F0" w:rsidRDefault="00A41422" w:rsidP="00972F51">
            <w:pPr>
              <w:jc w:val="both"/>
              <w:rPr>
                <w:color w:val="000000" w:themeColor="text1"/>
                <w:sz w:val="22"/>
                <w:szCs w:val="22"/>
              </w:rPr>
            </w:pPr>
            <w:proofErr w:type="gramStart"/>
            <w:r w:rsidRPr="00F552F0">
              <w:rPr>
                <w:color w:val="000000" w:themeColor="text1"/>
                <w:sz w:val="22"/>
                <w:szCs w:val="22"/>
              </w:rPr>
              <w:t>Целенаправлен-</w:t>
            </w:r>
            <w:proofErr w:type="spellStart"/>
            <w:r w:rsidRPr="00F552F0">
              <w:rPr>
                <w:color w:val="000000" w:themeColor="text1"/>
                <w:sz w:val="22"/>
                <w:szCs w:val="22"/>
              </w:rPr>
              <w:t>ности</w:t>
            </w:r>
            <w:proofErr w:type="spellEnd"/>
            <w:proofErr w:type="gramEnd"/>
          </w:p>
        </w:tc>
        <w:tc>
          <w:tcPr>
            <w:tcW w:w="5665" w:type="dxa"/>
          </w:tcPr>
          <w:p w14:paraId="6397D944"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УФР должно формироваться исходя из конкретных SMART-целей.</w:t>
            </w:r>
          </w:p>
        </w:tc>
      </w:tr>
      <w:tr w:rsidR="00A41422" w:rsidRPr="00F552F0" w14:paraId="150FF022" w14:textId="77777777" w:rsidTr="00972F51">
        <w:tc>
          <w:tcPr>
            <w:tcW w:w="1937" w:type="dxa"/>
            <w:vMerge/>
          </w:tcPr>
          <w:p w14:paraId="1652FC2A" w14:textId="77777777" w:rsidR="00A41422" w:rsidRPr="00F552F0" w:rsidRDefault="00A41422" w:rsidP="00972F51">
            <w:pPr>
              <w:jc w:val="both"/>
              <w:rPr>
                <w:color w:val="000000" w:themeColor="text1"/>
                <w:sz w:val="22"/>
                <w:szCs w:val="22"/>
              </w:rPr>
            </w:pPr>
          </w:p>
        </w:tc>
        <w:tc>
          <w:tcPr>
            <w:tcW w:w="2027" w:type="dxa"/>
          </w:tcPr>
          <w:p w14:paraId="08A0A1F7" w14:textId="77777777" w:rsidR="00A41422" w:rsidRPr="00F552F0" w:rsidRDefault="00A41422" w:rsidP="00972F51">
            <w:pPr>
              <w:jc w:val="both"/>
              <w:rPr>
                <w:color w:val="000000" w:themeColor="text1"/>
                <w:sz w:val="22"/>
                <w:szCs w:val="22"/>
              </w:rPr>
            </w:pPr>
            <w:r w:rsidRPr="00F552F0">
              <w:rPr>
                <w:color w:val="000000" w:themeColor="text1"/>
                <w:sz w:val="22"/>
                <w:szCs w:val="22"/>
              </w:rPr>
              <w:t>Интеграции</w:t>
            </w:r>
          </w:p>
        </w:tc>
        <w:tc>
          <w:tcPr>
            <w:tcW w:w="5665" w:type="dxa"/>
          </w:tcPr>
          <w:p w14:paraId="157237E1"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УФР должно быть интегрировано в стратегию и программы развития компании. Отдельные проекты и инициативы в области УФР не должны быть в отрыве от фундаментальных стратегических документов и целей.</w:t>
            </w:r>
          </w:p>
          <w:p w14:paraId="59D68096"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Решения, принимаемые в процессе УФР, должны соответствовать корпоративным целям и миссии организации и не вступать в противоречия с требованиями внешней среды.</w:t>
            </w:r>
          </w:p>
        </w:tc>
      </w:tr>
      <w:tr w:rsidR="00A41422" w:rsidRPr="00F552F0" w14:paraId="78E6F910" w14:textId="77777777" w:rsidTr="00972F51">
        <w:tc>
          <w:tcPr>
            <w:tcW w:w="1937" w:type="dxa"/>
            <w:vMerge/>
          </w:tcPr>
          <w:p w14:paraId="1F7C0293" w14:textId="77777777" w:rsidR="00A41422" w:rsidRPr="00F552F0" w:rsidRDefault="00A41422" w:rsidP="00972F51">
            <w:pPr>
              <w:jc w:val="both"/>
              <w:rPr>
                <w:color w:val="000000" w:themeColor="text1"/>
                <w:sz w:val="22"/>
                <w:szCs w:val="22"/>
              </w:rPr>
            </w:pPr>
          </w:p>
        </w:tc>
        <w:tc>
          <w:tcPr>
            <w:tcW w:w="2027" w:type="dxa"/>
          </w:tcPr>
          <w:p w14:paraId="737B7A0C" w14:textId="77777777" w:rsidR="00A41422" w:rsidRPr="00F552F0" w:rsidRDefault="00A41422" w:rsidP="00972F51">
            <w:pPr>
              <w:jc w:val="both"/>
              <w:rPr>
                <w:color w:val="000000" w:themeColor="text1"/>
                <w:sz w:val="22"/>
                <w:szCs w:val="22"/>
              </w:rPr>
            </w:pPr>
            <w:r w:rsidRPr="00F552F0">
              <w:rPr>
                <w:color w:val="000000" w:themeColor="text1"/>
                <w:sz w:val="22"/>
                <w:szCs w:val="22"/>
              </w:rPr>
              <w:t>Системности</w:t>
            </w:r>
          </w:p>
        </w:tc>
        <w:tc>
          <w:tcPr>
            <w:tcW w:w="5665" w:type="dxa"/>
          </w:tcPr>
          <w:p w14:paraId="6306047C"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УФР не является набором единичных или тактически оправданных действий. Деятельность по УФР должна носить системный характер. УФР является частью системы управления и само состоит из подсистем.</w:t>
            </w:r>
          </w:p>
        </w:tc>
      </w:tr>
      <w:tr w:rsidR="00A41422" w:rsidRPr="00F552F0" w14:paraId="5682B82D" w14:textId="77777777" w:rsidTr="00972F51">
        <w:tc>
          <w:tcPr>
            <w:tcW w:w="1937" w:type="dxa"/>
            <w:vMerge/>
          </w:tcPr>
          <w:p w14:paraId="4FEDC9DB" w14:textId="77777777" w:rsidR="00A41422" w:rsidRPr="00F552F0" w:rsidRDefault="00A41422" w:rsidP="00972F51">
            <w:pPr>
              <w:jc w:val="both"/>
              <w:rPr>
                <w:color w:val="000000" w:themeColor="text1"/>
                <w:sz w:val="22"/>
                <w:szCs w:val="22"/>
              </w:rPr>
            </w:pPr>
          </w:p>
        </w:tc>
        <w:tc>
          <w:tcPr>
            <w:tcW w:w="2027" w:type="dxa"/>
          </w:tcPr>
          <w:p w14:paraId="7065B7E3" w14:textId="77777777" w:rsidR="00A41422" w:rsidRPr="00F552F0" w:rsidRDefault="00A41422" w:rsidP="00972F51">
            <w:pPr>
              <w:jc w:val="both"/>
              <w:rPr>
                <w:color w:val="000000" w:themeColor="text1"/>
                <w:sz w:val="22"/>
                <w:szCs w:val="22"/>
                <w:lang w:val="en-US"/>
              </w:rPr>
            </w:pPr>
            <w:r w:rsidRPr="00F552F0">
              <w:rPr>
                <w:color w:val="000000" w:themeColor="text1"/>
                <w:sz w:val="22"/>
                <w:szCs w:val="22"/>
              </w:rPr>
              <w:t>Инновационной направленности</w:t>
            </w:r>
          </w:p>
        </w:tc>
        <w:tc>
          <w:tcPr>
            <w:tcW w:w="5665" w:type="dxa"/>
          </w:tcPr>
          <w:p w14:paraId="094C7DCC"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УФР должно включать инновационные решения.</w:t>
            </w:r>
          </w:p>
        </w:tc>
      </w:tr>
      <w:tr w:rsidR="00A41422" w:rsidRPr="00F552F0" w14:paraId="5371C043" w14:textId="77777777" w:rsidTr="00972F51">
        <w:tc>
          <w:tcPr>
            <w:tcW w:w="1937" w:type="dxa"/>
            <w:vMerge/>
          </w:tcPr>
          <w:p w14:paraId="6FE0719C" w14:textId="77777777" w:rsidR="00A41422" w:rsidRPr="00F552F0" w:rsidRDefault="00A41422" w:rsidP="00972F51">
            <w:pPr>
              <w:jc w:val="both"/>
              <w:rPr>
                <w:color w:val="000000" w:themeColor="text1"/>
                <w:sz w:val="22"/>
                <w:szCs w:val="22"/>
              </w:rPr>
            </w:pPr>
          </w:p>
        </w:tc>
        <w:tc>
          <w:tcPr>
            <w:tcW w:w="2027" w:type="dxa"/>
          </w:tcPr>
          <w:p w14:paraId="107350A8" w14:textId="77777777" w:rsidR="00A41422" w:rsidRPr="00F552F0" w:rsidRDefault="00A41422" w:rsidP="00972F51">
            <w:pPr>
              <w:rPr>
                <w:color w:val="000000" w:themeColor="text1"/>
                <w:sz w:val="22"/>
                <w:szCs w:val="22"/>
              </w:rPr>
            </w:pPr>
            <w:r w:rsidRPr="00F552F0">
              <w:rPr>
                <w:color w:val="000000" w:themeColor="text1"/>
                <w:sz w:val="22"/>
                <w:szCs w:val="22"/>
              </w:rPr>
              <w:t>Измеримости</w:t>
            </w:r>
          </w:p>
        </w:tc>
        <w:tc>
          <w:tcPr>
            <w:tcW w:w="5665" w:type="dxa"/>
          </w:tcPr>
          <w:p w14:paraId="32E9EE8F"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Результаты эффективности УФР должны измеряться.</w:t>
            </w:r>
          </w:p>
        </w:tc>
      </w:tr>
      <w:tr w:rsidR="00A41422" w:rsidRPr="00F552F0" w14:paraId="6C8849C9" w14:textId="77777777" w:rsidTr="00972F51">
        <w:tc>
          <w:tcPr>
            <w:tcW w:w="1937" w:type="dxa"/>
            <w:vMerge/>
          </w:tcPr>
          <w:p w14:paraId="4DE99BC9" w14:textId="77777777" w:rsidR="00A41422" w:rsidRPr="00F552F0" w:rsidRDefault="00A41422" w:rsidP="00972F51">
            <w:pPr>
              <w:jc w:val="both"/>
              <w:rPr>
                <w:color w:val="000000" w:themeColor="text1"/>
                <w:sz w:val="22"/>
                <w:szCs w:val="22"/>
              </w:rPr>
            </w:pPr>
          </w:p>
        </w:tc>
        <w:tc>
          <w:tcPr>
            <w:tcW w:w="2027" w:type="dxa"/>
          </w:tcPr>
          <w:p w14:paraId="160A58DF" w14:textId="77777777" w:rsidR="00A41422" w:rsidRPr="00F552F0" w:rsidRDefault="00A41422" w:rsidP="00972F51">
            <w:pPr>
              <w:rPr>
                <w:color w:val="000000" w:themeColor="text1"/>
                <w:sz w:val="22"/>
                <w:szCs w:val="22"/>
              </w:rPr>
            </w:pPr>
            <w:r w:rsidRPr="00F552F0">
              <w:rPr>
                <w:color w:val="000000" w:themeColor="text1"/>
                <w:sz w:val="22"/>
                <w:szCs w:val="22"/>
              </w:rPr>
              <w:t>Контроля</w:t>
            </w:r>
          </w:p>
        </w:tc>
        <w:tc>
          <w:tcPr>
            <w:tcW w:w="5665" w:type="dxa"/>
          </w:tcPr>
          <w:p w14:paraId="2600173D" w14:textId="77777777" w:rsidR="00A41422" w:rsidRPr="00F552F0" w:rsidRDefault="00A41422" w:rsidP="00972F51">
            <w:pPr>
              <w:ind w:firstLine="227"/>
              <w:jc w:val="both"/>
              <w:rPr>
                <w:color w:val="000000" w:themeColor="text1"/>
                <w:sz w:val="22"/>
                <w:szCs w:val="22"/>
              </w:rPr>
            </w:pPr>
            <w:r w:rsidRPr="00F552F0">
              <w:rPr>
                <w:color w:val="000000" w:themeColor="text1"/>
                <w:sz w:val="22"/>
                <w:szCs w:val="22"/>
              </w:rPr>
              <w:t>Результаты эффективности УФР должны контролироваться на регулярной основе.</w:t>
            </w:r>
          </w:p>
        </w:tc>
      </w:tr>
      <w:tr w:rsidR="00A41422" w:rsidRPr="00F552F0" w14:paraId="642F99AE" w14:textId="77777777" w:rsidTr="00972F51">
        <w:tc>
          <w:tcPr>
            <w:tcW w:w="1937" w:type="dxa"/>
          </w:tcPr>
          <w:p w14:paraId="4383A0ED" w14:textId="77777777" w:rsidR="00A41422" w:rsidRPr="00F552F0" w:rsidRDefault="00A41422" w:rsidP="00972F51">
            <w:pPr>
              <w:jc w:val="center"/>
              <w:rPr>
                <w:b/>
                <w:bCs/>
                <w:color w:val="000000" w:themeColor="text1"/>
                <w:sz w:val="22"/>
                <w:szCs w:val="22"/>
              </w:rPr>
            </w:pPr>
            <w:proofErr w:type="spellStart"/>
            <w:r w:rsidRPr="00F552F0">
              <w:rPr>
                <w:color w:val="000000" w:themeColor="text1"/>
                <w:sz w:val="22"/>
                <w:szCs w:val="22"/>
              </w:rPr>
              <w:t>Предприни-мательские</w:t>
            </w:r>
            <w:proofErr w:type="spellEnd"/>
          </w:p>
        </w:tc>
        <w:tc>
          <w:tcPr>
            <w:tcW w:w="2027" w:type="dxa"/>
          </w:tcPr>
          <w:p w14:paraId="2BC17625" w14:textId="77777777" w:rsidR="00A41422" w:rsidRPr="00F552F0" w:rsidRDefault="00A41422" w:rsidP="00972F51">
            <w:pPr>
              <w:rPr>
                <w:b/>
                <w:bCs/>
                <w:color w:val="000000" w:themeColor="text1"/>
                <w:sz w:val="22"/>
                <w:szCs w:val="22"/>
              </w:rPr>
            </w:pPr>
            <w:r w:rsidRPr="00F552F0">
              <w:rPr>
                <w:bCs/>
                <w:sz w:val="22"/>
                <w:szCs w:val="22"/>
              </w:rPr>
              <w:t xml:space="preserve">Укрепление </w:t>
            </w:r>
            <w:proofErr w:type="spellStart"/>
            <w:proofErr w:type="gramStart"/>
            <w:r w:rsidRPr="00F552F0">
              <w:rPr>
                <w:bCs/>
                <w:sz w:val="22"/>
                <w:szCs w:val="22"/>
              </w:rPr>
              <w:t>конкуренто</w:t>
            </w:r>
            <w:proofErr w:type="spellEnd"/>
            <w:r w:rsidRPr="00F552F0">
              <w:rPr>
                <w:bCs/>
                <w:sz w:val="22"/>
                <w:szCs w:val="22"/>
              </w:rPr>
              <w:t>-способности</w:t>
            </w:r>
            <w:proofErr w:type="gramEnd"/>
          </w:p>
        </w:tc>
        <w:tc>
          <w:tcPr>
            <w:tcW w:w="5665" w:type="dxa"/>
          </w:tcPr>
          <w:p w14:paraId="37DE3F4F" w14:textId="77777777" w:rsidR="00A41422" w:rsidRPr="00F552F0" w:rsidRDefault="00A41422" w:rsidP="00972F51">
            <w:pPr>
              <w:ind w:firstLine="227"/>
              <w:jc w:val="both"/>
              <w:rPr>
                <w:b/>
                <w:bCs/>
                <w:color w:val="000000" w:themeColor="text1"/>
                <w:sz w:val="22"/>
                <w:szCs w:val="22"/>
              </w:rPr>
            </w:pPr>
            <w:r w:rsidRPr="00F552F0">
              <w:rPr>
                <w:bCs/>
                <w:sz w:val="22"/>
                <w:szCs w:val="22"/>
              </w:rPr>
              <w:t>Решения в области УФР создают условия для генерации прибыли и укрепления конкурентоспособности.</w:t>
            </w:r>
          </w:p>
        </w:tc>
      </w:tr>
      <w:tr w:rsidR="006F0299" w:rsidRPr="00F552F0" w14:paraId="123BE3D3" w14:textId="77777777" w:rsidTr="00972F51">
        <w:tc>
          <w:tcPr>
            <w:tcW w:w="1937" w:type="dxa"/>
            <w:vMerge w:val="restart"/>
          </w:tcPr>
          <w:p w14:paraId="14EB3A25" w14:textId="77777777" w:rsidR="006F0299" w:rsidRPr="00F552F0" w:rsidRDefault="006F0299" w:rsidP="00972F51">
            <w:pPr>
              <w:jc w:val="center"/>
              <w:rPr>
                <w:color w:val="000000" w:themeColor="text1"/>
                <w:sz w:val="22"/>
                <w:szCs w:val="22"/>
              </w:rPr>
            </w:pPr>
            <w:r w:rsidRPr="00F552F0">
              <w:rPr>
                <w:color w:val="000000" w:themeColor="text1"/>
                <w:sz w:val="22"/>
                <w:szCs w:val="22"/>
              </w:rPr>
              <w:t>Финансовые</w:t>
            </w:r>
          </w:p>
        </w:tc>
        <w:tc>
          <w:tcPr>
            <w:tcW w:w="2027" w:type="dxa"/>
          </w:tcPr>
          <w:p w14:paraId="1F22587D" w14:textId="77777777" w:rsidR="006F0299" w:rsidRPr="00F552F0" w:rsidRDefault="006F0299" w:rsidP="00972F51">
            <w:pPr>
              <w:rPr>
                <w:bCs/>
                <w:sz w:val="22"/>
                <w:szCs w:val="22"/>
              </w:rPr>
            </w:pPr>
            <w:r w:rsidRPr="00F552F0">
              <w:rPr>
                <w:bCs/>
                <w:sz w:val="22"/>
                <w:szCs w:val="22"/>
              </w:rPr>
              <w:t>Финансовой устойчивости</w:t>
            </w:r>
          </w:p>
        </w:tc>
        <w:tc>
          <w:tcPr>
            <w:tcW w:w="5665" w:type="dxa"/>
          </w:tcPr>
          <w:p w14:paraId="03A96BFC" w14:textId="77777777" w:rsidR="006F0299" w:rsidRPr="00F552F0" w:rsidRDefault="006F0299" w:rsidP="00972F51">
            <w:pPr>
              <w:ind w:firstLine="227"/>
              <w:jc w:val="both"/>
              <w:rPr>
                <w:color w:val="000000" w:themeColor="text1"/>
                <w:sz w:val="22"/>
                <w:szCs w:val="22"/>
              </w:rPr>
            </w:pPr>
            <w:r w:rsidRPr="00F552F0">
              <w:rPr>
                <w:color w:val="000000" w:themeColor="text1"/>
                <w:sz w:val="22"/>
                <w:szCs w:val="22"/>
              </w:rPr>
              <w:t>Моделирование рисков должно исходить из критерия устойчивости.</w:t>
            </w:r>
          </w:p>
          <w:p w14:paraId="15A05B58" w14:textId="77777777" w:rsidR="006F0299" w:rsidRPr="00F552F0" w:rsidRDefault="006F0299" w:rsidP="00972F51">
            <w:pPr>
              <w:ind w:firstLine="227"/>
              <w:jc w:val="both"/>
              <w:rPr>
                <w:bCs/>
                <w:sz w:val="22"/>
                <w:szCs w:val="22"/>
              </w:rPr>
            </w:pPr>
            <w:r w:rsidRPr="00F552F0">
              <w:rPr>
                <w:bCs/>
                <w:sz w:val="22"/>
                <w:szCs w:val="22"/>
              </w:rPr>
              <w:t>Решения в области УФР должны быть направлены на обеспечение финансовой устойчивости компании. Должны обеспечиваться определенные уровни ликвидности и финансовой устойчивости.</w:t>
            </w:r>
          </w:p>
          <w:p w14:paraId="43DD0CAB" w14:textId="77777777" w:rsidR="006F0299" w:rsidRPr="00F552F0" w:rsidRDefault="006F0299" w:rsidP="00972F51">
            <w:pPr>
              <w:ind w:firstLine="227"/>
              <w:jc w:val="both"/>
              <w:rPr>
                <w:bCs/>
                <w:sz w:val="22"/>
                <w:szCs w:val="22"/>
              </w:rPr>
            </w:pPr>
            <w:r w:rsidRPr="00F552F0">
              <w:rPr>
                <w:bCs/>
                <w:sz w:val="22"/>
                <w:szCs w:val="22"/>
              </w:rPr>
              <w:t>Рисковать можно настолько, насколько может позволить собственный капитал; необходимо думать о всевозможных последствиях риска; не стоит рисковать многим ради малого.</w:t>
            </w:r>
          </w:p>
        </w:tc>
      </w:tr>
      <w:tr w:rsidR="006F0299" w:rsidRPr="00F552F0" w14:paraId="2A3F99E0" w14:textId="77777777" w:rsidTr="00972F51">
        <w:tc>
          <w:tcPr>
            <w:tcW w:w="1937" w:type="dxa"/>
            <w:vMerge/>
          </w:tcPr>
          <w:p w14:paraId="1E9FD81E" w14:textId="77777777" w:rsidR="006F0299" w:rsidRPr="00F552F0" w:rsidRDefault="006F0299" w:rsidP="00972F51">
            <w:pPr>
              <w:jc w:val="center"/>
              <w:rPr>
                <w:color w:val="000000" w:themeColor="text1"/>
                <w:sz w:val="22"/>
                <w:szCs w:val="22"/>
              </w:rPr>
            </w:pPr>
          </w:p>
        </w:tc>
        <w:tc>
          <w:tcPr>
            <w:tcW w:w="2027" w:type="dxa"/>
          </w:tcPr>
          <w:p w14:paraId="7532AECB" w14:textId="77777777" w:rsidR="006F0299" w:rsidRPr="00F552F0" w:rsidRDefault="006F0299" w:rsidP="00972F51">
            <w:pPr>
              <w:rPr>
                <w:bCs/>
                <w:sz w:val="22"/>
                <w:szCs w:val="22"/>
              </w:rPr>
            </w:pPr>
            <w:r w:rsidRPr="00F552F0">
              <w:rPr>
                <w:bCs/>
                <w:sz w:val="22"/>
                <w:szCs w:val="22"/>
              </w:rPr>
              <w:t>Эффективности</w:t>
            </w:r>
          </w:p>
        </w:tc>
        <w:tc>
          <w:tcPr>
            <w:tcW w:w="5665" w:type="dxa"/>
          </w:tcPr>
          <w:p w14:paraId="34688EEB" w14:textId="77777777" w:rsidR="006F0299" w:rsidRPr="00F552F0" w:rsidRDefault="006F0299" w:rsidP="00972F51">
            <w:pPr>
              <w:ind w:firstLine="227"/>
              <w:jc w:val="both"/>
              <w:rPr>
                <w:bCs/>
                <w:sz w:val="22"/>
                <w:szCs w:val="22"/>
              </w:rPr>
            </w:pPr>
            <w:r w:rsidRPr="00F552F0">
              <w:rPr>
                <w:bCs/>
                <w:sz w:val="22"/>
                <w:szCs w:val="22"/>
              </w:rPr>
              <w:t>УФР должно быть эффективным, то есть по итогам управления должен быть результат, затраты на достижение которого должны быть оправданы.</w:t>
            </w:r>
          </w:p>
        </w:tc>
      </w:tr>
      <w:tr w:rsidR="006F0299" w:rsidRPr="00F552F0" w14:paraId="229613BD" w14:textId="77777777" w:rsidTr="00972F51">
        <w:tc>
          <w:tcPr>
            <w:tcW w:w="9629" w:type="dxa"/>
            <w:gridSpan w:val="3"/>
          </w:tcPr>
          <w:p w14:paraId="64FEEB4F" w14:textId="65A4B014" w:rsidR="006F0299" w:rsidRPr="00F552F0" w:rsidRDefault="006F0299" w:rsidP="00972F51">
            <w:pPr>
              <w:jc w:val="both"/>
              <w:rPr>
                <w:color w:val="000000" w:themeColor="text1"/>
                <w:sz w:val="22"/>
                <w:szCs w:val="22"/>
              </w:rPr>
            </w:pPr>
            <w:r w:rsidRPr="00F552F0">
              <w:rPr>
                <w:color w:val="000000" w:themeColor="text1"/>
                <w:sz w:val="22"/>
                <w:szCs w:val="22"/>
              </w:rPr>
              <w:t>Примечание: составлено по материалам [</w:t>
            </w:r>
            <w:r w:rsidRPr="00F552F0">
              <w:rPr>
                <w:color w:val="000000" w:themeColor="text1"/>
                <w:sz w:val="22"/>
                <w:szCs w:val="22"/>
              </w:rPr>
              <w:fldChar w:fldCharType="begin"/>
            </w:r>
            <w:r w:rsidRPr="00F552F0">
              <w:rPr>
                <w:color w:val="000000" w:themeColor="text1"/>
                <w:sz w:val="22"/>
                <w:szCs w:val="22"/>
              </w:rPr>
              <w:instrText xml:space="preserve"> REF _Ref26221126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4</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_Ref111267608 \r \h </w:instrText>
            </w:r>
            <w:r>
              <w:rPr>
                <w:color w:val="000000" w:themeColor="text1"/>
                <w:sz w:val="22"/>
                <w:szCs w:val="22"/>
              </w:rPr>
              <w:instrText xml:space="preserve">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7</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_Ref88050140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11</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_Ref96853095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14</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_Ref110849410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80</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_Ref110849361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81</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_Ref110849364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82</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_Ref110849411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83</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_Ref97145907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85</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_Ref111742298 \r \h </w:instrText>
            </w:r>
            <w:r>
              <w:rPr>
                <w:color w:val="000000" w:themeColor="text1"/>
                <w:sz w:val="22"/>
                <w:szCs w:val="22"/>
              </w:rPr>
              <w:instrText xml:space="preserve">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86</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_Ref111742885 \r \h </w:instrText>
            </w:r>
            <w:r>
              <w:rPr>
                <w:color w:val="000000" w:themeColor="text1"/>
                <w:sz w:val="22"/>
                <w:szCs w:val="22"/>
              </w:rPr>
              <w:instrText xml:space="preserve">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87</w:t>
            </w:r>
            <w:r w:rsidRPr="00F552F0">
              <w:rPr>
                <w:color w:val="000000" w:themeColor="text1"/>
                <w:sz w:val="22"/>
                <w:szCs w:val="22"/>
              </w:rPr>
              <w:fldChar w:fldCharType="end"/>
            </w:r>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_Ref111823969 \r \h </w:instrText>
            </w:r>
            <w:r>
              <w:rPr>
                <w:color w:val="000000" w:themeColor="text1"/>
                <w:sz w:val="22"/>
                <w:szCs w:val="22"/>
              </w:rPr>
              <w:instrText xml:space="preserve">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88</w:t>
            </w:r>
            <w:r w:rsidRPr="00F552F0">
              <w:rPr>
                <w:color w:val="000000" w:themeColor="text1"/>
                <w:sz w:val="22"/>
                <w:szCs w:val="22"/>
              </w:rPr>
              <w:fldChar w:fldCharType="end"/>
            </w:r>
            <w:r w:rsidRPr="00F552F0">
              <w:rPr>
                <w:color w:val="000000" w:themeColor="text1"/>
                <w:sz w:val="22"/>
                <w:szCs w:val="22"/>
              </w:rPr>
              <w:t>] в трактовке диссертанта</w:t>
            </w:r>
          </w:p>
        </w:tc>
      </w:tr>
    </w:tbl>
    <w:p w14:paraId="727FEB8F" w14:textId="77777777" w:rsidR="006F0299" w:rsidRPr="00F552F0" w:rsidRDefault="006F0299" w:rsidP="006F0299">
      <w:pPr>
        <w:ind w:firstLine="709"/>
        <w:jc w:val="both"/>
        <w:rPr>
          <w:bCs/>
          <w:sz w:val="28"/>
          <w:szCs w:val="28"/>
        </w:rPr>
      </w:pPr>
    </w:p>
    <w:p w14:paraId="307CCC1B" w14:textId="77777777" w:rsidR="006F0299" w:rsidRPr="00F552F0" w:rsidRDefault="006F0299" w:rsidP="006F0299">
      <w:pPr>
        <w:ind w:firstLine="709"/>
        <w:jc w:val="both"/>
        <w:rPr>
          <w:bCs/>
          <w:sz w:val="28"/>
          <w:szCs w:val="28"/>
        </w:rPr>
      </w:pPr>
      <w:r w:rsidRPr="00F552F0">
        <w:rPr>
          <w:bCs/>
          <w:sz w:val="28"/>
          <w:szCs w:val="28"/>
        </w:rPr>
        <w:t>Представленные принципы формируют исходные условия (предикторы) обеспечения эффективности и результативности УФР. Иными словами, это принципы, которые усиливают конкурентоспособность компании (МУ).</w:t>
      </w:r>
    </w:p>
    <w:p w14:paraId="018AE2A0" w14:textId="0D911E25" w:rsidR="005C4A64" w:rsidRPr="00C04356" w:rsidRDefault="00142EE2" w:rsidP="00972F51">
      <w:pPr>
        <w:pStyle w:val="afc"/>
        <w:tabs>
          <w:tab w:val="left" w:pos="567"/>
          <w:tab w:val="left" w:pos="851"/>
          <w:tab w:val="left" w:pos="993"/>
        </w:tabs>
        <w:ind w:left="0" w:firstLine="709"/>
        <w:jc w:val="both"/>
        <w:rPr>
          <w:spacing w:val="-4"/>
          <w:sz w:val="24"/>
          <w:szCs w:val="24"/>
        </w:rPr>
      </w:pPr>
      <w:r>
        <w:rPr>
          <w:bCs/>
          <w:sz w:val="28"/>
          <w:szCs w:val="24"/>
        </w:rPr>
        <w:t xml:space="preserve">Также можно отметить тенденцию к проектному управлению в УФР. </w:t>
      </w:r>
      <w:r w:rsidR="005C4A64">
        <w:rPr>
          <w:bCs/>
          <w:sz w:val="28"/>
          <w:szCs w:val="24"/>
        </w:rPr>
        <w:t xml:space="preserve">В управлении рисками важна гибкость. Это свойство учтено в адаптивном </w:t>
      </w:r>
      <w:bookmarkStart w:id="24" w:name="_Toc110601232"/>
      <w:r w:rsidR="005C4A64" w:rsidRPr="005C4A64">
        <w:rPr>
          <w:bCs/>
          <w:sz w:val="28"/>
          <w:szCs w:val="24"/>
        </w:rPr>
        <w:t>итеративно-инкрементальн</w:t>
      </w:r>
      <w:r w:rsidR="005C4A64">
        <w:rPr>
          <w:bCs/>
          <w:sz w:val="28"/>
          <w:szCs w:val="24"/>
        </w:rPr>
        <w:t>ом</w:t>
      </w:r>
      <w:r w:rsidR="005C4A64" w:rsidRPr="005C4A64">
        <w:rPr>
          <w:bCs/>
          <w:sz w:val="28"/>
          <w:szCs w:val="24"/>
        </w:rPr>
        <w:t xml:space="preserve"> подход</w:t>
      </w:r>
      <w:r w:rsidR="005C4A64">
        <w:rPr>
          <w:bCs/>
          <w:sz w:val="28"/>
          <w:szCs w:val="24"/>
        </w:rPr>
        <w:t>е</w:t>
      </w:r>
      <w:r w:rsidR="005C4A64" w:rsidRPr="005C4A64">
        <w:rPr>
          <w:bCs/>
          <w:sz w:val="28"/>
          <w:szCs w:val="24"/>
        </w:rPr>
        <w:t xml:space="preserve"> (англ. </w:t>
      </w:r>
      <w:proofErr w:type="spellStart"/>
      <w:r w:rsidR="005C4A64" w:rsidRPr="005C4A64">
        <w:rPr>
          <w:bCs/>
          <w:sz w:val="28"/>
          <w:szCs w:val="24"/>
        </w:rPr>
        <w:t>Agile</w:t>
      </w:r>
      <w:proofErr w:type="spellEnd"/>
      <w:r w:rsidR="005C4A64" w:rsidRPr="005C4A64">
        <w:rPr>
          <w:bCs/>
          <w:sz w:val="28"/>
          <w:szCs w:val="24"/>
        </w:rPr>
        <w:t>) к управлению проектами</w:t>
      </w:r>
      <w:r w:rsidR="00972F51" w:rsidRPr="00C04356">
        <w:rPr>
          <w:bCs/>
          <w:sz w:val="28"/>
          <w:szCs w:val="24"/>
        </w:rPr>
        <w:t xml:space="preserve"> </w:t>
      </w:r>
      <w:r w:rsidR="005C4A64" w:rsidRPr="005C4A64">
        <w:rPr>
          <w:bCs/>
          <w:sz w:val="28"/>
          <w:szCs w:val="24"/>
        </w:rPr>
        <w:t>[</w:t>
      </w:r>
      <w:r w:rsidR="005C4A64" w:rsidRPr="005C4A64">
        <w:rPr>
          <w:bCs/>
          <w:sz w:val="28"/>
          <w:szCs w:val="24"/>
        </w:rPr>
        <w:fldChar w:fldCharType="begin"/>
      </w:r>
      <w:r w:rsidR="005C4A64" w:rsidRPr="005C4A64">
        <w:rPr>
          <w:bCs/>
          <w:sz w:val="28"/>
          <w:szCs w:val="24"/>
        </w:rPr>
        <w:instrText xml:space="preserve"> REF _Ref37063871 \r \h </w:instrText>
      </w:r>
      <w:r w:rsidR="005C4A64">
        <w:rPr>
          <w:bCs/>
          <w:sz w:val="28"/>
          <w:szCs w:val="24"/>
        </w:rPr>
        <w:instrText xml:space="preserve"> \* MERGEFORMAT </w:instrText>
      </w:r>
      <w:r w:rsidR="005C4A64" w:rsidRPr="005C4A64">
        <w:rPr>
          <w:bCs/>
          <w:sz w:val="28"/>
          <w:szCs w:val="24"/>
        </w:rPr>
      </w:r>
      <w:r w:rsidR="005C4A64" w:rsidRPr="005C4A64">
        <w:rPr>
          <w:bCs/>
          <w:sz w:val="28"/>
          <w:szCs w:val="24"/>
        </w:rPr>
        <w:fldChar w:fldCharType="separate"/>
      </w:r>
      <w:r w:rsidR="00381E6C">
        <w:rPr>
          <w:bCs/>
          <w:sz w:val="28"/>
          <w:szCs w:val="24"/>
        </w:rPr>
        <w:t>89</w:t>
      </w:r>
      <w:r w:rsidR="005C4A64" w:rsidRPr="005C4A64">
        <w:rPr>
          <w:bCs/>
          <w:sz w:val="28"/>
          <w:szCs w:val="24"/>
        </w:rPr>
        <w:fldChar w:fldCharType="end"/>
      </w:r>
      <w:r w:rsidR="005C4A64" w:rsidRPr="005C4A64">
        <w:rPr>
          <w:bCs/>
          <w:sz w:val="28"/>
          <w:szCs w:val="24"/>
        </w:rPr>
        <w:t xml:space="preserve">, </w:t>
      </w:r>
      <w:r w:rsidR="005C4A64" w:rsidRPr="005C4A64">
        <w:rPr>
          <w:bCs/>
          <w:sz w:val="28"/>
          <w:szCs w:val="24"/>
        </w:rPr>
        <w:fldChar w:fldCharType="begin"/>
      </w:r>
      <w:r w:rsidR="005C4A64" w:rsidRPr="005C4A64">
        <w:rPr>
          <w:bCs/>
          <w:sz w:val="28"/>
          <w:szCs w:val="24"/>
        </w:rPr>
        <w:instrText xml:space="preserve"> REF _Ref37063872 \r \h </w:instrText>
      </w:r>
      <w:r w:rsidR="005C4A64">
        <w:rPr>
          <w:bCs/>
          <w:sz w:val="28"/>
          <w:szCs w:val="24"/>
        </w:rPr>
        <w:instrText xml:space="preserve"> \* MERGEFORMAT </w:instrText>
      </w:r>
      <w:r w:rsidR="005C4A64" w:rsidRPr="005C4A64">
        <w:rPr>
          <w:bCs/>
          <w:sz w:val="28"/>
          <w:szCs w:val="24"/>
        </w:rPr>
      </w:r>
      <w:r w:rsidR="005C4A64" w:rsidRPr="005C4A64">
        <w:rPr>
          <w:bCs/>
          <w:sz w:val="28"/>
          <w:szCs w:val="24"/>
        </w:rPr>
        <w:fldChar w:fldCharType="separate"/>
      </w:r>
      <w:r w:rsidR="00381E6C">
        <w:rPr>
          <w:bCs/>
          <w:sz w:val="28"/>
          <w:szCs w:val="24"/>
        </w:rPr>
        <w:t>90</w:t>
      </w:r>
      <w:r w:rsidR="005C4A64" w:rsidRPr="005C4A64">
        <w:rPr>
          <w:bCs/>
          <w:sz w:val="28"/>
          <w:szCs w:val="24"/>
        </w:rPr>
        <w:fldChar w:fldCharType="end"/>
      </w:r>
      <w:r w:rsidR="005C4A64" w:rsidRPr="005C4A64">
        <w:rPr>
          <w:bCs/>
          <w:sz w:val="28"/>
          <w:szCs w:val="24"/>
        </w:rPr>
        <w:t xml:space="preserve">]. Гибкий подход зачастую более эффективен при управлении проектами с высокой степенью неопределенности, постоянно меняющимися требованиями. Согласно данному подходу, проект разбивается не на </w:t>
      </w:r>
      <w:r w:rsidR="005C4A64" w:rsidRPr="005C4A64">
        <w:rPr>
          <w:bCs/>
          <w:sz w:val="28"/>
          <w:szCs w:val="24"/>
        </w:rPr>
        <w:lastRenderedPageBreak/>
        <w:t>последовательные фазы, как</w:t>
      </w:r>
      <w:r w:rsidR="00972F51">
        <w:rPr>
          <w:bCs/>
          <w:sz w:val="28"/>
          <w:szCs w:val="24"/>
        </w:rPr>
        <w:t>,</w:t>
      </w:r>
      <w:r w:rsidR="005C4A64" w:rsidRPr="005C4A64">
        <w:rPr>
          <w:bCs/>
          <w:sz w:val="28"/>
          <w:szCs w:val="24"/>
        </w:rPr>
        <w:t xml:space="preserve"> а на маленькие </w:t>
      </w:r>
      <w:proofErr w:type="spellStart"/>
      <w:r w:rsidR="005C4A64" w:rsidRPr="005C4A64">
        <w:rPr>
          <w:bCs/>
          <w:sz w:val="28"/>
          <w:szCs w:val="24"/>
        </w:rPr>
        <w:t>подпроекты</w:t>
      </w:r>
      <w:proofErr w:type="spellEnd"/>
      <w:r w:rsidR="005C4A64" w:rsidRPr="005C4A64">
        <w:rPr>
          <w:bCs/>
          <w:sz w:val="28"/>
          <w:szCs w:val="24"/>
        </w:rPr>
        <w:t>, которые затем «собираются» в готовый продукт.</w:t>
      </w:r>
    </w:p>
    <w:p w14:paraId="1824C08C" w14:textId="544BA3D3" w:rsidR="00E723BA" w:rsidRPr="00C04356" w:rsidRDefault="005C4A64" w:rsidP="005C4A64">
      <w:pPr>
        <w:pStyle w:val="affff9"/>
        <w:spacing w:line="240" w:lineRule="auto"/>
      </w:pPr>
      <w:r w:rsidRPr="00AD6A8B">
        <w:t xml:space="preserve">Существует ряд технологий, в основе которых лежат идеи </w:t>
      </w:r>
      <w:proofErr w:type="spellStart"/>
      <w:r w:rsidRPr="00AD6A8B">
        <w:t>Agile</w:t>
      </w:r>
      <w:proofErr w:type="spellEnd"/>
      <w:r w:rsidR="00972F51">
        <w:t xml:space="preserve">, например, </w:t>
      </w:r>
      <w:r w:rsidR="00972F51">
        <w:rPr>
          <w:lang w:val="en-US"/>
        </w:rPr>
        <w:t>SCRUM</w:t>
      </w:r>
      <w:r w:rsidR="00972F51" w:rsidRPr="00972F51">
        <w:t xml:space="preserve"> (</w:t>
      </w:r>
      <w:r w:rsidR="00972F51">
        <w:t>с</w:t>
      </w:r>
      <w:r w:rsidRPr="00AD6A8B">
        <w:t>оздан</w:t>
      </w:r>
      <w:r w:rsidR="00972F51">
        <w:t>о</w:t>
      </w:r>
      <w:r w:rsidRPr="00AD6A8B">
        <w:t xml:space="preserve"> в 1986 г. Кеном </w:t>
      </w:r>
      <w:proofErr w:type="spellStart"/>
      <w:r w:rsidRPr="00AD6A8B">
        <w:t>Швабером</w:t>
      </w:r>
      <w:proofErr w:type="spellEnd"/>
      <w:r w:rsidRPr="00AD6A8B">
        <w:t xml:space="preserve"> и </w:t>
      </w:r>
      <w:proofErr w:type="spellStart"/>
      <w:r w:rsidRPr="00AD6A8B">
        <w:t>Джеффом</w:t>
      </w:r>
      <w:proofErr w:type="spellEnd"/>
      <w:r w:rsidRPr="00AD6A8B">
        <w:t xml:space="preserve"> Сазерлендом</w:t>
      </w:r>
      <w:r w:rsidR="00972F51">
        <w:t>)</w:t>
      </w:r>
      <w:r w:rsidRPr="00AD6A8B">
        <w:t xml:space="preserve"> [</w:t>
      </w:r>
      <w:r>
        <w:fldChar w:fldCharType="begin"/>
      </w:r>
      <w:r>
        <w:instrText xml:space="preserve"> REF _Ref37063871 \r \h </w:instrText>
      </w:r>
      <w:r>
        <w:fldChar w:fldCharType="separate"/>
      </w:r>
      <w:r w:rsidR="00381E6C">
        <w:t>89</w:t>
      </w:r>
      <w:r>
        <w:fldChar w:fldCharType="end"/>
      </w:r>
      <w:r w:rsidRPr="00AD6A8B">
        <w:t>].</w:t>
      </w:r>
      <w:r w:rsidR="00C04356" w:rsidRPr="00C04356">
        <w:t xml:space="preserve"> </w:t>
      </w:r>
      <w:proofErr w:type="spellStart"/>
      <w:r w:rsidR="00C04356" w:rsidRPr="00AD6A8B">
        <w:t>Scrum</w:t>
      </w:r>
      <w:proofErr w:type="spellEnd"/>
      <w:r w:rsidR="00C04356" w:rsidRPr="00AD6A8B">
        <w:t xml:space="preserve"> в соответствии с принципами </w:t>
      </w:r>
      <w:proofErr w:type="spellStart"/>
      <w:r w:rsidR="00C04356" w:rsidRPr="00AD6A8B">
        <w:t>Agile</w:t>
      </w:r>
      <w:proofErr w:type="spellEnd"/>
      <w:r w:rsidR="00C04356" w:rsidRPr="00AD6A8B">
        <w:t xml:space="preserve"> </w:t>
      </w:r>
      <w:r w:rsidR="00C04356">
        <w:t>основан на разделении проекта</w:t>
      </w:r>
      <w:r w:rsidR="00C04356" w:rsidRPr="00AD6A8B">
        <w:t xml:space="preserve"> на части, которые заказчик сразу же может использовать для получения ценности. Такие ценности называются заделами продуктов (</w:t>
      </w:r>
      <w:proofErr w:type="spellStart"/>
      <w:r w:rsidR="00C04356" w:rsidRPr="00AD6A8B">
        <w:t>product</w:t>
      </w:r>
      <w:proofErr w:type="spellEnd"/>
      <w:r w:rsidR="00C04356" w:rsidRPr="00AD6A8B">
        <w:t xml:space="preserve"> </w:t>
      </w:r>
      <w:proofErr w:type="spellStart"/>
      <w:r w:rsidR="00C04356" w:rsidRPr="00AD6A8B">
        <w:t>backlog</w:t>
      </w:r>
      <w:proofErr w:type="spellEnd"/>
      <w:r w:rsidR="00C04356" w:rsidRPr="00AD6A8B">
        <w:t xml:space="preserve">, </w:t>
      </w:r>
      <w:proofErr w:type="spellStart"/>
      <w:r w:rsidR="00C04356" w:rsidRPr="00AD6A8B">
        <w:t>бэклог</w:t>
      </w:r>
      <w:proofErr w:type="spellEnd"/>
      <w:r w:rsidR="00C04356" w:rsidRPr="00AD6A8B">
        <w:t>).</w:t>
      </w:r>
      <w:r w:rsidR="00C04356">
        <w:t xml:space="preserve"> </w:t>
      </w:r>
      <w:r w:rsidR="00E723BA">
        <w:rPr>
          <w:lang w:val="en-US"/>
        </w:rPr>
        <w:t>SCRUM</w:t>
      </w:r>
      <w:r w:rsidR="00E723BA">
        <w:t xml:space="preserve"> позволяет существенно сократить продолжительность выполнения проектов.</w:t>
      </w:r>
      <w:r w:rsidR="00C04356" w:rsidRPr="00C04356">
        <w:t xml:space="preserve"> </w:t>
      </w:r>
    </w:p>
    <w:p w14:paraId="1E8912E7" w14:textId="77777777" w:rsidR="004D6EB7" w:rsidRPr="00980964" w:rsidRDefault="004D6EB7" w:rsidP="004C6D98">
      <w:pPr>
        <w:pStyle w:val="1e"/>
        <w:widowControl/>
        <w:spacing w:before="0" w:after="0"/>
        <w:ind w:left="709"/>
        <w:jc w:val="both"/>
        <w:outlineLvl w:val="1"/>
        <w:rPr>
          <w:rFonts w:ascii="Times New Roman" w:hAnsi="Times New Roman"/>
          <w:b w:val="0"/>
          <w:bCs/>
          <w:szCs w:val="28"/>
        </w:rPr>
      </w:pPr>
      <w:bookmarkStart w:id="25" w:name="_Toc118794089"/>
      <w:r w:rsidRPr="00980964">
        <w:rPr>
          <w:rFonts w:ascii="Times New Roman" w:hAnsi="Times New Roman"/>
          <w:b w:val="0"/>
          <w:bCs/>
          <w:szCs w:val="28"/>
        </w:rPr>
        <w:t>Выводы по первой главе:</w:t>
      </w:r>
      <w:bookmarkEnd w:id="24"/>
      <w:bookmarkEnd w:id="25"/>
    </w:p>
    <w:p w14:paraId="03AA8BBD" w14:textId="625889CA" w:rsidR="000F707E" w:rsidRPr="00F552F0" w:rsidRDefault="003930ED" w:rsidP="005379F3">
      <w:pPr>
        <w:pStyle w:val="affff9"/>
        <w:spacing w:line="240" w:lineRule="auto"/>
      </w:pPr>
      <w:r w:rsidRPr="00F552F0">
        <w:t>1)</w:t>
      </w:r>
      <w:r w:rsidR="008C0F4B" w:rsidRPr="00F552F0">
        <w:t xml:space="preserve"> </w:t>
      </w:r>
      <w:r w:rsidR="005379F3" w:rsidRPr="00F552F0">
        <w:t>В условиях турбулентности, когда на субъекты экономической деятельности воздействует все большее число неблагоприятных факторов, особую актуальность приобретают вопросы нейтрализации финансовых рисков или минимизации последствий их возможной реализации. Причем, в</w:t>
      </w:r>
      <w:r w:rsidR="00C42012" w:rsidRPr="00F552F0">
        <w:t xml:space="preserve"> условиях турбулентности </w:t>
      </w:r>
      <w:r w:rsidR="000F707E" w:rsidRPr="00F552F0">
        <w:t>происходит трансформация содержания финансовых рисков, проявляющаяся в следующем:</w:t>
      </w:r>
    </w:p>
    <w:p w14:paraId="0235C9BF" w14:textId="6A0A0724" w:rsidR="000F707E" w:rsidRPr="00F552F0" w:rsidRDefault="000F707E" w:rsidP="008C0F4B">
      <w:pPr>
        <w:ind w:firstLine="709"/>
        <w:jc w:val="both"/>
        <w:rPr>
          <w:sz w:val="28"/>
          <w:szCs w:val="28"/>
        </w:rPr>
      </w:pPr>
      <w:r w:rsidRPr="00F552F0">
        <w:rPr>
          <w:sz w:val="28"/>
          <w:szCs w:val="28"/>
        </w:rPr>
        <w:t>- увеличение вероятности и ущербности некоторых финансовых рисков;</w:t>
      </w:r>
    </w:p>
    <w:p w14:paraId="14D0FBD0" w14:textId="79AB0437" w:rsidR="008C0F4B" w:rsidRPr="00F552F0" w:rsidRDefault="000F707E" w:rsidP="008C0F4B">
      <w:pPr>
        <w:ind w:firstLine="709"/>
        <w:jc w:val="both"/>
        <w:rPr>
          <w:sz w:val="28"/>
          <w:szCs w:val="28"/>
        </w:rPr>
      </w:pPr>
      <w:r w:rsidRPr="00F552F0">
        <w:rPr>
          <w:sz w:val="28"/>
          <w:szCs w:val="28"/>
        </w:rPr>
        <w:t xml:space="preserve">- повышение </w:t>
      </w:r>
      <w:r w:rsidR="00652B28" w:rsidRPr="00F552F0">
        <w:rPr>
          <w:sz w:val="28"/>
          <w:szCs w:val="28"/>
        </w:rPr>
        <w:t xml:space="preserve">роли </w:t>
      </w:r>
      <w:r w:rsidR="00BD707A" w:rsidRPr="00F552F0">
        <w:rPr>
          <w:sz w:val="28"/>
          <w:szCs w:val="28"/>
        </w:rPr>
        <w:t>динамически</w:t>
      </w:r>
      <w:r w:rsidR="00652B28" w:rsidRPr="00F552F0">
        <w:rPr>
          <w:sz w:val="28"/>
          <w:szCs w:val="28"/>
        </w:rPr>
        <w:t>х</w:t>
      </w:r>
      <w:r w:rsidR="00BD707A" w:rsidRPr="00F552F0">
        <w:rPr>
          <w:sz w:val="28"/>
          <w:szCs w:val="28"/>
        </w:rPr>
        <w:t xml:space="preserve"> метод</w:t>
      </w:r>
      <w:r w:rsidR="00652B28" w:rsidRPr="00F552F0">
        <w:rPr>
          <w:sz w:val="28"/>
          <w:szCs w:val="28"/>
        </w:rPr>
        <w:t>ов</w:t>
      </w:r>
      <w:r w:rsidR="00BD707A" w:rsidRPr="00F552F0">
        <w:rPr>
          <w:sz w:val="28"/>
          <w:szCs w:val="28"/>
        </w:rPr>
        <w:t xml:space="preserve"> управления </w:t>
      </w:r>
      <w:r w:rsidR="00C42012" w:rsidRPr="00F552F0">
        <w:rPr>
          <w:sz w:val="28"/>
          <w:szCs w:val="28"/>
        </w:rPr>
        <w:t>финансовыми</w:t>
      </w:r>
      <w:r w:rsidR="00BD707A" w:rsidRPr="00F552F0">
        <w:rPr>
          <w:sz w:val="28"/>
          <w:szCs w:val="28"/>
        </w:rPr>
        <w:t xml:space="preserve"> рисками, предполагающи</w:t>
      </w:r>
      <w:r w:rsidR="00652B28" w:rsidRPr="00F552F0">
        <w:rPr>
          <w:sz w:val="28"/>
          <w:szCs w:val="28"/>
        </w:rPr>
        <w:t>м</w:t>
      </w:r>
      <w:r w:rsidR="00BD707A" w:rsidRPr="00F552F0">
        <w:rPr>
          <w:sz w:val="28"/>
          <w:szCs w:val="28"/>
        </w:rPr>
        <w:t xml:space="preserve"> возрастание роли </w:t>
      </w:r>
      <w:r w:rsidR="00C42012" w:rsidRPr="00F552F0">
        <w:rPr>
          <w:sz w:val="28"/>
          <w:szCs w:val="28"/>
        </w:rPr>
        <w:t>лиц</w:t>
      </w:r>
      <w:r w:rsidR="00BD707A" w:rsidRPr="00F552F0">
        <w:rPr>
          <w:sz w:val="28"/>
          <w:szCs w:val="28"/>
        </w:rPr>
        <w:t>, принимающ</w:t>
      </w:r>
      <w:r w:rsidR="00C42012" w:rsidRPr="00F552F0">
        <w:rPr>
          <w:sz w:val="28"/>
          <w:szCs w:val="28"/>
        </w:rPr>
        <w:t xml:space="preserve">их решения, и </w:t>
      </w:r>
      <w:r w:rsidR="006727D9" w:rsidRPr="00F552F0">
        <w:rPr>
          <w:sz w:val="28"/>
          <w:szCs w:val="28"/>
        </w:rPr>
        <w:t>инструментов</w:t>
      </w:r>
      <w:r w:rsidR="00C42012" w:rsidRPr="00F552F0">
        <w:rPr>
          <w:sz w:val="28"/>
          <w:szCs w:val="28"/>
        </w:rPr>
        <w:t xml:space="preserve"> моделирования</w:t>
      </w:r>
      <w:r w:rsidR="006727D9" w:rsidRPr="00F552F0">
        <w:rPr>
          <w:sz w:val="28"/>
          <w:szCs w:val="28"/>
        </w:rPr>
        <w:t xml:space="preserve"> рисков</w:t>
      </w:r>
      <w:r w:rsidR="0066387F" w:rsidRPr="00F552F0">
        <w:rPr>
          <w:sz w:val="28"/>
          <w:szCs w:val="28"/>
        </w:rPr>
        <w:t>.</w:t>
      </w:r>
    </w:p>
    <w:p w14:paraId="550437FF" w14:textId="0FE924CF" w:rsidR="00E73077" w:rsidRPr="00F552F0" w:rsidRDefault="00E73077" w:rsidP="005379F3">
      <w:pPr>
        <w:ind w:firstLine="709"/>
        <w:jc w:val="both"/>
        <w:rPr>
          <w:sz w:val="28"/>
          <w:szCs w:val="28"/>
        </w:rPr>
      </w:pPr>
      <w:r w:rsidRPr="00F552F0">
        <w:rPr>
          <w:sz w:val="28"/>
          <w:szCs w:val="28"/>
        </w:rPr>
        <w:t>В основе процесса эффективного управления рисками лежит должным образом проведенная первоначальная идентификация и системная классификация ФР, без которых невозможно определить методы и инструменты их дальнейшего регулирования.</w:t>
      </w:r>
    </w:p>
    <w:p w14:paraId="13DA7E72" w14:textId="60E53A8E" w:rsidR="005379F3" w:rsidRPr="00F552F0" w:rsidRDefault="005379F3" w:rsidP="005379F3">
      <w:pPr>
        <w:ind w:firstLine="709"/>
        <w:jc w:val="both"/>
        <w:rPr>
          <w:sz w:val="28"/>
          <w:szCs w:val="28"/>
        </w:rPr>
      </w:pPr>
      <w:r w:rsidRPr="00F552F0">
        <w:rPr>
          <w:sz w:val="28"/>
          <w:szCs w:val="28"/>
        </w:rPr>
        <w:t xml:space="preserve">Качество и эффективность управленческих решений в области УФР зависят от того насколько точно осуществляется анализ и контроль рисков. Реализация этой части УФР осуществляется с помощью соответствующей методологии – методов и инструментов, позволяющих идентифицировать риски, оценить их вероятности и ущерб, выделить предикторы, формирующие поле рисков, а также организовать </w:t>
      </w:r>
      <w:r w:rsidRPr="00F552F0">
        <w:rPr>
          <w:bCs/>
          <w:sz w:val="28"/>
          <w:szCs w:val="28"/>
        </w:rPr>
        <w:t xml:space="preserve">сбор и мониторинг всей информации по УФР с </w:t>
      </w:r>
      <w:r w:rsidRPr="00F552F0">
        <w:rPr>
          <w:sz w:val="28"/>
          <w:szCs w:val="28"/>
        </w:rPr>
        <w:t>ведением соответствующих баз данных и документации.</w:t>
      </w:r>
    </w:p>
    <w:p w14:paraId="7A99254E" w14:textId="789C0ABA" w:rsidR="00220FE9" w:rsidRPr="00F552F0" w:rsidRDefault="003930ED" w:rsidP="00124AE4">
      <w:pPr>
        <w:ind w:firstLine="709"/>
        <w:jc w:val="both"/>
        <w:rPr>
          <w:sz w:val="28"/>
          <w:szCs w:val="28"/>
        </w:rPr>
      </w:pPr>
      <w:r w:rsidRPr="00F552F0">
        <w:rPr>
          <w:sz w:val="28"/>
          <w:szCs w:val="28"/>
        </w:rPr>
        <w:t>2)</w:t>
      </w:r>
      <w:r w:rsidR="008C0F4B" w:rsidRPr="00F552F0">
        <w:rPr>
          <w:sz w:val="28"/>
          <w:szCs w:val="28"/>
        </w:rPr>
        <w:t xml:space="preserve"> </w:t>
      </w:r>
      <w:r w:rsidR="00220FE9" w:rsidRPr="00F552F0">
        <w:rPr>
          <w:sz w:val="28"/>
          <w:szCs w:val="28"/>
        </w:rPr>
        <w:t>К сожалению, на данный момент в Казахстане отсутствует единый стандарт УФР в медицинской практике, который бы определял наиболее приемлемые подходы и методы решения задач УФР в здравоохранении. Однако существует ряд методов и инструментов, которые необходимо развивать, чтобы минимизировать риски в сфере здравоохранения, повысить качество медицинской помощи и поддерживать здоровье населения на должном уровне.</w:t>
      </w:r>
    </w:p>
    <w:p w14:paraId="16E944DF" w14:textId="37D98104" w:rsidR="00124AE4" w:rsidRPr="00F552F0" w:rsidRDefault="00124AE4" w:rsidP="00124AE4">
      <w:pPr>
        <w:ind w:firstLine="709"/>
        <w:jc w:val="both"/>
        <w:rPr>
          <w:sz w:val="28"/>
          <w:szCs w:val="28"/>
        </w:rPr>
      </w:pPr>
      <w:r w:rsidRPr="00F552F0">
        <w:rPr>
          <w:sz w:val="28"/>
          <w:szCs w:val="28"/>
        </w:rPr>
        <w:t xml:space="preserve">Управление финансовыми рисками реализуется посредством методов и инструментов, включенных в систему управления финансовыми рисками с опорой на принципы УФР. </w:t>
      </w:r>
      <w:r w:rsidR="00645160" w:rsidRPr="00F552F0">
        <w:rPr>
          <w:sz w:val="28"/>
          <w:szCs w:val="28"/>
        </w:rPr>
        <w:t>Качество управления финансовыми рисками оценивается по степени выполнения прогнозов по рискам, снижению вероятности наступления угроз, снижению ущербности угроз.</w:t>
      </w:r>
      <w:r w:rsidR="00652B28" w:rsidRPr="00F552F0">
        <w:rPr>
          <w:sz w:val="28"/>
          <w:szCs w:val="28"/>
        </w:rPr>
        <w:t xml:space="preserve"> </w:t>
      </w:r>
      <w:r w:rsidRPr="00F552F0">
        <w:rPr>
          <w:sz w:val="28"/>
          <w:szCs w:val="28"/>
        </w:rPr>
        <w:t xml:space="preserve">Существует достаточное количество методов управления рисками, руководству организации нужно лишь правильно организовать процесс их применения на практике, выбрать те, которые будут подходить к текущей ситуации с учетом </w:t>
      </w:r>
      <w:r w:rsidRPr="00F552F0">
        <w:rPr>
          <w:sz w:val="28"/>
          <w:szCs w:val="28"/>
        </w:rPr>
        <w:lastRenderedPageBreak/>
        <w:t>принципов УФР</w:t>
      </w:r>
      <w:r w:rsidR="00E723BA">
        <w:rPr>
          <w:sz w:val="28"/>
          <w:szCs w:val="28"/>
        </w:rPr>
        <w:t>. При этом целесообразно также опираться на обширный зарубежный опыт.</w:t>
      </w:r>
    </w:p>
    <w:p w14:paraId="00A72190" w14:textId="49CEDF31" w:rsidR="00700F6C" w:rsidRPr="00F552F0" w:rsidRDefault="00700F6C" w:rsidP="00CD0B75">
      <w:pPr>
        <w:ind w:firstLine="709"/>
        <w:jc w:val="both"/>
        <w:rPr>
          <w:sz w:val="28"/>
          <w:szCs w:val="28"/>
        </w:rPr>
      </w:pPr>
      <w:bookmarkStart w:id="26" w:name="_Hlk21269142"/>
      <w:bookmarkEnd w:id="20"/>
    </w:p>
    <w:p w14:paraId="46479DB5" w14:textId="364CFE5F" w:rsidR="001D1CAF" w:rsidRPr="00F552F0" w:rsidRDefault="001D1CAF" w:rsidP="00980964">
      <w:pPr>
        <w:pStyle w:val="10"/>
        <w:spacing w:before="0" w:after="0"/>
        <w:ind w:firstLine="709"/>
        <w:jc w:val="both"/>
        <w:rPr>
          <w:rFonts w:ascii="Times New Roman" w:hAnsi="Times New Roman" w:cs="Times New Roman"/>
          <w:sz w:val="28"/>
          <w:szCs w:val="28"/>
        </w:rPr>
      </w:pPr>
      <w:bookmarkStart w:id="27" w:name="_Toc118794090"/>
      <w:r w:rsidRPr="00F552F0">
        <w:rPr>
          <w:rFonts w:ascii="Times New Roman" w:hAnsi="Times New Roman" w:cs="Times New Roman"/>
          <w:sz w:val="28"/>
          <w:szCs w:val="28"/>
        </w:rPr>
        <w:t xml:space="preserve">2 </w:t>
      </w:r>
      <w:r w:rsidR="008977DC">
        <w:rPr>
          <w:rFonts w:ascii="Times New Roman" w:hAnsi="Times New Roman" w:cs="Times New Roman"/>
          <w:caps/>
          <w:sz w:val="28"/>
          <w:szCs w:val="28"/>
        </w:rPr>
        <w:t>АНАЛИЗ</w:t>
      </w:r>
      <w:r w:rsidRPr="00F552F0">
        <w:rPr>
          <w:rFonts w:ascii="Times New Roman" w:hAnsi="Times New Roman" w:cs="Times New Roman"/>
          <w:caps/>
          <w:sz w:val="28"/>
          <w:szCs w:val="28"/>
        </w:rPr>
        <w:t xml:space="preserve"> управления финансовыми рисками медицинских учреждений</w:t>
      </w:r>
      <w:bookmarkEnd w:id="27"/>
    </w:p>
    <w:p w14:paraId="7FD06A48" w14:textId="77777777" w:rsidR="001D1CAF" w:rsidRDefault="001D1CAF" w:rsidP="00CD0B75">
      <w:pPr>
        <w:pStyle w:val="affff9"/>
        <w:spacing w:line="240" w:lineRule="auto"/>
      </w:pPr>
    </w:p>
    <w:p w14:paraId="15D8C92E" w14:textId="0AC4535B" w:rsidR="00A01728" w:rsidRPr="00F552F0" w:rsidRDefault="00A01728" w:rsidP="001D1CAF">
      <w:pPr>
        <w:pStyle w:val="1e"/>
        <w:widowControl/>
        <w:spacing w:before="0" w:after="0"/>
        <w:ind w:firstLine="708"/>
        <w:jc w:val="both"/>
        <w:outlineLvl w:val="1"/>
        <w:rPr>
          <w:szCs w:val="28"/>
        </w:rPr>
      </w:pPr>
      <w:bookmarkStart w:id="28" w:name="_Toc118794091"/>
      <w:r w:rsidRPr="00F552F0">
        <w:rPr>
          <w:rFonts w:ascii="Times New Roman" w:hAnsi="Times New Roman"/>
          <w:szCs w:val="28"/>
        </w:rPr>
        <w:t xml:space="preserve">2.1 </w:t>
      </w:r>
      <w:r w:rsidR="00B94EE0" w:rsidRPr="00F552F0">
        <w:rPr>
          <w:rFonts w:ascii="Times New Roman" w:hAnsi="Times New Roman"/>
          <w:szCs w:val="28"/>
        </w:rPr>
        <w:t>Анализ источников возникновения финансовых рисков медицинских учреждений</w:t>
      </w:r>
      <w:bookmarkEnd w:id="28"/>
    </w:p>
    <w:p w14:paraId="467A17D1" w14:textId="19B2D614" w:rsidR="000C4EFB" w:rsidRPr="00F552F0" w:rsidRDefault="00732BA9" w:rsidP="000C4EFB">
      <w:pPr>
        <w:pStyle w:val="affff9"/>
        <w:spacing w:line="240" w:lineRule="auto"/>
      </w:pPr>
      <w:r w:rsidRPr="00F552F0">
        <w:t>База исследования определена исходя из следующих критериев</w:t>
      </w:r>
      <w:r w:rsidR="000C4EFB" w:rsidRPr="00F552F0">
        <w:t>:</w:t>
      </w:r>
    </w:p>
    <w:p w14:paraId="54F07515" w14:textId="77777777" w:rsidR="000C4EFB" w:rsidRPr="00F552F0" w:rsidRDefault="000C4EFB" w:rsidP="000C4EFB">
      <w:pPr>
        <w:pStyle w:val="affff9"/>
        <w:spacing w:line="240" w:lineRule="auto"/>
      </w:pPr>
      <w:r w:rsidRPr="00F552F0">
        <w:t>- соответствие цели и задачам исследования диссертации;</w:t>
      </w:r>
    </w:p>
    <w:p w14:paraId="27C87D66" w14:textId="77777777" w:rsidR="000C4EFB" w:rsidRPr="00F552F0" w:rsidRDefault="000C4EFB" w:rsidP="000C4EFB">
      <w:pPr>
        <w:pStyle w:val="affff9"/>
        <w:spacing w:line="240" w:lineRule="auto"/>
      </w:pPr>
      <w:r w:rsidRPr="00F552F0">
        <w:t>- возможности доступа диссертанта;</w:t>
      </w:r>
    </w:p>
    <w:p w14:paraId="517F7291" w14:textId="55AD423E" w:rsidR="000C4EFB" w:rsidRPr="00F552F0" w:rsidRDefault="000C4EFB" w:rsidP="000C4EFB">
      <w:pPr>
        <w:pStyle w:val="affff9"/>
        <w:spacing w:line="240" w:lineRule="auto"/>
      </w:pPr>
      <w:r w:rsidRPr="00F552F0">
        <w:t xml:space="preserve">- репрезентативность, </w:t>
      </w:r>
      <w:proofErr w:type="gramStart"/>
      <w:r w:rsidRPr="00F552F0">
        <w:t>т.е.</w:t>
      </w:r>
      <w:proofErr w:type="gramEnd"/>
      <w:r w:rsidRPr="00F552F0">
        <w:t xml:space="preserve"> близость по характеристикам средней по региону, чтобы результаты диссертационного исследования можно было бы обобщить на большинство аналогичных медицинских учреждений в регионе.</w:t>
      </w:r>
    </w:p>
    <w:p w14:paraId="6365EF2E" w14:textId="77777777" w:rsidR="00732BA9" w:rsidRPr="00F552F0" w:rsidRDefault="00732BA9" w:rsidP="00732BA9">
      <w:pPr>
        <w:pStyle w:val="affff9"/>
        <w:spacing w:line="240" w:lineRule="auto"/>
      </w:pPr>
      <w:r w:rsidRPr="00F552F0">
        <w:t>В современной системе здравоохранения Казахстана предпочтение отдаётся многопрофильным медицинским учреждениям, обеспечивающим высокий уровень качества медицинской помощи и обслуживания пациентов. В РК многопрофильную медицинскую помощь оказывают МУ как городского, так и областного и республиканского значения.</w:t>
      </w:r>
    </w:p>
    <w:p w14:paraId="7C359065" w14:textId="380DA3BB" w:rsidR="000B0183" w:rsidRPr="00F552F0" w:rsidRDefault="000B0183" w:rsidP="000B0183">
      <w:pPr>
        <w:pStyle w:val="affff9"/>
        <w:spacing w:line="240" w:lineRule="auto"/>
      </w:pPr>
      <w:r w:rsidRPr="00F552F0">
        <w:t xml:space="preserve">С учетом этих критериев основная база исследования выбрана после совещания в экспертной группе: </w:t>
      </w:r>
      <w:r w:rsidR="000351D7" w:rsidRPr="00F552F0">
        <w:t>ГКП на ПХВ «Городская поликлиника №4</w:t>
      </w:r>
      <w:r w:rsidR="00DE61C0" w:rsidRPr="00F552F0">
        <w:t>»</w:t>
      </w:r>
      <w:r w:rsidR="000351D7" w:rsidRPr="00F552F0">
        <w:t xml:space="preserve"> </w:t>
      </w:r>
      <w:r w:rsidRPr="00F552F0">
        <w:t>[</w:t>
      </w:r>
      <w:r w:rsidR="000351D7" w:rsidRPr="00F552F0">
        <w:fldChar w:fldCharType="begin"/>
      </w:r>
      <w:r w:rsidR="000351D7" w:rsidRPr="00F552F0">
        <w:instrText xml:space="preserve"> REF _Ref112822320 \r \h  \* MERGEFORMAT </w:instrText>
      </w:r>
      <w:r w:rsidR="000351D7" w:rsidRPr="00F552F0">
        <w:fldChar w:fldCharType="separate"/>
      </w:r>
      <w:r w:rsidR="00381E6C">
        <w:t>110</w:t>
      </w:r>
      <w:r w:rsidR="000351D7" w:rsidRPr="00F552F0">
        <w:fldChar w:fldCharType="end"/>
      </w:r>
      <w:r w:rsidRPr="00F552F0">
        <w:t>].</w:t>
      </w:r>
      <w:r w:rsidR="000351D7" w:rsidRPr="00F552F0">
        <w:t xml:space="preserve"> </w:t>
      </w:r>
      <w:r w:rsidRPr="00F552F0">
        <w:t>Для сравнительных исследований взята расширенная база</w:t>
      </w:r>
      <w:r w:rsidR="000351D7" w:rsidRPr="00F552F0">
        <w:t xml:space="preserve"> из других поликлиник г. Алматы.</w:t>
      </w:r>
    </w:p>
    <w:p w14:paraId="09D8BB8E" w14:textId="484D8BA7" w:rsidR="000B0183" w:rsidRPr="00F552F0" w:rsidRDefault="000B0183" w:rsidP="000B0183">
      <w:pPr>
        <w:pStyle w:val="affff9"/>
        <w:spacing w:line="240" w:lineRule="auto"/>
      </w:pPr>
      <w:bookmarkStart w:id="29" w:name="_Hlk88473036"/>
      <w:r w:rsidRPr="00F552F0">
        <w:t>Принципы отбора М</w:t>
      </w:r>
      <w:r w:rsidR="00ED0219" w:rsidRPr="00F552F0">
        <w:t>У</w:t>
      </w:r>
      <w:r w:rsidRPr="00F552F0">
        <w:t xml:space="preserve"> для исследования:</w:t>
      </w:r>
    </w:p>
    <w:p w14:paraId="6FCBF293" w14:textId="36CDC906" w:rsidR="00DE61C0" w:rsidRPr="00F552F0" w:rsidRDefault="00DE61C0" w:rsidP="000B0183">
      <w:pPr>
        <w:pStyle w:val="affff9"/>
        <w:spacing w:line="240" w:lineRule="auto"/>
      </w:pPr>
      <w:r w:rsidRPr="00F552F0">
        <w:t>- нахождение в одном регионе (г. Алматы);</w:t>
      </w:r>
    </w:p>
    <w:p w14:paraId="5A9FE39E" w14:textId="3BCAD7F7" w:rsidR="000B0183" w:rsidRPr="00F552F0" w:rsidRDefault="000B0183" w:rsidP="000B0183">
      <w:pPr>
        <w:pStyle w:val="affff9"/>
        <w:spacing w:line="240" w:lineRule="auto"/>
      </w:pPr>
      <w:r w:rsidRPr="00F552F0">
        <w:t>- медицинская многопрофильность;</w:t>
      </w:r>
    </w:p>
    <w:p w14:paraId="42EC049B" w14:textId="47558F40" w:rsidR="000B0183" w:rsidRPr="00F552F0" w:rsidRDefault="000B0183" w:rsidP="000B0183">
      <w:pPr>
        <w:pStyle w:val="affff9"/>
        <w:spacing w:line="240" w:lineRule="auto"/>
      </w:pPr>
      <w:r w:rsidRPr="00F552F0">
        <w:t xml:space="preserve">- специализация на </w:t>
      </w:r>
      <w:r w:rsidR="00DE61C0" w:rsidRPr="00F552F0">
        <w:t>поликлинической помощи</w:t>
      </w:r>
      <w:r w:rsidRPr="00F552F0">
        <w:t>;</w:t>
      </w:r>
    </w:p>
    <w:p w14:paraId="737990D6" w14:textId="2553622A" w:rsidR="000B0183" w:rsidRPr="00F552F0" w:rsidRDefault="000B0183" w:rsidP="000B0183">
      <w:pPr>
        <w:pStyle w:val="affff9"/>
        <w:spacing w:line="240" w:lineRule="auto"/>
      </w:pPr>
      <w:r w:rsidRPr="00F552F0">
        <w:t xml:space="preserve">- принадлежность акимату или </w:t>
      </w:r>
      <w:r w:rsidR="000C4577">
        <w:t>частному бизнесу</w:t>
      </w:r>
      <w:r w:rsidRPr="00F552F0">
        <w:t>;</w:t>
      </w:r>
    </w:p>
    <w:p w14:paraId="19B65C7A" w14:textId="0C6A90D7" w:rsidR="000B0183" w:rsidRPr="00F552F0" w:rsidRDefault="000B0183" w:rsidP="000B0183">
      <w:pPr>
        <w:pStyle w:val="affff9"/>
        <w:spacing w:line="240" w:lineRule="auto"/>
      </w:pPr>
      <w:r w:rsidRPr="00F552F0">
        <w:t xml:space="preserve">- относительно крупные размеры </w:t>
      </w:r>
      <w:r w:rsidR="00DE61C0" w:rsidRPr="00F552F0">
        <w:t xml:space="preserve">для поликлиник </w:t>
      </w:r>
      <w:r w:rsidRPr="00F552F0">
        <w:t xml:space="preserve">– не менее </w:t>
      </w:r>
      <w:r w:rsidR="00DE61C0" w:rsidRPr="00F552F0">
        <w:t>2</w:t>
      </w:r>
      <w:r w:rsidRPr="00F552F0">
        <w:t>00 работников;</w:t>
      </w:r>
    </w:p>
    <w:p w14:paraId="04067C2E" w14:textId="77777777" w:rsidR="000B0183" w:rsidRPr="00F552F0" w:rsidRDefault="000B0183" w:rsidP="000B0183">
      <w:pPr>
        <w:pStyle w:val="affff9"/>
        <w:spacing w:line="240" w:lineRule="auto"/>
      </w:pPr>
      <w:r w:rsidRPr="00F552F0">
        <w:t>- финансирование из трех источников: государство, страховые выплаты, платные услуги;</w:t>
      </w:r>
    </w:p>
    <w:p w14:paraId="07D6AB9C" w14:textId="7B2DE56C" w:rsidR="000B0183" w:rsidRPr="00F552F0" w:rsidRDefault="000B0183" w:rsidP="000B0183">
      <w:pPr>
        <w:pStyle w:val="affff9"/>
        <w:spacing w:line="240" w:lineRule="auto"/>
      </w:pPr>
      <w:r w:rsidRPr="00F552F0">
        <w:t xml:space="preserve">- учет в финансовой отчетности расходов на </w:t>
      </w:r>
      <w:r w:rsidR="00DE61C0" w:rsidRPr="00F552F0">
        <w:t>риски</w:t>
      </w:r>
      <w:r w:rsidRPr="00F552F0">
        <w:t>.</w:t>
      </w:r>
    </w:p>
    <w:bookmarkEnd w:id="29"/>
    <w:p w14:paraId="0D965F25" w14:textId="04C7DAAB" w:rsidR="00DE61C0" w:rsidRPr="00F552F0" w:rsidRDefault="00DE61C0" w:rsidP="00DE61C0">
      <w:pPr>
        <w:pStyle w:val="affff9"/>
        <w:spacing w:line="240" w:lineRule="auto"/>
      </w:pPr>
      <w:r w:rsidRPr="00F552F0">
        <w:t>Большинство исследований проведено на основной базе – Городской поликлиники № 4</w:t>
      </w:r>
      <w:r w:rsidR="002811E3" w:rsidRPr="00F552F0">
        <w:t xml:space="preserve"> (ГП № 4)</w:t>
      </w:r>
      <w:r w:rsidRPr="00F552F0">
        <w:t>. Расширенная база применялась для выявления закономерностей между индексом соблюдения принципов корпоративного управления и неэффективными расходами – расходами на обслуживание финансовых рисков.</w:t>
      </w:r>
    </w:p>
    <w:p w14:paraId="059AB274" w14:textId="1BFD14DC" w:rsidR="000C4EFB" w:rsidRPr="00F552F0" w:rsidRDefault="007257DE" w:rsidP="007257DE">
      <w:pPr>
        <w:pStyle w:val="affff9"/>
        <w:spacing w:line="240" w:lineRule="auto"/>
      </w:pPr>
      <w:r w:rsidRPr="00F552F0">
        <w:t>К аналитической части работы привлечена группа экспертов</w:t>
      </w:r>
      <w:r w:rsidR="003E1301" w:rsidRPr="00F552F0">
        <w:br/>
      </w:r>
      <w:r w:rsidRPr="00F552F0">
        <w:t>(</w:t>
      </w:r>
      <w:r w:rsidR="00F50428" w:rsidRPr="00F552F0">
        <w:t>Приложение Г</w:t>
      </w:r>
      <w:r w:rsidRPr="00F552F0">
        <w:t>)</w:t>
      </w:r>
      <w:r w:rsidR="003E1301" w:rsidRPr="00F552F0">
        <w:t xml:space="preserve"> </w:t>
      </w:r>
      <w:r w:rsidR="000C4577">
        <w:t>–</w:t>
      </w:r>
      <w:r w:rsidRPr="00F552F0">
        <w:t xml:space="preserve"> у экспертной группы есть необходимые компетенции для анализа проблем </w:t>
      </w:r>
      <w:r w:rsidR="003E1301" w:rsidRPr="00F552F0">
        <w:t>УФР МУ</w:t>
      </w:r>
      <w:r w:rsidRPr="00F552F0">
        <w:t>.</w:t>
      </w:r>
      <w:r w:rsidR="009302FA" w:rsidRPr="00F552F0">
        <w:t xml:space="preserve"> </w:t>
      </w:r>
    </w:p>
    <w:p w14:paraId="4D7CC8DD" w14:textId="37E0C496" w:rsidR="007257DE" w:rsidRPr="00F552F0" w:rsidRDefault="007257DE" w:rsidP="007257DE">
      <w:pPr>
        <w:pStyle w:val="affff9"/>
        <w:widowControl w:val="0"/>
        <w:spacing w:line="240" w:lineRule="auto"/>
      </w:pPr>
      <w:r w:rsidRPr="00F552F0">
        <w:t xml:space="preserve">Выбор методов осуществлялся путем обсуждения в </w:t>
      </w:r>
      <w:r w:rsidR="000C4577">
        <w:t xml:space="preserve">экспертной группе с учетом доступности данных и </w:t>
      </w:r>
      <w:r w:rsidRPr="00F552F0">
        <w:t>соответстви</w:t>
      </w:r>
      <w:r w:rsidR="000C4577">
        <w:t>я</w:t>
      </w:r>
      <w:r w:rsidRPr="00F552F0">
        <w:t xml:space="preserve"> возможностей метода целям и задачам исследования.</w:t>
      </w:r>
    </w:p>
    <w:p w14:paraId="4732A658" w14:textId="39A28D31" w:rsidR="007257DE" w:rsidRPr="00F552F0" w:rsidRDefault="007257DE" w:rsidP="007257DE">
      <w:pPr>
        <w:ind w:firstLine="709"/>
        <w:jc w:val="both"/>
        <w:rPr>
          <w:sz w:val="28"/>
          <w:szCs w:val="28"/>
        </w:rPr>
      </w:pPr>
      <w:r w:rsidRPr="00F552F0">
        <w:rPr>
          <w:sz w:val="28"/>
          <w:szCs w:val="28"/>
        </w:rPr>
        <w:lastRenderedPageBreak/>
        <w:t>За основу взята традиционная схема стратегического анализа [</w:t>
      </w:r>
      <w:r w:rsidRPr="00F552F0">
        <w:rPr>
          <w:sz w:val="28"/>
          <w:szCs w:val="28"/>
          <w:lang w:val="en-US"/>
        </w:rPr>
        <w:fldChar w:fldCharType="begin"/>
      </w:r>
      <w:r w:rsidRPr="00F552F0">
        <w:rPr>
          <w:sz w:val="28"/>
          <w:szCs w:val="28"/>
        </w:rPr>
        <w:instrText xml:space="preserve"> </w:instrText>
      </w:r>
      <w:r w:rsidRPr="00F552F0">
        <w:rPr>
          <w:sz w:val="28"/>
          <w:szCs w:val="28"/>
          <w:lang w:val="en-US"/>
        </w:rPr>
        <w:instrText>REF</w:instrText>
      </w:r>
      <w:r w:rsidRPr="00F552F0">
        <w:rPr>
          <w:sz w:val="28"/>
          <w:szCs w:val="28"/>
        </w:rPr>
        <w:instrText xml:space="preserve"> _</w:instrText>
      </w:r>
      <w:r w:rsidRPr="00F552F0">
        <w:rPr>
          <w:sz w:val="28"/>
          <w:szCs w:val="28"/>
          <w:lang w:val="en-US"/>
        </w:rPr>
        <w:instrText>Ref</w:instrText>
      </w:r>
      <w:r w:rsidRPr="00F552F0">
        <w:rPr>
          <w:sz w:val="28"/>
          <w:szCs w:val="28"/>
        </w:rPr>
        <w:instrText>530668418 \</w:instrText>
      </w:r>
      <w:r w:rsidRPr="00F552F0">
        <w:rPr>
          <w:sz w:val="28"/>
          <w:szCs w:val="28"/>
          <w:lang w:val="en-US"/>
        </w:rPr>
        <w:instrText>r</w:instrText>
      </w:r>
      <w:r w:rsidRPr="00F552F0">
        <w:rPr>
          <w:sz w:val="28"/>
          <w:szCs w:val="28"/>
        </w:rPr>
        <w:instrText xml:space="preserve"> \</w:instrText>
      </w:r>
      <w:r w:rsidRPr="00F552F0">
        <w:rPr>
          <w:sz w:val="28"/>
          <w:szCs w:val="28"/>
          <w:lang w:val="en-US"/>
        </w:rPr>
        <w:instrText>h</w:instrText>
      </w:r>
      <w:r w:rsidRPr="00F552F0">
        <w:rPr>
          <w:sz w:val="28"/>
          <w:szCs w:val="28"/>
        </w:rPr>
        <w:instrText xml:space="preserve"> </w:instrText>
      </w:r>
      <w:r w:rsidR="00F552F0" w:rsidRPr="001D1CAF">
        <w:rPr>
          <w:sz w:val="28"/>
          <w:szCs w:val="28"/>
        </w:rPr>
        <w:instrText xml:space="preserve"> \* </w:instrText>
      </w:r>
      <w:r w:rsidR="00F552F0">
        <w:rPr>
          <w:sz w:val="28"/>
          <w:szCs w:val="28"/>
          <w:lang w:val="en-US"/>
        </w:rPr>
        <w:instrText>MERGEFORMAT</w:instrText>
      </w:r>
      <w:r w:rsidR="00F552F0" w:rsidRPr="001D1CAF">
        <w:rPr>
          <w:sz w:val="28"/>
          <w:szCs w:val="28"/>
        </w:rPr>
        <w:instrText xml:space="preserve"> </w:instrText>
      </w:r>
      <w:r w:rsidRPr="00F552F0">
        <w:rPr>
          <w:sz w:val="28"/>
          <w:szCs w:val="28"/>
          <w:lang w:val="en-US"/>
        </w:rPr>
      </w:r>
      <w:r w:rsidRPr="00F552F0">
        <w:rPr>
          <w:sz w:val="28"/>
          <w:szCs w:val="28"/>
          <w:lang w:val="en-US"/>
        </w:rPr>
        <w:fldChar w:fldCharType="separate"/>
      </w:r>
      <w:r w:rsidR="00381E6C" w:rsidRPr="00381E6C">
        <w:rPr>
          <w:sz w:val="28"/>
          <w:szCs w:val="28"/>
        </w:rPr>
        <w:t>114</w:t>
      </w:r>
      <w:r w:rsidRPr="00F552F0">
        <w:rPr>
          <w:sz w:val="28"/>
          <w:szCs w:val="28"/>
          <w:lang w:val="en-US"/>
        </w:rPr>
        <w:fldChar w:fldCharType="end"/>
      </w:r>
      <w:r w:rsidRPr="00F552F0">
        <w:rPr>
          <w:sz w:val="28"/>
          <w:szCs w:val="28"/>
        </w:rPr>
        <w:t xml:space="preserve">]. Схема исследования представлена на рисунке </w:t>
      </w:r>
      <w:r w:rsidR="008F1EA5" w:rsidRPr="00F552F0">
        <w:rPr>
          <w:sz w:val="28"/>
          <w:szCs w:val="28"/>
        </w:rPr>
        <w:t>11</w:t>
      </w:r>
      <w:r w:rsidRPr="00F552F0">
        <w:rPr>
          <w:sz w:val="28"/>
          <w:szCs w:val="28"/>
        </w:rPr>
        <w:t xml:space="preserve"> (получена по результатам обсуждения в группе экспертов). </w:t>
      </w:r>
    </w:p>
    <w:p w14:paraId="59E290DA" w14:textId="77777777" w:rsidR="007257DE" w:rsidRPr="00F552F0" w:rsidRDefault="007257DE" w:rsidP="007257DE">
      <w:pPr>
        <w:pStyle w:val="affff9"/>
        <w:widowControl w:val="0"/>
        <w:spacing w:line="240" w:lineRule="auto"/>
        <w:rPr>
          <w:sz w:val="24"/>
          <w:szCs w:val="24"/>
        </w:rPr>
      </w:pPr>
    </w:p>
    <w:p w14:paraId="63DBD123" w14:textId="77777777" w:rsidR="007257DE" w:rsidRPr="00F552F0" w:rsidRDefault="007257DE" w:rsidP="007257DE">
      <w:pPr>
        <w:jc w:val="center"/>
        <w:rPr>
          <w:sz w:val="24"/>
          <w:szCs w:val="24"/>
        </w:rPr>
      </w:pPr>
      <w:r w:rsidRPr="00F552F0">
        <w:rPr>
          <w:noProof/>
          <w:sz w:val="24"/>
          <w:szCs w:val="24"/>
        </w:rPr>
        <mc:AlternateContent>
          <mc:Choice Requires="wpc">
            <w:drawing>
              <wp:inline distT="0" distB="0" distL="0" distR="0" wp14:anchorId="099EB891" wp14:editId="25BA7A9A">
                <wp:extent cx="6139815" cy="4295775"/>
                <wp:effectExtent l="0" t="0" r="0" b="0"/>
                <wp:docPr id="269"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AutoShape 4"/>
                        <wps:cNvCnPr>
                          <a:cxnSpLocks noChangeShapeType="1"/>
                        </wps:cNvCnPr>
                        <wps:spPr bwMode="auto">
                          <a:xfrm>
                            <a:off x="2745105" y="123190"/>
                            <a:ext cx="1270" cy="1099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5"/>
                        <wps:cNvCnPr>
                          <a:cxnSpLocks noChangeShapeType="1"/>
                        </wps:cNvCnPr>
                        <wps:spPr bwMode="auto">
                          <a:xfrm flipH="1">
                            <a:off x="1223010" y="1224280"/>
                            <a:ext cx="0" cy="1778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6"/>
                        <wps:cNvCnPr>
                          <a:cxnSpLocks noChangeShapeType="1"/>
                        </wps:cNvCnPr>
                        <wps:spPr bwMode="auto">
                          <a:xfrm flipH="1">
                            <a:off x="2814865" y="3002680"/>
                            <a:ext cx="0" cy="101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7"/>
                        <wps:cNvSpPr txBox="1">
                          <a:spLocks noChangeArrowheads="1"/>
                        </wps:cNvSpPr>
                        <wps:spPr bwMode="auto">
                          <a:xfrm>
                            <a:off x="380364" y="104775"/>
                            <a:ext cx="4801235" cy="295275"/>
                          </a:xfrm>
                          <a:prstGeom prst="rect">
                            <a:avLst/>
                          </a:prstGeom>
                          <a:solidFill>
                            <a:srgbClr val="92D050"/>
                          </a:solidFill>
                          <a:ln w="15875">
                            <a:solidFill>
                              <a:srgbClr val="4F81BD"/>
                            </a:solidFill>
                            <a:miter lim="800000"/>
                            <a:headEnd/>
                            <a:tailEnd/>
                          </a:ln>
                        </wps:spPr>
                        <wps:txbx>
                          <w:txbxContent>
                            <w:p w14:paraId="52EF70DC" w14:textId="77777777" w:rsidR="009E0C26" w:rsidRPr="009A0199" w:rsidRDefault="009E0C26" w:rsidP="007257DE">
                              <w:pPr>
                                <w:jc w:val="center"/>
                                <w:rPr>
                                  <w:sz w:val="22"/>
                                  <w:szCs w:val="22"/>
                                </w:rPr>
                              </w:pPr>
                              <w:r>
                                <w:rPr>
                                  <w:sz w:val="22"/>
                                  <w:szCs w:val="22"/>
                                </w:rPr>
                                <w:t>Общая характеристика базы исследования для выделения исходных данных</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39370" y="1398270"/>
                            <a:ext cx="2087880" cy="299085"/>
                          </a:xfrm>
                          <a:prstGeom prst="rect">
                            <a:avLst/>
                          </a:prstGeom>
                          <a:solidFill>
                            <a:srgbClr val="E5B8B7"/>
                          </a:solidFill>
                          <a:ln w="15875">
                            <a:solidFill>
                              <a:srgbClr val="943634"/>
                            </a:solidFill>
                            <a:miter lim="800000"/>
                            <a:headEnd/>
                            <a:tailEnd/>
                          </a:ln>
                        </wps:spPr>
                        <wps:txbx>
                          <w:txbxContent>
                            <w:p w14:paraId="3DD40CDF" w14:textId="77777777" w:rsidR="009E0C26" w:rsidRPr="001C0400" w:rsidRDefault="009E0C26" w:rsidP="007257DE">
                              <w:pPr>
                                <w:jc w:val="center"/>
                                <w:rPr>
                                  <w:sz w:val="22"/>
                                  <w:szCs w:val="22"/>
                                </w:rPr>
                              </w:pPr>
                              <w:r w:rsidRPr="001C0400">
                                <w:rPr>
                                  <w:sz w:val="22"/>
                                  <w:szCs w:val="22"/>
                                </w:rPr>
                                <w:t>Анализ внешней среды</w:t>
                              </w:r>
                            </w:p>
                          </w:txbxContent>
                        </wps:txbx>
                        <wps:bodyPr rot="0" vert="horz" wrap="square" lIns="91440" tIns="45720" rIns="91440" bIns="45720" anchor="t" anchorCtr="0" upright="1">
                          <a:noAutofit/>
                        </wps:bodyPr>
                      </wps:wsp>
                      <wps:wsp>
                        <wps:cNvPr id="256" name="Text Box 9"/>
                        <wps:cNvSpPr txBox="1">
                          <a:spLocks noChangeArrowheads="1"/>
                        </wps:cNvSpPr>
                        <wps:spPr bwMode="auto">
                          <a:xfrm>
                            <a:off x="947420" y="3117850"/>
                            <a:ext cx="3743960" cy="306705"/>
                          </a:xfrm>
                          <a:prstGeom prst="rect">
                            <a:avLst/>
                          </a:prstGeom>
                          <a:solidFill>
                            <a:srgbClr val="95B3D7"/>
                          </a:solidFill>
                          <a:ln w="15875">
                            <a:solidFill>
                              <a:srgbClr val="365F91"/>
                            </a:solidFill>
                            <a:miter lim="800000"/>
                            <a:headEnd/>
                            <a:tailEnd/>
                          </a:ln>
                        </wps:spPr>
                        <wps:txbx>
                          <w:txbxContent>
                            <w:p w14:paraId="649EA62D" w14:textId="77777777" w:rsidR="009E0C26" w:rsidRPr="00C20662" w:rsidRDefault="009E0C26" w:rsidP="007257DE">
                              <w:pPr>
                                <w:jc w:val="center"/>
                                <w:rPr>
                                  <w:sz w:val="22"/>
                                  <w:szCs w:val="22"/>
                                </w:rPr>
                              </w:pPr>
                              <w:r w:rsidRPr="0066516C">
                                <w:rPr>
                                  <w:sz w:val="22"/>
                                  <w:szCs w:val="22"/>
                                  <w:lang w:val="en-US"/>
                                </w:rPr>
                                <w:t>SWOT</w:t>
                              </w:r>
                              <w:r>
                                <w:rPr>
                                  <w:sz w:val="22"/>
                                  <w:szCs w:val="22"/>
                                </w:rPr>
                                <w:t>, перекрёстный анализ</w:t>
                              </w:r>
                            </w:p>
                          </w:txbxContent>
                        </wps:txbx>
                        <wps:bodyPr rot="0" vert="horz" wrap="square" lIns="91440" tIns="45720" rIns="91440" bIns="45720" anchor="t" anchorCtr="0" upright="1">
                          <a:noAutofit/>
                        </wps:bodyPr>
                      </wps:wsp>
                      <wps:wsp>
                        <wps:cNvPr id="257" name="AutoShape 10"/>
                        <wps:cNvCnPr>
                          <a:cxnSpLocks noChangeShapeType="1"/>
                        </wps:cNvCnPr>
                        <wps:spPr bwMode="auto">
                          <a:xfrm flipV="1">
                            <a:off x="1232535" y="1220470"/>
                            <a:ext cx="308165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11"/>
                        <wps:cNvCnPr>
                          <a:cxnSpLocks noChangeShapeType="1"/>
                        </wps:cNvCnPr>
                        <wps:spPr bwMode="auto">
                          <a:xfrm>
                            <a:off x="4304666" y="1226820"/>
                            <a:ext cx="0" cy="176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12"/>
                        <wps:cNvCnPr>
                          <a:cxnSpLocks noChangeShapeType="1"/>
                        </wps:cNvCnPr>
                        <wps:spPr bwMode="auto">
                          <a:xfrm>
                            <a:off x="1222375" y="2990820"/>
                            <a:ext cx="30734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14"/>
                        <wps:cNvSpPr txBox="1">
                          <a:spLocks noChangeArrowheads="1"/>
                        </wps:cNvSpPr>
                        <wps:spPr bwMode="auto">
                          <a:xfrm>
                            <a:off x="2241550" y="1828165"/>
                            <a:ext cx="3863975" cy="1010285"/>
                          </a:xfrm>
                          <a:prstGeom prst="rect">
                            <a:avLst/>
                          </a:prstGeom>
                          <a:solidFill>
                            <a:srgbClr val="FBD4B4"/>
                          </a:solidFill>
                          <a:ln w="15875">
                            <a:solidFill>
                              <a:srgbClr val="974706"/>
                            </a:solidFill>
                            <a:miter lim="800000"/>
                            <a:headEnd/>
                            <a:tailEnd/>
                          </a:ln>
                        </wps:spPr>
                        <wps:txbx>
                          <w:txbxContent>
                            <w:p w14:paraId="59082142" w14:textId="6F5E647E" w:rsidR="009E0C26" w:rsidRDefault="009E0C26" w:rsidP="007257DE">
                              <w:r>
                                <w:t xml:space="preserve">Идентификация, а анализ и оценка рисков. Анализ структуры УФР. </w:t>
                              </w:r>
                              <w:r w:rsidRPr="003F7BAD">
                                <w:t>Анализ</w:t>
                              </w:r>
                              <w:r>
                                <w:t xml:space="preserve"> процессов УФР: оценка зрелости, экспертная оценка соблюдения принципов эффективного УФР. </w:t>
                              </w:r>
                              <w:r w:rsidRPr="003F7BAD">
                                <w:t xml:space="preserve">Выявление сильных сторон </w:t>
                              </w:r>
                              <w:r>
                                <w:t>МУ</w:t>
                              </w:r>
                              <w:r w:rsidRPr="003F7BAD">
                                <w:t xml:space="preserve">, с опорой на которые можно усовершенствовать </w:t>
                              </w:r>
                              <w:r>
                                <w:t>процессы УФР. Выявление слабых сторон. Причинно-следственная диаграмма</w:t>
                              </w:r>
                            </w:p>
                          </w:txbxContent>
                        </wps:txbx>
                        <wps:bodyPr rot="0" vert="horz" wrap="square" lIns="91440" tIns="45720" rIns="91440" bIns="45720" anchor="t" anchorCtr="0" upright="1">
                          <a:noAutofit/>
                        </wps:bodyPr>
                      </wps:wsp>
                      <wps:wsp>
                        <wps:cNvPr id="263" name="Text Box 15"/>
                        <wps:cNvSpPr txBox="1">
                          <a:spLocks noChangeArrowheads="1"/>
                        </wps:cNvSpPr>
                        <wps:spPr bwMode="auto">
                          <a:xfrm>
                            <a:off x="19050" y="1828165"/>
                            <a:ext cx="2124075" cy="762635"/>
                          </a:xfrm>
                          <a:prstGeom prst="rect">
                            <a:avLst/>
                          </a:prstGeom>
                          <a:solidFill>
                            <a:srgbClr val="FBD4B4"/>
                          </a:solidFill>
                          <a:ln w="15875">
                            <a:solidFill>
                              <a:srgbClr val="974706"/>
                            </a:solidFill>
                            <a:miter lim="800000"/>
                            <a:headEnd/>
                            <a:tailEnd/>
                          </a:ln>
                        </wps:spPr>
                        <wps:txbx>
                          <w:txbxContent>
                            <w:p w14:paraId="5AA0258F" w14:textId="152F5AA5" w:rsidR="009E0C26" w:rsidRPr="003F7BAD" w:rsidRDefault="009E0C26" w:rsidP="007257DE">
                              <w:r w:rsidRPr="003F7BAD">
                                <w:t>Идентификация и ранжиро</w:t>
                              </w:r>
                              <w:r>
                                <w:t>в</w:t>
                              </w:r>
                              <w:r w:rsidRPr="003F7BAD">
                                <w:t xml:space="preserve">ание возможностей и угроз, влияющих на </w:t>
                              </w:r>
                              <w:r>
                                <w:t xml:space="preserve">эффективность УФР – </w:t>
                              </w:r>
                              <w:r w:rsidRPr="005F5196">
                                <w:t>PEST</w:t>
                              </w:r>
                              <w:r w:rsidRPr="003F7BAD">
                                <w:t xml:space="preserve">, </w:t>
                              </w:r>
                              <w:r>
                                <w:t>анализ заинтересованных сторон</w:t>
                              </w:r>
                            </w:p>
                          </w:txbxContent>
                        </wps:txbx>
                        <wps:bodyPr rot="0" vert="horz" wrap="square" lIns="91440" tIns="45720" rIns="91440" bIns="45720" anchor="t" anchorCtr="0" upright="1">
                          <a:noAutofit/>
                        </wps:bodyPr>
                      </wps:wsp>
                      <wps:wsp>
                        <wps:cNvPr id="264" name="Text Box 16"/>
                        <wps:cNvSpPr txBox="1">
                          <a:spLocks noChangeArrowheads="1"/>
                        </wps:cNvSpPr>
                        <wps:spPr bwMode="auto">
                          <a:xfrm>
                            <a:off x="3265170" y="1398270"/>
                            <a:ext cx="2090420" cy="305435"/>
                          </a:xfrm>
                          <a:prstGeom prst="rect">
                            <a:avLst/>
                          </a:prstGeom>
                          <a:solidFill>
                            <a:srgbClr val="E5B8B7"/>
                          </a:solidFill>
                          <a:ln w="15875">
                            <a:solidFill>
                              <a:srgbClr val="943634"/>
                            </a:solidFill>
                            <a:miter lim="800000"/>
                            <a:headEnd/>
                            <a:tailEnd/>
                          </a:ln>
                        </wps:spPr>
                        <wps:txbx>
                          <w:txbxContent>
                            <w:p w14:paraId="0F0E02D4" w14:textId="77777777" w:rsidR="009E0C26" w:rsidRPr="001C0400" w:rsidRDefault="009E0C26" w:rsidP="007257DE">
                              <w:pPr>
                                <w:jc w:val="center"/>
                                <w:rPr>
                                  <w:sz w:val="22"/>
                                  <w:szCs w:val="22"/>
                                </w:rPr>
                              </w:pPr>
                              <w:r w:rsidRPr="001C0400">
                                <w:rPr>
                                  <w:sz w:val="22"/>
                                  <w:szCs w:val="22"/>
                                </w:rPr>
                                <w:t>Анализ внутренней среды</w:t>
                              </w:r>
                            </w:p>
                          </w:txbxContent>
                        </wps:txbx>
                        <wps:bodyPr rot="0" vert="horz" wrap="square" lIns="91440" tIns="45720" rIns="91440" bIns="45720" anchor="t" anchorCtr="0" upright="1">
                          <a:noAutofit/>
                        </wps:bodyPr>
                      </wps:wsp>
                      <wps:wsp>
                        <wps:cNvPr id="265" name="Text Box 18"/>
                        <wps:cNvSpPr txBox="1">
                          <a:spLocks noChangeArrowheads="1"/>
                        </wps:cNvSpPr>
                        <wps:spPr bwMode="auto">
                          <a:xfrm>
                            <a:off x="94614" y="485775"/>
                            <a:ext cx="5753735" cy="294640"/>
                          </a:xfrm>
                          <a:prstGeom prst="rect">
                            <a:avLst/>
                          </a:prstGeom>
                          <a:solidFill>
                            <a:srgbClr val="CCC0D9"/>
                          </a:solidFill>
                          <a:ln w="15875">
                            <a:solidFill>
                              <a:srgbClr val="4F81BD"/>
                            </a:solidFill>
                            <a:miter lim="800000"/>
                            <a:headEnd/>
                            <a:tailEnd/>
                          </a:ln>
                        </wps:spPr>
                        <wps:txbx>
                          <w:txbxContent>
                            <w:p w14:paraId="62C129CE" w14:textId="42AAB4B9" w:rsidR="009E0C26" w:rsidRPr="003F7BAD" w:rsidRDefault="009E0C26" w:rsidP="00020ECB">
                              <w:pPr>
                                <w:jc w:val="center"/>
                                <w:rPr>
                                  <w:szCs w:val="22"/>
                                </w:rPr>
                              </w:pPr>
                              <w:r>
                                <w:rPr>
                                  <w:sz w:val="22"/>
                                  <w:szCs w:val="22"/>
                                </w:rPr>
                                <w:t>Обобщение проблемной ситуации, и</w:t>
                              </w:r>
                              <w:r w:rsidRPr="0044364A">
                                <w:rPr>
                                  <w:sz w:val="22"/>
                                  <w:szCs w:val="22"/>
                                </w:rPr>
                                <w:t xml:space="preserve">дентификация симптомов неэффективного </w:t>
                              </w:r>
                              <w:r>
                                <w:rPr>
                                  <w:sz w:val="22"/>
                                  <w:szCs w:val="22"/>
                                </w:rPr>
                                <w:t>УФР</w:t>
                              </w:r>
                            </w:p>
                          </w:txbxContent>
                        </wps:txbx>
                        <wps:bodyPr rot="0" vert="horz" wrap="square" lIns="91440" tIns="45720" rIns="91440" bIns="45720" anchor="t" anchorCtr="0" upright="1">
                          <a:noAutofit/>
                        </wps:bodyPr>
                      </wps:wsp>
                      <wps:wsp>
                        <wps:cNvPr id="266" name="Text Box 19"/>
                        <wps:cNvSpPr txBox="1">
                          <a:spLocks noChangeArrowheads="1"/>
                        </wps:cNvSpPr>
                        <wps:spPr bwMode="auto">
                          <a:xfrm>
                            <a:off x="380365" y="856615"/>
                            <a:ext cx="4801234" cy="276860"/>
                          </a:xfrm>
                          <a:prstGeom prst="rect">
                            <a:avLst/>
                          </a:prstGeom>
                          <a:solidFill>
                            <a:srgbClr val="CCC0D9"/>
                          </a:solidFill>
                          <a:ln w="15875">
                            <a:solidFill>
                              <a:srgbClr val="4F81BD"/>
                            </a:solidFill>
                            <a:miter lim="800000"/>
                            <a:headEnd/>
                            <a:tailEnd/>
                          </a:ln>
                        </wps:spPr>
                        <wps:txbx>
                          <w:txbxContent>
                            <w:p w14:paraId="38B8E8CC" w14:textId="77777777" w:rsidR="009E0C26" w:rsidRPr="009A0199" w:rsidRDefault="009E0C26" w:rsidP="007257DE">
                              <w:pPr>
                                <w:pStyle w:val="af6"/>
                                <w:spacing w:before="0" w:beforeAutospacing="0" w:after="200" w:afterAutospacing="0" w:line="276" w:lineRule="auto"/>
                                <w:jc w:val="center"/>
                                <w:rPr>
                                  <w:rFonts w:ascii="Times New Roman" w:hAnsi="Times New Roman" w:cs="Times New Roman"/>
                                  <w:sz w:val="22"/>
                                  <w:szCs w:val="22"/>
                                </w:rPr>
                              </w:pPr>
                              <w:r w:rsidRPr="009A0199">
                                <w:rPr>
                                  <w:rFonts w:ascii="Times New Roman" w:hAnsi="Times New Roman" w:cs="Times New Roman"/>
                                  <w:sz w:val="22"/>
                                  <w:szCs w:val="22"/>
                                </w:rPr>
                                <w:t>Формулирование видения и целей совершенствования (чего мы хотим?)</w:t>
                              </w:r>
                            </w:p>
                            <w:p w14:paraId="28C7AFAE" w14:textId="77777777" w:rsidR="009E0C26" w:rsidRPr="009A0199" w:rsidRDefault="009E0C26" w:rsidP="007257DE">
                              <w:pPr>
                                <w:rPr>
                                  <w:szCs w:val="22"/>
                                </w:rPr>
                              </w:pPr>
                            </w:p>
                          </w:txbxContent>
                        </wps:txbx>
                        <wps:bodyPr rot="0" vert="horz" wrap="square" lIns="91440" tIns="45720" rIns="91440" bIns="45720" anchor="t" anchorCtr="0" upright="1">
                          <a:noAutofit/>
                        </wps:bodyPr>
                      </wps:wsp>
                      <wps:wsp>
                        <wps:cNvPr id="267" name="Text Box 131"/>
                        <wps:cNvSpPr txBox="1">
                          <a:spLocks noChangeArrowheads="1"/>
                        </wps:cNvSpPr>
                        <wps:spPr bwMode="auto">
                          <a:xfrm>
                            <a:off x="938530" y="3523275"/>
                            <a:ext cx="3762375" cy="287020"/>
                          </a:xfrm>
                          <a:prstGeom prst="rect">
                            <a:avLst/>
                          </a:prstGeom>
                          <a:solidFill>
                            <a:schemeClr val="accent5">
                              <a:lumMod val="40000"/>
                              <a:lumOff val="60000"/>
                            </a:schemeClr>
                          </a:solidFill>
                          <a:ln w="15875">
                            <a:solidFill>
                              <a:schemeClr val="accent1">
                                <a:lumMod val="50000"/>
                                <a:lumOff val="0"/>
                              </a:schemeClr>
                            </a:solidFill>
                            <a:miter lim="800000"/>
                            <a:headEnd/>
                            <a:tailEnd/>
                          </a:ln>
                        </wps:spPr>
                        <wps:txbx>
                          <w:txbxContent>
                            <w:p w14:paraId="3E1AA9E6" w14:textId="2D81CE35" w:rsidR="009E0C26" w:rsidRDefault="009E0C26" w:rsidP="007257DE">
                              <w:pPr>
                                <w:jc w:val="center"/>
                                <w:rPr>
                                  <w:sz w:val="24"/>
                                  <w:szCs w:val="24"/>
                                </w:rPr>
                              </w:pPr>
                              <w:r>
                                <w:rPr>
                                  <w:sz w:val="22"/>
                                  <w:szCs w:val="22"/>
                                </w:rPr>
                                <w:t>Предложения по повышению эффективности УФР</w:t>
                              </w:r>
                            </w:p>
                          </w:txbxContent>
                        </wps:txbx>
                        <wps:bodyPr rot="0" vert="horz" wrap="square" lIns="91440" tIns="45720" rIns="91440" bIns="45720" anchor="t" anchorCtr="0" upright="1">
                          <a:noAutofit/>
                        </wps:bodyPr>
                      </wps:wsp>
                      <wps:wsp>
                        <wps:cNvPr id="268" name="Text Box 136"/>
                        <wps:cNvSpPr txBox="1">
                          <a:spLocks noChangeArrowheads="1"/>
                        </wps:cNvSpPr>
                        <wps:spPr bwMode="auto">
                          <a:xfrm>
                            <a:off x="1395096" y="3923325"/>
                            <a:ext cx="2909570" cy="287020"/>
                          </a:xfrm>
                          <a:prstGeom prst="rect">
                            <a:avLst/>
                          </a:prstGeom>
                          <a:solidFill>
                            <a:schemeClr val="accent3">
                              <a:lumMod val="40000"/>
                              <a:lumOff val="60000"/>
                            </a:schemeClr>
                          </a:solidFill>
                          <a:ln w="15875">
                            <a:solidFill>
                              <a:schemeClr val="accent6">
                                <a:lumMod val="50000"/>
                                <a:lumOff val="0"/>
                              </a:schemeClr>
                            </a:solidFill>
                            <a:miter lim="800000"/>
                            <a:headEnd/>
                            <a:tailEnd/>
                          </a:ln>
                        </wps:spPr>
                        <wps:txbx>
                          <w:txbxContent>
                            <w:p w14:paraId="0AD5090E" w14:textId="1EA5392A" w:rsidR="009E0C26" w:rsidRDefault="009E0C26" w:rsidP="007257DE">
                              <w:pPr>
                                <w:jc w:val="center"/>
                                <w:rPr>
                                  <w:sz w:val="24"/>
                                  <w:szCs w:val="24"/>
                                </w:rPr>
                              </w:pPr>
                              <w:r>
                                <w:rPr>
                                  <w:sz w:val="22"/>
                                  <w:szCs w:val="22"/>
                                </w:rPr>
                                <w:t>Оценка эффективности</w:t>
                              </w:r>
                            </w:p>
                          </w:txbxContent>
                        </wps:txbx>
                        <wps:bodyPr rot="0" vert="horz" wrap="square" lIns="91440" tIns="45720" rIns="91440" bIns="45720" anchor="t" anchorCtr="0" upright="1">
                          <a:noAutofit/>
                        </wps:bodyPr>
                      </wps:wsp>
                    </wpc:wpc>
                  </a:graphicData>
                </a:graphic>
              </wp:inline>
            </w:drawing>
          </mc:Choice>
          <mc:Fallback>
            <w:pict>
              <v:group w14:anchorId="099EB891" id="Полотно 232" o:spid="_x0000_s1109" editas="canvas" style="width:483.45pt;height:338.25pt;mso-position-horizontal-relative:char;mso-position-vertical-relative:line" coordsize="61398,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">
                <v:shape id="_x0000_s1110" type="#_x0000_t75" style="position:absolute;width:61398;height:42957;visibility:visible;mso-wrap-style:square">
                  <v:fill o:detectmouseclick="t"/>
                  <v:path o:connecttype="none"/>
                </v:shape>
                <v:shape id="AutoShape 4" o:spid="_x0000_s1111" type="#_x0000_t32" style="position:absolute;left:27451;top:1231;width:12;height:10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5" o:spid="_x0000_s1112" type="#_x0000_t32" style="position:absolute;left:12230;top:12242;width:0;height:17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shape id="AutoShape 6" o:spid="_x0000_s1113" type="#_x0000_t32" style="position:absolute;left:28148;top:30026;width:0;height:10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Text Box 7" o:spid="_x0000_s1114" type="#_x0000_t202" style="position:absolute;left:3803;top:1047;width:480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" fillcolor="#92d050" strokecolor="#4f81bd" strokeweight="1.25pt">
                  <v:textbox>
                    <w:txbxContent>
                      <w:p w14:paraId="52EF70DC" w14:textId="77777777" w:rsidR="009E0C26" w:rsidRPr="009A0199" w:rsidRDefault="009E0C26" w:rsidP="007257DE">
                        <w:pPr>
                          <w:jc w:val="center"/>
                          <w:rPr>
                            <w:sz w:val="22"/>
                            <w:szCs w:val="22"/>
                          </w:rPr>
                        </w:pPr>
                        <w:r>
                          <w:rPr>
                            <w:sz w:val="22"/>
                            <w:szCs w:val="22"/>
                          </w:rPr>
                          <w:t>Общая характеристика базы исследования для выделения исходных данных</w:t>
                        </w:r>
                      </w:p>
                    </w:txbxContent>
                  </v:textbox>
                </v:shape>
                <v:shape id="Text Box 8" o:spid="_x0000_s1115" type="#_x0000_t202" style="position:absolute;left:393;top:13982;width:2087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" fillcolor="#e5b8b7" strokecolor="#943634" strokeweight="1.25pt">
                  <v:textbox>
                    <w:txbxContent>
                      <w:p w14:paraId="3DD40CDF" w14:textId="77777777" w:rsidR="009E0C26" w:rsidRPr="001C0400" w:rsidRDefault="009E0C26" w:rsidP="007257DE">
                        <w:pPr>
                          <w:jc w:val="center"/>
                          <w:rPr>
                            <w:sz w:val="22"/>
                            <w:szCs w:val="22"/>
                          </w:rPr>
                        </w:pPr>
                        <w:r w:rsidRPr="001C0400">
                          <w:rPr>
                            <w:sz w:val="22"/>
                            <w:szCs w:val="22"/>
                          </w:rPr>
                          <w:t>Анализ внешней среды</w:t>
                        </w:r>
                      </w:p>
                    </w:txbxContent>
                  </v:textbox>
                </v:shape>
                <v:shape id="Text Box 9" o:spid="_x0000_s1116" type="#_x0000_t202" style="position:absolute;left:9474;top:31178;width:3743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" fillcolor="#95b3d7" strokecolor="#365f91" strokeweight="1.25pt">
                  <v:textbox>
                    <w:txbxContent>
                      <w:p w14:paraId="649EA62D" w14:textId="77777777" w:rsidR="009E0C26" w:rsidRPr="00C20662" w:rsidRDefault="009E0C26" w:rsidP="007257DE">
                        <w:pPr>
                          <w:jc w:val="center"/>
                          <w:rPr>
                            <w:sz w:val="22"/>
                            <w:szCs w:val="22"/>
                          </w:rPr>
                        </w:pPr>
                        <w:r w:rsidRPr="0066516C">
                          <w:rPr>
                            <w:sz w:val="22"/>
                            <w:szCs w:val="22"/>
                            <w:lang w:val="en-US"/>
                          </w:rPr>
                          <w:t>SWOT</w:t>
                        </w:r>
                        <w:r>
                          <w:rPr>
                            <w:sz w:val="22"/>
                            <w:szCs w:val="22"/>
                          </w:rPr>
                          <w:t>, перекрёстный анализ</w:t>
                        </w:r>
                      </w:p>
                    </w:txbxContent>
                  </v:textbox>
                </v:shape>
                <v:shape id="AutoShape 10" o:spid="_x0000_s1117" type="#_x0000_t32" style="position:absolute;left:12325;top:12204;width:30816;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S9xQAAANwAAAAPAAAAZHJzL2Rvd25yZXYueG1sRI9BawIx&#10;FITvhf6H8ApeimZXsM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Bt9tS9xQAAANwAAAAP&#10;AAAAAAAAAAAAAAAAAAcCAABkcnMvZG93bnJldi54bWxQSwUGAAAAAAMAAwC3AAAA+QIAAAAA&#10;"/>
                <v:shape id="AutoShape 11" o:spid="_x0000_s1118" type="#_x0000_t32" style="position:absolute;left:43046;top:12268;width:0;height:17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"/>
                <v:shape id="AutoShape 12" o:spid="_x0000_s1119" type="#_x0000_t32" style="position:absolute;left:12223;top:29908;width:3073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Text Box 14" o:spid="_x0000_s1120" type="#_x0000_t202" style="position:absolute;left:22415;top:18281;width:38640;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" fillcolor="#fbd4b4" strokecolor="#974706" strokeweight="1.25pt">
                  <v:textbox>
                    <w:txbxContent>
                      <w:p w14:paraId="59082142" w14:textId="6F5E647E" w:rsidR="009E0C26" w:rsidRDefault="009E0C26" w:rsidP="007257DE">
                        <w:r>
                          <w:t xml:space="preserve">Идентификация, а анализ и оценка рисков. Анализ структуры УФР. </w:t>
                        </w:r>
                        <w:r w:rsidRPr="003F7BAD">
                          <w:t>Анализ</w:t>
                        </w:r>
                        <w:r>
                          <w:t xml:space="preserve"> процессов УФР: оценка зрелости, экспертная оценка соблюдения принципов эффективного УФР. </w:t>
                        </w:r>
                        <w:r w:rsidRPr="003F7BAD">
                          <w:t xml:space="preserve">Выявление сильных сторон </w:t>
                        </w:r>
                        <w:r>
                          <w:t>МУ</w:t>
                        </w:r>
                        <w:r w:rsidRPr="003F7BAD">
                          <w:t xml:space="preserve">, с опорой на которые можно усовершенствовать </w:t>
                        </w:r>
                        <w:r>
                          <w:t>процессы УФР. Выявление слабых сторон. Причинно-следственная диаграмма</w:t>
                        </w:r>
                      </w:p>
                    </w:txbxContent>
                  </v:textbox>
                </v:shape>
                <v:shape id="Text Box 15" o:spid="_x0000_s1121" type="#_x0000_t202" style="position:absolute;left:190;top:18281;width:21241;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" fillcolor="#fbd4b4" strokecolor="#974706" strokeweight="1.25pt">
                  <v:textbox>
                    <w:txbxContent>
                      <w:p w14:paraId="5AA0258F" w14:textId="152F5AA5" w:rsidR="009E0C26" w:rsidRPr="003F7BAD" w:rsidRDefault="009E0C26" w:rsidP="007257DE">
                        <w:r w:rsidRPr="003F7BAD">
                          <w:t>Идентификация и ранжиро</w:t>
                        </w:r>
                        <w:r>
                          <w:t>в</w:t>
                        </w:r>
                        <w:r w:rsidRPr="003F7BAD">
                          <w:t xml:space="preserve">ание возможностей и угроз, влияющих на </w:t>
                        </w:r>
                        <w:r>
                          <w:t xml:space="preserve">эффективность УФР – </w:t>
                        </w:r>
                        <w:r w:rsidRPr="005F5196">
                          <w:t>PEST</w:t>
                        </w:r>
                        <w:r w:rsidRPr="003F7BAD">
                          <w:t xml:space="preserve">, </w:t>
                        </w:r>
                        <w:r>
                          <w:t>анализ заинтересованных сторон</w:t>
                        </w:r>
                      </w:p>
                    </w:txbxContent>
                  </v:textbox>
                </v:shape>
                <v:shape id="Text Box 16" o:spid="_x0000_s1122" type="#_x0000_t202" style="position:absolute;left:32651;top:13982;width:2090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" fillcolor="#e5b8b7" strokecolor="#943634" strokeweight="1.25pt">
                  <v:textbox>
                    <w:txbxContent>
                      <w:p w14:paraId="0F0E02D4" w14:textId="77777777" w:rsidR="009E0C26" w:rsidRPr="001C0400" w:rsidRDefault="009E0C26" w:rsidP="007257DE">
                        <w:pPr>
                          <w:jc w:val="center"/>
                          <w:rPr>
                            <w:sz w:val="22"/>
                            <w:szCs w:val="22"/>
                          </w:rPr>
                        </w:pPr>
                        <w:r w:rsidRPr="001C0400">
                          <w:rPr>
                            <w:sz w:val="22"/>
                            <w:szCs w:val="22"/>
                          </w:rPr>
                          <w:t>Анализ внутренней среды</w:t>
                        </w:r>
                      </w:p>
                    </w:txbxContent>
                  </v:textbox>
                </v:shape>
                <v:shape id="Text Box 18" o:spid="_x0000_s1123" type="#_x0000_t202" style="position:absolute;left:946;top:4857;width:5753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" fillcolor="#ccc0d9" strokecolor="#4f81bd" strokeweight="1.25pt">
                  <v:textbox>
                    <w:txbxContent>
                      <w:p w14:paraId="62C129CE" w14:textId="42AAB4B9" w:rsidR="009E0C26" w:rsidRPr="003F7BAD" w:rsidRDefault="009E0C26" w:rsidP="00020ECB">
                        <w:pPr>
                          <w:jc w:val="center"/>
                          <w:rPr>
                            <w:szCs w:val="22"/>
                          </w:rPr>
                        </w:pPr>
                        <w:r>
                          <w:rPr>
                            <w:sz w:val="22"/>
                            <w:szCs w:val="22"/>
                          </w:rPr>
                          <w:t>Обобщение проблемной ситуации, и</w:t>
                        </w:r>
                        <w:r w:rsidRPr="0044364A">
                          <w:rPr>
                            <w:sz w:val="22"/>
                            <w:szCs w:val="22"/>
                          </w:rPr>
                          <w:t xml:space="preserve">дентификация симптомов неэффективного </w:t>
                        </w:r>
                        <w:r>
                          <w:rPr>
                            <w:sz w:val="22"/>
                            <w:szCs w:val="22"/>
                          </w:rPr>
                          <w:t>УФР</w:t>
                        </w:r>
                      </w:p>
                    </w:txbxContent>
                  </v:textbox>
                </v:shape>
                <v:shape id="Text Box 19" o:spid="_x0000_s1124" type="#_x0000_t202" style="position:absolute;left:3803;top:8566;width:4801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" fillcolor="#ccc0d9" strokecolor="#4f81bd" strokeweight="1.25pt">
                  <v:textbox>
                    <w:txbxContent>
                      <w:p w14:paraId="38B8E8CC" w14:textId="77777777" w:rsidR="009E0C26" w:rsidRPr="009A0199" w:rsidRDefault="009E0C26" w:rsidP="007257DE">
                        <w:pPr>
                          <w:pStyle w:val="af6"/>
                          <w:spacing w:before="0" w:beforeAutospacing="0" w:after="200" w:afterAutospacing="0" w:line="276" w:lineRule="auto"/>
                          <w:jc w:val="center"/>
                          <w:rPr>
                            <w:rFonts w:ascii="Times New Roman" w:hAnsi="Times New Roman" w:cs="Times New Roman"/>
                            <w:sz w:val="22"/>
                            <w:szCs w:val="22"/>
                          </w:rPr>
                        </w:pPr>
                        <w:r w:rsidRPr="009A0199">
                          <w:rPr>
                            <w:rFonts w:ascii="Times New Roman" w:hAnsi="Times New Roman" w:cs="Times New Roman"/>
                            <w:sz w:val="22"/>
                            <w:szCs w:val="22"/>
                          </w:rPr>
                          <w:t>Формулирование видения и целей совершенствования (чего мы хотим?)</w:t>
                        </w:r>
                      </w:p>
                      <w:p w14:paraId="28C7AFAE" w14:textId="77777777" w:rsidR="009E0C26" w:rsidRPr="009A0199" w:rsidRDefault="009E0C26" w:rsidP="007257DE">
                        <w:pPr>
                          <w:rPr>
                            <w:szCs w:val="22"/>
                          </w:rPr>
                        </w:pPr>
                      </w:p>
                    </w:txbxContent>
                  </v:textbox>
                </v:shape>
                <v:shape id="Text Box 131" o:spid="_x0000_s1125" type="#_x0000_t202" style="position:absolute;left:9385;top:35232;width:3762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" fillcolor="#b6dde8 [1304]" strokecolor="#243f60 [1604]" strokeweight="1.25pt">
                  <v:textbox>
                    <w:txbxContent>
                      <w:p w14:paraId="3E1AA9E6" w14:textId="2D81CE35" w:rsidR="009E0C26" w:rsidRDefault="009E0C26" w:rsidP="007257DE">
                        <w:pPr>
                          <w:jc w:val="center"/>
                          <w:rPr>
                            <w:sz w:val="24"/>
                            <w:szCs w:val="24"/>
                          </w:rPr>
                        </w:pPr>
                        <w:r>
                          <w:rPr>
                            <w:sz w:val="22"/>
                            <w:szCs w:val="22"/>
                          </w:rPr>
                          <w:t>Предложения по повышению эффективности УФР</w:t>
                        </w:r>
                      </w:p>
                    </w:txbxContent>
                  </v:textbox>
                </v:shape>
                <v:shape id="Text Box 136" o:spid="_x0000_s1126" type="#_x0000_t202" style="position:absolute;left:13950;top:39233;width:2909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" fillcolor="#d6e3bc [1302]" strokecolor="#974706 [1609]" strokeweight="1.25pt">
                  <v:textbox>
                    <w:txbxContent>
                      <w:p w14:paraId="0AD5090E" w14:textId="1EA5392A" w:rsidR="009E0C26" w:rsidRDefault="009E0C26" w:rsidP="007257DE">
                        <w:pPr>
                          <w:jc w:val="center"/>
                          <w:rPr>
                            <w:sz w:val="24"/>
                            <w:szCs w:val="24"/>
                          </w:rPr>
                        </w:pPr>
                        <w:r>
                          <w:rPr>
                            <w:sz w:val="22"/>
                            <w:szCs w:val="22"/>
                          </w:rPr>
                          <w:t>Оценка эффективности</w:t>
                        </w:r>
                      </w:p>
                    </w:txbxContent>
                  </v:textbox>
                </v:shape>
                <w10:anchorlock/>
              </v:group>
            </w:pict>
          </mc:Fallback>
        </mc:AlternateContent>
      </w:r>
    </w:p>
    <w:p w14:paraId="02F312AC" w14:textId="27EBB36A" w:rsidR="007257DE" w:rsidRPr="00980964" w:rsidRDefault="007257DE" w:rsidP="007257DE">
      <w:pPr>
        <w:jc w:val="center"/>
        <w:rPr>
          <w:bCs/>
          <w:sz w:val="28"/>
          <w:szCs w:val="28"/>
        </w:rPr>
      </w:pPr>
      <w:r w:rsidRPr="00980964">
        <w:rPr>
          <w:bCs/>
          <w:sz w:val="28"/>
          <w:szCs w:val="28"/>
        </w:rPr>
        <w:t xml:space="preserve">Рисунок </w:t>
      </w:r>
      <w:r w:rsidR="008F1EA5" w:rsidRPr="00980964">
        <w:rPr>
          <w:bCs/>
          <w:sz w:val="28"/>
          <w:szCs w:val="28"/>
        </w:rPr>
        <w:t>11</w:t>
      </w:r>
      <w:r w:rsidRPr="00980964">
        <w:rPr>
          <w:bCs/>
          <w:sz w:val="28"/>
          <w:szCs w:val="28"/>
        </w:rPr>
        <w:t xml:space="preserve"> – Схема исследования </w:t>
      </w:r>
      <w:r w:rsidR="00F45E47" w:rsidRPr="00980964">
        <w:rPr>
          <w:bCs/>
          <w:sz w:val="28"/>
          <w:szCs w:val="28"/>
        </w:rPr>
        <w:t>управления финансовыми рисками</w:t>
      </w:r>
    </w:p>
    <w:p w14:paraId="421FF3A0" w14:textId="77777777" w:rsidR="007257DE" w:rsidRPr="00F552F0" w:rsidRDefault="007257DE" w:rsidP="007257DE">
      <w:pPr>
        <w:pStyle w:val="affff9"/>
        <w:widowControl w:val="0"/>
        <w:spacing w:line="240" w:lineRule="auto"/>
        <w:rPr>
          <w:sz w:val="24"/>
          <w:szCs w:val="24"/>
        </w:rPr>
      </w:pPr>
      <w:r w:rsidRPr="00F552F0">
        <w:rPr>
          <w:sz w:val="24"/>
          <w:szCs w:val="24"/>
        </w:rPr>
        <w:t>Примечание: составлено автором с учетом мнения экспертов</w:t>
      </w:r>
    </w:p>
    <w:p w14:paraId="5ED2223C" w14:textId="77777777" w:rsidR="007257DE" w:rsidRPr="00F552F0" w:rsidRDefault="007257DE" w:rsidP="007257DE">
      <w:pPr>
        <w:ind w:firstLine="709"/>
        <w:jc w:val="both"/>
        <w:rPr>
          <w:sz w:val="28"/>
          <w:szCs w:val="28"/>
        </w:rPr>
      </w:pPr>
    </w:p>
    <w:p w14:paraId="6A3283EC" w14:textId="643081A1" w:rsidR="00F45E47" w:rsidRPr="00F552F0" w:rsidRDefault="005B564B" w:rsidP="005B564B">
      <w:pPr>
        <w:ind w:firstLine="709"/>
        <w:jc w:val="both"/>
        <w:rPr>
          <w:sz w:val="28"/>
          <w:szCs w:val="28"/>
        </w:rPr>
      </w:pPr>
      <w:r w:rsidRPr="00F552F0">
        <w:rPr>
          <w:sz w:val="28"/>
          <w:szCs w:val="28"/>
        </w:rPr>
        <w:t xml:space="preserve">На первом этапе проводится </w:t>
      </w:r>
      <w:r w:rsidR="00F45D43" w:rsidRPr="00F552F0">
        <w:rPr>
          <w:sz w:val="28"/>
          <w:szCs w:val="28"/>
        </w:rPr>
        <w:t>выделение</w:t>
      </w:r>
      <w:r w:rsidR="000260F9" w:rsidRPr="00F552F0">
        <w:rPr>
          <w:sz w:val="28"/>
          <w:szCs w:val="28"/>
        </w:rPr>
        <w:t xml:space="preserve"> признаков</w:t>
      </w:r>
      <w:r w:rsidRPr="00F552F0">
        <w:rPr>
          <w:sz w:val="28"/>
          <w:szCs w:val="28"/>
        </w:rPr>
        <w:t xml:space="preserve"> неэффективного </w:t>
      </w:r>
      <w:r w:rsidR="00F45E47" w:rsidRPr="00F552F0">
        <w:rPr>
          <w:sz w:val="28"/>
          <w:szCs w:val="28"/>
        </w:rPr>
        <w:t>УФР</w:t>
      </w:r>
      <w:r w:rsidR="00A707E4" w:rsidRPr="00F552F0">
        <w:rPr>
          <w:sz w:val="28"/>
          <w:szCs w:val="28"/>
        </w:rPr>
        <w:t xml:space="preserve">. </w:t>
      </w:r>
      <w:r w:rsidR="00A93AC0">
        <w:rPr>
          <w:sz w:val="28"/>
          <w:szCs w:val="28"/>
        </w:rPr>
        <w:t xml:space="preserve">Важно уделить внимание целеполаганию – обозначить цели и задачи УФР, которые должны </w:t>
      </w:r>
      <w:r w:rsidR="00A93AC0" w:rsidRPr="00F552F0">
        <w:rPr>
          <w:sz w:val="28"/>
          <w:szCs w:val="28"/>
        </w:rPr>
        <w:t xml:space="preserve">отвечать критериям SMART, </w:t>
      </w:r>
      <w:proofErr w:type="gramStart"/>
      <w:r w:rsidR="00A93AC0" w:rsidRPr="00F552F0">
        <w:rPr>
          <w:sz w:val="28"/>
          <w:szCs w:val="28"/>
        </w:rPr>
        <w:t>т.е.</w:t>
      </w:r>
      <w:proofErr w:type="gramEnd"/>
      <w:r w:rsidR="00A93AC0" w:rsidRPr="00F552F0">
        <w:rPr>
          <w:sz w:val="28"/>
          <w:szCs w:val="28"/>
        </w:rPr>
        <w:t xml:space="preserve"> иметь конкретные формулировки, быть измеримыми, достижимыми, актуальными и ограниченными во времени [</w:t>
      </w:r>
      <w:r w:rsidR="00A93AC0" w:rsidRPr="00F552F0">
        <w:rPr>
          <w:sz w:val="28"/>
          <w:szCs w:val="28"/>
        </w:rPr>
        <w:fldChar w:fldCharType="begin"/>
      </w:r>
      <w:r w:rsidR="00A93AC0" w:rsidRPr="00F552F0">
        <w:rPr>
          <w:sz w:val="28"/>
          <w:szCs w:val="28"/>
        </w:rPr>
        <w:instrText xml:space="preserve"> REF _Ref112869848 \r \h  \* MERGEFORMAT </w:instrText>
      </w:r>
      <w:r w:rsidR="00A93AC0" w:rsidRPr="00F552F0">
        <w:rPr>
          <w:sz w:val="28"/>
          <w:szCs w:val="28"/>
        </w:rPr>
      </w:r>
      <w:r w:rsidR="00A93AC0" w:rsidRPr="00F552F0">
        <w:rPr>
          <w:sz w:val="28"/>
          <w:szCs w:val="28"/>
        </w:rPr>
        <w:fldChar w:fldCharType="separate"/>
      </w:r>
      <w:r w:rsidR="00381E6C">
        <w:rPr>
          <w:sz w:val="28"/>
          <w:szCs w:val="28"/>
        </w:rPr>
        <w:t>111</w:t>
      </w:r>
      <w:r w:rsidR="00A93AC0" w:rsidRPr="00F552F0">
        <w:rPr>
          <w:sz w:val="28"/>
          <w:szCs w:val="28"/>
        </w:rPr>
        <w:fldChar w:fldCharType="end"/>
      </w:r>
      <w:r w:rsidR="00A93AC0" w:rsidRPr="00F552F0">
        <w:rPr>
          <w:sz w:val="28"/>
          <w:szCs w:val="28"/>
        </w:rPr>
        <w:t>].</w:t>
      </w:r>
      <w:r w:rsidR="00A93AC0">
        <w:rPr>
          <w:sz w:val="28"/>
          <w:szCs w:val="28"/>
        </w:rPr>
        <w:t xml:space="preserve"> Для этого</w:t>
      </w:r>
      <w:r w:rsidR="00A707E4" w:rsidRPr="00F552F0">
        <w:rPr>
          <w:sz w:val="28"/>
          <w:szCs w:val="28"/>
        </w:rPr>
        <w:t xml:space="preserve"> используются следующие методы исследования:</w:t>
      </w:r>
    </w:p>
    <w:p w14:paraId="5F61BD23" w14:textId="77777777" w:rsidR="005B564B" w:rsidRPr="00F552F0" w:rsidRDefault="005B564B" w:rsidP="005B564B">
      <w:pPr>
        <w:ind w:firstLine="709"/>
        <w:jc w:val="both"/>
        <w:rPr>
          <w:sz w:val="28"/>
          <w:szCs w:val="28"/>
        </w:rPr>
      </w:pPr>
      <w:r w:rsidRPr="00F552F0">
        <w:rPr>
          <w:sz w:val="28"/>
          <w:szCs w:val="28"/>
        </w:rPr>
        <w:t>- включенное наблюдение;</w:t>
      </w:r>
    </w:p>
    <w:p w14:paraId="43A1D94E" w14:textId="77777777" w:rsidR="005B564B" w:rsidRPr="00F552F0" w:rsidRDefault="005B564B" w:rsidP="005B564B">
      <w:pPr>
        <w:ind w:firstLine="709"/>
        <w:jc w:val="both"/>
        <w:rPr>
          <w:sz w:val="28"/>
          <w:szCs w:val="28"/>
        </w:rPr>
      </w:pPr>
      <w:r w:rsidRPr="00F552F0">
        <w:rPr>
          <w:sz w:val="28"/>
          <w:szCs w:val="28"/>
        </w:rPr>
        <w:t>- интервью с руководителем и ключевыми менеджерами;</w:t>
      </w:r>
    </w:p>
    <w:p w14:paraId="331A6D43" w14:textId="5CF84FDE" w:rsidR="005B564B" w:rsidRPr="00F552F0" w:rsidRDefault="005B564B" w:rsidP="005B564B">
      <w:pPr>
        <w:ind w:firstLine="709"/>
        <w:jc w:val="both"/>
        <w:rPr>
          <w:sz w:val="28"/>
          <w:szCs w:val="28"/>
        </w:rPr>
      </w:pPr>
      <w:r w:rsidRPr="00F552F0">
        <w:rPr>
          <w:sz w:val="28"/>
          <w:szCs w:val="28"/>
        </w:rPr>
        <w:t xml:space="preserve">- анализ отчетности (финансовой, </w:t>
      </w:r>
      <w:r w:rsidR="00A707E4" w:rsidRPr="00F552F0">
        <w:rPr>
          <w:sz w:val="28"/>
          <w:szCs w:val="28"/>
        </w:rPr>
        <w:t>операционной</w:t>
      </w:r>
      <w:r w:rsidRPr="00F552F0">
        <w:rPr>
          <w:sz w:val="28"/>
          <w:szCs w:val="28"/>
        </w:rPr>
        <w:t>, кадровой);</w:t>
      </w:r>
    </w:p>
    <w:p w14:paraId="17DE7AB6" w14:textId="03163EC6" w:rsidR="005B564B" w:rsidRPr="00F552F0" w:rsidRDefault="005B564B" w:rsidP="005B564B">
      <w:pPr>
        <w:ind w:firstLine="709"/>
        <w:jc w:val="both"/>
        <w:rPr>
          <w:sz w:val="28"/>
          <w:szCs w:val="28"/>
        </w:rPr>
      </w:pPr>
      <w:r w:rsidRPr="00F552F0">
        <w:rPr>
          <w:sz w:val="28"/>
          <w:szCs w:val="28"/>
        </w:rPr>
        <w:t xml:space="preserve">- опросы и тесты </w:t>
      </w:r>
      <w:r w:rsidR="00A707E4" w:rsidRPr="00F552F0">
        <w:rPr>
          <w:sz w:val="28"/>
          <w:szCs w:val="28"/>
        </w:rPr>
        <w:t>ответственных специалистов</w:t>
      </w:r>
      <w:r w:rsidRPr="00F552F0">
        <w:rPr>
          <w:sz w:val="28"/>
          <w:szCs w:val="28"/>
        </w:rPr>
        <w:t>.</w:t>
      </w:r>
    </w:p>
    <w:p w14:paraId="241DAB80" w14:textId="35628A70" w:rsidR="007257DE" w:rsidRPr="00F552F0" w:rsidRDefault="005B564B" w:rsidP="007257DE">
      <w:pPr>
        <w:pStyle w:val="affff9"/>
        <w:spacing w:line="240" w:lineRule="auto"/>
      </w:pPr>
      <w:r w:rsidRPr="00F552F0">
        <w:t>На втором этапе</w:t>
      </w:r>
      <w:r w:rsidR="007257DE" w:rsidRPr="00F552F0">
        <w:t xml:space="preserve"> проводится </w:t>
      </w:r>
      <w:r w:rsidR="00F45D43" w:rsidRPr="00F552F0">
        <w:t xml:space="preserve">идентификация и </w:t>
      </w:r>
      <w:r w:rsidR="007257DE" w:rsidRPr="00F552F0">
        <w:t xml:space="preserve">анализ </w:t>
      </w:r>
      <w:r w:rsidR="00F45D43" w:rsidRPr="00F552F0">
        <w:t xml:space="preserve">рисков, </w:t>
      </w:r>
      <w:r w:rsidR="00A93AC0" w:rsidRPr="00F552F0">
        <w:t>оценк</w:t>
      </w:r>
      <w:r w:rsidR="00A93AC0">
        <w:t>а</w:t>
      </w:r>
      <w:r w:rsidR="00A93AC0" w:rsidRPr="00F552F0">
        <w:t xml:space="preserve"> соблюдения принципов </w:t>
      </w:r>
      <w:proofErr w:type="gramStart"/>
      <w:r w:rsidR="00A93AC0" w:rsidRPr="00F552F0">
        <w:t>УФР</w:t>
      </w:r>
      <w:proofErr w:type="gramEnd"/>
      <w:r w:rsidR="00A93AC0" w:rsidRPr="00F552F0">
        <w:t xml:space="preserve"> </w:t>
      </w:r>
      <w:r w:rsidR="00F45D43" w:rsidRPr="00F552F0">
        <w:t xml:space="preserve">а также </w:t>
      </w:r>
      <w:r w:rsidR="007257DE" w:rsidRPr="00F552F0">
        <w:t>внешних и внутренних факторов.</w:t>
      </w:r>
    </w:p>
    <w:p w14:paraId="21491A87" w14:textId="0AC555A4" w:rsidR="007257DE" w:rsidRPr="00F552F0" w:rsidRDefault="007257DE" w:rsidP="00020ECB">
      <w:pPr>
        <w:pStyle w:val="affff9"/>
        <w:spacing w:line="240" w:lineRule="auto"/>
      </w:pPr>
      <w:r w:rsidRPr="00F552F0">
        <w:t xml:space="preserve">Далее по результатам перекрестного анализа можно сформировать конкретные рекомендации по совершенствованию </w:t>
      </w:r>
      <w:r w:rsidR="00464930" w:rsidRPr="00F552F0">
        <w:t>УФР</w:t>
      </w:r>
      <w:r w:rsidRPr="00F552F0">
        <w:t xml:space="preserve"> и план их внедрения с последующей оценкой экономической эффективности.</w:t>
      </w:r>
    </w:p>
    <w:p w14:paraId="0C8B7C65" w14:textId="1C3D592F" w:rsidR="007257DE" w:rsidRPr="00F552F0" w:rsidRDefault="007257DE" w:rsidP="007257DE">
      <w:pPr>
        <w:pStyle w:val="affff9"/>
        <w:spacing w:line="240" w:lineRule="auto"/>
      </w:pPr>
      <w:r w:rsidRPr="00F552F0">
        <w:t xml:space="preserve">В таблице </w:t>
      </w:r>
      <w:r w:rsidR="00E62FE7" w:rsidRPr="00F552F0">
        <w:t>6</w:t>
      </w:r>
      <w:r w:rsidRPr="00F552F0">
        <w:t xml:space="preserve"> приведено описание выбранного инструментария исследований.</w:t>
      </w:r>
    </w:p>
    <w:p w14:paraId="5E2FEFE1" w14:textId="2065BF6F" w:rsidR="00A93AC0" w:rsidRDefault="00A93AC0">
      <w:pPr>
        <w:spacing w:after="200" w:line="276" w:lineRule="auto"/>
        <w:rPr>
          <w:sz w:val="28"/>
          <w:szCs w:val="28"/>
        </w:rPr>
      </w:pPr>
      <w:r>
        <w:lastRenderedPageBreak/>
        <w:br w:type="page"/>
      </w:r>
    </w:p>
    <w:p w14:paraId="701265A0" w14:textId="3F2DC534" w:rsidR="007257DE" w:rsidRPr="00380188" w:rsidRDefault="007257DE" w:rsidP="007257DE">
      <w:pPr>
        <w:rPr>
          <w:bCs/>
          <w:sz w:val="28"/>
          <w:szCs w:val="28"/>
        </w:rPr>
      </w:pPr>
      <w:r w:rsidRPr="00380188">
        <w:rPr>
          <w:bCs/>
          <w:sz w:val="28"/>
          <w:szCs w:val="28"/>
        </w:rPr>
        <w:lastRenderedPageBreak/>
        <w:t xml:space="preserve">Таблица </w:t>
      </w:r>
      <w:r w:rsidR="00E62FE7" w:rsidRPr="00380188">
        <w:rPr>
          <w:bCs/>
          <w:sz w:val="28"/>
          <w:szCs w:val="28"/>
        </w:rPr>
        <w:t>6</w:t>
      </w:r>
      <w:r w:rsidRPr="00380188">
        <w:rPr>
          <w:bCs/>
          <w:sz w:val="28"/>
          <w:szCs w:val="28"/>
        </w:rPr>
        <w:t xml:space="preserve"> – Выбранный инструментарий исследования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835"/>
        <w:gridCol w:w="4389"/>
      </w:tblGrid>
      <w:tr w:rsidR="007257DE" w:rsidRPr="00380188" w14:paraId="066F6AB7" w14:textId="77777777" w:rsidTr="00817BC3">
        <w:tc>
          <w:tcPr>
            <w:tcW w:w="2405" w:type="dxa"/>
            <w:vAlign w:val="center"/>
          </w:tcPr>
          <w:p w14:paraId="5ECC938B" w14:textId="77777777" w:rsidR="007257DE" w:rsidRPr="00380188" w:rsidRDefault="007257DE" w:rsidP="00932CCA">
            <w:pPr>
              <w:tabs>
                <w:tab w:val="right" w:leader="dot" w:pos="9639"/>
              </w:tabs>
              <w:jc w:val="center"/>
              <w:rPr>
                <w:sz w:val="22"/>
                <w:szCs w:val="22"/>
              </w:rPr>
            </w:pPr>
            <w:r w:rsidRPr="00380188">
              <w:rPr>
                <w:sz w:val="22"/>
                <w:szCs w:val="22"/>
              </w:rPr>
              <w:t>Компонент исследования</w:t>
            </w:r>
          </w:p>
        </w:tc>
        <w:tc>
          <w:tcPr>
            <w:tcW w:w="2835" w:type="dxa"/>
            <w:vAlign w:val="center"/>
          </w:tcPr>
          <w:p w14:paraId="69453554" w14:textId="77777777" w:rsidR="007257DE" w:rsidRPr="00380188" w:rsidRDefault="007257DE" w:rsidP="00932CCA">
            <w:pPr>
              <w:tabs>
                <w:tab w:val="right" w:leader="dot" w:pos="9639"/>
              </w:tabs>
              <w:jc w:val="center"/>
              <w:rPr>
                <w:sz w:val="22"/>
                <w:szCs w:val="22"/>
              </w:rPr>
            </w:pPr>
            <w:r w:rsidRPr="00380188">
              <w:rPr>
                <w:sz w:val="22"/>
                <w:szCs w:val="22"/>
              </w:rPr>
              <w:t>Метод</w:t>
            </w:r>
          </w:p>
        </w:tc>
        <w:tc>
          <w:tcPr>
            <w:tcW w:w="4389" w:type="dxa"/>
            <w:vAlign w:val="center"/>
          </w:tcPr>
          <w:p w14:paraId="1F1BBEB2" w14:textId="77777777" w:rsidR="007257DE" w:rsidRPr="00380188" w:rsidRDefault="007257DE" w:rsidP="00932CCA">
            <w:pPr>
              <w:tabs>
                <w:tab w:val="right" w:leader="dot" w:pos="9639"/>
              </w:tabs>
              <w:jc w:val="center"/>
              <w:rPr>
                <w:sz w:val="22"/>
                <w:szCs w:val="22"/>
              </w:rPr>
            </w:pPr>
            <w:r w:rsidRPr="00380188">
              <w:rPr>
                <w:sz w:val="22"/>
                <w:szCs w:val="22"/>
              </w:rPr>
              <w:t>Предполагаемая цель использования</w:t>
            </w:r>
          </w:p>
        </w:tc>
      </w:tr>
      <w:tr w:rsidR="007257DE" w:rsidRPr="00380188" w14:paraId="7E383F56" w14:textId="77777777" w:rsidTr="00817BC3">
        <w:tc>
          <w:tcPr>
            <w:tcW w:w="2405" w:type="dxa"/>
          </w:tcPr>
          <w:p w14:paraId="7B5D9CDC" w14:textId="77777777" w:rsidR="007257DE" w:rsidRPr="00380188" w:rsidRDefault="007257DE" w:rsidP="00932CCA">
            <w:pPr>
              <w:tabs>
                <w:tab w:val="right" w:leader="dot" w:pos="9639"/>
              </w:tabs>
              <w:ind w:right="-57"/>
              <w:rPr>
                <w:sz w:val="22"/>
                <w:szCs w:val="22"/>
              </w:rPr>
            </w:pPr>
            <w:r w:rsidRPr="00380188">
              <w:rPr>
                <w:sz w:val="22"/>
                <w:szCs w:val="22"/>
              </w:rPr>
              <w:t xml:space="preserve">Оценка </w:t>
            </w:r>
            <w:proofErr w:type="spellStart"/>
            <w:r w:rsidRPr="00380188">
              <w:rPr>
                <w:sz w:val="22"/>
                <w:szCs w:val="22"/>
              </w:rPr>
              <w:t>удовлетво-ренности</w:t>
            </w:r>
            <w:proofErr w:type="spellEnd"/>
            <w:r w:rsidRPr="00380188">
              <w:rPr>
                <w:sz w:val="22"/>
                <w:szCs w:val="22"/>
              </w:rPr>
              <w:t xml:space="preserve"> пациентов и других стейкхолдеров</w:t>
            </w:r>
          </w:p>
        </w:tc>
        <w:tc>
          <w:tcPr>
            <w:tcW w:w="2835" w:type="dxa"/>
          </w:tcPr>
          <w:p w14:paraId="51578E78" w14:textId="77777777" w:rsidR="007257DE" w:rsidRPr="00380188" w:rsidRDefault="007257DE" w:rsidP="00932CCA">
            <w:pPr>
              <w:tabs>
                <w:tab w:val="right" w:leader="dot" w:pos="9639"/>
              </w:tabs>
              <w:rPr>
                <w:sz w:val="22"/>
                <w:szCs w:val="22"/>
              </w:rPr>
            </w:pPr>
            <w:r w:rsidRPr="00380188">
              <w:rPr>
                <w:sz w:val="22"/>
                <w:szCs w:val="22"/>
              </w:rPr>
              <w:t>Анкетирование</w:t>
            </w:r>
          </w:p>
        </w:tc>
        <w:tc>
          <w:tcPr>
            <w:tcW w:w="4389" w:type="dxa"/>
          </w:tcPr>
          <w:p w14:paraId="270176D3" w14:textId="5CAE7216" w:rsidR="007257DE" w:rsidRPr="00380188" w:rsidRDefault="007257DE" w:rsidP="00932CCA">
            <w:pPr>
              <w:tabs>
                <w:tab w:val="right" w:leader="dot" w:pos="9639"/>
              </w:tabs>
              <w:rPr>
                <w:sz w:val="22"/>
                <w:szCs w:val="22"/>
              </w:rPr>
            </w:pPr>
            <w:r w:rsidRPr="00380188">
              <w:rPr>
                <w:sz w:val="22"/>
                <w:szCs w:val="22"/>
              </w:rPr>
              <w:t xml:space="preserve">Выявление сильных и слабых сторон </w:t>
            </w:r>
            <w:r w:rsidR="00464930" w:rsidRPr="00380188">
              <w:rPr>
                <w:sz w:val="22"/>
                <w:szCs w:val="22"/>
              </w:rPr>
              <w:t>УФР</w:t>
            </w:r>
          </w:p>
        </w:tc>
      </w:tr>
      <w:tr w:rsidR="007257DE" w:rsidRPr="00380188" w14:paraId="24021270" w14:textId="77777777" w:rsidTr="00817BC3">
        <w:tc>
          <w:tcPr>
            <w:tcW w:w="2405" w:type="dxa"/>
          </w:tcPr>
          <w:p w14:paraId="4EE2B968" w14:textId="77777777" w:rsidR="007257DE" w:rsidRPr="00380188" w:rsidRDefault="007257DE" w:rsidP="00932CCA">
            <w:pPr>
              <w:tabs>
                <w:tab w:val="right" w:leader="dot" w:pos="9639"/>
              </w:tabs>
              <w:rPr>
                <w:sz w:val="22"/>
                <w:szCs w:val="22"/>
              </w:rPr>
            </w:pPr>
            <w:r w:rsidRPr="00380188">
              <w:rPr>
                <w:sz w:val="22"/>
                <w:szCs w:val="22"/>
              </w:rPr>
              <w:t>Внутренние факторы</w:t>
            </w:r>
          </w:p>
        </w:tc>
        <w:tc>
          <w:tcPr>
            <w:tcW w:w="2835" w:type="dxa"/>
          </w:tcPr>
          <w:p w14:paraId="6AEFABA9" w14:textId="77777777" w:rsidR="007257DE" w:rsidRPr="00380188" w:rsidRDefault="007257DE" w:rsidP="00932CCA">
            <w:pPr>
              <w:tabs>
                <w:tab w:val="right" w:leader="dot" w:pos="9639"/>
              </w:tabs>
              <w:rPr>
                <w:sz w:val="22"/>
                <w:szCs w:val="22"/>
              </w:rPr>
            </w:pPr>
            <w:r w:rsidRPr="00380188">
              <w:rPr>
                <w:sz w:val="22"/>
                <w:szCs w:val="22"/>
              </w:rPr>
              <w:t>Параметрический метод экспертных оценок</w:t>
            </w:r>
          </w:p>
        </w:tc>
        <w:tc>
          <w:tcPr>
            <w:tcW w:w="4389" w:type="dxa"/>
          </w:tcPr>
          <w:p w14:paraId="07996D48" w14:textId="1CC15188" w:rsidR="007257DE" w:rsidRPr="00380188" w:rsidRDefault="007257DE" w:rsidP="00932CCA">
            <w:pPr>
              <w:tabs>
                <w:tab w:val="right" w:leader="dot" w:pos="9639"/>
              </w:tabs>
              <w:rPr>
                <w:sz w:val="22"/>
                <w:szCs w:val="22"/>
              </w:rPr>
            </w:pPr>
            <w:r w:rsidRPr="00380188">
              <w:rPr>
                <w:sz w:val="22"/>
                <w:szCs w:val="22"/>
              </w:rPr>
              <w:t xml:space="preserve">Составление профилей различных аспектов </w:t>
            </w:r>
            <w:r w:rsidR="00464930" w:rsidRPr="00380188">
              <w:rPr>
                <w:sz w:val="22"/>
                <w:szCs w:val="22"/>
              </w:rPr>
              <w:t>УФР</w:t>
            </w:r>
          </w:p>
        </w:tc>
      </w:tr>
      <w:tr w:rsidR="007257DE" w:rsidRPr="00380188" w14:paraId="12FE8DDD" w14:textId="77777777" w:rsidTr="00817BC3">
        <w:tc>
          <w:tcPr>
            <w:tcW w:w="2405" w:type="dxa"/>
          </w:tcPr>
          <w:p w14:paraId="5357259E" w14:textId="08246592" w:rsidR="007257DE" w:rsidRPr="00380188" w:rsidRDefault="007257DE" w:rsidP="00932CCA">
            <w:pPr>
              <w:tabs>
                <w:tab w:val="right" w:leader="dot" w:pos="9639"/>
              </w:tabs>
              <w:rPr>
                <w:sz w:val="22"/>
                <w:szCs w:val="22"/>
              </w:rPr>
            </w:pPr>
            <w:r w:rsidRPr="00380188">
              <w:rPr>
                <w:sz w:val="22"/>
                <w:szCs w:val="22"/>
              </w:rPr>
              <w:t xml:space="preserve">Принципы </w:t>
            </w:r>
            <w:r w:rsidR="00464930" w:rsidRPr="00380188">
              <w:rPr>
                <w:sz w:val="22"/>
                <w:szCs w:val="22"/>
              </w:rPr>
              <w:t>эффективного</w:t>
            </w:r>
            <w:r w:rsidRPr="00380188">
              <w:rPr>
                <w:sz w:val="22"/>
                <w:szCs w:val="22"/>
              </w:rPr>
              <w:t xml:space="preserve"> управления</w:t>
            </w:r>
            <w:r w:rsidR="00464930" w:rsidRPr="00380188">
              <w:rPr>
                <w:sz w:val="22"/>
                <w:szCs w:val="22"/>
              </w:rPr>
              <w:t xml:space="preserve"> ФР</w:t>
            </w:r>
          </w:p>
        </w:tc>
        <w:tc>
          <w:tcPr>
            <w:tcW w:w="2835" w:type="dxa"/>
          </w:tcPr>
          <w:p w14:paraId="514B0A5F" w14:textId="6FBB1275" w:rsidR="007257DE" w:rsidRPr="00380188" w:rsidRDefault="007257DE" w:rsidP="00932CCA">
            <w:pPr>
              <w:tabs>
                <w:tab w:val="right" w:leader="dot" w:pos="9639"/>
              </w:tabs>
              <w:rPr>
                <w:sz w:val="22"/>
                <w:szCs w:val="22"/>
              </w:rPr>
            </w:pPr>
            <w:r w:rsidRPr="00380188">
              <w:rPr>
                <w:sz w:val="22"/>
                <w:szCs w:val="22"/>
              </w:rPr>
              <w:t>Параметрический метод экспертных оценок с составлением профилей соблюдения принципов. Расчет индекса соблюдения принципов.</w:t>
            </w:r>
          </w:p>
        </w:tc>
        <w:tc>
          <w:tcPr>
            <w:tcW w:w="4389" w:type="dxa"/>
          </w:tcPr>
          <w:p w14:paraId="46D9AE89" w14:textId="10AD625D" w:rsidR="007257DE" w:rsidRPr="00380188" w:rsidRDefault="007257DE" w:rsidP="00932CCA">
            <w:pPr>
              <w:tabs>
                <w:tab w:val="right" w:leader="dot" w:pos="9639"/>
              </w:tabs>
              <w:rPr>
                <w:sz w:val="22"/>
                <w:szCs w:val="22"/>
              </w:rPr>
            </w:pPr>
            <w:r w:rsidRPr="00380188">
              <w:rPr>
                <w:sz w:val="22"/>
                <w:szCs w:val="22"/>
              </w:rPr>
              <w:t xml:space="preserve">Составление профиля соблюдения принципов </w:t>
            </w:r>
            <w:r w:rsidR="00464930" w:rsidRPr="00380188">
              <w:rPr>
                <w:sz w:val="22"/>
                <w:szCs w:val="22"/>
              </w:rPr>
              <w:t>эффективного УФР</w:t>
            </w:r>
            <w:r w:rsidRPr="00380188">
              <w:rPr>
                <w:sz w:val="22"/>
                <w:szCs w:val="22"/>
              </w:rPr>
              <w:t xml:space="preserve"> – см. разд. 1.2.</w:t>
            </w:r>
          </w:p>
          <w:p w14:paraId="28099750" w14:textId="35288D8D" w:rsidR="007257DE" w:rsidRPr="00380188" w:rsidRDefault="007257DE" w:rsidP="00932CCA">
            <w:pPr>
              <w:tabs>
                <w:tab w:val="right" w:leader="dot" w:pos="9639"/>
              </w:tabs>
              <w:rPr>
                <w:sz w:val="22"/>
                <w:szCs w:val="22"/>
              </w:rPr>
            </w:pPr>
            <w:r w:rsidRPr="00380188">
              <w:rPr>
                <w:sz w:val="22"/>
                <w:szCs w:val="22"/>
              </w:rPr>
              <w:t xml:space="preserve">Модель взаимосвязи индекса соблюдения принципов </w:t>
            </w:r>
            <w:r w:rsidR="00464930" w:rsidRPr="00380188">
              <w:rPr>
                <w:sz w:val="22"/>
                <w:szCs w:val="22"/>
              </w:rPr>
              <w:t>эффективного УФР</w:t>
            </w:r>
            <w:r w:rsidRPr="00380188">
              <w:rPr>
                <w:sz w:val="22"/>
                <w:szCs w:val="22"/>
              </w:rPr>
              <w:t xml:space="preserve"> и </w:t>
            </w:r>
            <w:r w:rsidR="00464930" w:rsidRPr="00380188">
              <w:rPr>
                <w:sz w:val="22"/>
                <w:szCs w:val="22"/>
              </w:rPr>
              <w:t>величины рисков</w:t>
            </w:r>
            <w:r w:rsidRPr="00380188">
              <w:rPr>
                <w:sz w:val="22"/>
                <w:szCs w:val="22"/>
              </w:rPr>
              <w:t>.</w:t>
            </w:r>
          </w:p>
        </w:tc>
      </w:tr>
      <w:tr w:rsidR="007257DE" w:rsidRPr="00380188" w14:paraId="0002D4CE" w14:textId="77777777" w:rsidTr="00817BC3">
        <w:tc>
          <w:tcPr>
            <w:tcW w:w="2405" w:type="dxa"/>
          </w:tcPr>
          <w:p w14:paraId="4A951ACC" w14:textId="098F7A34" w:rsidR="007257DE" w:rsidRPr="00380188" w:rsidRDefault="007257DE" w:rsidP="00932CCA">
            <w:pPr>
              <w:tabs>
                <w:tab w:val="right" w:leader="dot" w:pos="9639"/>
              </w:tabs>
              <w:rPr>
                <w:sz w:val="22"/>
                <w:szCs w:val="22"/>
              </w:rPr>
            </w:pPr>
            <w:r w:rsidRPr="00380188">
              <w:rPr>
                <w:sz w:val="22"/>
                <w:szCs w:val="22"/>
              </w:rPr>
              <w:t xml:space="preserve">Определение зрелости процессов </w:t>
            </w:r>
            <w:r w:rsidR="00464930" w:rsidRPr="00380188">
              <w:rPr>
                <w:sz w:val="22"/>
                <w:szCs w:val="22"/>
              </w:rPr>
              <w:t>УФР</w:t>
            </w:r>
          </w:p>
        </w:tc>
        <w:tc>
          <w:tcPr>
            <w:tcW w:w="2835" w:type="dxa"/>
          </w:tcPr>
          <w:p w14:paraId="5531D0D6" w14:textId="67ECCDEB" w:rsidR="007257DE" w:rsidRPr="00380188" w:rsidRDefault="007257DE" w:rsidP="00932CCA">
            <w:pPr>
              <w:tabs>
                <w:tab w:val="right" w:leader="dot" w:pos="9639"/>
              </w:tabs>
              <w:rPr>
                <w:sz w:val="22"/>
                <w:szCs w:val="22"/>
              </w:rPr>
            </w:pPr>
            <w:r w:rsidRPr="00380188">
              <w:rPr>
                <w:sz w:val="22"/>
                <w:szCs w:val="22"/>
              </w:rPr>
              <w:t>Экспертный опрос по методике CMMI [</w:t>
            </w:r>
            <w:r w:rsidRPr="00380188">
              <w:rPr>
                <w:sz w:val="22"/>
                <w:szCs w:val="22"/>
              </w:rPr>
              <w:fldChar w:fldCharType="begin"/>
            </w:r>
            <w:r w:rsidRPr="00380188">
              <w:rPr>
                <w:sz w:val="22"/>
                <w:szCs w:val="22"/>
              </w:rPr>
              <w:instrText xml:space="preserve"> REF _Ref494813540 \r \h  \* MERGEFORMAT </w:instrText>
            </w:r>
            <w:r w:rsidRPr="00380188">
              <w:rPr>
                <w:sz w:val="22"/>
                <w:szCs w:val="22"/>
              </w:rPr>
            </w:r>
            <w:r w:rsidRPr="00380188">
              <w:rPr>
                <w:sz w:val="22"/>
                <w:szCs w:val="22"/>
              </w:rPr>
              <w:fldChar w:fldCharType="separate"/>
            </w:r>
            <w:r w:rsidR="00381E6C">
              <w:rPr>
                <w:sz w:val="22"/>
                <w:szCs w:val="22"/>
              </w:rPr>
              <w:t>112</w:t>
            </w:r>
            <w:r w:rsidRPr="00380188">
              <w:rPr>
                <w:sz w:val="22"/>
                <w:szCs w:val="22"/>
              </w:rPr>
              <w:fldChar w:fldCharType="end"/>
            </w:r>
            <w:r w:rsidRPr="00380188">
              <w:rPr>
                <w:sz w:val="22"/>
                <w:szCs w:val="22"/>
              </w:rPr>
              <w:t xml:space="preserve">, </w:t>
            </w:r>
            <w:r w:rsidRPr="00380188">
              <w:rPr>
                <w:sz w:val="22"/>
                <w:szCs w:val="22"/>
              </w:rPr>
              <w:fldChar w:fldCharType="begin"/>
            </w:r>
            <w:r w:rsidRPr="00380188">
              <w:rPr>
                <w:sz w:val="22"/>
                <w:szCs w:val="22"/>
              </w:rPr>
              <w:instrText xml:space="preserve"> REF _Ref511847582 \r \h  \* MERGEFORMAT </w:instrText>
            </w:r>
            <w:r w:rsidRPr="00380188">
              <w:rPr>
                <w:sz w:val="22"/>
                <w:szCs w:val="22"/>
              </w:rPr>
            </w:r>
            <w:r w:rsidRPr="00380188">
              <w:rPr>
                <w:sz w:val="22"/>
                <w:szCs w:val="22"/>
              </w:rPr>
              <w:fldChar w:fldCharType="separate"/>
            </w:r>
            <w:r w:rsidR="00381E6C">
              <w:rPr>
                <w:sz w:val="22"/>
                <w:szCs w:val="22"/>
              </w:rPr>
              <w:t>113</w:t>
            </w:r>
            <w:r w:rsidRPr="00380188">
              <w:rPr>
                <w:sz w:val="22"/>
                <w:szCs w:val="22"/>
              </w:rPr>
              <w:fldChar w:fldCharType="end"/>
            </w:r>
            <w:r w:rsidRPr="00380188">
              <w:rPr>
                <w:sz w:val="22"/>
                <w:szCs w:val="22"/>
              </w:rPr>
              <w:t>]</w:t>
            </w:r>
          </w:p>
        </w:tc>
        <w:tc>
          <w:tcPr>
            <w:tcW w:w="4389" w:type="dxa"/>
          </w:tcPr>
          <w:p w14:paraId="73257B94" w14:textId="77777777" w:rsidR="007257DE" w:rsidRPr="00380188" w:rsidRDefault="007257DE" w:rsidP="00932CCA">
            <w:pPr>
              <w:tabs>
                <w:tab w:val="right" w:leader="dot" w:pos="9639"/>
              </w:tabs>
              <w:rPr>
                <w:sz w:val="22"/>
                <w:szCs w:val="22"/>
              </w:rPr>
            </w:pPr>
            <w:r w:rsidRPr="00380188">
              <w:rPr>
                <w:sz w:val="22"/>
                <w:szCs w:val="22"/>
              </w:rPr>
              <w:t>Уровень зрелости определяет управляемость бизнес-процессами и вектор дальнейшего развития процессов</w:t>
            </w:r>
          </w:p>
        </w:tc>
      </w:tr>
      <w:tr w:rsidR="007257DE" w:rsidRPr="00380188" w14:paraId="5AC21E77" w14:textId="77777777" w:rsidTr="00817BC3">
        <w:tc>
          <w:tcPr>
            <w:tcW w:w="2405" w:type="dxa"/>
          </w:tcPr>
          <w:p w14:paraId="07AA9604" w14:textId="77777777" w:rsidR="007257DE" w:rsidRPr="00380188" w:rsidRDefault="007257DE" w:rsidP="00932CCA">
            <w:pPr>
              <w:tabs>
                <w:tab w:val="right" w:leader="dot" w:pos="9639"/>
              </w:tabs>
              <w:rPr>
                <w:sz w:val="22"/>
                <w:szCs w:val="22"/>
              </w:rPr>
            </w:pPr>
            <w:r w:rsidRPr="00380188">
              <w:rPr>
                <w:sz w:val="22"/>
                <w:szCs w:val="22"/>
              </w:rPr>
              <w:t>Внешние факторы</w:t>
            </w:r>
          </w:p>
        </w:tc>
        <w:tc>
          <w:tcPr>
            <w:tcW w:w="2835" w:type="dxa"/>
          </w:tcPr>
          <w:p w14:paraId="3649CD41" w14:textId="47DE58C4" w:rsidR="007257DE" w:rsidRPr="00380188" w:rsidRDefault="007257DE" w:rsidP="00932CCA">
            <w:pPr>
              <w:tabs>
                <w:tab w:val="right" w:leader="dot" w:pos="9639"/>
              </w:tabs>
              <w:rPr>
                <w:sz w:val="22"/>
                <w:szCs w:val="22"/>
              </w:rPr>
            </w:pPr>
            <w:r w:rsidRPr="00380188">
              <w:rPr>
                <w:sz w:val="22"/>
                <w:szCs w:val="22"/>
              </w:rPr>
              <w:t>PEST, Анализ заинтересованных сторон [</w:t>
            </w:r>
            <w:r w:rsidRPr="00380188">
              <w:rPr>
                <w:sz w:val="22"/>
                <w:szCs w:val="22"/>
              </w:rPr>
              <w:fldChar w:fldCharType="begin"/>
            </w:r>
            <w:r w:rsidRPr="00380188">
              <w:rPr>
                <w:sz w:val="22"/>
                <w:szCs w:val="22"/>
              </w:rPr>
              <w:instrText xml:space="preserve"> REF _Ref530668418 \r \h  \* MERGEFORMAT </w:instrText>
            </w:r>
            <w:r w:rsidRPr="00380188">
              <w:rPr>
                <w:sz w:val="22"/>
                <w:szCs w:val="22"/>
              </w:rPr>
            </w:r>
            <w:r w:rsidRPr="00380188">
              <w:rPr>
                <w:sz w:val="22"/>
                <w:szCs w:val="22"/>
              </w:rPr>
              <w:fldChar w:fldCharType="separate"/>
            </w:r>
            <w:r w:rsidR="00381E6C">
              <w:rPr>
                <w:sz w:val="22"/>
                <w:szCs w:val="22"/>
              </w:rPr>
              <w:t>114</w:t>
            </w:r>
            <w:r w:rsidRPr="00380188">
              <w:rPr>
                <w:sz w:val="22"/>
                <w:szCs w:val="22"/>
              </w:rPr>
              <w:fldChar w:fldCharType="end"/>
            </w:r>
            <w:r w:rsidRPr="00380188">
              <w:rPr>
                <w:sz w:val="22"/>
                <w:szCs w:val="22"/>
              </w:rPr>
              <w:t xml:space="preserve">, </w:t>
            </w:r>
            <w:r w:rsidRPr="00380188">
              <w:rPr>
                <w:sz w:val="22"/>
                <w:szCs w:val="22"/>
              </w:rPr>
              <w:fldChar w:fldCharType="begin"/>
            </w:r>
            <w:r w:rsidRPr="00380188">
              <w:rPr>
                <w:sz w:val="22"/>
                <w:szCs w:val="22"/>
              </w:rPr>
              <w:instrText xml:space="preserve"> REF _Ref510607181 \r \h  \* MERGEFORMAT </w:instrText>
            </w:r>
            <w:r w:rsidRPr="00380188">
              <w:rPr>
                <w:sz w:val="22"/>
                <w:szCs w:val="22"/>
              </w:rPr>
            </w:r>
            <w:r w:rsidRPr="00380188">
              <w:rPr>
                <w:sz w:val="22"/>
                <w:szCs w:val="22"/>
              </w:rPr>
              <w:fldChar w:fldCharType="separate"/>
            </w:r>
            <w:r w:rsidR="00381E6C">
              <w:rPr>
                <w:sz w:val="22"/>
                <w:szCs w:val="22"/>
              </w:rPr>
              <w:t>115</w:t>
            </w:r>
            <w:r w:rsidRPr="00380188">
              <w:rPr>
                <w:sz w:val="22"/>
                <w:szCs w:val="22"/>
              </w:rPr>
              <w:fldChar w:fldCharType="end"/>
            </w:r>
            <w:r w:rsidRPr="00380188">
              <w:rPr>
                <w:sz w:val="22"/>
                <w:szCs w:val="22"/>
              </w:rPr>
              <w:t xml:space="preserve">, </w:t>
            </w:r>
            <w:r w:rsidRPr="00380188">
              <w:rPr>
                <w:sz w:val="22"/>
                <w:szCs w:val="22"/>
              </w:rPr>
              <w:fldChar w:fldCharType="begin"/>
            </w:r>
            <w:r w:rsidRPr="00380188">
              <w:rPr>
                <w:sz w:val="22"/>
                <w:szCs w:val="22"/>
              </w:rPr>
              <w:instrText xml:space="preserve"> REF _Ref533018624 \r \h  \* MERGEFORMAT </w:instrText>
            </w:r>
            <w:r w:rsidRPr="00380188">
              <w:rPr>
                <w:sz w:val="22"/>
                <w:szCs w:val="22"/>
              </w:rPr>
            </w:r>
            <w:r w:rsidRPr="00380188">
              <w:rPr>
                <w:sz w:val="22"/>
                <w:szCs w:val="22"/>
              </w:rPr>
              <w:fldChar w:fldCharType="separate"/>
            </w:r>
            <w:r w:rsidR="00381E6C">
              <w:rPr>
                <w:sz w:val="22"/>
                <w:szCs w:val="22"/>
              </w:rPr>
              <w:t>116</w:t>
            </w:r>
            <w:r w:rsidRPr="00380188">
              <w:rPr>
                <w:sz w:val="22"/>
                <w:szCs w:val="22"/>
              </w:rPr>
              <w:fldChar w:fldCharType="end"/>
            </w:r>
            <w:r w:rsidRPr="00380188">
              <w:rPr>
                <w:sz w:val="22"/>
                <w:szCs w:val="22"/>
              </w:rPr>
              <w:t>]</w:t>
            </w:r>
          </w:p>
        </w:tc>
        <w:tc>
          <w:tcPr>
            <w:tcW w:w="4389" w:type="dxa"/>
          </w:tcPr>
          <w:p w14:paraId="485407F5" w14:textId="17A91EB0" w:rsidR="007257DE" w:rsidRPr="00380188" w:rsidRDefault="007257DE" w:rsidP="00932CCA">
            <w:pPr>
              <w:tabs>
                <w:tab w:val="right" w:leader="dot" w:pos="9639"/>
              </w:tabs>
              <w:ind w:right="-57"/>
              <w:jc w:val="both"/>
              <w:rPr>
                <w:sz w:val="22"/>
                <w:szCs w:val="22"/>
              </w:rPr>
            </w:pPr>
            <w:r w:rsidRPr="00380188">
              <w:rPr>
                <w:sz w:val="22"/>
                <w:szCs w:val="22"/>
              </w:rPr>
              <w:t xml:space="preserve">Выявление возможностей и угроз для формулирования направления для </w:t>
            </w:r>
            <w:proofErr w:type="spellStart"/>
            <w:r w:rsidRPr="00380188">
              <w:rPr>
                <w:sz w:val="22"/>
                <w:szCs w:val="22"/>
              </w:rPr>
              <w:t>совер</w:t>
            </w:r>
            <w:r w:rsidR="00817BC3" w:rsidRPr="00380188">
              <w:rPr>
                <w:sz w:val="22"/>
                <w:szCs w:val="22"/>
              </w:rPr>
              <w:t>-</w:t>
            </w:r>
            <w:r w:rsidRPr="00380188">
              <w:rPr>
                <w:sz w:val="22"/>
                <w:szCs w:val="22"/>
              </w:rPr>
              <w:t>шенствования</w:t>
            </w:r>
            <w:proofErr w:type="spellEnd"/>
            <w:r w:rsidRPr="00380188">
              <w:rPr>
                <w:sz w:val="22"/>
                <w:szCs w:val="22"/>
              </w:rPr>
              <w:t xml:space="preserve"> </w:t>
            </w:r>
            <w:r w:rsidR="001A3679" w:rsidRPr="00380188">
              <w:rPr>
                <w:sz w:val="22"/>
                <w:szCs w:val="22"/>
              </w:rPr>
              <w:t>УФР</w:t>
            </w:r>
            <w:r w:rsidRPr="00380188">
              <w:rPr>
                <w:sz w:val="22"/>
                <w:szCs w:val="22"/>
              </w:rPr>
              <w:t xml:space="preserve"> в ходе </w:t>
            </w:r>
            <w:r w:rsidRPr="00380188">
              <w:rPr>
                <w:sz w:val="22"/>
                <w:szCs w:val="22"/>
                <w:lang w:val="en-US"/>
              </w:rPr>
              <w:t>SWOT</w:t>
            </w:r>
            <w:r w:rsidRPr="00380188">
              <w:rPr>
                <w:sz w:val="22"/>
                <w:szCs w:val="22"/>
              </w:rPr>
              <w:t>-анализа</w:t>
            </w:r>
          </w:p>
        </w:tc>
      </w:tr>
      <w:tr w:rsidR="007257DE" w:rsidRPr="00380188" w14:paraId="78935BA3" w14:textId="77777777" w:rsidTr="00932CCA">
        <w:tc>
          <w:tcPr>
            <w:tcW w:w="9629" w:type="dxa"/>
            <w:gridSpan w:val="3"/>
          </w:tcPr>
          <w:p w14:paraId="64179A9D" w14:textId="07D1EC62" w:rsidR="007257DE" w:rsidRPr="00380188" w:rsidRDefault="007257DE" w:rsidP="00980964">
            <w:pPr>
              <w:tabs>
                <w:tab w:val="right" w:leader="dot" w:pos="9639"/>
              </w:tabs>
              <w:jc w:val="both"/>
              <w:rPr>
                <w:sz w:val="22"/>
                <w:szCs w:val="22"/>
                <w:lang w:val="en-US"/>
              </w:rPr>
            </w:pPr>
            <w:r w:rsidRPr="00380188">
              <w:rPr>
                <w:sz w:val="22"/>
                <w:szCs w:val="22"/>
              </w:rPr>
              <w:t xml:space="preserve">Примечание: составлено </w:t>
            </w:r>
            <w:r w:rsidR="00464930" w:rsidRPr="00380188">
              <w:rPr>
                <w:sz w:val="22"/>
                <w:szCs w:val="22"/>
              </w:rPr>
              <w:t>диссертантом</w:t>
            </w:r>
          </w:p>
        </w:tc>
      </w:tr>
    </w:tbl>
    <w:p w14:paraId="482F7DEA" w14:textId="77777777" w:rsidR="007257DE" w:rsidRPr="00380188" w:rsidRDefault="007257DE" w:rsidP="001A3679">
      <w:pPr>
        <w:pStyle w:val="affff9"/>
        <w:widowControl w:val="0"/>
        <w:spacing w:line="240" w:lineRule="auto"/>
      </w:pPr>
    </w:p>
    <w:p w14:paraId="1A506192" w14:textId="0A46709C" w:rsidR="007257DE" w:rsidRPr="00380188" w:rsidRDefault="007257DE" w:rsidP="007257DE">
      <w:pPr>
        <w:pStyle w:val="affff9"/>
        <w:widowControl w:val="0"/>
        <w:spacing w:line="240" w:lineRule="auto"/>
      </w:pPr>
      <w:r w:rsidRPr="00380188">
        <w:t xml:space="preserve">Завершающим этапом исследования является SWOT-анализ с </w:t>
      </w:r>
      <w:r w:rsidR="00A6413E" w:rsidRPr="00380188">
        <w:t>перекрестным сопоставлением</w:t>
      </w:r>
      <w:r w:rsidRPr="00380188">
        <w:t xml:space="preserve"> внешних и внутренних факторов</w:t>
      </w:r>
      <w:r w:rsidR="00A6413E" w:rsidRPr="00380188">
        <w:t xml:space="preserve">, </w:t>
      </w:r>
      <w:proofErr w:type="gramStart"/>
      <w:r w:rsidR="00A6413E" w:rsidRPr="00380188">
        <w:t>по итогом</w:t>
      </w:r>
      <w:proofErr w:type="gramEnd"/>
      <w:r w:rsidR="00A6413E" w:rsidRPr="00380188">
        <w:t xml:space="preserve"> которого </w:t>
      </w:r>
      <w:r w:rsidRPr="00380188">
        <w:t xml:space="preserve">предполагается получить рекомендации </w:t>
      </w:r>
      <w:r w:rsidR="00A85A6F" w:rsidRPr="00380188">
        <w:t>по развитию системы правления финансовыми рисками медицинского учреждения</w:t>
      </w:r>
      <w:r w:rsidRPr="00380188">
        <w:t>.</w:t>
      </w:r>
    </w:p>
    <w:p w14:paraId="18BBEFA4" w14:textId="75122C0F" w:rsidR="007257DE" w:rsidRPr="00380188" w:rsidRDefault="007257DE" w:rsidP="007257DE">
      <w:pPr>
        <w:ind w:firstLine="709"/>
        <w:jc w:val="both"/>
        <w:rPr>
          <w:sz w:val="28"/>
          <w:szCs w:val="28"/>
        </w:rPr>
      </w:pPr>
      <w:r w:rsidRPr="00380188">
        <w:rPr>
          <w:sz w:val="28"/>
          <w:szCs w:val="28"/>
        </w:rPr>
        <w:t xml:space="preserve">Таким образом, предложена схема исследования </w:t>
      </w:r>
      <w:r w:rsidR="00A85A6F" w:rsidRPr="00380188">
        <w:rPr>
          <w:sz w:val="28"/>
          <w:szCs w:val="28"/>
        </w:rPr>
        <w:t>УФР</w:t>
      </w:r>
      <w:r w:rsidRPr="00380188">
        <w:rPr>
          <w:sz w:val="28"/>
          <w:szCs w:val="28"/>
        </w:rPr>
        <w:t xml:space="preserve">. Исследование управления </w:t>
      </w:r>
      <w:r w:rsidR="00310ED2" w:rsidRPr="00380188">
        <w:rPr>
          <w:sz w:val="28"/>
          <w:szCs w:val="28"/>
        </w:rPr>
        <w:t>ФР</w:t>
      </w:r>
      <w:r w:rsidRPr="00380188">
        <w:rPr>
          <w:sz w:val="28"/>
          <w:szCs w:val="28"/>
        </w:rPr>
        <w:t xml:space="preserve"> должно быть комплексным с учетом факторов внутренней и внешней среды. По результатам исследования предполагается сформировать </w:t>
      </w:r>
      <w:r w:rsidR="00310ED2" w:rsidRPr="00380188">
        <w:rPr>
          <w:sz w:val="28"/>
          <w:szCs w:val="28"/>
        </w:rPr>
        <w:t>концептуальные положения системы управления финансовыми рисками медицинского учреждения</w:t>
      </w:r>
      <w:r w:rsidRPr="00380188">
        <w:rPr>
          <w:sz w:val="28"/>
          <w:szCs w:val="28"/>
        </w:rPr>
        <w:t>.</w:t>
      </w:r>
    </w:p>
    <w:p w14:paraId="7CE512A2" w14:textId="77777777" w:rsidR="007257DE" w:rsidRPr="00380188" w:rsidRDefault="007257DE" w:rsidP="007257DE">
      <w:pPr>
        <w:ind w:firstLine="709"/>
        <w:jc w:val="both"/>
        <w:rPr>
          <w:sz w:val="28"/>
          <w:szCs w:val="28"/>
        </w:rPr>
      </w:pPr>
      <w:r w:rsidRPr="00380188">
        <w:rPr>
          <w:sz w:val="28"/>
          <w:szCs w:val="28"/>
        </w:rPr>
        <w:t>В данном разделе в соответствии со схемой исследования:</w:t>
      </w:r>
    </w:p>
    <w:p w14:paraId="7B08C98F" w14:textId="22D313EB" w:rsidR="007257DE" w:rsidRPr="00380188" w:rsidRDefault="007257DE" w:rsidP="007257DE">
      <w:pPr>
        <w:ind w:firstLine="709"/>
        <w:jc w:val="both"/>
        <w:rPr>
          <w:sz w:val="28"/>
          <w:szCs w:val="28"/>
        </w:rPr>
      </w:pPr>
      <w:r w:rsidRPr="00380188">
        <w:rPr>
          <w:sz w:val="28"/>
          <w:szCs w:val="28"/>
        </w:rPr>
        <w:t>- дана общая характеристика базы исследования с целью выделения исходных данных;</w:t>
      </w:r>
    </w:p>
    <w:p w14:paraId="16AFEC13" w14:textId="561CEC24" w:rsidR="00310ED2" w:rsidRPr="00380188" w:rsidRDefault="00310ED2" w:rsidP="007257DE">
      <w:pPr>
        <w:ind w:firstLine="709"/>
        <w:jc w:val="both"/>
        <w:rPr>
          <w:sz w:val="28"/>
          <w:szCs w:val="28"/>
        </w:rPr>
      </w:pPr>
      <w:r w:rsidRPr="00380188">
        <w:rPr>
          <w:sz w:val="28"/>
          <w:szCs w:val="28"/>
        </w:rPr>
        <w:t>- идентифицированы финансовые риски МУ;</w:t>
      </w:r>
    </w:p>
    <w:p w14:paraId="1B2964C5" w14:textId="1F371AC1" w:rsidR="007257DE" w:rsidRPr="00380188" w:rsidRDefault="007257DE" w:rsidP="007257DE">
      <w:pPr>
        <w:ind w:firstLine="709"/>
        <w:jc w:val="both"/>
        <w:rPr>
          <w:sz w:val="28"/>
          <w:szCs w:val="28"/>
        </w:rPr>
      </w:pPr>
      <w:r w:rsidRPr="00380188">
        <w:rPr>
          <w:sz w:val="28"/>
          <w:szCs w:val="28"/>
        </w:rPr>
        <w:t>- проведено обобщение проблемной ситуации из интервью с ключевыми менеджерами М</w:t>
      </w:r>
      <w:r w:rsidR="00310ED2" w:rsidRPr="00380188">
        <w:rPr>
          <w:sz w:val="28"/>
          <w:szCs w:val="28"/>
        </w:rPr>
        <w:t>У</w:t>
      </w:r>
      <w:r w:rsidRPr="00380188">
        <w:rPr>
          <w:sz w:val="28"/>
          <w:szCs w:val="28"/>
        </w:rPr>
        <w:t xml:space="preserve">, проведена идентификация симптомов неэффективного </w:t>
      </w:r>
      <w:r w:rsidR="00310ED2" w:rsidRPr="00380188">
        <w:rPr>
          <w:sz w:val="28"/>
          <w:szCs w:val="28"/>
        </w:rPr>
        <w:t>УФР</w:t>
      </w:r>
      <w:r w:rsidRPr="00380188">
        <w:rPr>
          <w:sz w:val="28"/>
          <w:szCs w:val="28"/>
        </w:rPr>
        <w:t>;</w:t>
      </w:r>
    </w:p>
    <w:p w14:paraId="1E0B89BF" w14:textId="5793E713" w:rsidR="007257DE" w:rsidRPr="00380188" w:rsidRDefault="007257DE" w:rsidP="007257DE">
      <w:pPr>
        <w:ind w:firstLine="709"/>
        <w:jc w:val="both"/>
        <w:rPr>
          <w:sz w:val="28"/>
          <w:szCs w:val="28"/>
        </w:rPr>
      </w:pPr>
      <w:r w:rsidRPr="00380188">
        <w:rPr>
          <w:sz w:val="28"/>
          <w:szCs w:val="28"/>
        </w:rPr>
        <w:t xml:space="preserve">- сформулированы видение и цели </w:t>
      </w:r>
      <w:r w:rsidR="00310ED2" w:rsidRPr="00380188">
        <w:rPr>
          <w:sz w:val="28"/>
          <w:szCs w:val="28"/>
        </w:rPr>
        <w:t>развития систем</w:t>
      </w:r>
      <w:r w:rsidR="00F54FD0" w:rsidRPr="00380188">
        <w:rPr>
          <w:sz w:val="28"/>
          <w:szCs w:val="28"/>
        </w:rPr>
        <w:t>ы</w:t>
      </w:r>
      <w:r w:rsidR="00310ED2" w:rsidRPr="00380188">
        <w:rPr>
          <w:sz w:val="28"/>
          <w:szCs w:val="28"/>
        </w:rPr>
        <w:t xml:space="preserve"> УФР МУ</w:t>
      </w:r>
      <w:r w:rsidR="00F54FD0" w:rsidRPr="00380188">
        <w:rPr>
          <w:sz w:val="28"/>
          <w:szCs w:val="28"/>
        </w:rPr>
        <w:t xml:space="preserve"> </w:t>
      </w:r>
      <w:r w:rsidRPr="00380188">
        <w:rPr>
          <w:sz w:val="28"/>
          <w:szCs w:val="28"/>
        </w:rPr>
        <w:t>(определена ситуация «чего мы хотим?»)</w:t>
      </w:r>
      <w:r w:rsidR="00280773" w:rsidRPr="00380188">
        <w:rPr>
          <w:sz w:val="28"/>
          <w:szCs w:val="28"/>
        </w:rPr>
        <w:t>;</w:t>
      </w:r>
    </w:p>
    <w:p w14:paraId="6014BB69" w14:textId="09018627" w:rsidR="00280773" w:rsidRPr="00380188" w:rsidRDefault="00280773" w:rsidP="007257DE">
      <w:pPr>
        <w:ind w:firstLine="709"/>
        <w:jc w:val="both"/>
        <w:rPr>
          <w:sz w:val="28"/>
          <w:szCs w:val="28"/>
        </w:rPr>
      </w:pPr>
      <w:r w:rsidRPr="00380188">
        <w:rPr>
          <w:sz w:val="28"/>
          <w:szCs w:val="28"/>
        </w:rPr>
        <w:t>- проведен анализ факторов внешней среды.</w:t>
      </w:r>
    </w:p>
    <w:p w14:paraId="72223652" w14:textId="7547E8F1" w:rsidR="007257DE" w:rsidRPr="00380188" w:rsidRDefault="007257DE" w:rsidP="007257DE">
      <w:pPr>
        <w:ind w:firstLine="709"/>
        <w:jc w:val="both"/>
        <w:rPr>
          <w:i/>
          <w:iCs/>
          <w:sz w:val="28"/>
          <w:szCs w:val="28"/>
        </w:rPr>
      </w:pPr>
      <w:r w:rsidRPr="00380188">
        <w:rPr>
          <w:i/>
          <w:iCs/>
          <w:sz w:val="28"/>
          <w:szCs w:val="28"/>
        </w:rPr>
        <w:t>Общая характеристика базы исследования</w:t>
      </w:r>
    </w:p>
    <w:p w14:paraId="258ACBE5" w14:textId="6141A589" w:rsidR="007257DE" w:rsidRPr="00380188" w:rsidRDefault="007257DE" w:rsidP="007257DE">
      <w:pPr>
        <w:ind w:firstLine="709"/>
        <w:jc w:val="both"/>
        <w:rPr>
          <w:sz w:val="28"/>
          <w:szCs w:val="28"/>
        </w:rPr>
      </w:pPr>
      <w:r w:rsidRPr="00380188">
        <w:rPr>
          <w:sz w:val="28"/>
          <w:szCs w:val="28"/>
        </w:rPr>
        <w:t xml:space="preserve">Основные сведения о медицинской организации (основной базы) приведены в таблице </w:t>
      </w:r>
      <w:r w:rsidR="00E62FE7" w:rsidRPr="00380188">
        <w:rPr>
          <w:sz w:val="28"/>
          <w:szCs w:val="28"/>
        </w:rPr>
        <w:t>7</w:t>
      </w:r>
      <w:r w:rsidRPr="00380188">
        <w:rPr>
          <w:sz w:val="28"/>
          <w:szCs w:val="28"/>
        </w:rPr>
        <w:t>.</w:t>
      </w:r>
    </w:p>
    <w:p w14:paraId="55414A3A" w14:textId="2050A060" w:rsidR="00280773" w:rsidRDefault="00280773" w:rsidP="007257DE">
      <w:pPr>
        <w:ind w:firstLine="709"/>
        <w:jc w:val="both"/>
        <w:rPr>
          <w:sz w:val="28"/>
          <w:szCs w:val="28"/>
        </w:rPr>
      </w:pPr>
    </w:p>
    <w:p w14:paraId="60B2B786" w14:textId="5D390BF9" w:rsidR="007257DE" w:rsidRPr="00980964" w:rsidRDefault="007257DE" w:rsidP="00F54FD0">
      <w:pPr>
        <w:pStyle w:val="affff9"/>
        <w:spacing w:line="240" w:lineRule="auto"/>
        <w:ind w:firstLine="0"/>
        <w:jc w:val="left"/>
        <w:rPr>
          <w:bCs/>
        </w:rPr>
      </w:pPr>
      <w:r w:rsidRPr="00980964">
        <w:rPr>
          <w:bCs/>
        </w:rPr>
        <w:t xml:space="preserve">Таблица </w:t>
      </w:r>
      <w:r w:rsidR="00E62FE7" w:rsidRPr="00980964">
        <w:rPr>
          <w:bCs/>
        </w:rPr>
        <w:t>7</w:t>
      </w:r>
      <w:r w:rsidRPr="00980964">
        <w:rPr>
          <w:bCs/>
        </w:rPr>
        <w:t xml:space="preserve"> – Общая информация о </w:t>
      </w:r>
      <w:r w:rsidR="00F54FD0" w:rsidRPr="00980964">
        <w:rPr>
          <w:bCs/>
        </w:rPr>
        <w:t>Городской поликлиники №4</w:t>
      </w:r>
    </w:p>
    <w:tbl>
      <w:tblPr>
        <w:tblStyle w:val="afa"/>
        <w:tblW w:w="0" w:type="auto"/>
        <w:tblLook w:val="04A0" w:firstRow="1" w:lastRow="0" w:firstColumn="1" w:lastColumn="0" w:noHBand="0" w:noVBand="1"/>
      </w:tblPr>
      <w:tblGrid>
        <w:gridCol w:w="2153"/>
        <w:gridCol w:w="7418"/>
      </w:tblGrid>
      <w:tr w:rsidR="007257DE" w:rsidRPr="00980964" w14:paraId="56729621" w14:textId="77777777" w:rsidTr="00932CCA">
        <w:tc>
          <w:tcPr>
            <w:tcW w:w="2153" w:type="dxa"/>
          </w:tcPr>
          <w:p w14:paraId="43376BB1" w14:textId="77777777" w:rsidR="007257DE" w:rsidRPr="00980964" w:rsidRDefault="007257DE" w:rsidP="00932CCA">
            <w:pPr>
              <w:widowControl w:val="0"/>
              <w:jc w:val="center"/>
              <w:rPr>
                <w:sz w:val="22"/>
                <w:szCs w:val="22"/>
              </w:rPr>
            </w:pPr>
            <w:r w:rsidRPr="00980964">
              <w:rPr>
                <w:sz w:val="22"/>
                <w:szCs w:val="22"/>
              </w:rPr>
              <w:t>Показатель</w:t>
            </w:r>
          </w:p>
        </w:tc>
        <w:tc>
          <w:tcPr>
            <w:tcW w:w="7418" w:type="dxa"/>
          </w:tcPr>
          <w:p w14:paraId="402B413D" w14:textId="77777777" w:rsidR="007257DE" w:rsidRPr="00980964" w:rsidRDefault="007257DE" w:rsidP="00932CCA">
            <w:pPr>
              <w:widowControl w:val="0"/>
              <w:jc w:val="center"/>
              <w:rPr>
                <w:sz w:val="22"/>
                <w:szCs w:val="22"/>
              </w:rPr>
            </w:pPr>
            <w:r w:rsidRPr="00980964">
              <w:rPr>
                <w:sz w:val="22"/>
                <w:szCs w:val="22"/>
              </w:rPr>
              <w:t>Описание</w:t>
            </w:r>
          </w:p>
        </w:tc>
      </w:tr>
      <w:tr w:rsidR="00980964" w:rsidRPr="00980964" w14:paraId="03BB5B12" w14:textId="77777777" w:rsidTr="00932CCA">
        <w:tc>
          <w:tcPr>
            <w:tcW w:w="2153" w:type="dxa"/>
          </w:tcPr>
          <w:p w14:paraId="2A8A49FF" w14:textId="45A166C7" w:rsidR="00980964" w:rsidRPr="00980964" w:rsidRDefault="00980964" w:rsidP="00932CCA">
            <w:pPr>
              <w:widowControl w:val="0"/>
              <w:jc w:val="center"/>
              <w:rPr>
                <w:sz w:val="22"/>
                <w:szCs w:val="22"/>
              </w:rPr>
            </w:pPr>
            <w:r>
              <w:rPr>
                <w:sz w:val="22"/>
                <w:szCs w:val="22"/>
              </w:rPr>
              <w:t>1</w:t>
            </w:r>
          </w:p>
        </w:tc>
        <w:tc>
          <w:tcPr>
            <w:tcW w:w="7418" w:type="dxa"/>
          </w:tcPr>
          <w:p w14:paraId="164582E5" w14:textId="5BF0C4B2" w:rsidR="00980964" w:rsidRPr="00980964" w:rsidRDefault="00980964" w:rsidP="00932CCA">
            <w:pPr>
              <w:widowControl w:val="0"/>
              <w:jc w:val="center"/>
              <w:rPr>
                <w:sz w:val="22"/>
                <w:szCs w:val="22"/>
              </w:rPr>
            </w:pPr>
            <w:r>
              <w:rPr>
                <w:sz w:val="22"/>
                <w:szCs w:val="22"/>
              </w:rPr>
              <w:t>2</w:t>
            </w:r>
          </w:p>
        </w:tc>
      </w:tr>
      <w:tr w:rsidR="007257DE" w:rsidRPr="00F552F0" w14:paraId="016B2ACB" w14:textId="77777777" w:rsidTr="00932CCA">
        <w:tc>
          <w:tcPr>
            <w:tcW w:w="2153" w:type="dxa"/>
          </w:tcPr>
          <w:p w14:paraId="04F64915" w14:textId="77777777" w:rsidR="007257DE" w:rsidRPr="00F552F0" w:rsidRDefault="007257DE" w:rsidP="00932CCA">
            <w:pPr>
              <w:widowControl w:val="0"/>
              <w:rPr>
                <w:sz w:val="22"/>
                <w:szCs w:val="22"/>
              </w:rPr>
            </w:pPr>
            <w:bookmarkStart w:id="30" w:name="_Hlk13325144"/>
            <w:r w:rsidRPr="00F552F0">
              <w:rPr>
                <w:sz w:val="22"/>
                <w:szCs w:val="22"/>
              </w:rPr>
              <w:t>Полное и сокращенное наименование</w:t>
            </w:r>
          </w:p>
        </w:tc>
        <w:tc>
          <w:tcPr>
            <w:tcW w:w="7418" w:type="dxa"/>
          </w:tcPr>
          <w:p w14:paraId="775E5CFA" w14:textId="6D08E6C5" w:rsidR="007257DE" w:rsidRPr="00F552F0" w:rsidRDefault="007257DE" w:rsidP="00932CCA">
            <w:pPr>
              <w:widowControl w:val="0"/>
              <w:ind w:firstLine="340"/>
              <w:jc w:val="both"/>
              <w:rPr>
                <w:sz w:val="22"/>
                <w:szCs w:val="22"/>
              </w:rPr>
            </w:pPr>
            <w:bookmarkStart w:id="31" w:name="_Hlk88472491"/>
            <w:r w:rsidRPr="00F552F0">
              <w:rPr>
                <w:sz w:val="22"/>
                <w:szCs w:val="22"/>
              </w:rPr>
              <w:t>Государственное коммунальное предприятие на праве хозяйственного ведения «</w:t>
            </w:r>
            <w:r w:rsidR="00F54FD0" w:rsidRPr="00F552F0">
              <w:rPr>
                <w:sz w:val="22"/>
                <w:szCs w:val="22"/>
              </w:rPr>
              <w:t>Городская поликлиника №4</w:t>
            </w:r>
            <w:r w:rsidRPr="00F552F0">
              <w:rPr>
                <w:sz w:val="22"/>
                <w:szCs w:val="22"/>
              </w:rPr>
              <w:t xml:space="preserve">» акимата города </w:t>
            </w:r>
            <w:r w:rsidR="00F54FD0" w:rsidRPr="00F552F0">
              <w:rPr>
                <w:sz w:val="22"/>
                <w:szCs w:val="22"/>
              </w:rPr>
              <w:t>Алматы</w:t>
            </w:r>
            <w:r w:rsidRPr="00F552F0">
              <w:rPr>
                <w:sz w:val="22"/>
                <w:szCs w:val="22"/>
              </w:rPr>
              <w:t>.</w:t>
            </w:r>
          </w:p>
          <w:p w14:paraId="7A21E56B" w14:textId="71CEAECC" w:rsidR="007257DE" w:rsidRPr="00F552F0" w:rsidRDefault="00F54FD0" w:rsidP="00F54FD0">
            <w:pPr>
              <w:widowControl w:val="0"/>
              <w:ind w:firstLine="340"/>
              <w:jc w:val="both"/>
              <w:rPr>
                <w:sz w:val="22"/>
                <w:szCs w:val="22"/>
              </w:rPr>
            </w:pPr>
            <w:r w:rsidRPr="00F552F0">
              <w:rPr>
                <w:sz w:val="22"/>
                <w:szCs w:val="22"/>
              </w:rPr>
              <w:t xml:space="preserve">ГКП на ПХВ «Городская поликлиника №4» акимата г. Алматы (ГП № </w:t>
            </w:r>
            <w:r w:rsidRPr="00F552F0">
              <w:rPr>
                <w:sz w:val="22"/>
                <w:szCs w:val="22"/>
              </w:rPr>
              <w:lastRenderedPageBreak/>
              <w:t>4).</w:t>
            </w:r>
            <w:bookmarkEnd w:id="31"/>
          </w:p>
        </w:tc>
      </w:tr>
    </w:tbl>
    <w:bookmarkEnd w:id="30"/>
    <w:p w14:paraId="61B0AFCB" w14:textId="7E39DFA4" w:rsidR="00380188" w:rsidRPr="00980964" w:rsidRDefault="00816522" w:rsidP="00380188">
      <w:pPr>
        <w:rPr>
          <w:i/>
          <w:iCs/>
          <w:sz w:val="28"/>
          <w:szCs w:val="28"/>
        </w:rPr>
      </w:pPr>
      <w:r>
        <w:rPr>
          <w:i/>
          <w:iCs/>
          <w:sz w:val="28"/>
          <w:szCs w:val="28"/>
        </w:rPr>
        <w:lastRenderedPageBreak/>
        <w:t>Окончание</w:t>
      </w:r>
      <w:r w:rsidR="00380188" w:rsidRPr="00980964">
        <w:rPr>
          <w:i/>
          <w:iCs/>
          <w:sz w:val="28"/>
          <w:szCs w:val="28"/>
        </w:rPr>
        <w:t xml:space="preserve"> таблицы 7</w:t>
      </w:r>
    </w:p>
    <w:tbl>
      <w:tblPr>
        <w:tblStyle w:val="afa"/>
        <w:tblW w:w="0" w:type="auto"/>
        <w:tblLook w:val="04A0" w:firstRow="1" w:lastRow="0" w:firstColumn="1" w:lastColumn="0" w:noHBand="0" w:noVBand="1"/>
      </w:tblPr>
      <w:tblGrid>
        <w:gridCol w:w="2153"/>
        <w:gridCol w:w="7418"/>
      </w:tblGrid>
      <w:tr w:rsidR="00380188" w:rsidRPr="00F552F0" w14:paraId="5931E0C3" w14:textId="77777777" w:rsidTr="00782C41">
        <w:tc>
          <w:tcPr>
            <w:tcW w:w="2153" w:type="dxa"/>
          </w:tcPr>
          <w:p w14:paraId="5254E21A" w14:textId="77777777" w:rsidR="00380188" w:rsidRPr="00980964" w:rsidRDefault="00380188" w:rsidP="00782C41">
            <w:pPr>
              <w:widowControl w:val="0"/>
              <w:jc w:val="center"/>
              <w:rPr>
                <w:sz w:val="22"/>
                <w:szCs w:val="22"/>
              </w:rPr>
            </w:pPr>
            <w:r>
              <w:rPr>
                <w:sz w:val="22"/>
                <w:szCs w:val="22"/>
              </w:rPr>
              <w:t>1</w:t>
            </w:r>
          </w:p>
        </w:tc>
        <w:tc>
          <w:tcPr>
            <w:tcW w:w="7418" w:type="dxa"/>
          </w:tcPr>
          <w:p w14:paraId="1D72D3BE" w14:textId="77777777" w:rsidR="00380188" w:rsidRPr="00980964" w:rsidRDefault="00380188" w:rsidP="00782C41">
            <w:pPr>
              <w:widowControl w:val="0"/>
              <w:jc w:val="center"/>
              <w:rPr>
                <w:sz w:val="22"/>
                <w:szCs w:val="22"/>
              </w:rPr>
            </w:pPr>
            <w:r>
              <w:rPr>
                <w:sz w:val="22"/>
                <w:szCs w:val="22"/>
              </w:rPr>
              <w:t>2</w:t>
            </w:r>
          </w:p>
        </w:tc>
      </w:tr>
      <w:tr w:rsidR="00380188" w:rsidRPr="00F552F0" w14:paraId="175C2B5C" w14:textId="77777777" w:rsidTr="00782C41">
        <w:tc>
          <w:tcPr>
            <w:tcW w:w="2153" w:type="dxa"/>
          </w:tcPr>
          <w:p w14:paraId="7A3AC860" w14:textId="77777777" w:rsidR="00380188" w:rsidRPr="00F552F0" w:rsidRDefault="00380188" w:rsidP="00782C41">
            <w:pPr>
              <w:widowControl w:val="0"/>
              <w:rPr>
                <w:sz w:val="22"/>
                <w:szCs w:val="22"/>
              </w:rPr>
            </w:pPr>
            <w:r w:rsidRPr="00F552F0">
              <w:rPr>
                <w:sz w:val="22"/>
                <w:szCs w:val="22"/>
              </w:rPr>
              <w:t>Месторасположение</w:t>
            </w:r>
          </w:p>
        </w:tc>
        <w:tc>
          <w:tcPr>
            <w:tcW w:w="7418" w:type="dxa"/>
          </w:tcPr>
          <w:p w14:paraId="3C25F606" w14:textId="77777777" w:rsidR="00380188" w:rsidRPr="00F552F0" w:rsidRDefault="00380188" w:rsidP="00782C41">
            <w:pPr>
              <w:widowControl w:val="0"/>
              <w:ind w:firstLine="340"/>
              <w:jc w:val="both"/>
              <w:rPr>
                <w:sz w:val="22"/>
                <w:szCs w:val="22"/>
              </w:rPr>
            </w:pPr>
            <w:r w:rsidRPr="00F552F0">
              <w:rPr>
                <w:sz w:val="22"/>
                <w:szCs w:val="22"/>
              </w:rPr>
              <w:t xml:space="preserve">г. Алматы, </w:t>
            </w:r>
            <w:proofErr w:type="spellStart"/>
            <w:r w:rsidRPr="00F552F0">
              <w:rPr>
                <w:color w:val="000000"/>
                <w:sz w:val="22"/>
                <w:szCs w:val="22"/>
                <w:shd w:val="clear" w:color="auto" w:fill="F5F5F5"/>
              </w:rPr>
              <w:t>мкр</w:t>
            </w:r>
            <w:proofErr w:type="spellEnd"/>
            <w:r w:rsidRPr="00F552F0">
              <w:rPr>
                <w:color w:val="000000"/>
                <w:sz w:val="22"/>
                <w:szCs w:val="22"/>
                <w:shd w:val="clear" w:color="auto" w:fill="F5F5F5"/>
              </w:rPr>
              <w:t xml:space="preserve">. Орбита - 3, ул. </w:t>
            </w:r>
            <w:proofErr w:type="spellStart"/>
            <w:r w:rsidRPr="00F552F0">
              <w:rPr>
                <w:color w:val="000000"/>
                <w:sz w:val="22"/>
                <w:szCs w:val="22"/>
                <w:shd w:val="clear" w:color="auto" w:fill="F5F5F5"/>
              </w:rPr>
              <w:t>Торайгырова</w:t>
            </w:r>
            <w:proofErr w:type="spellEnd"/>
            <w:r w:rsidRPr="00F552F0">
              <w:rPr>
                <w:color w:val="000000"/>
                <w:sz w:val="22"/>
                <w:szCs w:val="22"/>
                <w:shd w:val="clear" w:color="auto" w:fill="F5F5F5"/>
              </w:rPr>
              <w:t xml:space="preserve"> 12А, </w:t>
            </w:r>
            <w:proofErr w:type="spellStart"/>
            <w:r w:rsidRPr="00F552F0">
              <w:rPr>
                <w:color w:val="000000"/>
                <w:sz w:val="22"/>
                <w:szCs w:val="22"/>
                <w:shd w:val="clear" w:color="auto" w:fill="F5F5F5"/>
              </w:rPr>
              <w:t>уг</w:t>
            </w:r>
            <w:proofErr w:type="spellEnd"/>
            <w:r w:rsidRPr="00F552F0">
              <w:rPr>
                <w:color w:val="000000"/>
                <w:sz w:val="22"/>
                <w:szCs w:val="22"/>
                <w:shd w:val="clear" w:color="auto" w:fill="F5F5F5"/>
              </w:rPr>
              <w:t>. Мустафина</w:t>
            </w:r>
          </w:p>
        </w:tc>
      </w:tr>
      <w:tr w:rsidR="00380188" w:rsidRPr="00F552F0" w14:paraId="079C7DCB" w14:textId="77777777" w:rsidTr="00782C41">
        <w:tc>
          <w:tcPr>
            <w:tcW w:w="2153" w:type="dxa"/>
          </w:tcPr>
          <w:p w14:paraId="45F82078" w14:textId="77777777" w:rsidR="00380188" w:rsidRPr="00F552F0" w:rsidRDefault="00380188" w:rsidP="00782C41">
            <w:pPr>
              <w:widowControl w:val="0"/>
              <w:rPr>
                <w:sz w:val="22"/>
                <w:szCs w:val="22"/>
              </w:rPr>
            </w:pPr>
            <w:r w:rsidRPr="00F552F0">
              <w:rPr>
                <w:sz w:val="22"/>
                <w:szCs w:val="22"/>
              </w:rPr>
              <w:t>Собственник</w:t>
            </w:r>
          </w:p>
        </w:tc>
        <w:tc>
          <w:tcPr>
            <w:tcW w:w="7418" w:type="dxa"/>
          </w:tcPr>
          <w:p w14:paraId="5B027056" w14:textId="77777777" w:rsidR="00380188" w:rsidRPr="00F552F0" w:rsidRDefault="00380188" w:rsidP="00782C41">
            <w:pPr>
              <w:widowControl w:val="0"/>
              <w:ind w:firstLine="340"/>
              <w:jc w:val="both"/>
              <w:rPr>
                <w:sz w:val="22"/>
                <w:szCs w:val="22"/>
              </w:rPr>
            </w:pPr>
            <w:r w:rsidRPr="00F552F0">
              <w:rPr>
                <w:sz w:val="22"/>
                <w:szCs w:val="22"/>
              </w:rPr>
              <w:t>Министерство здравоохранения РК в лице уполномоченного органа – Управления здравоохранения города Алматы.</w:t>
            </w:r>
          </w:p>
        </w:tc>
      </w:tr>
      <w:tr w:rsidR="00380188" w:rsidRPr="00F552F0" w14:paraId="32286B21" w14:textId="77777777" w:rsidTr="00782C41">
        <w:tc>
          <w:tcPr>
            <w:tcW w:w="2153" w:type="dxa"/>
          </w:tcPr>
          <w:p w14:paraId="19929377" w14:textId="77777777" w:rsidR="00380188" w:rsidRPr="00F552F0" w:rsidRDefault="00380188" w:rsidP="00782C41">
            <w:pPr>
              <w:widowControl w:val="0"/>
              <w:rPr>
                <w:sz w:val="22"/>
                <w:szCs w:val="22"/>
              </w:rPr>
            </w:pPr>
            <w:r w:rsidRPr="00F552F0">
              <w:rPr>
                <w:sz w:val="22"/>
                <w:szCs w:val="22"/>
              </w:rPr>
              <w:t>Лицензия</w:t>
            </w:r>
          </w:p>
        </w:tc>
        <w:tc>
          <w:tcPr>
            <w:tcW w:w="7418" w:type="dxa"/>
          </w:tcPr>
          <w:p w14:paraId="272FF0FB" w14:textId="77777777" w:rsidR="00380188" w:rsidRPr="00F552F0" w:rsidRDefault="00380188" w:rsidP="00782C41">
            <w:pPr>
              <w:widowControl w:val="0"/>
              <w:ind w:firstLine="340"/>
              <w:jc w:val="both"/>
              <w:rPr>
                <w:sz w:val="22"/>
                <w:szCs w:val="22"/>
              </w:rPr>
            </w:pPr>
            <w:r w:rsidRPr="00F552F0">
              <w:rPr>
                <w:sz w:val="22"/>
                <w:szCs w:val="22"/>
              </w:rPr>
              <w:t>Имеется лицензия № 19021570 на медицинскую деятельность в соответствии с Законом РК «О разрешениях и уведомлениях». Лицензиар – Коммунальное государственное учреждение «Управление предпринимательства и инвестиций города Алматы». Акимат города Алматы.</w:t>
            </w:r>
          </w:p>
          <w:p w14:paraId="753CA239" w14:textId="77777777" w:rsidR="00380188" w:rsidRPr="00F552F0" w:rsidRDefault="00380188" w:rsidP="00782C41">
            <w:pPr>
              <w:widowControl w:val="0"/>
              <w:ind w:firstLine="340"/>
              <w:jc w:val="both"/>
              <w:rPr>
                <w:sz w:val="22"/>
                <w:szCs w:val="22"/>
              </w:rPr>
            </w:pPr>
            <w:r w:rsidRPr="00F552F0">
              <w:rPr>
                <w:sz w:val="22"/>
                <w:szCs w:val="22"/>
              </w:rPr>
              <w:t>Имеются также и другие лицензии: на фармацевтическую деятельность, обращение с приборами и др.</w:t>
            </w:r>
          </w:p>
        </w:tc>
      </w:tr>
      <w:tr w:rsidR="00380188" w:rsidRPr="00F552F0" w14:paraId="662310C3" w14:textId="77777777" w:rsidTr="00782C41">
        <w:tc>
          <w:tcPr>
            <w:tcW w:w="2153" w:type="dxa"/>
          </w:tcPr>
          <w:p w14:paraId="53A2A5BB" w14:textId="77777777" w:rsidR="00380188" w:rsidRPr="00F552F0" w:rsidRDefault="00380188" w:rsidP="00782C41">
            <w:pPr>
              <w:widowControl w:val="0"/>
              <w:rPr>
                <w:sz w:val="22"/>
                <w:szCs w:val="22"/>
              </w:rPr>
            </w:pPr>
            <w:r w:rsidRPr="00F552F0">
              <w:rPr>
                <w:sz w:val="22"/>
                <w:szCs w:val="22"/>
              </w:rPr>
              <w:t>Учредительный документ</w:t>
            </w:r>
          </w:p>
        </w:tc>
        <w:tc>
          <w:tcPr>
            <w:tcW w:w="7418" w:type="dxa"/>
          </w:tcPr>
          <w:p w14:paraId="21BCE17C" w14:textId="77777777" w:rsidR="00380188" w:rsidRPr="00F552F0" w:rsidRDefault="00380188" w:rsidP="00782C41">
            <w:pPr>
              <w:widowControl w:val="0"/>
              <w:ind w:firstLine="340"/>
              <w:jc w:val="both"/>
              <w:rPr>
                <w:sz w:val="22"/>
                <w:szCs w:val="22"/>
              </w:rPr>
            </w:pPr>
            <w:r w:rsidRPr="00F552F0">
              <w:rPr>
                <w:sz w:val="22"/>
                <w:szCs w:val="22"/>
              </w:rPr>
              <w:t>Устав</w:t>
            </w:r>
          </w:p>
        </w:tc>
      </w:tr>
      <w:tr w:rsidR="00380188" w:rsidRPr="00F552F0" w14:paraId="755605A1" w14:textId="77777777" w:rsidTr="00782C41">
        <w:tc>
          <w:tcPr>
            <w:tcW w:w="2153" w:type="dxa"/>
          </w:tcPr>
          <w:p w14:paraId="6A46E3F3" w14:textId="77777777" w:rsidR="00380188" w:rsidRPr="00F552F0" w:rsidRDefault="00380188" w:rsidP="00782C41">
            <w:pPr>
              <w:widowControl w:val="0"/>
              <w:rPr>
                <w:sz w:val="22"/>
                <w:szCs w:val="22"/>
              </w:rPr>
            </w:pPr>
            <w:r w:rsidRPr="00F552F0">
              <w:rPr>
                <w:sz w:val="22"/>
                <w:szCs w:val="22"/>
              </w:rPr>
              <w:t>Мощности</w:t>
            </w:r>
          </w:p>
        </w:tc>
        <w:tc>
          <w:tcPr>
            <w:tcW w:w="7418" w:type="dxa"/>
          </w:tcPr>
          <w:p w14:paraId="3CA3DCAF" w14:textId="77777777" w:rsidR="00380188" w:rsidRPr="00F552F0" w:rsidRDefault="00380188" w:rsidP="00782C41">
            <w:pPr>
              <w:widowControl w:val="0"/>
              <w:ind w:firstLine="340"/>
              <w:jc w:val="both"/>
              <w:rPr>
                <w:sz w:val="22"/>
                <w:szCs w:val="22"/>
                <w:lang w:val="en-US"/>
              </w:rPr>
            </w:pPr>
            <w:r w:rsidRPr="00F552F0">
              <w:rPr>
                <w:sz w:val="22"/>
                <w:szCs w:val="22"/>
              </w:rPr>
              <w:t xml:space="preserve">Общая площадь поликлиники 40 908,2 </w:t>
            </w:r>
            <w:proofErr w:type="spellStart"/>
            <w:proofErr w:type="gramStart"/>
            <w:r w:rsidRPr="00F552F0">
              <w:rPr>
                <w:sz w:val="22"/>
                <w:szCs w:val="22"/>
              </w:rPr>
              <w:t>кв.м</w:t>
            </w:r>
            <w:proofErr w:type="spellEnd"/>
            <w:proofErr w:type="gramEnd"/>
            <w:r w:rsidRPr="00F552F0">
              <w:rPr>
                <w:sz w:val="22"/>
                <w:szCs w:val="22"/>
              </w:rPr>
              <w:t>, полезная 32 816 кв.м., плановая мощность поликлиники – 750 посещений в смену, фактическая - 587. Функционирует дневной стационар на 30 коек.</w:t>
            </w:r>
          </w:p>
        </w:tc>
      </w:tr>
      <w:tr w:rsidR="00380188" w:rsidRPr="00F552F0" w14:paraId="4DFBA8CB" w14:textId="77777777" w:rsidTr="00782C41">
        <w:tc>
          <w:tcPr>
            <w:tcW w:w="2153" w:type="dxa"/>
          </w:tcPr>
          <w:p w14:paraId="0022EC73" w14:textId="77777777" w:rsidR="00380188" w:rsidRPr="00F552F0" w:rsidRDefault="00380188" w:rsidP="00782C41">
            <w:pPr>
              <w:widowControl w:val="0"/>
              <w:rPr>
                <w:sz w:val="22"/>
                <w:szCs w:val="22"/>
              </w:rPr>
            </w:pPr>
            <w:r w:rsidRPr="00F552F0">
              <w:rPr>
                <w:sz w:val="22"/>
                <w:szCs w:val="22"/>
              </w:rPr>
              <w:t>Историческая справка, современное состояние</w:t>
            </w:r>
          </w:p>
        </w:tc>
        <w:tc>
          <w:tcPr>
            <w:tcW w:w="7418" w:type="dxa"/>
          </w:tcPr>
          <w:p w14:paraId="56D5AE19" w14:textId="77777777" w:rsidR="00380188" w:rsidRPr="00F552F0" w:rsidRDefault="00380188" w:rsidP="00782C41">
            <w:pPr>
              <w:widowControl w:val="0"/>
              <w:ind w:firstLine="340"/>
              <w:jc w:val="both"/>
              <w:rPr>
                <w:sz w:val="22"/>
                <w:szCs w:val="22"/>
              </w:rPr>
            </w:pPr>
            <w:r w:rsidRPr="00F552F0">
              <w:rPr>
                <w:sz w:val="22"/>
                <w:szCs w:val="22"/>
              </w:rPr>
              <w:t>МУ основано в 1979 г.</w:t>
            </w:r>
          </w:p>
          <w:p w14:paraId="5E84E95F" w14:textId="77777777" w:rsidR="00380188" w:rsidRPr="00F552F0" w:rsidRDefault="00380188" w:rsidP="00782C41">
            <w:pPr>
              <w:widowControl w:val="0"/>
              <w:ind w:firstLine="340"/>
              <w:jc w:val="both"/>
              <w:rPr>
                <w:sz w:val="22"/>
                <w:szCs w:val="22"/>
              </w:rPr>
            </w:pPr>
            <w:r w:rsidRPr="00F552F0">
              <w:rPr>
                <w:sz w:val="22"/>
                <w:szCs w:val="22"/>
              </w:rPr>
              <w:t xml:space="preserve">КГП на ПХВ «Городская поликлиника №4» является поликлиникой смешанного типа, которая образовалась на основании Постановления Акимата г. Алматы за №4/729 от 16.09.2008 г. «О переименовании ГККП Городскую поликлинику №4». </w:t>
            </w:r>
          </w:p>
          <w:p w14:paraId="28332ABF" w14:textId="40ECEA52" w:rsidR="00380188" w:rsidRPr="00F552F0" w:rsidRDefault="00380188" w:rsidP="00380188">
            <w:pPr>
              <w:widowControl w:val="0"/>
              <w:ind w:firstLine="340"/>
              <w:jc w:val="both"/>
              <w:rPr>
                <w:sz w:val="22"/>
                <w:szCs w:val="22"/>
              </w:rPr>
            </w:pPr>
            <w:r w:rsidRPr="00F552F0">
              <w:rPr>
                <w:sz w:val="22"/>
                <w:szCs w:val="22"/>
              </w:rPr>
              <w:t xml:space="preserve">Поликлиника оказывает </w:t>
            </w:r>
            <w:r w:rsidRPr="00380188">
              <w:rPr>
                <w:sz w:val="22"/>
                <w:szCs w:val="22"/>
              </w:rPr>
              <w:t>ПМСП</w:t>
            </w:r>
            <w:r w:rsidRPr="00F552F0">
              <w:rPr>
                <w:sz w:val="22"/>
                <w:szCs w:val="22"/>
              </w:rPr>
              <w:t xml:space="preserve">, </w:t>
            </w:r>
            <w:r>
              <w:rPr>
                <w:sz w:val="22"/>
                <w:szCs w:val="22"/>
              </w:rPr>
              <w:t>КДП</w:t>
            </w:r>
            <w:r w:rsidRPr="00F552F0">
              <w:rPr>
                <w:sz w:val="22"/>
                <w:szCs w:val="22"/>
              </w:rPr>
              <w:t>, в том числе специализированную помощь</w:t>
            </w:r>
            <w:r>
              <w:rPr>
                <w:sz w:val="22"/>
                <w:szCs w:val="22"/>
              </w:rPr>
              <w:t xml:space="preserve"> </w:t>
            </w:r>
            <w:r w:rsidRPr="00F552F0">
              <w:rPr>
                <w:sz w:val="22"/>
                <w:szCs w:val="22"/>
              </w:rPr>
              <w:t>взрослому, детскому и женскому населению в количестве по госзаказу – 86 913, из них взрослое население – 69 732, дети – 17 181 (прикрепленное население на 2021 г.).</w:t>
            </w:r>
          </w:p>
        </w:tc>
      </w:tr>
      <w:tr w:rsidR="00380188" w:rsidRPr="00F552F0" w14:paraId="4578ECAF" w14:textId="77777777" w:rsidTr="00782C41">
        <w:tc>
          <w:tcPr>
            <w:tcW w:w="2153" w:type="dxa"/>
          </w:tcPr>
          <w:p w14:paraId="560E96B7" w14:textId="77777777" w:rsidR="00380188" w:rsidRPr="00F552F0" w:rsidRDefault="00380188" w:rsidP="00782C41">
            <w:pPr>
              <w:widowControl w:val="0"/>
              <w:rPr>
                <w:sz w:val="22"/>
                <w:szCs w:val="22"/>
              </w:rPr>
            </w:pPr>
            <w:r w:rsidRPr="00F552F0">
              <w:rPr>
                <w:sz w:val="22"/>
                <w:szCs w:val="22"/>
              </w:rPr>
              <w:t>Декларируемые стратегические задачи</w:t>
            </w:r>
          </w:p>
        </w:tc>
        <w:tc>
          <w:tcPr>
            <w:tcW w:w="7418" w:type="dxa"/>
          </w:tcPr>
          <w:p w14:paraId="08B8CAEB" w14:textId="77777777" w:rsidR="00380188" w:rsidRPr="00F552F0" w:rsidRDefault="00380188" w:rsidP="00782C41">
            <w:pPr>
              <w:widowControl w:val="0"/>
              <w:ind w:firstLine="340"/>
              <w:jc w:val="both"/>
              <w:rPr>
                <w:sz w:val="22"/>
                <w:szCs w:val="22"/>
              </w:rPr>
            </w:pPr>
            <w:r w:rsidRPr="00F552F0">
              <w:rPr>
                <w:sz w:val="22"/>
                <w:szCs w:val="22"/>
              </w:rPr>
              <w:t>- развитие качества и доступности медицинской помощи населению;</w:t>
            </w:r>
          </w:p>
          <w:p w14:paraId="344D4415" w14:textId="77777777" w:rsidR="00380188" w:rsidRPr="00F552F0" w:rsidRDefault="00380188" w:rsidP="00782C41">
            <w:pPr>
              <w:widowControl w:val="0"/>
              <w:ind w:firstLine="340"/>
              <w:jc w:val="both"/>
              <w:rPr>
                <w:sz w:val="22"/>
                <w:szCs w:val="22"/>
              </w:rPr>
            </w:pPr>
            <w:r w:rsidRPr="00F552F0">
              <w:rPr>
                <w:sz w:val="22"/>
                <w:szCs w:val="22"/>
              </w:rPr>
              <w:t>- формирование эффективной системы пациент-ориентированной модели ПМСП;</w:t>
            </w:r>
          </w:p>
          <w:p w14:paraId="1339A1A3" w14:textId="77777777" w:rsidR="00380188" w:rsidRPr="00F552F0" w:rsidRDefault="00380188" w:rsidP="00782C41">
            <w:pPr>
              <w:widowControl w:val="0"/>
              <w:ind w:firstLine="340"/>
              <w:jc w:val="both"/>
              <w:rPr>
                <w:sz w:val="22"/>
                <w:szCs w:val="22"/>
              </w:rPr>
            </w:pPr>
            <w:r w:rsidRPr="00F552F0">
              <w:rPr>
                <w:sz w:val="22"/>
                <w:szCs w:val="22"/>
              </w:rPr>
              <w:t>- совершенствование системы управления и менеджмента поликлиники через качество услуг и удовлетворенность пациентов;</w:t>
            </w:r>
          </w:p>
          <w:p w14:paraId="24FAB30C" w14:textId="77777777" w:rsidR="00380188" w:rsidRPr="00F552F0" w:rsidRDefault="00380188" w:rsidP="00782C41">
            <w:pPr>
              <w:widowControl w:val="0"/>
              <w:ind w:firstLine="340"/>
              <w:jc w:val="both"/>
              <w:rPr>
                <w:sz w:val="22"/>
                <w:szCs w:val="22"/>
              </w:rPr>
            </w:pPr>
            <w:r w:rsidRPr="00F552F0">
              <w:rPr>
                <w:sz w:val="22"/>
                <w:szCs w:val="22"/>
              </w:rPr>
              <w:t>- подготовка кадров путем формирования кадровой стратегии и имиджа организации;</w:t>
            </w:r>
          </w:p>
          <w:p w14:paraId="40B39C1D" w14:textId="77777777" w:rsidR="00380188" w:rsidRPr="00F552F0" w:rsidRDefault="00380188" w:rsidP="00782C41">
            <w:pPr>
              <w:widowControl w:val="0"/>
              <w:ind w:firstLine="340"/>
              <w:jc w:val="both"/>
              <w:rPr>
                <w:sz w:val="22"/>
                <w:szCs w:val="22"/>
              </w:rPr>
            </w:pPr>
            <w:r w:rsidRPr="00F552F0">
              <w:rPr>
                <w:sz w:val="22"/>
                <w:szCs w:val="22"/>
              </w:rPr>
              <w:t>- ориентация на передовые медицинские технологии.</w:t>
            </w:r>
          </w:p>
        </w:tc>
      </w:tr>
      <w:tr w:rsidR="00380188" w:rsidRPr="00F552F0" w14:paraId="5E546A34" w14:textId="77777777" w:rsidTr="00782C41">
        <w:tc>
          <w:tcPr>
            <w:tcW w:w="2153" w:type="dxa"/>
          </w:tcPr>
          <w:p w14:paraId="4B1CE1D8" w14:textId="77777777" w:rsidR="00380188" w:rsidRPr="00F552F0" w:rsidRDefault="00380188" w:rsidP="00782C41">
            <w:pPr>
              <w:widowControl w:val="0"/>
              <w:rPr>
                <w:sz w:val="22"/>
                <w:szCs w:val="22"/>
              </w:rPr>
            </w:pPr>
            <w:r w:rsidRPr="00F552F0">
              <w:rPr>
                <w:sz w:val="22"/>
                <w:szCs w:val="22"/>
              </w:rPr>
              <w:t>Миссия</w:t>
            </w:r>
          </w:p>
        </w:tc>
        <w:tc>
          <w:tcPr>
            <w:tcW w:w="7418" w:type="dxa"/>
          </w:tcPr>
          <w:p w14:paraId="2E11075E" w14:textId="77777777" w:rsidR="00380188" w:rsidRPr="00F552F0" w:rsidRDefault="00380188" w:rsidP="00782C41">
            <w:pPr>
              <w:widowControl w:val="0"/>
              <w:ind w:firstLine="340"/>
              <w:jc w:val="both"/>
              <w:rPr>
                <w:sz w:val="22"/>
                <w:szCs w:val="22"/>
              </w:rPr>
            </w:pPr>
            <w:r w:rsidRPr="00F552F0">
              <w:rPr>
                <w:sz w:val="22"/>
                <w:szCs w:val="22"/>
              </w:rPr>
              <w:t>Достижение высокого уровня здоровья обслуживаемого населения путем проведения эффективной профилактики и оказание качественной медицинской помощи.</w:t>
            </w:r>
          </w:p>
        </w:tc>
      </w:tr>
      <w:tr w:rsidR="00380188" w:rsidRPr="00F552F0" w14:paraId="05AA1D20" w14:textId="77777777" w:rsidTr="00782C41">
        <w:tc>
          <w:tcPr>
            <w:tcW w:w="2153" w:type="dxa"/>
          </w:tcPr>
          <w:p w14:paraId="677B2A8D" w14:textId="77777777" w:rsidR="00380188" w:rsidRPr="00F552F0" w:rsidRDefault="00380188" w:rsidP="00782C41">
            <w:pPr>
              <w:widowControl w:val="0"/>
              <w:rPr>
                <w:sz w:val="22"/>
                <w:szCs w:val="22"/>
              </w:rPr>
            </w:pPr>
            <w:r w:rsidRPr="00F552F0">
              <w:rPr>
                <w:sz w:val="22"/>
                <w:szCs w:val="22"/>
              </w:rPr>
              <w:t>Утвержденный девиз</w:t>
            </w:r>
          </w:p>
        </w:tc>
        <w:tc>
          <w:tcPr>
            <w:tcW w:w="7418" w:type="dxa"/>
          </w:tcPr>
          <w:p w14:paraId="7B1C3F02" w14:textId="77777777" w:rsidR="00380188" w:rsidRPr="00F552F0" w:rsidRDefault="00380188" w:rsidP="00782C41">
            <w:pPr>
              <w:widowControl w:val="0"/>
              <w:ind w:firstLine="340"/>
              <w:jc w:val="both"/>
              <w:rPr>
                <w:sz w:val="22"/>
                <w:szCs w:val="22"/>
              </w:rPr>
            </w:pPr>
            <w:r w:rsidRPr="00F552F0">
              <w:rPr>
                <w:sz w:val="22"/>
                <w:szCs w:val="22"/>
              </w:rPr>
              <w:t xml:space="preserve">Нашим пациентам – </w:t>
            </w:r>
            <w:proofErr w:type="gramStart"/>
            <w:r w:rsidRPr="00F552F0">
              <w:rPr>
                <w:sz w:val="22"/>
                <w:szCs w:val="22"/>
              </w:rPr>
              <w:t>самое лучшее</w:t>
            </w:r>
            <w:proofErr w:type="gramEnd"/>
            <w:r w:rsidRPr="00F552F0">
              <w:rPr>
                <w:sz w:val="22"/>
                <w:szCs w:val="22"/>
              </w:rPr>
              <w:t>!</w:t>
            </w:r>
          </w:p>
        </w:tc>
      </w:tr>
      <w:tr w:rsidR="00BD459A" w:rsidRPr="00F552F0" w14:paraId="7423929B" w14:textId="77777777" w:rsidTr="00F15B59">
        <w:tc>
          <w:tcPr>
            <w:tcW w:w="2153" w:type="dxa"/>
          </w:tcPr>
          <w:p w14:paraId="29020C41" w14:textId="77777777" w:rsidR="00BD459A" w:rsidRPr="00F552F0" w:rsidRDefault="00BD459A" w:rsidP="00BD459A">
            <w:pPr>
              <w:widowControl w:val="0"/>
              <w:rPr>
                <w:sz w:val="22"/>
                <w:szCs w:val="22"/>
              </w:rPr>
            </w:pPr>
            <w:r w:rsidRPr="00F552F0">
              <w:rPr>
                <w:sz w:val="22"/>
                <w:szCs w:val="22"/>
              </w:rPr>
              <w:t>Услуги (медицинская помощь)</w:t>
            </w:r>
          </w:p>
        </w:tc>
        <w:tc>
          <w:tcPr>
            <w:tcW w:w="7418" w:type="dxa"/>
          </w:tcPr>
          <w:p w14:paraId="4E9CE5AA" w14:textId="57A16DDA" w:rsidR="00BD459A" w:rsidRPr="00F552F0" w:rsidRDefault="00BD459A" w:rsidP="00BD459A">
            <w:pPr>
              <w:widowControl w:val="0"/>
              <w:ind w:firstLine="340"/>
              <w:jc w:val="both"/>
              <w:rPr>
                <w:sz w:val="22"/>
                <w:szCs w:val="22"/>
              </w:rPr>
            </w:pPr>
            <w:r w:rsidRPr="00F552F0">
              <w:rPr>
                <w:sz w:val="22"/>
                <w:szCs w:val="22"/>
              </w:rPr>
              <w:t xml:space="preserve">ПМСП, консультативно-диагностическая и </w:t>
            </w:r>
            <w:proofErr w:type="spellStart"/>
            <w:r w:rsidRPr="00F552F0">
              <w:rPr>
                <w:sz w:val="22"/>
                <w:szCs w:val="22"/>
              </w:rPr>
              <w:t>стационарозамещающая</w:t>
            </w:r>
            <w:proofErr w:type="spellEnd"/>
            <w:r w:rsidRPr="00F552F0">
              <w:rPr>
                <w:sz w:val="22"/>
                <w:szCs w:val="22"/>
              </w:rPr>
              <w:t xml:space="preserve"> медицинскую помощь, внедрение новейших медицинских технологий.</w:t>
            </w:r>
          </w:p>
        </w:tc>
      </w:tr>
      <w:tr w:rsidR="00BD459A" w:rsidRPr="00F552F0" w14:paraId="2AD47863" w14:textId="77777777" w:rsidTr="00F15B59">
        <w:tc>
          <w:tcPr>
            <w:tcW w:w="2153" w:type="dxa"/>
          </w:tcPr>
          <w:p w14:paraId="0599C340" w14:textId="77777777" w:rsidR="00BD459A" w:rsidRPr="00F552F0" w:rsidRDefault="00BD459A" w:rsidP="00BD459A">
            <w:pPr>
              <w:widowControl w:val="0"/>
              <w:rPr>
                <w:sz w:val="22"/>
                <w:szCs w:val="22"/>
              </w:rPr>
            </w:pPr>
            <w:r w:rsidRPr="00F552F0">
              <w:rPr>
                <w:sz w:val="22"/>
                <w:szCs w:val="22"/>
              </w:rPr>
              <w:t>Декларируемое видение</w:t>
            </w:r>
          </w:p>
        </w:tc>
        <w:tc>
          <w:tcPr>
            <w:tcW w:w="7418" w:type="dxa"/>
          </w:tcPr>
          <w:p w14:paraId="76E42E63" w14:textId="77777777" w:rsidR="00BD459A" w:rsidRPr="00F552F0" w:rsidRDefault="00BD459A" w:rsidP="00BD459A">
            <w:pPr>
              <w:widowControl w:val="0"/>
              <w:ind w:firstLine="340"/>
              <w:jc w:val="both"/>
              <w:rPr>
                <w:sz w:val="22"/>
                <w:szCs w:val="22"/>
              </w:rPr>
            </w:pPr>
            <w:r w:rsidRPr="00F552F0">
              <w:rPr>
                <w:sz w:val="22"/>
                <w:szCs w:val="22"/>
              </w:rPr>
              <w:t>Городская поликлиника- конкурентоспособная организация с эффективной пациент-ориентированной системой оказания медицинской помощи, основанной на национальных стандартах качества и менеджмента, лидерстве в области науки, образования и новаций.</w:t>
            </w:r>
          </w:p>
        </w:tc>
      </w:tr>
      <w:tr w:rsidR="00BD459A" w:rsidRPr="00F552F0" w14:paraId="4CDA44CD" w14:textId="77777777" w:rsidTr="00F15B59">
        <w:tc>
          <w:tcPr>
            <w:tcW w:w="2153" w:type="dxa"/>
          </w:tcPr>
          <w:p w14:paraId="341B4183" w14:textId="77777777" w:rsidR="00BD459A" w:rsidRPr="00F552F0" w:rsidRDefault="00BD459A" w:rsidP="00BD459A">
            <w:pPr>
              <w:widowControl w:val="0"/>
              <w:rPr>
                <w:sz w:val="22"/>
                <w:szCs w:val="22"/>
              </w:rPr>
            </w:pPr>
            <w:r w:rsidRPr="00F552F0">
              <w:rPr>
                <w:sz w:val="22"/>
                <w:szCs w:val="22"/>
              </w:rPr>
              <w:t>Персонал</w:t>
            </w:r>
          </w:p>
        </w:tc>
        <w:tc>
          <w:tcPr>
            <w:tcW w:w="7418" w:type="dxa"/>
          </w:tcPr>
          <w:p w14:paraId="14AD0660" w14:textId="12D7F536" w:rsidR="00BD459A" w:rsidRPr="00F552F0" w:rsidRDefault="00BD459A" w:rsidP="00BD459A">
            <w:pPr>
              <w:widowControl w:val="0"/>
              <w:ind w:firstLine="340"/>
              <w:jc w:val="both"/>
              <w:rPr>
                <w:sz w:val="22"/>
                <w:szCs w:val="22"/>
              </w:rPr>
            </w:pPr>
            <w:r w:rsidRPr="00F552F0">
              <w:rPr>
                <w:sz w:val="22"/>
                <w:szCs w:val="22"/>
              </w:rPr>
              <w:t xml:space="preserve">На </w:t>
            </w:r>
            <w:r w:rsidR="00566506" w:rsidRPr="00F552F0">
              <w:rPr>
                <w:sz w:val="22"/>
                <w:szCs w:val="22"/>
              </w:rPr>
              <w:t>конец</w:t>
            </w:r>
            <w:r w:rsidRPr="00F552F0">
              <w:rPr>
                <w:sz w:val="22"/>
                <w:szCs w:val="22"/>
              </w:rPr>
              <w:t xml:space="preserve"> 202</w:t>
            </w:r>
            <w:r w:rsidR="00566506" w:rsidRPr="00F552F0">
              <w:rPr>
                <w:sz w:val="22"/>
                <w:szCs w:val="22"/>
              </w:rPr>
              <w:t>1</w:t>
            </w:r>
            <w:r w:rsidRPr="00F552F0">
              <w:rPr>
                <w:sz w:val="22"/>
                <w:szCs w:val="22"/>
              </w:rPr>
              <w:t xml:space="preserve"> г. общее количество работников – </w:t>
            </w:r>
            <w:r w:rsidR="00472C2A" w:rsidRPr="00F552F0">
              <w:rPr>
                <w:sz w:val="22"/>
                <w:szCs w:val="22"/>
              </w:rPr>
              <w:t>205</w:t>
            </w:r>
            <w:r w:rsidRPr="00F552F0">
              <w:rPr>
                <w:sz w:val="22"/>
                <w:szCs w:val="22"/>
              </w:rPr>
              <w:t xml:space="preserve"> чел.</w:t>
            </w:r>
          </w:p>
        </w:tc>
      </w:tr>
      <w:tr w:rsidR="00BD459A" w:rsidRPr="00F552F0" w14:paraId="287724E2" w14:textId="77777777" w:rsidTr="00F15B59">
        <w:tc>
          <w:tcPr>
            <w:tcW w:w="9571" w:type="dxa"/>
            <w:gridSpan w:val="2"/>
          </w:tcPr>
          <w:p w14:paraId="6C8E4197" w14:textId="78F37559" w:rsidR="00BD459A" w:rsidRPr="00F552F0" w:rsidRDefault="00BD459A" w:rsidP="00BD459A">
            <w:pPr>
              <w:widowControl w:val="0"/>
              <w:ind w:firstLine="709"/>
              <w:jc w:val="both"/>
              <w:rPr>
                <w:sz w:val="22"/>
                <w:szCs w:val="22"/>
              </w:rPr>
            </w:pPr>
            <w:r w:rsidRPr="00F552F0">
              <w:rPr>
                <w:sz w:val="22"/>
                <w:szCs w:val="22"/>
              </w:rPr>
              <w:t>Примечание: источник – информация предоставлена руководством МО и взята из [</w:t>
            </w:r>
            <w:r w:rsidRPr="00F552F0">
              <w:rPr>
                <w:sz w:val="22"/>
                <w:szCs w:val="22"/>
              </w:rPr>
              <w:fldChar w:fldCharType="begin"/>
            </w:r>
            <w:r w:rsidRPr="00F552F0">
              <w:rPr>
                <w:sz w:val="22"/>
                <w:szCs w:val="22"/>
              </w:rPr>
              <w:instrText xml:space="preserve"> REF _Ref112822320 \r \h </w:instrText>
            </w:r>
            <w:r w:rsidR="00F552F0">
              <w:rPr>
                <w:sz w:val="22"/>
                <w:szCs w:val="22"/>
              </w:rPr>
              <w:instrText xml:space="preserve"> \* MERGEFORMAT </w:instrText>
            </w:r>
            <w:r w:rsidRPr="00F552F0">
              <w:rPr>
                <w:sz w:val="22"/>
                <w:szCs w:val="22"/>
              </w:rPr>
            </w:r>
            <w:r w:rsidRPr="00F552F0">
              <w:rPr>
                <w:sz w:val="22"/>
                <w:szCs w:val="22"/>
              </w:rPr>
              <w:fldChar w:fldCharType="separate"/>
            </w:r>
            <w:r w:rsidR="00381E6C">
              <w:rPr>
                <w:sz w:val="22"/>
                <w:szCs w:val="22"/>
              </w:rPr>
              <w:t>110</w:t>
            </w:r>
            <w:r w:rsidRPr="00F552F0">
              <w:rPr>
                <w:sz w:val="22"/>
                <w:szCs w:val="22"/>
              </w:rPr>
              <w:fldChar w:fldCharType="end"/>
            </w:r>
            <w:r w:rsidRPr="00F552F0">
              <w:rPr>
                <w:sz w:val="22"/>
                <w:szCs w:val="22"/>
              </w:rPr>
              <w:t>]</w:t>
            </w:r>
          </w:p>
        </w:tc>
      </w:tr>
    </w:tbl>
    <w:p w14:paraId="7DCEC2A5" w14:textId="742B9D87" w:rsidR="005626A3" w:rsidRPr="00F552F0" w:rsidRDefault="005626A3" w:rsidP="005626A3">
      <w:pPr>
        <w:ind w:firstLine="709"/>
        <w:jc w:val="both"/>
        <w:rPr>
          <w:sz w:val="28"/>
          <w:szCs w:val="28"/>
        </w:rPr>
      </w:pPr>
    </w:p>
    <w:p w14:paraId="4F17A86B" w14:textId="74BC2078" w:rsidR="00276F22" w:rsidRPr="00F552F0" w:rsidRDefault="00157DF8" w:rsidP="007257DE">
      <w:pPr>
        <w:pStyle w:val="affff9"/>
        <w:spacing w:line="240" w:lineRule="auto"/>
      </w:pPr>
      <w:r w:rsidRPr="00F552F0">
        <w:t>Медицинская помощь оказывается в рамках ГОБМП</w:t>
      </w:r>
      <w:r w:rsidR="00502412" w:rsidRPr="00F552F0">
        <w:t xml:space="preserve"> </w:t>
      </w:r>
      <w:r w:rsidRPr="00F552F0">
        <w:t xml:space="preserve">и в виде платных услуг, которые являются дополнительным источником финансирования, обеспечивающим полноценную жизнедеятельность поликлиники (за счет доходов от платных услуг проводится текущий ремонт, обеспечивается улучшение условий пребывания больных и работы сотрудников, закуп </w:t>
      </w:r>
      <w:r w:rsidRPr="00F552F0">
        <w:lastRenderedPageBreak/>
        <w:t>необходимого современного медицинского оборудования, медикаментов, материальная мотивация персонала)</w:t>
      </w:r>
    </w:p>
    <w:p w14:paraId="5BFE536F" w14:textId="0CEC470D" w:rsidR="005626A3" w:rsidRPr="00F552F0" w:rsidRDefault="00254534" w:rsidP="007257DE">
      <w:pPr>
        <w:pStyle w:val="affff9"/>
        <w:spacing w:line="240" w:lineRule="auto"/>
      </w:pPr>
      <w:r w:rsidRPr="00F552F0">
        <w:t>Поликлиника имеет статус предприятия на праве хозяйственного ведения</w:t>
      </w:r>
      <w:r w:rsidR="00566506" w:rsidRPr="00F552F0">
        <w:t>.</w:t>
      </w:r>
      <w:r w:rsidRPr="00F552F0">
        <w:t xml:space="preserve"> </w:t>
      </w:r>
      <w:r w:rsidR="00566506" w:rsidRPr="00F552F0">
        <w:t>С</w:t>
      </w:r>
      <w:r w:rsidRPr="00F552F0">
        <w:t>оздан и действует Наблюдательный совет, внедрено корпоративное управление, что повысило финансовую самостоятельность клиники в вопросах расходования средств, мотивации кадров и др.</w:t>
      </w:r>
    </w:p>
    <w:p w14:paraId="5FC58CC7" w14:textId="0686B0FB" w:rsidR="003F14FE" w:rsidRPr="00F552F0" w:rsidRDefault="003F14FE" w:rsidP="003F14FE">
      <w:pPr>
        <w:pStyle w:val="affff9"/>
        <w:spacing w:line="240" w:lineRule="auto"/>
      </w:pPr>
      <w:r w:rsidRPr="00F552F0">
        <w:t xml:space="preserve">Организационная структура </w:t>
      </w:r>
      <w:r w:rsidR="00FF4107" w:rsidRPr="00F552F0">
        <w:t xml:space="preserve">ГП № 4 </w:t>
      </w:r>
      <w:r w:rsidRPr="00F552F0">
        <w:t>представлена в Приложении Д. высшее руководство осуществляет Наблюдательный совет. В ведении Наблюдательного совета такие вопросы как:</w:t>
      </w:r>
    </w:p>
    <w:p w14:paraId="38B69E50" w14:textId="77777777" w:rsidR="003F14FE" w:rsidRPr="00F552F0" w:rsidRDefault="003F14FE" w:rsidP="003F14FE">
      <w:pPr>
        <w:pStyle w:val="affff9"/>
        <w:spacing w:line="240" w:lineRule="auto"/>
      </w:pPr>
      <w:r w:rsidRPr="00F552F0">
        <w:t>- отчетность перед собственником;</w:t>
      </w:r>
    </w:p>
    <w:p w14:paraId="50E42BBE" w14:textId="7EB0652B" w:rsidR="003F14FE" w:rsidRPr="00F552F0" w:rsidRDefault="003F14FE" w:rsidP="003F14FE">
      <w:pPr>
        <w:pStyle w:val="affff9"/>
        <w:spacing w:line="240" w:lineRule="auto"/>
      </w:pPr>
      <w:r w:rsidRPr="00F552F0">
        <w:t>- разработка стратегии развития М</w:t>
      </w:r>
      <w:r w:rsidR="002F2B31" w:rsidRPr="00F552F0">
        <w:t>У</w:t>
      </w:r>
      <w:r w:rsidRPr="00F552F0">
        <w:t>;</w:t>
      </w:r>
    </w:p>
    <w:p w14:paraId="5C6EF934" w14:textId="77777777" w:rsidR="003F14FE" w:rsidRPr="00F552F0" w:rsidRDefault="003F14FE" w:rsidP="003F14FE">
      <w:pPr>
        <w:pStyle w:val="affff9"/>
        <w:spacing w:line="240" w:lineRule="auto"/>
      </w:pPr>
      <w:r w:rsidRPr="00F552F0">
        <w:t>- утверждение и мониторинг эффективности крупных проектов;</w:t>
      </w:r>
    </w:p>
    <w:p w14:paraId="285B3049" w14:textId="77777777" w:rsidR="003F14FE" w:rsidRPr="00F552F0" w:rsidRDefault="003F14FE" w:rsidP="003F14FE">
      <w:pPr>
        <w:pStyle w:val="affff9"/>
        <w:spacing w:line="240" w:lineRule="auto"/>
      </w:pPr>
      <w:r w:rsidRPr="00F552F0">
        <w:t>- утверждение ключевых документов, определяющих деятельность МО (устав, политика качества и др.);</w:t>
      </w:r>
    </w:p>
    <w:p w14:paraId="4D5825AE" w14:textId="77777777" w:rsidR="003F14FE" w:rsidRPr="00F552F0" w:rsidRDefault="003F14FE" w:rsidP="003F14FE">
      <w:pPr>
        <w:pStyle w:val="affff9"/>
        <w:spacing w:line="240" w:lineRule="auto"/>
      </w:pPr>
      <w:r w:rsidRPr="00F552F0">
        <w:t>- утверждение главного врача и его заместителей.</w:t>
      </w:r>
    </w:p>
    <w:p w14:paraId="49AA50CA" w14:textId="19556E0D" w:rsidR="003F14FE" w:rsidRPr="00F552F0" w:rsidRDefault="003F14FE" w:rsidP="003F14FE">
      <w:pPr>
        <w:pStyle w:val="affff9"/>
        <w:spacing w:line="240" w:lineRule="auto"/>
      </w:pPr>
      <w:r w:rsidRPr="00F552F0">
        <w:t>Руководство текущей деятельностью М</w:t>
      </w:r>
      <w:r w:rsidR="002F2B31" w:rsidRPr="00F552F0">
        <w:t>У</w:t>
      </w:r>
      <w:r w:rsidRPr="00F552F0">
        <w:t xml:space="preserve"> осуществляется Главным врачом, в подчинении которого заместители и руководители специализированных отделов. Заместители Главного врача утверждаются Наблюдательным советом по представлению Главного врача. Остальных работников М</w:t>
      </w:r>
      <w:r w:rsidR="002F2B31" w:rsidRPr="00F552F0">
        <w:t>У</w:t>
      </w:r>
      <w:r w:rsidRPr="00F552F0">
        <w:t xml:space="preserve"> утверждает лично Главный врач с учетом компетентностных требований к должностям.</w:t>
      </w:r>
    </w:p>
    <w:p w14:paraId="25EA2149" w14:textId="12E1DB33" w:rsidR="003F14FE" w:rsidRPr="00F552F0" w:rsidRDefault="003F14FE" w:rsidP="003F14FE">
      <w:pPr>
        <w:pStyle w:val="affff9"/>
        <w:spacing w:line="240" w:lineRule="auto"/>
      </w:pPr>
      <w:r w:rsidRPr="00F552F0">
        <w:t>Главный врач обязан исполнять решения Собственника и Наблюдательного совета. Главный врач несёт ответственность за использование финансовых и человеческих ресурсов. Основным критерием эффективности работы Главного врача является достижение поставленных перед М</w:t>
      </w:r>
      <w:r w:rsidR="002F2B31" w:rsidRPr="00F552F0">
        <w:t>У</w:t>
      </w:r>
      <w:r w:rsidRPr="00F552F0">
        <w:t xml:space="preserve"> показателей.</w:t>
      </w:r>
    </w:p>
    <w:p w14:paraId="3BD16AAB" w14:textId="029E20C1"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Менеджмент МУ реализует три группы процессов:</w:t>
      </w:r>
    </w:p>
    <w:p w14:paraId="6BF5EDDF" w14:textId="7D6B9D18"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 xml:space="preserve">- стратегического и финансового управления: стратегическое планирование, внедрение инноваций; </w:t>
      </w:r>
    </w:p>
    <w:p w14:paraId="54B3765A" w14:textId="50367177"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 операционные: закупки, клиническая деятельность;</w:t>
      </w:r>
    </w:p>
    <w:p w14:paraId="03D03BBB" w14:textId="2476A0A6"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 xml:space="preserve">- поддерживающие: управление персоналом, медицинским оборудованием, инфраструктурой, инфекционным контролем, информационными ресурсами, маркетинг, связи с общественностью, </w:t>
      </w:r>
      <w:r w:rsidRPr="00F552F0">
        <w:rPr>
          <w:color w:val="000000" w:themeColor="text1"/>
          <w:sz w:val="28"/>
          <w:szCs w:val="28"/>
          <w:lang w:val="en-US"/>
        </w:rPr>
        <w:t>PR</w:t>
      </w:r>
      <w:r w:rsidRPr="00F552F0">
        <w:rPr>
          <w:color w:val="000000" w:themeColor="text1"/>
          <w:sz w:val="28"/>
          <w:szCs w:val="28"/>
        </w:rPr>
        <w:t>, фармакологическая и аптечная деятельность, санитарная обработка и дезинфекция, стерилизация изделий медицинского назначения, организация питания пациентов.</w:t>
      </w:r>
    </w:p>
    <w:p w14:paraId="7991490E" w14:textId="06314A2E"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В организационной структуре (см. Приложение Д) есть центры ответственности (ЦО) за процессы. Однако, по результатам обсуждения в группе экспертов есть организационные недостатки:</w:t>
      </w:r>
    </w:p>
    <w:p w14:paraId="5889827D" w14:textId="153F244B"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 управление рисками, составляющее стратегический блок процессов, не имеет профессионального ЦО – функции размыты между Главным врачам и его заместителями;</w:t>
      </w:r>
    </w:p>
    <w:p w14:paraId="2E5FED72" w14:textId="77777777"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t>- специального подразделения по стратегическому развитию нет. Стратегическое управление «размыто» между подразделениями;</w:t>
      </w:r>
    </w:p>
    <w:p w14:paraId="312507CE" w14:textId="5E49F17C" w:rsidR="00C92E40" w:rsidRPr="00F552F0" w:rsidRDefault="00C92E40" w:rsidP="00C92E40">
      <w:pPr>
        <w:tabs>
          <w:tab w:val="left" w:pos="3855"/>
        </w:tabs>
        <w:ind w:firstLine="709"/>
        <w:jc w:val="both"/>
        <w:rPr>
          <w:color w:val="000000" w:themeColor="text1"/>
          <w:sz w:val="28"/>
          <w:szCs w:val="28"/>
        </w:rPr>
      </w:pPr>
      <w:r w:rsidRPr="00F552F0">
        <w:rPr>
          <w:color w:val="000000" w:themeColor="text1"/>
          <w:sz w:val="28"/>
          <w:szCs w:val="28"/>
        </w:rPr>
        <w:lastRenderedPageBreak/>
        <w:t>- управление качеством и инновационной деятельность в структуре процессов отнесены к тактическому уровню управления. Такой подход ограничивают возможности внедрения механизмов корпоративного управления и препятствует системному подходу в управлении рисками.</w:t>
      </w:r>
    </w:p>
    <w:p w14:paraId="12F1A4DC" w14:textId="5B1B5EA8" w:rsidR="00254534" w:rsidRPr="00F552F0" w:rsidRDefault="00254534" w:rsidP="007257DE">
      <w:pPr>
        <w:pStyle w:val="affff9"/>
        <w:spacing w:line="240" w:lineRule="auto"/>
      </w:pPr>
      <w:r w:rsidRPr="00F552F0">
        <w:t>Источниками финансирования ГП №4 являются [</w:t>
      </w:r>
      <w:r w:rsidRPr="00F552F0">
        <w:rPr>
          <w:lang w:val="en-US"/>
        </w:rPr>
        <w:fldChar w:fldCharType="begin"/>
      </w:r>
      <w:r w:rsidRPr="00F552F0">
        <w:instrText xml:space="preserve"> </w:instrText>
      </w:r>
      <w:r w:rsidRPr="00F552F0">
        <w:rPr>
          <w:lang w:val="en-US"/>
        </w:rPr>
        <w:instrText>REF</w:instrText>
      </w:r>
      <w:r w:rsidRPr="00F552F0">
        <w:instrText xml:space="preserve"> _</w:instrText>
      </w:r>
      <w:r w:rsidRPr="00F552F0">
        <w:rPr>
          <w:lang w:val="en-US"/>
        </w:rPr>
        <w:instrText>Ref</w:instrText>
      </w:r>
      <w:r w:rsidRPr="00F552F0">
        <w:instrText>112822320 \</w:instrText>
      </w:r>
      <w:r w:rsidRPr="00F552F0">
        <w:rPr>
          <w:lang w:val="en-US"/>
        </w:rPr>
        <w:instrText>r</w:instrText>
      </w:r>
      <w:r w:rsidRPr="00F552F0">
        <w:instrText xml:space="preserve"> \</w:instrText>
      </w:r>
      <w:r w:rsidRPr="00F552F0">
        <w:rPr>
          <w:lang w:val="en-US"/>
        </w:rPr>
        <w:instrText>h</w:instrText>
      </w:r>
      <w:r w:rsidRPr="00F552F0">
        <w:instrText xml:space="preserve"> </w:instrText>
      </w:r>
      <w:r w:rsidR="00F552F0" w:rsidRPr="001D1CAF">
        <w:instrText xml:space="preserve"> \* </w:instrText>
      </w:r>
      <w:r w:rsidR="00F552F0">
        <w:rPr>
          <w:lang w:val="en-US"/>
        </w:rPr>
        <w:instrText>MERGEFORMAT</w:instrText>
      </w:r>
      <w:r w:rsidR="00F552F0" w:rsidRPr="001D1CAF">
        <w:instrText xml:space="preserve"> </w:instrText>
      </w:r>
      <w:r w:rsidRPr="00F552F0">
        <w:rPr>
          <w:lang w:val="en-US"/>
        </w:rPr>
      </w:r>
      <w:r w:rsidRPr="00F552F0">
        <w:rPr>
          <w:lang w:val="en-US"/>
        </w:rPr>
        <w:fldChar w:fldCharType="separate"/>
      </w:r>
      <w:r w:rsidR="00381E6C" w:rsidRPr="00381E6C">
        <w:t>110</w:t>
      </w:r>
      <w:r w:rsidRPr="00F552F0">
        <w:rPr>
          <w:lang w:val="en-US"/>
        </w:rPr>
        <w:fldChar w:fldCharType="end"/>
      </w:r>
      <w:r w:rsidRPr="00F552F0">
        <w:t xml:space="preserve">]: </w:t>
      </w:r>
    </w:p>
    <w:p w14:paraId="76E1F559" w14:textId="28815D4F" w:rsidR="00254534" w:rsidRPr="00F552F0" w:rsidRDefault="00254534" w:rsidP="007257DE">
      <w:pPr>
        <w:pStyle w:val="affff9"/>
        <w:spacing w:line="240" w:lineRule="auto"/>
      </w:pPr>
      <w:r w:rsidRPr="00F552F0">
        <w:t>- республиканский 73,5%;</w:t>
      </w:r>
    </w:p>
    <w:p w14:paraId="4EB00C50" w14:textId="4E636117" w:rsidR="00254534" w:rsidRPr="00F552F0" w:rsidRDefault="00254534" w:rsidP="007257DE">
      <w:pPr>
        <w:pStyle w:val="affff9"/>
        <w:spacing w:line="240" w:lineRule="auto"/>
      </w:pPr>
      <w:r w:rsidRPr="00F552F0">
        <w:t>- местный бюджет 0,3%;</w:t>
      </w:r>
    </w:p>
    <w:p w14:paraId="443DA4DB" w14:textId="5590909D" w:rsidR="005626A3" w:rsidRPr="00F552F0" w:rsidRDefault="00254534" w:rsidP="007257DE">
      <w:pPr>
        <w:pStyle w:val="affff9"/>
        <w:spacing w:line="240" w:lineRule="auto"/>
      </w:pPr>
      <w:r w:rsidRPr="00F552F0">
        <w:t>- внебюджетные средства 26,2%.</w:t>
      </w:r>
    </w:p>
    <w:p w14:paraId="7D013518" w14:textId="5555A2FC" w:rsidR="00EE1710" w:rsidRPr="00F552F0" w:rsidRDefault="00254534" w:rsidP="007257DE">
      <w:pPr>
        <w:pStyle w:val="affff9"/>
        <w:spacing w:line="240" w:lineRule="auto"/>
      </w:pPr>
      <w:r w:rsidRPr="00F552F0">
        <w:t>Основным источником поступлений является Республиканский бюджет. Доходы, полученные поликлиникой в 2021 г. от основной деятельности, составляет 926 310,07 тыс. тенге и от не основной деятельности 328 786,25 тыс. тенге. Общей совокупный годовой доход составил 1 255 096,32 тыс. тенге</w:t>
      </w:r>
      <w:r w:rsidR="00621CAE" w:rsidRPr="00F552F0">
        <w:t xml:space="preserve"> (таблица </w:t>
      </w:r>
      <w:r w:rsidR="00E62FE7" w:rsidRPr="00F552F0">
        <w:t>8</w:t>
      </w:r>
      <w:r w:rsidR="00621CAE" w:rsidRPr="00F552F0">
        <w:t>)</w:t>
      </w:r>
      <w:r w:rsidRPr="00F552F0">
        <w:t>.</w:t>
      </w:r>
    </w:p>
    <w:p w14:paraId="7CEEF810" w14:textId="76AF788B" w:rsidR="00EE1710" w:rsidRPr="00F552F0" w:rsidRDefault="00EE1710" w:rsidP="007257DE">
      <w:pPr>
        <w:pStyle w:val="affff9"/>
        <w:spacing w:line="240" w:lineRule="auto"/>
      </w:pPr>
    </w:p>
    <w:p w14:paraId="44B05AB7" w14:textId="189CCBE1" w:rsidR="00EE1710" w:rsidRPr="00980964" w:rsidRDefault="00621CAE" w:rsidP="00621CAE">
      <w:pPr>
        <w:pStyle w:val="affff9"/>
        <w:spacing w:line="240" w:lineRule="auto"/>
        <w:ind w:firstLine="0"/>
      </w:pPr>
      <w:r w:rsidRPr="00980964">
        <w:t xml:space="preserve">Таблица </w:t>
      </w:r>
      <w:r w:rsidR="00F40B83" w:rsidRPr="00980964">
        <w:t>8</w:t>
      </w:r>
      <w:r w:rsidRPr="00980964">
        <w:t xml:space="preserve"> – Структурирование поступлений финансовых ресурсов от основной деятельности</w:t>
      </w:r>
      <w:r w:rsidR="00017693" w:rsidRPr="00980964">
        <w:t xml:space="preserve"> (2021 г.)</w:t>
      </w:r>
    </w:p>
    <w:tbl>
      <w:tblPr>
        <w:tblStyle w:val="afa"/>
        <w:tblW w:w="9634" w:type="dxa"/>
        <w:tblLook w:val="04A0" w:firstRow="1" w:lastRow="0" w:firstColumn="1" w:lastColumn="0" w:noHBand="0" w:noVBand="1"/>
      </w:tblPr>
      <w:tblGrid>
        <w:gridCol w:w="3211"/>
        <w:gridCol w:w="3211"/>
        <w:gridCol w:w="3212"/>
      </w:tblGrid>
      <w:tr w:rsidR="00017693" w:rsidRPr="00F552F0" w14:paraId="6F8C4E5B" w14:textId="77777777" w:rsidTr="00017693">
        <w:tc>
          <w:tcPr>
            <w:tcW w:w="9634" w:type="dxa"/>
            <w:gridSpan w:val="3"/>
            <w:vAlign w:val="center"/>
          </w:tcPr>
          <w:p w14:paraId="78C31868" w14:textId="69AB277E" w:rsidR="00017693" w:rsidRPr="00980964" w:rsidRDefault="00017693" w:rsidP="00621CAE">
            <w:pPr>
              <w:pStyle w:val="affff9"/>
              <w:spacing w:line="240" w:lineRule="auto"/>
              <w:ind w:firstLine="0"/>
              <w:jc w:val="center"/>
              <w:rPr>
                <w:sz w:val="22"/>
                <w:szCs w:val="22"/>
              </w:rPr>
            </w:pPr>
            <w:r w:rsidRPr="00980964">
              <w:rPr>
                <w:sz w:val="22"/>
                <w:szCs w:val="22"/>
              </w:rPr>
              <w:t>Источник и направление поступления финансовых ресурсов</w:t>
            </w:r>
          </w:p>
        </w:tc>
      </w:tr>
      <w:tr w:rsidR="00017693" w:rsidRPr="00F552F0" w14:paraId="0120CEC2" w14:textId="77777777" w:rsidTr="00017693">
        <w:tc>
          <w:tcPr>
            <w:tcW w:w="3211" w:type="dxa"/>
            <w:vAlign w:val="center"/>
          </w:tcPr>
          <w:p w14:paraId="44AF9158" w14:textId="5A4E382A" w:rsidR="00017693" w:rsidRPr="00F552F0" w:rsidRDefault="00017693" w:rsidP="00621CAE">
            <w:pPr>
              <w:pStyle w:val="affff9"/>
              <w:spacing w:line="240" w:lineRule="auto"/>
              <w:ind w:firstLine="0"/>
              <w:jc w:val="center"/>
              <w:rPr>
                <w:sz w:val="22"/>
                <w:szCs w:val="22"/>
              </w:rPr>
            </w:pPr>
            <w:r w:rsidRPr="00F552F0">
              <w:rPr>
                <w:sz w:val="22"/>
                <w:szCs w:val="22"/>
              </w:rPr>
              <w:t>Республиканский</w:t>
            </w:r>
          </w:p>
        </w:tc>
        <w:tc>
          <w:tcPr>
            <w:tcW w:w="3211" w:type="dxa"/>
            <w:vAlign w:val="center"/>
          </w:tcPr>
          <w:p w14:paraId="1E67C5A5" w14:textId="0F6B5266" w:rsidR="00017693" w:rsidRPr="00F552F0" w:rsidRDefault="00017693" w:rsidP="00621CAE">
            <w:pPr>
              <w:pStyle w:val="affff9"/>
              <w:spacing w:line="240" w:lineRule="auto"/>
              <w:ind w:firstLine="0"/>
              <w:jc w:val="center"/>
              <w:rPr>
                <w:sz w:val="22"/>
                <w:szCs w:val="22"/>
              </w:rPr>
            </w:pPr>
            <w:r w:rsidRPr="00F552F0">
              <w:rPr>
                <w:sz w:val="22"/>
                <w:szCs w:val="22"/>
              </w:rPr>
              <w:t>Местный</w:t>
            </w:r>
          </w:p>
        </w:tc>
        <w:tc>
          <w:tcPr>
            <w:tcW w:w="3212" w:type="dxa"/>
            <w:vAlign w:val="center"/>
          </w:tcPr>
          <w:p w14:paraId="0E161B45" w14:textId="2B21BE2F" w:rsidR="00017693" w:rsidRPr="00F552F0" w:rsidRDefault="00017693" w:rsidP="00621CAE">
            <w:pPr>
              <w:pStyle w:val="affff9"/>
              <w:spacing w:line="240" w:lineRule="auto"/>
              <w:ind w:firstLine="0"/>
              <w:jc w:val="center"/>
              <w:rPr>
                <w:sz w:val="22"/>
                <w:szCs w:val="22"/>
              </w:rPr>
            </w:pPr>
            <w:r w:rsidRPr="00F552F0">
              <w:rPr>
                <w:sz w:val="22"/>
                <w:szCs w:val="22"/>
              </w:rPr>
              <w:t>Внебюджетные средства</w:t>
            </w:r>
          </w:p>
        </w:tc>
      </w:tr>
      <w:tr w:rsidR="00017693" w:rsidRPr="00F552F0" w14:paraId="5E93F560" w14:textId="77777777" w:rsidTr="00017693">
        <w:tc>
          <w:tcPr>
            <w:tcW w:w="3211" w:type="dxa"/>
          </w:tcPr>
          <w:p w14:paraId="12C0A16F" w14:textId="77777777" w:rsidR="00017693" w:rsidRPr="00F552F0" w:rsidRDefault="00017693" w:rsidP="00017693">
            <w:pPr>
              <w:pStyle w:val="affff9"/>
              <w:spacing w:line="240" w:lineRule="auto"/>
              <w:ind w:firstLine="0"/>
              <w:jc w:val="center"/>
              <w:rPr>
                <w:sz w:val="22"/>
                <w:szCs w:val="22"/>
              </w:rPr>
            </w:pPr>
            <w:r w:rsidRPr="00F552F0">
              <w:rPr>
                <w:sz w:val="22"/>
                <w:szCs w:val="22"/>
              </w:rPr>
              <w:t xml:space="preserve">АПП 784 070,09 </w:t>
            </w:r>
            <w:proofErr w:type="spellStart"/>
            <w:proofErr w:type="gramStart"/>
            <w:r w:rsidRPr="00F552F0">
              <w:rPr>
                <w:sz w:val="22"/>
                <w:szCs w:val="22"/>
              </w:rPr>
              <w:t>тыс.тг</w:t>
            </w:r>
            <w:proofErr w:type="spellEnd"/>
            <w:proofErr w:type="gramEnd"/>
          </w:p>
          <w:p w14:paraId="775469C1" w14:textId="49820D25" w:rsidR="00657690" w:rsidRPr="00F552F0" w:rsidRDefault="00657690" w:rsidP="00017693">
            <w:pPr>
              <w:pStyle w:val="affff9"/>
              <w:spacing w:line="240" w:lineRule="auto"/>
              <w:ind w:firstLine="0"/>
              <w:jc w:val="center"/>
              <w:rPr>
                <w:sz w:val="22"/>
                <w:szCs w:val="22"/>
                <w:lang w:val="en-US"/>
              </w:rPr>
            </w:pPr>
            <w:r w:rsidRPr="00F552F0">
              <w:rPr>
                <w:sz w:val="22"/>
                <w:szCs w:val="22"/>
                <w:lang w:val="en-US"/>
              </w:rPr>
              <w:t>(62,</w:t>
            </w:r>
            <w:r w:rsidRPr="00F552F0">
              <w:rPr>
                <w:sz w:val="22"/>
                <w:szCs w:val="22"/>
              </w:rPr>
              <w:t>4</w:t>
            </w:r>
            <w:r w:rsidRPr="00F552F0">
              <w:rPr>
                <w:sz w:val="22"/>
                <w:szCs w:val="22"/>
                <w:lang w:val="en-US"/>
              </w:rPr>
              <w:t xml:space="preserve"> %)</w:t>
            </w:r>
          </w:p>
        </w:tc>
        <w:tc>
          <w:tcPr>
            <w:tcW w:w="3211" w:type="dxa"/>
            <w:vAlign w:val="center"/>
          </w:tcPr>
          <w:p w14:paraId="7C6A0194" w14:textId="08AB6D6A" w:rsidR="00017693" w:rsidRPr="00F552F0" w:rsidRDefault="00017693" w:rsidP="00017693">
            <w:pPr>
              <w:pStyle w:val="affff9"/>
              <w:spacing w:line="240" w:lineRule="auto"/>
              <w:ind w:firstLine="0"/>
              <w:jc w:val="center"/>
              <w:rPr>
                <w:sz w:val="22"/>
                <w:szCs w:val="22"/>
                <w:lang w:val="en-US"/>
              </w:rPr>
            </w:pPr>
            <w:r w:rsidRPr="00F552F0">
              <w:rPr>
                <w:sz w:val="22"/>
                <w:szCs w:val="22"/>
              </w:rPr>
              <w:t xml:space="preserve">Районный военкомат 3 128,2 тыс. </w:t>
            </w:r>
            <w:proofErr w:type="spellStart"/>
            <w:r w:rsidRPr="00F552F0">
              <w:rPr>
                <w:sz w:val="22"/>
                <w:szCs w:val="22"/>
              </w:rPr>
              <w:t>тг</w:t>
            </w:r>
            <w:proofErr w:type="spellEnd"/>
            <w:r w:rsidR="00657690" w:rsidRPr="00F552F0">
              <w:rPr>
                <w:sz w:val="22"/>
                <w:szCs w:val="22"/>
                <w:lang w:val="en-US"/>
              </w:rPr>
              <w:t xml:space="preserve"> (0,</w:t>
            </w:r>
            <w:r w:rsidR="00657690" w:rsidRPr="00F552F0">
              <w:rPr>
                <w:sz w:val="22"/>
                <w:szCs w:val="22"/>
              </w:rPr>
              <w:t>3</w:t>
            </w:r>
            <w:r w:rsidR="00657690" w:rsidRPr="00F552F0">
              <w:rPr>
                <w:sz w:val="22"/>
                <w:szCs w:val="22"/>
                <w:lang w:val="en-US"/>
              </w:rPr>
              <w:t xml:space="preserve"> %)</w:t>
            </w:r>
          </w:p>
        </w:tc>
        <w:tc>
          <w:tcPr>
            <w:tcW w:w="3212" w:type="dxa"/>
            <w:vAlign w:val="center"/>
          </w:tcPr>
          <w:p w14:paraId="09CB7D56" w14:textId="7EB22565" w:rsidR="00017693" w:rsidRPr="00F552F0" w:rsidRDefault="00017693" w:rsidP="00017693">
            <w:pPr>
              <w:pStyle w:val="affff9"/>
              <w:spacing w:line="240" w:lineRule="auto"/>
              <w:ind w:firstLine="0"/>
              <w:jc w:val="center"/>
              <w:rPr>
                <w:sz w:val="22"/>
                <w:szCs w:val="22"/>
              </w:rPr>
            </w:pPr>
            <w:r w:rsidRPr="00F552F0">
              <w:rPr>
                <w:sz w:val="22"/>
                <w:szCs w:val="22"/>
              </w:rPr>
              <w:t>От оказания платных медицинских услуг – 35 646,32</w:t>
            </w:r>
            <w:r w:rsidR="00657690" w:rsidRPr="00F552F0">
              <w:rPr>
                <w:sz w:val="22"/>
                <w:szCs w:val="22"/>
              </w:rPr>
              <w:t xml:space="preserve"> тыс. </w:t>
            </w:r>
            <w:proofErr w:type="spellStart"/>
            <w:r w:rsidR="00657690" w:rsidRPr="00F552F0">
              <w:rPr>
                <w:sz w:val="22"/>
                <w:szCs w:val="22"/>
              </w:rPr>
              <w:t>тг</w:t>
            </w:r>
            <w:proofErr w:type="spellEnd"/>
            <w:r w:rsidR="00657690" w:rsidRPr="00F552F0">
              <w:rPr>
                <w:sz w:val="22"/>
                <w:szCs w:val="22"/>
              </w:rPr>
              <w:t>. (2,8 %)</w:t>
            </w:r>
          </w:p>
        </w:tc>
      </w:tr>
      <w:tr w:rsidR="00017693" w:rsidRPr="00F552F0" w14:paraId="0A612B4E" w14:textId="77777777" w:rsidTr="00017693">
        <w:tc>
          <w:tcPr>
            <w:tcW w:w="3211" w:type="dxa"/>
            <w:vAlign w:val="center"/>
          </w:tcPr>
          <w:p w14:paraId="58AA4FF4" w14:textId="77777777" w:rsidR="00017693" w:rsidRPr="00F552F0" w:rsidRDefault="00817BC3" w:rsidP="00017693">
            <w:pPr>
              <w:pStyle w:val="affff9"/>
              <w:spacing w:line="240" w:lineRule="auto"/>
              <w:ind w:firstLine="0"/>
              <w:jc w:val="center"/>
              <w:rPr>
                <w:sz w:val="22"/>
                <w:szCs w:val="22"/>
              </w:rPr>
            </w:pPr>
            <w:r w:rsidRPr="00F552F0">
              <w:rPr>
                <w:sz w:val="22"/>
                <w:szCs w:val="22"/>
              </w:rPr>
              <w:t xml:space="preserve">СКПН 95 147,08 </w:t>
            </w:r>
            <w:proofErr w:type="spellStart"/>
            <w:proofErr w:type="gramStart"/>
            <w:r w:rsidRPr="00F552F0">
              <w:rPr>
                <w:sz w:val="22"/>
                <w:szCs w:val="22"/>
              </w:rPr>
              <w:t>тыс.тг</w:t>
            </w:r>
            <w:proofErr w:type="spellEnd"/>
            <w:proofErr w:type="gramEnd"/>
          </w:p>
          <w:p w14:paraId="4C26176E" w14:textId="66E324A3" w:rsidR="00657690" w:rsidRPr="00F552F0" w:rsidRDefault="00657690" w:rsidP="00017693">
            <w:pPr>
              <w:pStyle w:val="affff9"/>
              <w:spacing w:line="240" w:lineRule="auto"/>
              <w:ind w:firstLine="0"/>
              <w:jc w:val="center"/>
              <w:rPr>
                <w:sz w:val="22"/>
                <w:szCs w:val="22"/>
                <w:lang w:val="en-US"/>
              </w:rPr>
            </w:pPr>
            <w:r w:rsidRPr="00F552F0">
              <w:rPr>
                <w:sz w:val="22"/>
                <w:szCs w:val="22"/>
                <w:lang w:val="en-US"/>
              </w:rPr>
              <w:t>(7,6 %)</w:t>
            </w:r>
          </w:p>
        </w:tc>
        <w:tc>
          <w:tcPr>
            <w:tcW w:w="3211" w:type="dxa"/>
            <w:vAlign w:val="center"/>
          </w:tcPr>
          <w:p w14:paraId="6C5DBE49" w14:textId="2E701A34" w:rsidR="00017693" w:rsidRPr="00F552F0" w:rsidRDefault="00817BC3" w:rsidP="00017693">
            <w:pPr>
              <w:pStyle w:val="affff9"/>
              <w:spacing w:line="240" w:lineRule="auto"/>
              <w:ind w:firstLine="0"/>
              <w:jc w:val="center"/>
              <w:rPr>
                <w:sz w:val="22"/>
                <w:szCs w:val="22"/>
              </w:rPr>
            </w:pPr>
            <w:r w:rsidRPr="00F552F0">
              <w:rPr>
                <w:sz w:val="22"/>
                <w:szCs w:val="22"/>
              </w:rPr>
              <w:t>–</w:t>
            </w:r>
          </w:p>
        </w:tc>
        <w:tc>
          <w:tcPr>
            <w:tcW w:w="3212" w:type="dxa"/>
            <w:vAlign w:val="center"/>
          </w:tcPr>
          <w:p w14:paraId="6359E2DD" w14:textId="60AF03C9" w:rsidR="00017693" w:rsidRPr="00F552F0" w:rsidRDefault="00817BC3" w:rsidP="00817BC3">
            <w:pPr>
              <w:pStyle w:val="affff9"/>
              <w:spacing w:line="240" w:lineRule="auto"/>
              <w:ind w:firstLine="0"/>
              <w:jc w:val="center"/>
              <w:rPr>
                <w:sz w:val="22"/>
                <w:szCs w:val="22"/>
                <w:lang w:val="en-US"/>
              </w:rPr>
            </w:pPr>
            <w:r w:rsidRPr="00F552F0">
              <w:rPr>
                <w:sz w:val="22"/>
                <w:szCs w:val="22"/>
                <w:lang w:val="en-US"/>
              </w:rPr>
              <w:t>–</w:t>
            </w:r>
          </w:p>
        </w:tc>
      </w:tr>
      <w:tr w:rsidR="00017693" w:rsidRPr="00F552F0" w14:paraId="3A810D32" w14:textId="77777777" w:rsidTr="00017693">
        <w:tc>
          <w:tcPr>
            <w:tcW w:w="3211" w:type="dxa"/>
            <w:vAlign w:val="center"/>
          </w:tcPr>
          <w:p w14:paraId="4A0E406E" w14:textId="77777777" w:rsidR="00017693" w:rsidRPr="00F552F0" w:rsidRDefault="00817BC3" w:rsidP="00017693">
            <w:pPr>
              <w:pStyle w:val="affff9"/>
              <w:spacing w:line="240" w:lineRule="auto"/>
              <w:ind w:firstLine="0"/>
              <w:jc w:val="center"/>
              <w:rPr>
                <w:sz w:val="22"/>
                <w:szCs w:val="22"/>
              </w:rPr>
            </w:pPr>
            <w:r w:rsidRPr="00F552F0">
              <w:rPr>
                <w:sz w:val="22"/>
                <w:szCs w:val="22"/>
              </w:rPr>
              <w:t xml:space="preserve">СМП 43 964,7тыс. </w:t>
            </w:r>
            <w:proofErr w:type="spellStart"/>
            <w:r w:rsidRPr="00F552F0">
              <w:rPr>
                <w:sz w:val="22"/>
                <w:szCs w:val="22"/>
              </w:rPr>
              <w:t>тг</w:t>
            </w:r>
            <w:proofErr w:type="spellEnd"/>
          </w:p>
          <w:p w14:paraId="08B86344" w14:textId="670352D2" w:rsidR="00657690" w:rsidRPr="00F552F0" w:rsidRDefault="00657690" w:rsidP="00017693">
            <w:pPr>
              <w:pStyle w:val="affff9"/>
              <w:spacing w:line="240" w:lineRule="auto"/>
              <w:ind w:firstLine="0"/>
              <w:jc w:val="center"/>
              <w:rPr>
                <w:sz w:val="22"/>
                <w:szCs w:val="22"/>
                <w:lang w:val="en-US"/>
              </w:rPr>
            </w:pPr>
            <w:r w:rsidRPr="00F552F0">
              <w:rPr>
                <w:sz w:val="22"/>
                <w:szCs w:val="22"/>
                <w:lang w:val="en-US"/>
              </w:rPr>
              <w:t>(3,5 %)</w:t>
            </w:r>
          </w:p>
        </w:tc>
        <w:tc>
          <w:tcPr>
            <w:tcW w:w="3211" w:type="dxa"/>
            <w:vAlign w:val="center"/>
          </w:tcPr>
          <w:p w14:paraId="24C4DA5B" w14:textId="1DAA0EA4" w:rsidR="00017693" w:rsidRPr="00F552F0" w:rsidRDefault="00817BC3" w:rsidP="00017693">
            <w:pPr>
              <w:pStyle w:val="affff9"/>
              <w:spacing w:line="240" w:lineRule="auto"/>
              <w:ind w:firstLine="0"/>
              <w:jc w:val="center"/>
              <w:rPr>
                <w:sz w:val="22"/>
                <w:szCs w:val="22"/>
                <w:lang w:val="en-US"/>
              </w:rPr>
            </w:pPr>
            <w:r w:rsidRPr="00F552F0">
              <w:rPr>
                <w:sz w:val="22"/>
                <w:szCs w:val="22"/>
              </w:rPr>
              <w:t>–</w:t>
            </w:r>
          </w:p>
        </w:tc>
        <w:tc>
          <w:tcPr>
            <w:tcW w:w="3212" w:type="dxa"/>
            <w:vAlign w:val="center"/>
          </w:tcPr>
          <w:p w14:paraId="2EF9A6CF" w14:textId="3D5D3DE1" w:rsidR="00017693" w:rsidRPr="00F552F0" w:rsidRDefault="00817BC3" w:rsidP="00817BC3">
            <w:pPr>
              <w:pStyle w:val="affff9"/>
              <w:spacing w:line="240" w:lineRule="auto"/>
              <w:ind w:firstLine="0"/>
              <w:rPr>
                <w:sz w:val="22"/>
                <w:szCs w:val="22"/>
              </w:rPr>
            </w:pPr>
            <w:r w:rsidRPr="00F552F0">
              <w:rPr>
                <w:sz w:val="22"/>
                <w:szCs w:val="22"/>
              </w:rPr>
              <w:t xml:space="preserve">Прочие (медикаменты, </w:t>
            </w:r>
            <w:proofErr w:type="spellStart"/>
            <w:proofErr w:type="gramStart"/>
            <w:r w:rsidRPr="00F552F0">
              <w:rPr>
                <w:sz w:val="22"/>
                <w:szCs w:val="22"/>
              </w:rPr>
              <w:t>ком.услуги</w:t>
            </w:r>
            <w:proofErr w:type="spellEnd"/>
            <w:proofErr w:type="gramEnd"/>
            <w:r w:rsidRPr="00F552F0">
              <w:rPr>
                <w:sz w:val="22"/>
                <w:szCs w:val="22"/>
              </w:rPr>
              <w:t xml:space="preserve"> КД</w:t>
            </w:r>
            <w:r w:rsidR="00380188">
              <w:rPr>
                <w:sz w:val="22"/>
                <w:szCs w:val="22"/>
              </w:rPr>
              <w:t>П</w:t>
            </w:r>
            <w:r w:rsidRPr="00F552F0">
              <w:rPr>
                <w:sz w:val="22"/>
                <w:szCs w:val="22"/>
              </w:rPr>
              <w:t xml:space="preserve"> и пр.) 293 139,93 тыс. </w:t>
            </w:r>
            <w:proofErr w:type="spellStart"/>
            <w:r w:rsidRPr="00F552F0">
              <w:rPr>
                <w:sz w:val="22"/>
                <w:szCs w:val="22"/>
              </w:rPr>
              <w:t>тг</w:t>
            </w:r>
            <w:proofErr w:type="spellEnd"/>
            <w:r w:rsidR="00657690" w:rsidRPr="00F552F0">
              <w:rPr>
                <w:sz w:val="22"/>
                <w:szCs w:val="22"/>
              </w:rPr>
              <w:t xml:space="preserve"> (23,4 %)</w:t>
            </w:r>
          </w:p>
        </w:tc>
      </w:tr>
      <w:tr w:rsidR="00017693" w:rsidRPr="00F552F0" w14:paraId="590CEC06" w14:textId="77777777" w:rsidTr="00F15B59">
        <w:tc>
          <w:tcPr>
            <w:tcW w:w="9634" w:type="dxa"/>
            <w:gridSpan w:val="3"/>
            <w:vAlign w:val="center"/>
          </w:tcPr>
          <w:p w14:paraId="72238E09" w14:textId="7E7FB941" w:rsidR="00017693" w:rsidRPr="00F552F0" w:rsidRDefault="00017693" w:rsidP="00C04356">
            <w:pPr>
              <w:pStyle w:val="affff9"/>
              <w:spacing w:line="240" w:lineRule="auto"/>
              <w:rPr>
                <w:sz w:val="22"/>
                <w:szCs w:val="22"/>
              </w:rPr>
            </w:pPr>
            <w:r w:rsidRPr="00F552F0">
              <w:rPr>
                <w:sz w:val="22"/>
                <w:szCs w:val="22"/>
              </w:rPr>
              <w:t xml:space="preserve">Примечание: источник </w:t>
            </w:r>
            <w:r w:rsidRPr="00F552F0">
              <w:rPr>
                <w:sz w:val="22"/>
                <w:szCs w:val="22"/>
                <w:lang w:val="en-US"/>
              </w:rPr>
              <w:t>[</w:t>
            </w:r>
            <w:r w:rsidRPr="00F552F0">
              <w:rPr>
                <w:sz w:val="22"/>
                <w:szCs w:val="22"/>
                <w:lang w:val="en-US"/>
              </w:rPr>
              <w:fldChar w:fldCharType="begin"/>
            </w:r>
            <w:r w:rsidRPr="00F552F0">
              <w:rPr>
                <w:sz w:val="22"/>
                <w:szCs w:val="22"/>
                <w:lang w:val="en-US"/>
              </w:rPr>
              <w:instrText xml:space="preserve"> REF _Ref112822320 \r \h </w:instrText>
            </w:r>
            <w:r w:rsidR="00F552F0">
              <w:rPr>
                <w:sz w:val="22"/>
                <w:szCs w:val="22"/>
                <w:lang w:val="en-US"/>
              </w:rPr>
              <w:instrText xml:space="preserve"> \* MERGEFORMAT </w:instrText>
            </w:r>
            <w:r w:rsidRPr="00F552F0">
              <w:rPr>
                <w:sz w:val="22"/>
                <w:szCs w:val="22"/>
                <w:lang w:val="en-US"/>
              </w:rPr>
            </w:r>
            <w:r w:rsidRPr="00F552F0">
              <w:rPr>
                <w:sz w:val="22"/>
                <w:szCs w:val="22"/>
                <w:lang w:val="en-US"/>
              </w:rPr>
              <w:fldChar w:fldCharType="separate"/>
            </w:r>
            <w:r w:rsidR="00381E6C">
              <w:rPr>
                <w:sz w:val="22"/>
                <w:szCs w:val="22"/>
                <w:lang w:val="en-US"/>
              </w:rPr>
              <w:t>110</w:t>
            </w:r>
            <w:r w:rsidRPr="00F552F0">
              <w:rPr>
                <w:sz w:val="22"/>
                <w:szCs w:val="22"/>
                <w:lang w:val="en-US"/>
              </w:rPr>
              <w:fldChar w:fldCharType="end"/>
            </w:r>
            <w:r w:rsidRPr="00F552F0">
              <w:rPr>
                <w:sz w:val="22"/>
                <w:szCs w:val="22"/>
                <w:lang w:val="en-US"/>
              </w:rPr>
              <w:t>]</w:t>
            </w:r>
          </w:p>
        </w:tc>
      </w:tr>
    </w:tbl>
    <w:p w14:paraId="0A061954" w14:textId="77777777" w:rsidR="00621CAE" w:rsidRPr="00F552F0" w:rsidRDefault="00621CAE" w:rsidP="007257DE">
      <w:pPr>
        <w:pStyle w:val="affff9"/>
        <w:spacing w:line="240" w:lineRule="auto"/>
      </w:pPr>
    </w:p>
    <w:p w14:paraId="4B687989" w14:textId="363EB523" w:rsidR="00621CAE" w:rsidRPr="00F552F0" w:rsidRDefault="00546C2E" w:rsidP="007257DE">
      <w:pPr>
        <w:pStyle w:val="affff9"/>
        <w:spacing w:line="240" w:lineRule="auto"/>
      </w:pPr>
      <w:r w:rsidRPr="00F552F0">
        <w:t>Таким образом, большая часть поступлений происходит по направлению АПП. Значимо также внебюджетное направление.</w:t>
      </w:r>
    </w:p>
    <w:p w14:paraId="3B26A687" w14:textId="26FE6BB2" w:rsidR="00EE1710" w:rsidRPr="00F552F0" w:rsidRDefault="00034B86" w:rsidP="007257DE">
      <w:pPr>
        <w:pStyle w:val="affff9"/>
        <w:spacing w:line="240" w:lineRule="auto"/>
      </w:pPr>
      <w:r w:rsidRPr="00F552F0">
        <w:t>Показатели, влияющие на доходы МУ: количество прикрепленного населения, выделенного компонента подушевого норматива (КПН), оказание КД</w:t>
      </w:r>
      <w:r w:rsidR="00380188">
        <w:t>П</w:t>
      </w:r>
      <w:r w:rsidRPr="00F552F0">
        <w:t xml:space="preserve"> и платных услуг</w:t>
      </w:r>
      <w:r w:rsidR="001245CF" w:rsidRPr="00F552F0">
        <w:t xml:space="preserve"> (таблица </w:t>
      </w:r>
      <w:r w:rsidR="00F40B83" w:rsidRPr="00F552F0">
        <w:t>9</w:t>
      </w:r>
      <w:r w:rsidR="001245CF" w:rsidRPr="00F552F0">
        <w:t>).</w:t>
      </w:r>
    </w:p>
    <w:p w14:paraId="0C927538" w14:textId="4F2B2915" w:rsidR="00034B86" w:rsidRPr="00F552F0" w:rsidRDefault="00034B86" w:rsidP="007257DE">
      <w:pPr>
        <w:pStyle w:val="affff9"/>
        <w:spacing w:line="240" w:lineRule="auto"/>
      </w:pPr>
    </w:p>
    <w:p w14:paraId="45D3ED16" w14:textId="2C612F31" w:rsidR="001245CF" w:rsidRPr="00980964" w:rsidRDefault="001245CF" w:rsidP="00020ECB">
      <w:pPr>
        <w:pStyle w:val="affff9"/>
        <w:spacing w:line="240" w:lineRule="auto"/>
        <w:ind w:firstLine="0"/>
      </w:pPr>
      <w:r w:rsidRPr="00980964">
        <w:t xml:space="preserve">Таблица </w:t>
      </w:r>
      <w:r w:rsidR="00F40B83" w:rsidRPr="00980964">
        <w:t>9</w:t>
      </w:r>
      <w:r w:rsidRPr="00980964">
        <w:t xml:space="preserve"> – Показатели, влияющие на доход </w:t>
      </w:r>
      <w:r w:rsidR="00FF4107" w:rsidRPr="00980964">
        <w:t>ГП № 4</w:t>
      </w:r>
    </w:p>
    <w:tbl>
      <w:tblPr>
        <w:tblStyle w:val="afa"/>
        <w:tblW w:w="0" w:type="auto"/>
        <w:tblLook w:val="04A0" w:firstRow="1" w:lastRow="0" w:firstColumn="1" w:lastColumn="0" w:noHBand="0" w:noVBand="1"/>
      </w:tblPr>
      <w:tblGrid>
        <w:gridCol w:w="3823"/>
        <w:gridCol w:w="1275"/>
        <w:gridCol w:w="1406"/>
        <w:gridCol w:w="1407"/>
        <w:gridCol w:w="1718"/>
      </w:tblGrid>
      <w:tr w:rsidR="001245CF" w:rsidRPr="00980964" w14:paraId="2D202116" w14:textId="77777777" w:rsidTr="00C04356">
        <w:tc>
          <w:tcPr>
            <w:tcW w:w="3823" w:type="dxa"/>
            <w:vAlign w:val="center"/>
          </w:tcPr>
          <w:p w14:paraId="098425A9" w14:textId="6237911A" w:rsidR="001245CF" w:rsidRPr="00980964" w:rsidRDefault="00020ECB" w:rsidP="00020ECB">
            <w:pPr>
              <w:pStyle w:val="affff9"/>
              <w:spacing w:line="240" w:lineRule="auto"/>
              <w:ind w:firstLine="0"/>
              <w:jc w:val="center"/>
              <w:rPr>
                <w:sz w:val="22"/>
                <w:szCs w:val="22"/>
              </w:rPr>
            </w:pPr>
            <w:r w:rsidRPr="00980964">
              <w:rPr>
                <w:sz w:val="22"/>
                <w:szCs w:val="22"/>
              </w:rPr>
              <w:t>Показатели</w:t>
            </w:r>
          </w:p>
        </w:tc>
        <w:tc>
          <w:tcPr>
            <w:tcW w:w="1275" w:type="dxa"/>
            <w:vAlign w:val="center"/>
          </w:tcPr>
          <w:p w14:paraId="2DA56BF5" w14:textId="2B311454" w:rsidR="001245CF" w:rsidRPr="00980964" w:rsidRDefault="00020ECB" w:rsidP="00020ECB">
            <w:pPr>
              <w:pStyle w:val="affff9"/>
              <w:spacing w:line="240" w:lineRule="auto"/>
              <w:ind w:firstLine="0"/>
              <w:jc w:val="center"/>
              <w:rPr>
                <w:sz w:val="22"/>
                <w:szCs w:val="22"/>
              </w:rPr>
            </w:pPr>
            <w:r w:rsidRPr="00980964">
              <w:rPr>
                <w:sz w:val="22"/>
                <w:szCs w:val="22"/>
              </w:rPr>
              <w:t>Единица измерения</w:t>
            </w:r>
          </w:p>
        </w:tc>
        <w:tc>
          <w:tcPr>
            <w:tcW w:w="1406" w:type="dxa"/>
            <w:vAlign w:val="center"/>
          </w:tcPr>
          <w:p w14:paraId="3E2B6C3F" w14:textId="229D40D2" w:rsidR="001245CF" w:rsidRPr="00980964" w:rsidRDefault="00020ECB" w:rsidP="00020ECB">
            <w:pPr>
              <w:pStyle w:val="affff9"/>
              <w:spacing w:line="240" w:lineRule="auto"/>
              <w:ind w:firstLine="0"/>
              <w:jc w:val="center"/>
              <w:rPr>
                <w:sz w:val="22"/>
                <w:szCs w:val="22"/>
              </w:rPr>
            </w:pPr>
            <w:r w:rsidRPr="00980964">
              <w:rPr>
                <w:sz w:val="22"/>
                <w:szCs w:val="22"/>
                <w:lang w:val="en-US"/>
              </w:rPr>
              <w:t>2020</w:t>
            </w:r>
            <w:r w:rsidRPr="00980964">
              <w:rPr>
                <w:sz w:val="22"/>
                <w:szCs w:val="22"/>
              </w:rPr>
              <w:t xml:space="preserve"> г.</w:t>
            </w:r>
          </w:p>
        </w:tc>
        <w:tc>
          <w:tcPr>
            <w:tcW w:w="1407" w:type="dxa"/>
            <w:vAlign w:val="center"/>
          </w:tcPr>
          <w:p w14:paraId="22E4895A" w14:textId="3431111D" w:rsidR="001245CF" w:rsidRPr="00980964" w:rsidRDefault="00020ECB" w:rsidP="00020ECB">
            <w:pPr>
              <w:pStyle w:val="affff9"/>
              <w:spacing w:line="240" w:lineRule="auto"/>
              <w:ind w:firstLine="0"/>
              <w:jc w:val="center"/>
              <w:rPr>
                <w:sz w:val="22"/>
                <w:szCs w:val="22"/>
              </w:rPr>
            </w:pPr>
            <w:r w:rsidRPr="00980964">
              <w:rPr>
                <w:sz w:val="22"/>
                <w:szCs w:val="22"/>
              </w:rPr>
              <w:t>2021 г.</w:t>
            </w:r>
          </w:p>
        </w:tc>
        <w:tc>
          <w:tcPr>
            <w:tcW w:w="1718" w:type="dxa"/>
            <w:vAlign w:val="center"/>
          </w:tcPr>
          <w:p w14:paraId="3475FAB7" w14:textId="7C6EE406" w:rsidR="001245CF" w:rsidRPr="00980964" w:rsidRDefault="00020ECB" w:rsidP="00020ECB">
            <w:pPr>
              <w:pStyle w:val="affff9"/>
              <w:spacing w:line="240" w:lineRule="auto"/>
              <w:ind w:firstLine="0"/>
              <w:jc w:val="center"/>
              <w:rPr>
                <w:sz w:val="22"/>
                <w:szCs w:val="22"/>
              </w:rPr>
            </w:pPr>
            <w:r w:rsidRPr="00980964">
              <w:rPr>
                <w:sz w:val="22"/>
                <w:szCs w:val="22"/>
              </w:rPr>
              <w:t>Темп изменения, %</w:t>
            </w:r>
          </w:p>
        </w:tc>
      </w:tr>
      <w:tr w:rsidR="00A070AA" w:rsidRPr="00F552F0" w14:paraId="62CDDA53" w14:textId="77777777" w:rsidTr="00C04356">
        <w:tc>
          <w:tcPr>
            <w:tcW w:w="3823" w:type="dxa"/>
          </w:tcPr>
          <w:p w14:paraId="44A22454" w14:textId="6063C282" w:rsidR="00A070AA" w:rsidRPr="00F552F0" w:rsidRDefault="00A070AA" w:rsidP="00A070AA">
            <w:pPr>
              <w:pStyle w:val="affff9"/>
              <w:spacing w:line="240" w:lineRule="auto"/>
              <w:ind w:firstLine="0"/>
              <w:rPr>
                <w:sz w:val="22"/>
                <w:szCs w:val="22"/>
              </w:rPr>
            </w:pPr>
            <w:r w:rsidRPr="00F552F0">
              <w:rPr>
                <w:sz w:val="22"/>
                <w:szCs w:val="22"/>
              </w:rPr>
              <w:t>Количество прикрепленного населения</w:t>
            </w:r>
          </w:p>
        </w:tc>
        <w:tc>
          <w:tcPr>
            <w:tcW w:w="1275" w:type="dxa"/>
            <w:vAlign w:val="center"/>
          </w:tcPr>
          <w:p w14:paraId="1B589477" w14:textId="4ADDFA00" w:rsidR="00A070AA" w:rsidRPr="00F552F0" w:rsidRDefault="00A070AA" w:rsidP="00A070AA">
            <w:pPr>
              <w:pStyle w:val="affff9"/>
              <w:spacing w:line="240" w:lineRule="auto"/>
              <w:ind w:firstLine="0"/>
              <w:jc w:val="center"/>
              <w:rPr>
                <w:sz w:val="22"/>
                <w:szCs w:val="22"/>
              </w:rPr>
            </w:pPr>
            <w:r w:rsidRPr="00F552F0">
              <w:rPr>
                <w:sz w:val="22"/>
                <w:szCs w:val="22"/>
              </w:rPr>
              <w:t>чел.</w:t>
            </w:r>
          </w:p>
        </w:tc>
        <w:tc>
          <w:tcPr>
            <w:tcW w:w="1406" w:type="dxa"/>
            <w:vAlign w:val="center"/>
          </w:tcPr>
          <w:p w14:paraId="30446CED" w14:textId="55039EDB" w:rsidR="00A070AA" w:rsidRPr="00F552F0" w:rsidRDefault="00A070AA" w:rsidP="00A070AA">
            <w:pPr>
              <w:pStyle w:val="affff9"/>
              <w:spacing w:line="240" w:lineRule="auto"/>
              <w:ind w:firstLine="0"/>
              <w:jc w:val="center"/>
              <w:rPr>
                <w:sz w:val="22"/>
                <w:szCs w:val="22"/>
              </w:rPr>
            </w:pPr>
            <w:r w:rsidRPr="00F552F0">
              <w:rPr>
                <w:sz w:val="22"/>
                <w:szCs w:val="22"/>
              </w:rPr>
              <w:t>83624</w:t>
            </w:r>
          </w:p>
        </w:tc>
        <w:tc>
          <w:tcPr>
            <w:tcW w:w="1407" w:type="dxa"/>
            <w:vAlign w:val="center"/>
          </w:tcPr>
          <w:p w14:paraId="4C1395D1" w14:textId="1B4584C8" w:rsidR="00A070AA" w:rsidRPr="00F552F0" w:rsidRDefault="00A070AA" w:rsidP="00A070AA">
            <w:pPr>
              <w:pStyle w:val="affff9"/>
              <w:spacing w:line="240" w:lineRule="auto"/>
              <w:ind w:firstLine="0"/>
              <w:jc w:val="center"/>
              <w:rPr>
                <w:sz w:val="22"/>
                <w:szCs w:val="22"/>
                <w:lang w:val="en-US"/>
              </w:rPr>
            </w:pPr>
            <w:r w:rsidRPr="00F552F0">
              <w:rPr>
                <w:sz w:val="22"/>
                <w:szCs w:val="22"/>
                <w:lang w:val="en-US"/>
              </w:rPr>
              <w:t>86913</w:t>
            </w:r>
          </w:p>
        </w:tc>
        <w:tc>
          <w:tcPr>
            <w:tcW w:w="1718" w:type="dxa"/>
            <w:vAlign w:val="center"/>
          </w:tcPr>
          <w:p w14:paraId="266744F9" w14:textId="64C26B0E" w:rsidR="00A070AA" w:rsidRPr="00F552F0" w:rsidRDefault="00A070AA" w:rsidP="00A070AA">
            <w:pPr>
              <w:pStyle w:val="affff9"/>
              <w:spacing w:line="240" w:lineRule="auto"/>
              <w:ind w:firstLine="0"/>
              <w:jc w:val="center"/>
              <w:rPr>
                <w:sz w:val="22"/>
                <w:szCs w:val="22"/>
              </w:rPr>
            </w:pPr>
            <w:r w:rsidRPr="00F552F0">
              <w:rPr>
                <w:color w:val="000000"/>
                <w:sz w:val="22"/>
                <w:szCs w:val="22"/>
              </w:rPr>
              <w:t>103,9</w:t>
            </w:r>
          </w:p>
        </w:tc>
      </w:tr>
      <w:tr w:rsidR="00A070AA" w:rsidRPr="00F552F0" w14:paraId="28BBB57C" w14:textId="77777777" w:rsidTr="00C04356">
        <w:tc>
          <w:tcPr>
            <w:tcW w:w="3823" w:type="dxa"/>
          </w:tcPr>
          <w:p w14:paraId="0E3D8224" w14:textId="0AEC2B64" w:rsidR="00A070AA" w:rsidRPr="00F552F0" w:rsidRDefault="00A070AA" w:rsidP="00A070AA">
            <w:pPr>
              <w:pStyle w:val="affff9"/>
              <w:spacing w:line="240" w:lineRule="auto"/>
              <w:ind w:firstLine="0"/>
              <w:rPr>
                <w:sz w:val="22"/>
                <w:szCs w:val="22"/>
              </w:rPr>
            </w:pPr>
            <w:r w:rsidRPr="00F552F0">
              <w:rPr>
                <w:sz w:val="22"/>
                <w:szCs w:val="22"/>
              </w:rPr>
              <w:t>Выделенный компонент подушевого компонента (КПН)</w:t>
            </w:r>
          </w:p>
        </w:tc>
        <w:tc>
          <w:tcPr>
            <w:tcW w:w="1275" w:type="dxa"/>
            <w:vAlign w:val="center"/>
          </w:tcPr>
          <w:p w14:paraId="68B64657" w14:textId="4D36C378" w:rsidR="00A070AA" w:rsidRPr="00F552F0" w:rsidRDefault="00A070AA" w:rsidP="00A070AA">
            <w:pPr>
              <w:pStyle w:val="affff9"/>
              <w:spacing w:line="240" w:lineRule="auto"/>
              <w:ind w:firstLine="0"/>
              <w:jc w:val="center"/>
              <w:rPr>
                <w:sz w:val="22"/>
                <w:szCs w:val="22"/>
              </w:rPr>
            </w:pPr>
            <w:proofErr w:type="spellStart"/>
            <w:proofErr w:type="gramStart"/>
            <w:r w:rsidRPr="00F552F0">
              <w:rPr>
                <w:sz w:val="22"/>
                <w:szCs w:val="22"/>
              </w:rPr>
              <w:t>тыс.тенге</w:t>
            </w:r>
            <w:proofErr w:type="spellEnd"/>
            <w:proofErr w:type="gramEnd"/>
          </w:p>
        </w:tc>
        <w:tc>
          <w:tcPr>
            <w:tcW w:w="1406" w:type="dxa"/>
            <w:vAlign w:val="center"/>
          </w:tcPr>
          <w:p w14:paraId="33B55857" w14:textId="7FB7C7DC" w:rsidR="00A070AA" w:rsidRPr="00F552F0" w:rsidRDefault="00A070AA" w:rsidP="00A070AA">
            <w:pPr>
              <w:pStyle w:val="affff9"/>
              <w:spacing w:line="240" w:lineRule="auto"/>
              <w:ind w:firstLine="0"/>
              <w:jc w:val="center"/>
              <w:rPr>
                <w:sz w:val="22"/>
                <w:szCs w:val="22"/>
              </w:rPr>
            </w:pPr>
            <w:r w:rsidRPr="00F552F0">
              <w:rPr>
                <w:sz w:val="22"/>
                <w:szCs w:val="22"/>
              </w:rPr>
              <w:t>739,26</w:t>
            </w:r>
          </w:p>
        </w:tc>
        <w:tc>
          <w:tcPr>
            <w:tcW w:w="1407" w:type="dxa"/>
            <w:vAlign w:val="center"/>
          </w:tcPr>
          <w:p w14:paraId="4F0AC830" w14:textId="040D8FBB" w:rsidR="00A070AA" w:rsidRPr="00F552F0" w:rsidRDefault="00A070AA" w:rsidP="00A070AA">
            <w:pPr>
              <w:pStyle w:val="affff9"/>
              <w:spacing w:line="240" w:lineRule="auto"/>
              <w:ind w:firstLine="0"/>
              <w:jc w:val="center"/>
              <w:rPr>
                <w:sz w:val="22"/>
                <w:szCs w:val="22"/>
              </w:rPr>
            </w:pPr>
            <w:r w:rsidRPr="00F552F0">
              <w:rPr>
                <w:sz w:val="22"/>
                <w:szCs w:val="22"/>
              </w:rPr>
              <w:t>868,20</w:t>
            </w:r>
          </w:p>
        </w:tc>
        <w:tc>
          <w:tcPr>
            <w:tcW w:w="1718" w:type="dxa"/>
            <w:vAlign w:val="center"/>
          </w:tcPr>
          <w:p w14:paraId="6BAEB752" w14:textId="1191F0F3" w:rsidR="00A070AA" w:rsidRPr="00F552F0" w:rsidRDefault="00A070AA" w:rsidP="00A070AA">
            <w:pPr>
              <w:pStyle w:val="affff9"/>
              <w:spacing w:line="240" w:lineRule="auto"/>
              <w:ind w:firstLine="0"/>
              <w:jc w:val="center"/>
              <w:rPr>
                <w:sz w:val="22"/>
                <w:szCs w:val="22"/>
              </w:rPr>
            </w:pPr>
            <w:r w:rsidRPr="00F552F0">
              <w:rPr>
                <w:color w:val="000000"/>
                <w:sz w:val="22"/>
                <w:szCs w:val="22"/>
              </w:rPr>
              <w:t>117,4</w:t>
            </w:r>
          </w:p>
        </w:tc>
      </w:tr>
      <w:tr w:rsidR="00A070AA" w:rsidRPr="00F552F0" w14:paraId="70664513" w14:textId="77777777" w:rsidTr="00C04356">
        <w:tc>
          <w:tcPr>
            <w:tcW w:w="3823" w:type="dxa"/>
          </w:tcPr>
          <w:p w14:paraId="442E10B7" w14:textId="6A4AA306" w:rsidR="00A070AA" w:rsidRPr="00F552F0" w:rsidRDefault="00A070AA" w:rsidP="00A070AA">
            <w:pPr>
              <w:pStyle w:val="affff9"/>
              <w:spacing w:line="240" w:lineRule="auto"/>
              <w:ind w:firstLine="0"/>
              <w:rPr>
                <w:sz w:val="22"/>
                <w:szCs w:val="22"/>
              </w:rPr>
            </w:pPr>
            <w:r w:rsidRPr="00F552F0">
              <w:rPr>
                <w:sz w:val="22"/>
                <w:szCs w:val="22"/>
              </w:rPr>
              <w:t>Оказание услуг по КД</w:t>
            </w:r>
            <w:r w:rsidR="00380188">
              <w:rPr>
                <w:sz w:val="22"/>
                <w:szCs w:val="22"/>
              </w:rPr>
              <w:t>П</w:t>
            </w:r>
          </w:p>
        </w:tc>
        <w:tc>
          <w:tcPr>
            <w:tcW w:w="1275" w:type="dxa"/>
            <w:vAlign w:val="center"/>
          </w:tcPr>
          <w:p w14:paraId="36441EF0" w14:textId="213BF09E" w:rsidR="00A070AA" w:rsidRPr="00F552F0" w:rsidRDefault="00A070AA" w:rsidP="00A070AA">
            <w:pPr>
              <w:pStyle w:val="affff9"/>
              <w:spacing w:line="240" w:lineRule="auto"/>
              <w:ind w:firstLine="0"/>
              <w:jc w:val="center"/>
              <w:rPr>
                <w:sz w:val="22"/>
                <w:szCs w:val="22"/>
              </w:rPr>
            </w:pPr>
            <w:proofErr w:type="spellStart"/>
            <w:proofErr w:type="gramStart"/>
            <w:r w:rsidRPr="00F552F0">
              <w:rPr>
                <w:sz w:val="22"/>
                <w:szCs w:val="22"/>
              </w:rPr>
              <w:t>тыс.тенге</w:t>
            </w:r>
            <w:proofErr w:type="spellEnd"/>
            <w:proofErr w:type="gramEnd"/>
          </w:p>
        </w:tc>
        <w:tc>
          <w:tcPr>
            <w:tcW w:w="1406" w:type="dxa"/>
            <w:vAlign w:val="center"/>
          </w:tcPr>
          <w:p w14:paraId="6E63AA96" w14:textId="288CF930" w:rsidR="00A070AA" w:rsidRPr="00F552F0" w:rsidRDefault="00A070AA" w:rsidP="00A070AA">
            <w:pPr>
              <w:pStyle w:val="affff9"/>
              <w:spacing w:line="240" w:lineRule="auto"/>
              <w:ind w:firstLine="0"/>
              <w:jc w:val="center"/>
              <w:rPr>
                <w:sz w:val="22"/>
                <w:szCs w:val="22"/>
              </w:rPr>
            </w:pPr>
            <w:r w:rsidRPr="00F552F0">
              <w:rPr>
                <w:sz w:val="22"/>
                <w:szCs w:val="22"/>
              </w:rPr>
              <w:t>488,15</w:t>
            </w:r>
          </w:p>
        </w:tc>
        <w:tc>
          <w:tcPr>
            <w:tcW w:w="1407" w:type="dxa"/>
            <w:vAlign w:val="center"/>
          </w:tcPr>
          <w:p w14:paraId="00942EB0" w14:textId="138E2367" w:rsidR="00A070AA" w:rsidRPr="00F552F0" w:rsidRDefault="00A070AA" w:rsidP="00A070AA">
            <w:pPr>
              <w:pStyle w:val="affff9"/>
              <w:spacing w:line="240" w:lineRule="auto"/>
              <w:ind w:firstLine="0"/>
              <w:jc w:val="center"/>
              <w:rPr>
                <w:sz w:val="22"/>
                <w:szCs w:val="22"/>
              </w:rPr>
            </w:pPr>
            <w:r w:rsidRPr="00F552F0">
              <w:rPr>
                <w:sz w:val="22"/>
                <w:szCs w:val="22"/>
              </w:rPr>
              <w:t>703,84</w:t>
            </w:r>
          </w:p>
        </w:tc>
        <w:tc>
          <w:tcPr>
            <w:tcW w:w="1718" w:type="dxa"/>
            <w:vAlign w:val="center"/>
          </w:tcPr>
          <w:p w14:paraId="4FCFC285" w14:textId="26D54D3B" w:rsidR="00A070AA" w:rsidRPr="00F552F0" w:rsidRDefault="00A070AA" w:rsidP="00A070AA">
            <w:pPr>
              <w:pStyle w:val="affff9"/>
              <w:spacing w:line="240" w:lineRule="auto"/>
              <w:ind w:firstLine="0"/>
              <w:jc w:val="center"/>
              <w:rPr>
                <w:sz w:val="22"/>
                <w:szCs w:val="22"/>
              </w:rPr>
            </w:pPr>
            <w:r w:rsidRPr="00F552F0">
              <w:rPr>
                <w:color w:val="000000"/>
                <w:sz w:val="22"/>
                <w:szCs w:val="22"/>
              </w:rPr>
              <w:t>144,2</w:t>
            </w:r>
          </w:p>
        </w:tc>
      </w:tr>
      <w:tr w:rsidR="00A070AA" w:rsidRPr="00F552F0" w14:paraId="663AC829" w14:textId="77777777" w:rsidTr="00C04356">
        <w:tc>
          <w:tcPr>
            <w:tcW w:w="3823" w:type="dxa"/>
          </w:tcPr>
          <w:p w14:paraId="219A6D2C" w14:textId="659303AE" w:rsidR="00A070AA" w:rsidRPr="00F552F0" w:rsidRDefault="00A070AA" w:rsidP="00A070AA">
            <w:pPr>
              <w:pStyle w:val="affff9"/>
              <w:spacing w:line="240" w:lineRule="auto"/>
              <w:ind w:firstLine="0"/>
              <w:rPr>
                <w:sz w:val="22"/>
                <w:szCs w:val="22"/>
              </w:rPr>
            </w:pPr>
            <w:r w:rsidRPr="00F552F0">
              <w:rPr>
                <w:sz w:val="22"/>
                <w:szCs w:val="22"/>
              </w:rPr>
              <w:t>Доходы от платного отделения</w:t>
            </w:r>
          </w:p>
        </w:tc>
        <w:tc>
          <w:tcPr>
            <w:tcW w:w="1275" w:type="dxa"/>
            <w:vAlign w:val="center"/>
          </w:tcPr>
          <w:p w14:paraId="3C5AFBD7" w14:textId="50D91CF3" w:rsidR="00A070AA" w:rsidRPr="00F552F0" w:rsidRDefault="00A070AA" w:rsidP="00A070AA">
            <w:pPr>
              <w:pStyle w:val="affff9"/>
              <w:spacing w:line="240" w:lineRule="auto"/>
              <w:ind w:firstLine="0"/>
              <w:jc w:val="center"/>
              <w:rPr>
                <w:sz w:val="22"/>
                <w:szCs w:val="22"/>
              </w:rPr>
            </w:pPr>
            <w:proofErr w:type="spellStart"/>
            <w:proofErr w:type="gramStart"/>
            <w:r w:rsidRPr="00F552F0">
              <w:rPr>
                <w:sz w:val="22"/>
                <w:szCs w:val="22"/>
              </w:rPr>
              <w:t>тыс.тенге</w:t>
            </w:r>
            <w:proofErr w:type="spellEnd"/>
            <w:proofErr w:type="gramEnd"/>
          </w:p>
        </w:tc>
        <w:tc>
          <w:tcPr>
            <w:tcW w:w="1406" w:type="dxa"/>
            <w:vAlign w:val="center"/>
          </w:tcPr>
          <w:p w14:paraId="097C2C31" w14:textId="4D78BB57" w:rsidR="00A070AA" w:rsidRPr="00F552F0" w:rsidRDefault="00A070AA" w:rsidP="00A070AA">
            <w:pPr>
              <w:pStyle w:val="affff9"/>
              <w:spacing w:line="240" w:lineRule="auto"/>
              <w:ind w:firstLine="0"/>
              <w:jc w:val="center"/>
              <w:rPr>
                <w:sz w:val="22"/>
                <w:szCs w:val="22"/>
              </w:rPr>
            </w:pPr>
            <w:r w:rsidRPr="00F552F0">
              <w:rPr>
                <w:sz w:val="22"/>
                <w:szCs w:val="22"/>
              </w:rPr>
              <w:t>32 615,05</w:t>
            </w:r>
          </w:p>
        </w:tc>
        <w:tc>
          <w:tcPr>
            <w:tcW w:w="1407" w:type="dxa"/>
            <w:vAlign w:val="center"/>
          </w:tcPr>
          <w:p w14:paraId="7BB81968" w14:textId="7A9BBC6A" w:rsidR="00A070AA" w:rsidRPr="00F552F0" w:rsidRDefault="00A070AA" w:rsidP="00A070AA">
            <w:pPr>
              <w:pStyle w:val="affff9"/>
              <w:spacing w:line="240" w:lineRule="auto"/>
              <w:ind w:firstLine="0"/>
              <w:jc w:val="center"/>
              <w:rPr>
                <w:sz w:val="22"/>
                <w:szCs w:val="22"/>
              </w:rPr>
            </w:pPr>
            <w:r w:rsidRPr="00F552F0">
              <w:rPr>
                <w:sz w:val="22"/>
                <w:szCs w:val="22"/>
              </w:rPr>
              <w:t>35 646,32</w:t>
            </w:r>
          </w:p>
        </w:tc>
        <w:tc>
          <w:tcPr>
            <w:tcW w:w="1718" w:type="dxa"/>
            <w:vAlign w:val="center"/>
          </w:tcPr>
          <w:p w14:paraId="60B3A12B" w14:textId="600097B0" w:rsidR="00A070AA" w:rsidRPr="00F552F0" w:rsidRDefault="00A070AA" w:rsidP="00A070AA">
            <w:pPr>
              <w:pStyle w:val="affff9"/>
              <w:spacing w:line="240" w:lineRule="auto"/>
              <w:ind w:firstLine="0"/>
              <w:jc w:val="center"/>
              <w:rPr>
                <w:sz w:val="22"/>
                <w:szCs w:val="22"/>
              </w:rPr>
            </w:pPr>
            <w:r w:rsidRPr="00F552F0">
              <w:rPr>
                <w:color w:val="000000"/>
                <w:sz w:val="22"/>
                <w:szCs w:val="22"/>
              </w:rPr>
              <w:t>109,3</w:t>
            </w:r>
          </w:p>
        </w:tc>
      </w:tr>
      <w:tr w:rsidR="00A070AA" w:rsidRPr="00F552F0" w14:paraId="3DEBF0A5" w14:textId="77777777" w:rsidTr="00F15B59">
        <w:tc>
          <w:tcPr>
            <w:tcW w:w="9629" w:type="dxa"/>
            <w:gridSpan w:val="5"/>
            <w:vAlign w:val="center"/>
          </w:tcPr>
          <w:p w14:paraId="148E9B63" w14:textId="76B0753A" w:rsidR="00A070AA" w:rsidRPr="00F552F0" w:rsidRDefault="00A070AA" w:rsidP="00A070AA">
            <w:pPr>
              <w:pStyle w:val="affff9"/>
              <w:spacing w:line="240" w:lineRule="auto"/>
              <w:rPr>
                <w:sz w:val="22"/>
                <w:szCs w:val="22"/>
              </w:rPr>
            </w:pPr>
            <w:r w:rsidRPr="00F552F0">
              <w:rPr>
                <w:sz w:val="22"/>
                <w:szCs w:val="22"/>
              </w:rPr>
              <w:t xml:space="preserve">Примечание: источник </w:t>
            </w:r>
            <w:r w:rsidRPr="00F552F0">
              <w:rPr>
                <w:sz w:val="22"/>
                <w:szCs w:val="22"/>
                <w:lang w:val="en-US"/>
              </w:rPr>
              <w:t>[</w:t>
            </w:r>
            <w:r w:rsidRPr="00F552F0">
              <w:rPr>
                <w:sz w:val="22"/>
                <w:szCs w:val="22"/>
                <w:lang w:val="en-US"/>
              </w:rPr>
              <w:fldChar w:fldCharType="begin"/>
            </w:r>
            <w:r w:rsidRPr="00F552F0">
              <w:rPr>
                <w:sz w:val="22"/>
                <w:szCs w:val="22"/>
                <w:lang w:val="en-US"/>
              </w:rPr>
              <w:instrText xml:space="preserve"> REF _Ref112822320 \r \h  \* MERGEFORMAT </w:instrText>
            </w:r>
            <w:r w:rsidRPr="00F552F0">
              <w:rPr>
                <w:sz w:val="22"/>
                <w:szCs w:val="22"/>
                <w:lang w:val="en-US"/>
              </w:rPr>
            </w:r>
            <w:r w:rsidRPr="00F552F0">
              <w:rPr>
                <w:sz w:val="22"/>
                <w:szCs w:val="22"/>
                <w:lang w:val="en-US"/>
              </w:rPr>
              <w:fldChar w:fldCharType="separate"/>
            </w:r>
            <w:r w:rsidR="00381E6C">
              <w:rPr>
                <w:sz w:val="22"/>
                <w:szCs w:val="22"/>
                <w:lang w:val="en-US"/>
              </w:rPr>
              <w:t>110</w:t>
            </w:r>
            <w:r w:rsidRPr="00F552F0">
              <w:rPr>
                <w:sz w:val="22"/>
                <w:szCs w:val="22"/>
                <w:lang w:val="en-US"/>
              </w:rPr>
              <w:fldChar w:fldCharType="end"/>
            </w:r>
            <w:r w:rsidRPr="00F552F0">
              <w:rPr>
                <w:sz w:val="22"/>
                <w:szCs w:val="22"/>
                <w:lang w:val="en-US"/>
              </w:rPr>
              <w:t>]</w:t>
            </w:r>
          </w:p>
        </w:tc>
      </w:tr>
    </w:tbl>
    <w:p w14:paraId="566C29C2" w14:textId="0E8AD597" w:rsidR="00034B86" w:rsidRPr="00F552F0" w:rsidRDefault="00034B86" w:rsidP="007257DE">
      <w:pPr>
        <w:pStyle w:val="affff9"/>
        <w:spacing w:line="240" w:lineRule="auto"/>
      </w:pPr>
    </w:p>
    <w:p w14:paraId="7F30BAB9" w14:textId="28ECE4EB" w:rsidR="00034B86" w:rsidRPr="00F552F0" w:rsidRDefault="00F73EE9" w:rsidP="007257DE">
      <w:pPr>
        <w:pStyle w:val="affff9"/>
        <w:spacing w:line="240" w:lineRule="auto"/>
      </w:pPr>
      <w:r w:rsidRPr="00F552F0">
        <w:t xml:space="preserve">За период </w:t>
      </w:r>
      <w:proofErr w:type="gramStart"/>
      <w:r w:rsidRPr="00F552F0">
        <w:t>2020-2021</w:t>
      </w:r>
      <w:proofErr w:type="gramEnd"/>
      <w:r w:rsidRPr="00F552F0">
        <w:t xml:space="preserve"> гг. имело место увеличение всех показателей. Наибольший процент (+144,2 %) – оказание услуг КД</w:t>
      </w:r>
      <w:r w:rsidR="00380188">
        <w:t>П</w:t>
      </w:r>
      <w:r w:rsidRPr="00F552F0">
        <w:t>.</w:t>
      </w:r>
    </w:p>
    <w:p w14:paraId="347B797B" w14:textId="187A67FF" w:rsidR="00EE1710" w:rsidRPr="00F552F0" w:rsidRDefault="00C96421" w:rsidP="007257DE">
      <w:pPr>
        <w:pStyle w:val="affff9"/>
        <w:spacing w:line="240" w:lineRule="auto"/>
      </w:pPr>
      <w:r w:rsidRPr="00F552F0">
        <w:t>Структура расходов МУ представлена в таблице 1</w:t>
      </w:r>
      <w:r w:rsidR="00F40B83" w:rsidRPr="00F552F0">
        <w:t>0</w:t>
      </w:r>
      <w:r w:rsidR="0021071A" w:rsidRPr="00F552F0">
        <w:t xml:space="preserve"> – большую часть расходов разнимают заработная плата (34,00 %) и медикаменты и изделия </w:t>
      </w:r>
      <w:r w:rsidR="0021071A" w:rsidRPr="00F552F0">
        <w:lastRenderedPageBreak/>
        <w:t>медицинского назначения (32,28 %). Следовательно, и наиболее ущербные риски имеют источники в области управления персоналом и снабжения.</w:t>
      </w:r>
    </w:p>
    <w:p w14:paraId="24F1A2C6" w14:textId="77777777" w:rsidR="00980964" w:rsidRDefault="00980964" w:rsidP="00C96421">
      <w:pPr>
        <w:pStyle w:val="affff9"/>
        <w:spacing w:line="240" w:lineRule="auto"/>
        <w:ind w:firstLine="0"/>
      </w:pPr>
    </w:p>
    <w:p w14:paraId="125B6CA8" w14:textId="53853D99" w:rsidR="00C96421" w:rsidRPr="00980964" w:rsidRDefault="00C96421" w:rsidP="00C96421">
      <w:pPr>
        <w:pStyle w:val="affff9"/>
        <w:spacing w:line="240" w:lineRule="auto"/>
        <w:ind w:firstLine="0"/>
      </w:pPr>
      <w:r w:rsidRPr="00980964">
        <w:t>Таблица 1</w:t>
      </w:r>
      <w:r w:rsidR="00F40B83" w:rsidRPr="00980964">
        <w:t>0</w:t>
      </w:r>
      <w:r w:rsidRPr="00980964">
        <w:t xml:space="preserve"> – Структура расходов </w:t>
      </w:r>
      <w:r w:rsidR="00FF4107" w:rsidRPr="00980964">
        <w:t>ГП № 4</w:t>
      </w:r>
    </w:p>
    <w:tbl>
      <w:tblPr>
        <w:tblStyle w:val="afa"/>
        <w:tblW w:w="0" w:type="auto"/>
        <w:tblLook w:val="04A0" w:firstRow="1" w:lastRow="0" w:firstColumn="1" w:lastColumn="0" w:noHBand="0" w:noVBand="1"/>
      </w:tblPr>
      <w:tblGrid>
        <w:gridCol w:w="2948"/>
        <w:gridCol w:w="1281"/>
        <w:gridCol w:w="1282"/>
        <w:gridCol w:w="1282"/>
        <w:gridCol w:w="1282"/>
        <w:gridCol w:w="1554"/>
      </w:tblGrid>
      <w:tr w:rsidR="00381A0A" w:rsidRPr="00980964" w14:paraId="2F0B3345" w14:textId="77777777" w:rsidTr="00526294">
        <w:tc>
          <w:tcPr>
            <w:tcW w:w="2948" w:type="dxa"/>
            <w:vMerge w:val="restart"/>
            <w:vAlign w:val="center"/>
          </w:tcPr>
          <w:p w14:paraId="4CD585A1" w14:textId="7DE0A8AB" w:rsidR="00381A0A" w:rsidRPr="00980964" w:rsidRDefault="00381A0A" w:rsidP="00C96421">
            <w:pPr>
              <w:pStyle w:val="affff9"/>
              <w:spacing w:line="240" w:lineRule="auto"/>
              <w:ind w:firstLine="0"/>
              <w:jc w:val="center"/>
              <w:rPr>
                <w:sz w:val="22"/>
                <w:szCs w:val="22"/>
              </w:rPr>
            </w:pPr>
            <w:r w:rsidRPr="00980964">
              <w:rPr>
                <w:sz w:val="22"/>
                <w:szCs w:val="22"/>
              </w:rPr>
              <w:t>Направление расходов</w:t>
            </w:r>
          </w:p>
        </w:tc>
        <w:tc>
          <w:tcPr>
            <w:tcW w:w="2563" w:type="dxa"/>
            <w:gridSpan w:val="2"/>
            <w:vAlign w:val="center"/>
          </w:tcPr>
          <w:p w14:paraId="264CA942" w14:textId="314EFD5D" w:rsidR="00381A0A" w:rsidRPr="00980964" w:rsidRDefault="00381A0A" w:rsidP="00C96421">
            <w:pPr>
              <w:pStyle w:val="affff9"/>
              <w:spacing w:line="240" w:lineRule="auto"/>
              <w:ind w:firstLine="0"/>
              <w:jc w:val="center"/>
              <w:rPr>
                <w:sz w:val="22"/>
                <w:szCs w:val="22"/>
              </w:rPr>
            </w:pPr>
            <w:r w:rsidRPr="00980964">
              <w:rPr>
                <w:sz w:val="22"/>
                <w:szCs w:val="22"/>
              </w:rPr>
              <w:t xml:space="preserve">в тыс. </w:t>
            </w:r>
            <w:proofErr w:type="spellStart"/>
            <w:r w:rsidRPr="00980964">
              <w:rPr>
                <w:sz w:val="22"/>
                <w:szCs w:val="22"/>
              </w:rPr>
              <w:t>тг</w:t>
            </w:r>
            <w:proofErr w:type="spellEnd"/>
          </w:p>
        </w:tc>
        <w:tc>
          <w:tcPr>
            <w:tcW w:w="2564" w:type="dxa"/>
            <w:gridSpan w:val="2"/>
            <w:vAlign w:val="center"/>
          </w:tcPr>
          <w:p w14:paraId="12C35100" w14:textId="35B4D621" w:rsidR="00381A0A" w:rsidRPr="00980964" w:rsidRDefault="00381A0A" w:rsidP="00C96421">
            <w:pPr>
              <w:pStyle w:val="affff9"/>
              <w:spacing w:line="240" w:lineRule="auto"/>
              <w:ind w:firstLine="0"/>
              <w:jc w:val="center"/>
              <w:rPr>
                <w:sz w:val="22"/>
                <w:szCs w:val="22"/>
              </w:rPr>
            </w:pPr>
            <w:r w:rsidRPr="00980964">
              <w:rPr>
                <w:sz w:val="22"/>
                <w:szCs w:val="22"/>
              </w:rPr>
              <w:t>в %</w:t>
            </w:r>
          </w:p>
        </w:tc>
        <w:tc>
          <w:tcPr>
            <w:tcW w:w="1554" w:type="dxa"/>
            <w:vMerge w:val="restart"/>
            <w:vAlign w:val="center"/>
          </w:tcPr>
          <w:p w14:paraId="6A07245F" w14:textId="52211B00" w:rsidR="00381A0A" w:rsidRPr="00980964" w:rsidRDefault="00381A0A" w:rsidP="00526294">
            <w:pPr>
              <w:pStyle w:val="affff9"/>
              <w:spacing w:line="240" w:lineRule="auto"/>
              <w:ind w:left="-57" w:right="-57" w:firstLine="0"/>
              <w:jc w:val="center"/>
              <w:rPr>
                <w:rFonts w:ascii="Times New Roman Полужирный" w:hAnsi="Times New Roman Полужирный"/>
                <w:spacing w:val="-4"/>
                <w:sz w:val="22"/>
                <w:szCs w:val="22"/>
              </w:rPr>
            </w:pPr>
            <w:r w:rsidRPr="00980964">
              <w:rPr>
                <w:rFonts w:ascii="Times New Roman Полужирный" w:hAnsi="Times New Roman Полужирный"/>
                <w:spacing w:val="-4"/>
                <w:sz w:val="22"/>
                <w:szCs w:val="22"/>
              </w:rPr>
              <w:t>Темп изменения, %</w:t>
            </w:r>
          </w:p>
        </w:tc>
      </w:tr>
      <w:tr w:rsidR="00381A0A" w:rsidRPr="00F552F0" w14:paraId="2335CEA4" w14:textId="77777777" w:rsidTr="00526294">
        <w:tc>
          <w:tcPr>
            <w:tcW w:w="2948" w:type="dxa"/>
            <w:vMerge/>
          </w:tcPr>
          <w:p w14:paraId="5BBAA0FA" w14:textId="4CEB2788" w:rsidR="00381A0A" w:rsidRPr="00F552F0" w:rsidRDefault="00381A0A" w:rsidP="00381A0A">
            <w:pPr>
              <w:pStyle w:val="affff9"/>
              <w:spacing w:line="240" w:lineRule="auto"/>
              <w:ind w:firstLine="0"/>
              <w:jc w:val="left"/>
              <w:rPr>
                <w:sz w:val="22"/>
                <w:szCs w:val="22"/>
              </w:rPr>
            </w:pPr>
          </w:p>
        </w:tc>
        <w:tc>
          <w:tcPr>
            <w:tcW w:w="1281" w:type="dxa"/>
            <w:vAlign w:val="center"/>
          </w:tcPr>
          <w:p w14:paraId="21BE7887" w14:textId="4FEEBF38" w:rsidR="00381A0A" w:rsidRPr="00F552F0" w:rsidRDefault="00381A0A" w:rsidP="00381A0A">
            <w:pPr>
              <w:pStyle w:val="affff9"/>
              <w:spacing w:line="240" w:lineRule="auto"/>
              <w:ind w:firstLine="0"/>
              <w:jc w:val="center"/>
              <w:rPr>
                <w:sz w:val="22"/>
                <w:szCs w:val="22"/>
              </w:rPr>
            </w:pPr>
            <w:r w:rsidRPr="00F552F0">
              <w:rPr>
                <w:sz w:val="22"/>
                <w:szCs w:val="22"/>
                <w:lang w:val="en-US"/>
              </w:rPr>
              <w:t xml:space="preserve">2020 </w:t>
            </w:r>
            <w:r w:rsidRPr="00F552F0">
              <w:rPr>
                <w:sz w:val="22"/>
                <w:szCs w:val="22"/>
              </w:rPr>
              <w:t>г.</w:t>
            </w:r>
          </w:p>
        </w:tc>
        <w:tc>
          <w:tcPr>
            <w:tcW w:w="1282" w:type="dxa"/>
            <w:vAlign w:val="center"/>
          </w:tcPr>
          <w:p w14:paraId="2322A77D" w14:textId="1448088B" w:rsidR="00381A0A" w:rsidRPr="00F552F0" w:rsidRDefault="00381A0A" w:rsidP="00381A0A">
            <w:pPr>
              <w:pStyle w:val="affff9"/>
              <w:spacing w:line="240" w:lineRule="auto"/>
              <w:ind w:firstLine="0"/>
              <w:jc w:val="center"/>
              <w:rPr>
                <w:sz w:val="22"/>
                <w:szCs w:val="22"/>
              </w:rPr>
            </w:pPr>
            <w:r w:rsidRPr="00F552F0">
              <w:rPr>
                <w:sz w:val="22"/>
                <w:szCs w:val="22"/>
                <w:lang w:val="en-US"/>
              </w:rPr>
              <w:t xml:space="preserve">2021 </w:t>
            </w:r>
            <w:r w:rsidRPr="00F552F0">
              <w:rPr>
                <w:sz w:val="22"/>
                <w:szCs w:val="22"/>
              </w:rPr>
              <w:t>г.</w:t>
            </w:r>
          </w:p>
        </w:tc>
        <w:tc>
          <w:tcPr>
            <w:tcW w:w="1282" w:type="dxa"/>
            <w:vAlign w:val="center"/>
          </w:tcPr>
          <w:p w14:paraId="03803517" w14:textId="53F47286" w:rsidR="00381A0A" w:rsidRPr="00F552F0" w:rsidRDefault="00381A0A" w:rsidP="00381A0A">
            <w:pPr>
              <w:pStyle w:val="affff9"/>
              <w:spacing w:line="240" w:lineRule="auto"/>
              <w:ind w:firstLine="0"/>
              <w:jc w:val="center"/>
              <w:rPr>
                <w:sz w:val="22"/>
                <w:szCs w:val="22"/>
              </w:rPr>
            </w:pPr>
            <w:r w:rsidRPr="00F552F0">
              <w:rPr>
                <w:sz w:val="22"/>
                <w:szCs w:val="22"/>
                <w:lang w:val="en-US"/>
              </w:rPr>
              <w:t xml:space="preserve">2020 </w:t>
            </w:r>
            <w:r w:rsidRPr="00F552F0">
              <w:rPr>
                <w:sz w:val="22"/>
                <w:szCs w:val="22"/>
              </w:rPr>
              <w:t>г.</w:t>
            </w:r>
          </w:p>
        </w:tc>
        <w:tc>
          <w:tcPr>
            <w:tcW w:w="1282" w:type="dxa"/>
            <w:vAlign w:val="center"/>
          </w:tcPr>
          <w:p w14:paraId="68815C30" w14:textId="63DA69C0" w:rsidR="00381A0A" w:rsidRPr="00F552F0" w:rsidRDefault="00381A0A" w:rsidP="00381A0A">
            <w:pPr>
              <w:pStyle w:val="affff9"/>
              <w:spacing w:line="240" w:lineRule="auto"/>
              <w:ind w:firstLine="0"/>
              <w:jc w:val="center"/>
              <w:rPr>
                <w:sz w:val="22"/>
                <w:szCs w:val="22"/>
              </w:rPr>
            </w:pPr>
            <w:r w:rsidRPr="00F552F0">
              <w:rPr>
                <w:sz w:val="22"/>
                <w:szCs w:val="22"/>
                <w:lang w:val="en-US"/>
              </w:rPr>
              <w:t xml:space="preserve">2021 </w:t>
            </w:r>
            <w:r w:rsidRPr="00F552F0">
              <w:rPr>
                <w:sz w:val="22"/>
                <w:szCs w:val="22"/>
              </w:rPr>
              <w:t>г.</w:t>
            </w:r>
          </w:p>
        </w:tc>
        <w:tc>
          <w:tcPr>
            <w:tcW w:w="1554" w:type="dxa"/>
            <w:vMerge/>
            <w:vAlign w:val="center"/>
          </w:tcPr>
          <w:p w14:paraId="45BA9D6A" w14:textId="4139BF15" w:rsidR="00381A0A" w:rsidRPr="00F552F0" w:rsidRDefault="00381A0A" w:rsidP="00381A0A">
            <w:pPr>
              <w:pStyle w:val="affff9"/>
              <w:spacing w:line="240" w:lineRule="auto"/>
              <w:ind w:firstLine="0"/>
              <w:jc w:val="center"/>
              <w:rPr>
                <w:sz w:val="22"/>
                <w:szCs w:val="22"/>
              </w:rPr>
            </w:pPr>
          </w:p>
        </w:tc>
      </w:tr>
      <w:tr w:rsidR="00381A0A" w:rsidRPr="00F552F0" w14:paraId="02361606" w14:textId="77777777" w:rsidTr="00526294">
        <w:tc>
          <w:tcPr>
            <w:tcW w:w="2948" w:type="dxa"/>
          </w:tcPr>
          <w:p w14:paraId="7BAD92C4" w14:textId="197B8FBC" w:rsidR="00381A0A" w:rsidRPr="00F552F0" w:rsidRDefault="00381A0A" w:rsidP="00381A0A">
            <w:pPr>
              <w:pStyle w:val="affff9"/>
              <w:spacing w:line="240" w:lineRule="auto"/>
              <w:ind w:firstLine="0"/>
              <w:jc w:val="left"/>
              <w:rPr>
                <w:sz w:val="22"/>
                <w:szCs w:val="22"/>
              </w:rPr>
            </w:pPr>
            <w:r w:rsidRPr="00F552F0">
              <w:rPr>
                <w:sz w:val="22"/>
                <w:szCs w:val="22"/>
              </w:rPr>
              <w:t>Заработная плата</w:t>
            </w:r>
          </w:p>
        </w:tc>
        <w:tc>
          <w:tcPr>
            <w:tcW w:w="1281" w:type="dxa"/>
            <w:vAlign w:val="center"/>
          </w:tcPr>
          <w:p w14:paraId="4CE458EC" w14:textId="3445EBB0" w:rsidR="00381A0A" w:rsidRPr="00F552F0" w:rsidRDefault="00381A0A" w:rsidP="00381A0A">
            <w:pPr>
              <w:pStyle w:val="affff9"/>
              <w:spacing w:line="240" w:lineRule="auto"/>
              <w:ind w:firstLine="0"/>
              <w:jc w:val="center"/>
              <w:rPr>
                <w:sz w:val="22"/>
                <w:szCs w:val="22"/>
              </w:rPr>
            </w:pPr>
            <w:r w:rsidRPr="00F552F0">
              <w:rPr>
                <w:sz w:val="22"/>
                <w:szCs w:val="22"/>
              </w:rPr>
              <w:t>433 118,26</w:t>
            </w:r>
          </w:p>
        </w:tc>
        <w:tc>
          <w:tcPr>
            <w:tcW w:w="1282" w:type="dxa"/>
            <w:vAlign w:val="center"/>
          </w:tcPr>
          <w:p w14:paraId="6F3428FA" w14:textId="796F9819" w:rsidR="00381A0A" w:rsidRPr="00F552F0" w:rsidRDefault="00381A0A" w:rsidP="00381A0A">
            <w:pPr>
              <w:pStyle w:val="affff9"/>
              <w:spacing w:line="240" w:lineRule="auto"/>
              <w:ind w:firstLine="0"/>
              <w:jc w:val="center"/>
              <w:rPr>
                <w:sz w:val="22"/>
                <w:szCs w:val="22"/>
              </w:rPr>
            </w:pPr>
            <w:r w:rsidRPr="00F552F0">
              <w:rPr>
                <w:sz w:val="22"/>
                <w:szCs w:val="22"/>
              </w:rPr>
              <w:t>431 166,71</w:t>
            </w:r>
          </w:p>
        </w:tc>
        <w:tc>
          <w:tcPr>
            <w:tcW w:w="1282" w:type="dxa"/>
            <w:vAlign w:val="center"/>
          </w:tcPr>
          <w:p w14:paraId="3F14F775" w14:textId="492AFD21" w:rsidR="00381A0A" w:rsidRPr="00F552F0" w:rsidRDefault="00381A0A" w:rsidP="00381A0A">
            <w:pPr>
              <w:pStyle w:val="affff9"/>
              <w:spacing w:line="240" w:lineRule="auto"/>
              <w:ind w:firstLine="0"/>
              <w:jc w:val="center"/>
              <w:rPr>
                <w:sz w:val="22"/>
                <w:szCs w:val="22"/>
              </w:rPr>
            </w:pPr>
            <w:r w:rsidRPr="00F552F0">
              <w:rPr>
                <w:sz w:val="22"/>
                <w:szCs w:val="22"/>
              </w:rPr>
              <w:t>34,63</w:t>
            </w:r>
          </w:p>
        </w:tc>
        <w:tc>
          <w:tcPr>
            <w:tcW w:w="1282" w:type="dxa"/>
            <w:vAlign w:val="center"/>
          </w:tcPr>
          <w:p w14:paraId="22660811" w14:textId="113DB32F" w:rsidR="00381A0A" w:rsidRPr="00F552F0" w:rsidRDefault="00381A0A" w:rsidP="00381A0A">
            <w:pPr>
              <w:pStyle w:val="affff9"/>
              <w:spacing w:line="240" w:lineRule="auto"/>
              <w:ind w:firstLine="0"/>
              <w:jc w:val="center"/>
              <w:rPr>
                <w:sz w:val="22"/>
                <w:szCs w:val="22"/>
              </w:rPr>
            </w:pPr>
            <w:r w:rsidRPr="00F552F0">
              <w:rPr>
                <w:sz w:val="22"/>
                <w:szCs w:val="22"/>
              </w:rPr>
              <w:t>34,00</w:t>
            </w:r>
          </w:p>
        </w:tc>
        <w:tc>
          <w:tcPr>
            <w:tcW w:w="1554" w:type="dxa"/>
            <w:vAlign w:val="center"/>
          </w:tcPr>
          <w:p w14:paraId="3F502F5F" w14:textId="070FBD89" w:rsidR="00381A0A" w:rsidRPr="00F552F0" w:rsidRDefault="00381A0A" w:rsidP="00381A0A">
            <w:pPr>
              <w:pStyle w:val="affff9"/>
              <w:spacing w:line="240" w:lineRule="auto"/>
              <w:ind w:firstLine="0"/>
              <w:jc w:val="center"/>
              <w:rPr>
                <w:sz w:val="22"/>
                <w:szCs w:val="22"/>
              </w:rPr>
            </w:pPr>
            <w:r w:rsidRPr="00F552F0">
              <w:rPr>
                <w:sz w:val="22"/>
                <w:szCs w:val="22"/>
              </w:rPr>
              <w:t>99,55</w:t>
            </w:r>
          </w:p>
        </w:tc>
      </w:tr>
      <w:tr w:rsidR="00381A0A" w:rsidRPr="00F552F0" w14:paraId="0C9E0111" w14:textId="77777777" w:rsidTr="00526294">
        <w:tc>
          <w:tcPr>
            <w:tcW w:w="2948" w:type="dxa"/>
          </w:tcPr>
          <w:p w14:paraId="624528F7" w14:textId="4CF8F2B5" w:rsidR="00381A0A" w:rsidRPr="00F552F0" w:rsidRDefault="00381A0A" w:rsidP="00381A0A">
            <w:pPr>
              <w:pStyle w:val="affff9"/>
              <w:spacing w:line="240" w:lineRule="auto"/>
              <w:ind w:firstLine="0"/>
              <w:jc w:val="left"/>
              <w:rPr>
                <w:sz w:val="22"/>
                <w:szCs w:val="22"/>
              </w:rPr>
            </w:pPr>
            <w:r w:rsidRPr="00F552F0">
              <w:rPr>
                <w:sz w:val="22"/>
                <w:szCs w:val="22"/>
              </w:rPr>
              <w:t>СКПН</w:t>
            </w:r>
          </w:p>
        </w:tc>
        <w:tc>
          <w:tcPr>
            <w:tcW w:w="1281" w:type="dxa"/>
            <w:vAlign w:val="center"/>
          </w:tcPr>
          <w:p w14:paraId="12417F33" w14:textId="61ACFF33" w:rsidR="00381A0A" w:rsidRPr="00F552F0" w:rsidRDefault="00381A0A" w:rsidP="00381A0A">
            <w:pPr>
              <w:pStyle w:val="affff9"/>
              <w:spacing w:line="240" w:lineRule="auto"/>
              <w:ind w:firstLine="0"/>
              <w:jc w:val="center"/>
              <w:rPr>
                <w:sz w:val="22"/>
                <w:szCs w:val="22"/>
              </w:rPr>
            </w:pPr>
            <w:r w:rsidRPr="00F552F0">
              <w:rPr>
                <w:sz w:val="22"/>
                <w:szCs w:val="22"/>
              </w:rPr>
              <w:t>82 106,19</w:t>
            </w:r>
          </w:p>
        </w:tc>
        <w:tc>
          <w:tcPr>
            <w:tcW w:w="1282" w:type="dxa"/>
            <w:vAlign w:val="center"/>
          </w:tcPr>
          <w:p w14:paraId="75B9777A" w14:textId="6E27BCDE" w:rsidR="00381A0A" w:rsidRPr="00F552F0" w:rsidRDefault="00381A0A" w:rsidP="00381A0A">
            <w:pPr>
              <w:pStyle w:val="affff9"/>
              <w:spacing w:line="240" w:lineRule="auto"/>
              <w:ind w:firstLine="0"/>
              <w:jc w:val="center"/>
              <w:rPr>
                <w:sz w:val="22"/>
                <w:szCs w:val="22"/>
              </w:rPr>
            </w:pPr>
            <w:r w:rsidRPr="00F552F0">
              <w:rPr>
                <w:sz w:val="22"/>
                <w:szCs w:val="22"/>
              </w:rPr>
              <w:t>74 240,0</w:t>
            </w:r>
          </w:p>
        </w:tc>
        <w:tc>
          <w:tcPr>
            <w:tcW w:w="1282" w:type="dxa"/>
            <w:vAlign w:val="center"/>
          </w:tcPr>
          <w:p w14:paraId="67298D1D" w14:textId="39971DAA" w:rsidR="00381A0A" w:rsidRPr="00F552F0" w:rsidRDefault="00381A0A" w:rsidP="00381A0A">
            <w:pPr>
              <w:pStyle w:val="affff9"/>
              <w:spacing w:line="240" w:lineRule="auto"/>
              <w:ind w:firstLine="0"/>
              <w:jc w:val="center"/>
              <w:rPr>
                <w:sz w:val="22"/>
                <w:szCs w:val="22"/>
              </w:rPr>
            </w:pPr>
            <w:r w:rsidRPr="00F552F0">
              <w:rPr>
                <w:sz w:val="22"/>
                <w:szCs w:val="22"/>
              </w:rPr>
              <w:t>6,57</w:t>
            </w:r>
          </w:p>
        </w:tc>
        <w:tc>
          <w:tcPr>
            <w:tcW w:w="1282" w:type="dxa"/>
            <w:vAlign w:val="center"/>
          </w:tcPr>
          <w:p w14:paraId="40176CE0" w14:textId="7559D5B3" w:rsidR="00381A0A" w:rsidRPr="00F552F0" w:rsidRDefault="00381A0A" w:rsidP="00381A0A">
            <w:pPr>
              <w:pStyle w:val="affff9"/>
              <w:spacing w:line="240" w:lineRule="auto"/>
              <w:ind w:firstLine="0"/>
              <w:jc w:val="center"/>
              <w:rPr>
                <w:sz w:val="22"/>
                <w:szCs w:val="22"/>
              </w:rPr>
            </w:pPr>
            <w:r w:rsidRPr="00F552F0">
              <w:rPr>
                <w:sz w:val="22"/>
                <w:szCs w:val="22"/>
              </w:rPr>
              <w:t>5,85</w:t>
            </w:r>
          </w:p>
        </w:tc>
        <w:tc>
          <w:tcPr>
            <w:tcW w:w="1554" w:type="dxa"/>
            <w:vAlign w:val="center"/>
          </w:tcPr>
          <w:p w14:paraId="5DB890F5" w14:textId="12683728" w:rsidR="00381A0A" w:rsidRPr="00F552F0" w:rsidRDefault="00381A0A" w:rsidP="00381A0A">
            <w:pPr>
              <w:pStyle w:val="affff9"/>
              <w:spacing w:line="240" w:lineRule="auto"/>
              <w:ind w:firstLine="0"/>
              <w:jc w:val="center"/>
              <w:rPr>
                <w:sz w:val="22"/>
                <w:szCs w:val="22"/>
              </w:rPr>
            </w:pPr>
            <w:r w:rsidRPr="00F552F0">
              <w:rPr>
                <w:sz w:val="22"/>
                <w:szCs w:val="22"/>
              </w:rPr>
              <w:t>90,42</w:t>
            </w:r>
          </w:p>
        </w:tc>
      </w:tr>
      <w:tr w:rsidR="00381A0A" w:rsidRPr="00F552F0" w14:paraId="686A2710" w14:textId="77777777" w:rsidTr="00526294">
        <w:tc>
          <w:tcPr>
            <w:tcW w:w="2948" w:type="dxa"/>
          </w:tcPr>
          <w:p w14:paraId="249B9888" w14:textId="584A1DD9" w:rsidR="00381A0A" w:rsidRPr="00F552F0" w:rsidRDefault="00381A0A" w:rsidP="00381A0A">
            <w:pPr>
              <w:pStyle w:val="affff9"/>
              <w:spacing w:line="240" w:lineRule="auto"/>
              <w:ind w:firstLine="0"/>
              <w:jc w:val="left"/>
              <w:rPr>
                <w:sz w:val="22"/>
                <w:szCs w:val="22"/>
              </w:rPr>
            </w:pPr>
            <w:r w:rsidRPr="00F552F0">
              <w:rPr>
                <w:sz w:val="22"/>
                <w:szCs w:val="22"/>
              </w:rPr>
              <w:t>Премия</w:t>
            </w:r>
          </w:p>
        </w:tc>
        <w:tc>
          <w:tcPr>
            <w:tcW w:w="1281" w:type="dxa"/>
            <w:vAlign w:val="center"/>
          </w:tcPr>
          <w:p w14:paraId="00376B75" w14:textId="1BB96A81" w:rsidR="00381A0A" w:rsidRPr="00F552F0" w:rsidRDefault="00381A0A" w:rsidP="00381A0A">
            <w:pPr>
              <w:pStyle w:val="affff9"/>
              <w:spacing w:line="240" w:lineRule="auto"/>
              <w:ind w:firstLine="0"/>
              <w:jc w:val="center"/>
              <w:rPr>
                <w:sz w:val="22"/>
                <w:szCs w:val="22"/>
              </w:rPr>
            </w:pPr>
            <w:r w:rsidRPr="00F552F0">
              <w:rPr>
                <w:sz w:val="22"/>
                <w:szCs w:val="22"/>
              </w:rPr>
              <w:t>58 855,61</w:t>
            </w:r>
          </w:p>
        </w:tc>
        <w:tc>
          <w:tcPr>
            <w:tcW w:w="1282" w:type="dxa"/>
            <w:vAlign w:val="center"/>
          </w:tcPr>
          <w:p w14:paraId="69221702" w14:textId="3FA1485C" w:rsidR="00381A0A" w:rsidRPr="00F552F0" w:rsidRDefault="00381A0A" w:rsidP="00381A0A">
            <w:pPr>
              <w:pStyle w:val="affff9"/>
              <w:spacing w:line="240" w:lineRule="auto"/>
              <w:ind w:firstLine="0"/>
              <w:jc w:val="center"/>
              <w:rPr>
                <w:sz w:val="22"/>
                <w:szCs w:val="22"/>
              </w:rPr>
            </w:pPr>
            <w:r w:rsidRPr="00F552F0">
              <w:rPr>
                <w:sz w:val="22"/>
                <w:szCs w:val="22"/>
              </w:rPr>
              <w:t>64 670,27</w:t>
            </w:r>
          </w:p>
        </w:tc>
        <w:tc>
          <w:tcPr>
            <w:tcW w:w="1282" w:type="dxa"/>
            <w:vAlign w:val="center"/>
          </w:tcPr>
          <w:p w14:paraId="5BD987B6" w14:textId="4318A836" w:rsidR="00381A0A" w:rsidRPr="00F552F0" w:rsidRDefault="00381A0A" w:rsidP="00381A0A">
            <w:pPr>
              <w:pStyle w:val="affff9"/>
              <w:spacing w:line="240" w:lineRule="auto"/>
              <w:ind w:firstLine="0"/>
              <w:jc w:val="center"/>
              <w:rPr>
                <w:sz w:val="22"/>
                <w:szCs w:val="22"/>
              </w:rPr>
            </w:pPr>
            <w:r w:rsidRPr="00F552F0">
              <w:rPr>
                <w:sz w:val="22"/>
                <w:szCs w:val="22"/>
              </w:rPr>
              <w:t>4,71</w:t>
            </w:r>
          </w:p>
        </w:tc>
        <w:tc>
          <w:tcPr>
            <w:tcW w:w="1282" w:type="dxa"/>
            <w:vAlign w:val="center"/>
          </w:tcPr>
          <w:p w14:paraId="43382D21" w14:textId="23F9FFAD" w:rsidR="00381A0A" w:rsidRPr="00F552F0" w:rsidRDefault="00381A0A" w:rsidP="00381A0A">
            <w:pPr>
              <w:pStyle w:val="affff9"/>
              <w:spacing w:line="240" w:lineRule="auto"/>
              <w:ind w:firstLine="0"/>
              <w:jc w:val="center"/>
              <w:rPr>
                <w:sz w:val="22"/>
                <w:szCs w:val="22"/>
              </w:rPr>
            </w:pPr>
            <w:r w:rsidRPr="00F552F0">
              <w:rPr>
                <w:sz w:val="22"/>
                <w:szCs w:val="22"/>
              </w:rPr>
              <w:t>5,10</w:t>
            </w:r>
          </w:p>
        </w:tc>
        <w:tc>
          <w:tcPr>
            <w:tcW w:w="1554" w:type="dxa"/>
            <w:vAlign w:val="center"/>
          </w:tcPr>
          <w:p w14:paraId="5D2826ED" w14:textId="48D26471" w:rsidR="00381A0A" w:rsidRPr="00F552F0" w:rsidRDefault="00381A0A" w:rsidP="00381A0A">
            <w:pPr>
              <w:pStyle w:val="affff9"/>
              <w:spacing w:line="240" w:lineRule="auto"/>
              <w:ind w:firstLine="0"/>
              <w:jc w:val="center"/>
              <w:rPr>
                <w:sz w:val="22"/>
                <w:szCs w:val="22"/>
              </w:rPr>
            </w:pPr>
            <w:r w:rsidRPr="00F552F0">
              <w:rPr>
                <w:sz w:val="22"/>
                <w:szCs w:val="22"/>
              </w:rPr>
              <w:t>109,88</w:t>
            </w:r>
          </w:p>
        </w:tc>
      </w:tr>
      <w:tr w:rsidR="00381A0A" w:rsidRPr="00F552F0" w14:paraId="63C6C405" w14:textId="77777777" w:rsidTr="00526294">
        <w:tc>
          <w:tcPr>
            <w:tcW w:w="2948" w:type="dxa"/>
          </w:tcPr>
          <w:p w14:paraId="4B699044" w14:textId="7EEAB040" w:rsidR="00381A0A" w:rsidRPr="00F552F0" w:rsidRDefault="00381A0A" w:rsidP="00381A0A">
            <w:pPr>
              <w:pStyle w:val="affff9"/>
              <w:spacing w:line="240" w:lineRule="auto"/>
              <w:ind w:firstLine="0"/>
              <w:jc w:val="left"/>
              <w:rPr>
                <w:sz w:val="22"/>
                <w:szCs w:val="22"/>
              </w:rPr>
            </w:pPr>
            <w:proofErr w:type="spellStart"/>
            <w:r w:rsidRPr="00F552F0">
              <w:rPr>
                <w:sz w:val="22"/>
                <w:szCs w:val="22"/>
              </w:rPr>
              <w:t>Диф</w:t>
            </w:r>
            <w:proofErr w:type="spellEnd"/>
            <w:r w:rsidR="005022C4" w:rsidRPr="00F552F0">
              <w:rPr>
                <w:sz w:val="22"/>
                <w:szCs w:val="22"/>
              </w:rPr>
              <w:t>.</w:t>
            </w:r>
            <w:r w:rsidRPr="00F552F0">
              <w:rPr>
                <w:sz w:val="22"/>
                <w:szCs w:val="22"/>
              </w:rPr>
              <w:t xml:space="preserve"> оплата</w:t>
            </w:r>
          </w:p>
        </w:tc>
        <w:tc>
          <w:tcPr>
            <w:tcW w:w="1281" w:type="dxa"/>
            <w:vAlign w:val="center"/>
          </w:tcPr>
          <w:p w14:paraId="2BD0596B" w14:textId="48FB71AD" w:rsidR="00381A0A" w:rsidRPr="00F552F0" w:rsidRDefault="00381A0A" w:rsidP="00381A0A">
            <w:pPr>
              <w:pStyle w:val="affff9"/>
              <w:spacing w:line="240" w:lineRule="auto"/>
              <w:ind w:firstLine="0"/>
              <w:jc w:val="center"/>
              <w:rPr>
                <w:sz w:val="22"/>
                <w:szCs w:val="22"/>
              </w:rPr>
            </w:pPr>
            <w:r w:rsidRPr="00F552F0">
              <w:rPr>
                <w:sz w:val="22"/>
                <w:szCs w:val="22"/>
              </w:rPr>
              <w:t>38 982,89</w:t>
            </w:r>
          </w:p>
        </w:tc>
        <w:tc>
          <w:tcPr>
            <w:tcW w:w="1282" w:type="dxa"/>
            <w:vAlign w:val="center"/>
          </w:tcPr>
          <w:p w14:paraId="73033A1B" w14:textId="2B360F9D" w:rsidR="00381A0A" w:rsidRPr="00F552F0" w:rsidRDefault="00381A0A" w:rsidP="00381A0A">
            <w:pPr>
              <w:pStyle w:val="affff9"/>
              <w:spacing w:line="240" w:lineRule="auto"/>
              <w:ind w:firstLine="0"/>
              <w:jc w:val="center"/>
              <w:rPr>
                <w:sz w:val="22"/>
                <w:szCs w:val="22"/>
              </w:rPr>
            </w:pPr>
            <w:r w:rsidRPr="00F552F0">
              <w:rPr>
                <w:sz w:val="22"/>
                <w:szCs w:val="22"/>
              </w:rPr>
              <w:t>43 952,98</w:t>
            </w:r>
          </w:p>
        </w:tc>
        <w:tc>
          <w:tcPr>
            <w:tcW w:w="1282" w:type="dxa"/>
            <w:vAlign w:val="center"/>
          </w:tcPr>
          <w:p w14:paraId="5DD90EA6" w14:textId="4A641FA9" w:rsidR="00381A0A" w:rsidRPr="00F552F0" w:rsidRDefault="00381A0A" w:rsidP="00381A0A">
            <w:pPr>
              <w:pStyle w:val="affff9"/>
              <w:spacing w:line="240" w:lineRule="auto"/>
              <w:ind w:firstLine="0"/>
              <w:jc w:val="center"/>
              <w:rPr>
                <w:sz w:val="22"/>
                <w:szCs w:val="22"/>
              </w:rPr>
            </w:pPr>
            <w:r w:rsidRPr="00F552F0">
              <w:rPr>
                <w:sz w:val="22"/>
                <w:szCs w:val="22"/>
              </w:rPr>
              <w:t>3,12</w:t>
            </w:r>
          </w:p>
        </w:tc>
        <w:tc>
          <w:tcPr>
            <w:tcW w:w="1282" w:type="dxa"/>
            <w:vAlign w:val="center"/>
          </w:tcPr>
          <w:p w14:paraId="6B13E56C" w14:textId="7E1F83B6" w:rsidR="00381A0A" w:rsidRPr="00F552F0" w:rsidRDefault="00381A0A" w:rsidP="00381A0A">
            <w:pPr>
              <w:pStyle w:val="affff9"/>
              <w:spacing w:line="240" w:lineRule="auto"/>
              <w:ind w:firstLine="0"/>
              <w:jc w:val="center"/>
              <w:rPr>
                <w:sz w:val="22"/>
                <w:szCs w:val="22"/>
              </w:rPr>
            </w:pPr>
            <w:r w:rsidRPr="00F552F0">
              <w:rPr>
                <w:sz w:val="22"/>
                <w:szCs w:val="22"/>
              </w:rPr>
              <w:t>3,47</w:t>
            </w:r>
          </w:p>
        </w:tc>
        <w:tc>
          <w:tcPr>
            <w:tcW w:w="1554" w:type="dxa"/>
            <w:vAlign w:val="center"/>
          </w:tcPr>
          <w:p w14:paraId="75554862" w14:textId="1A0CDDD9" w:rsidR="00381A0A" w:rsidRPr="00F552F0" w:rsidRDefault="00381A0A" w:rsidP="00381A0A">
            <w:pPr>
              <w:pStyle w:val="affff9"/>
              <w:spacing w:line="240" w:lineRule="auto"/>
              <w:ind w:firstLine="0"/>
              <w:jc w:val="center"/>
              <w:rPr>
                <w:sz w:val="22"/>
                <w:szCs w:val="22"/>
              </w:rPr>
            </w:pPr>
            <w:r w:rsidRPr="00F552F0">
              <w:rPr>
                <w:sz w:val="22"/>
                <w:szCs w:val="22"/>
              </w:rPr>
              <w:t>112,75</w:t>
            </w:r>
          </w:p>
        </w:tc>
      </w:tr>
      <w:tr w:rsidR="00381A0A" w:rsidRPr="00F552F0" w14:paraId="5DC5BFA1" w14:textId="77777777" w:rsidTr="00526294">
        <w:tc>
          <w:tcPr>
            <w:tcW w:w="2948" w:type="dxa"/>
          </w:tcPr>
          <w:p w14:paraId="5B5AEDB9" w14:textId="7959FAD7" w:rsidR="00381A0A" w:rsidRPr="00F552F0" w:rsidRDefault="00381A0A" w:rsidP="00381A0A">
            <w:pPr>
              <w:pStyle w:val="affff9"/>
              <w:spacing w:line="240" w:lineRule="auto"/>
              <w:ind w:firstLine="0"/>
              <w:jc w:val="left"/>
              <w:rPr>
                <w:sz w:val="22"/>
                <w:szCs w:val="22"/>
              </w:rPr>
            </w:pPr>
            <w:r w:rsidRPr="00F552F0">
              <w:rPr>
                <w:sz w:val="22"/>
                <w:szCs w:val="22"/>
              </w:rPr>
              <w:t>Налоги (социальный налог и социальные отчисления)</w:t>
            </w:r>
          </w:p>
        </w:tc>
        <w:tc>
          <w:tcPr>
            <w:tcW w:w="1281" w:type="dxa"/>
            <w:vAlign w:val="center"/>
          </w:tcPr>
          <w:p w14:paraId="4A5EC05A" w14:textId="2BCC4698" w:rsidR="00381A0A" w:rsidRPr="00F552F0" w:rsidRDefault="00381A0A" w:rsidP="00381A0A">
            <w:pPr>
              <w:pStyle w:val="affff9"/>
              <w:spacing w:line="240" w:lineRule="auto"/>
              <w:ind w:firstLine="0"/>
              <w:jc w:val="center"/>
              <w:rPr>
                <w:sz w:val="22"/>
                <w:szCs w:val="22"/>
              </w:rPr>
            </w:pPr>
            <w:r w:rsidRPr="00F552F0">
              <w:rPr>
                <w:sz w:val="22"/>
                <w:szCs w:val="22"/>
              </w:rPr>
              <w:t>61 342,12</w:t>
            </w:r>
          </w:p>
        </w:tc>
        <w:tc>
          <w:tcPr>
            <w:tcW w:w="1282" w:type="dxa"/>
            <w:vAlign w:val="center"/>
          </w:tcPr>
          <w:p w14:paraId="300616FC" w14:textId="4FE25947" w:rsidR="00381A0A" w:rsidRPr="00F552F0" w:rsidRDefault="00381A0A" w:rsidP="00381A0A">
            <w:pPr>
              <w:pStyle w:val="affff9"/>
              <w:spacing w:line="240" w:lineRule="auto"/>
              <w:ind w:firstLine="0"/>
              <w:jc w:val="center"/>
              <w:rPr>
                <w:sz w:val="22"/>
                <w:szCs w:val="22"/>
              </w:rPr>
            </w:pPr>
            <w:r w:rsidRPr="00F552F0">
              <w:rPr>
                <w:sz w:val="22"/>
                <w:szCs w:val="22"/>
              </w:rPr>
              <w:t>61 795,46</w:t>
            </w:r>
          </w:p>
        </w:tc>
        <w:tc>
          <w:tcPr>
            <w:tcW w:w="1282" w:type="dxa"/>
            <w:vAlign w:val="center"/>
          </w:tcPr>
          <w:p w14:paraId="74AC96AA" w14:textId="7AA783B4" w:rsidR="00381A0A" w:rsidRPr="00F552F0" w:rsidRDefault="00381A0A" w:rsidP="00381A0A">
            <w:pPr>
              <w:pStyle w:val="affff9"/>
              <w:spacing w:line="240" w:lineRule="auto"/>
              <w:ind w:firstLine="0"/>
              <w:jc w:val="center"/>
              <w:rPr>
                <w:sz w:val="22"/>
                <w:szCs w:val="22"/>
              </w:rPr>
            </w:pPr>
            <w:r w:rsidRPr="00F552F0">
              <w:rPr>
                <w:sz w:val="22"/>
                <w:szCs w:val="22"/>
              </w:rPr>
              <w:t>4,91</w:t>
            </w:r>
          </w:p>
        </w:tc>
        <w:tc>
          <w:tcPr>
            <w:tcW w:w="1282" w:type="dxa"/>
            <w:vAlign w:val="center"/>
          </w:tcPr>
          <w:p w14:paraId="1C1CDEC9" w14:textId="0774813D" w:rsidR="00381A0A" w:rsidRPr="00F552F0" w:rsidRDefault="00381A0A" w:rsidP="00381A0A">
            <w:pPr>
              <w:pStyle w:val="affff9"/>
              <w:spacing w:line="240" w:lineRule="auto"/>
              <w:ind w:firstLine="0"/>
              <w:jc w:val="center"/>
              <w:rPr>
                <w:sz w:val="22"/>
                <w:szCs w:val="22"/>
              </w:rPr>
            </w:pPr>
            <w:r w:rsidRPr="00F552F0">
              <w:rPr>
                <w:sz w:val="22"/>
                <w:szCs w:val="22"/>
              </w:rPr>
              <w:t>4,87</w:t>
            </w:r>
          </w:p>
        </w:tc>
        <w:tc>
          <w:tcPr>
            <w:tcW w:w="1554" w:type="dxa"/>
            <w:vAlign w:val="center"/>
          </w:tcPr>
          <w:p w14:paraId="1A9B9592" w14:textId="1B8EA38E" w:rsidR="00381A0A" w:rsidRPr="00F552F0" w:rsidRDefault="00381A0A" w:rsidP="00381A0A">
            <w:pPr>
              <w:pStyle w:val="affff9"/>
              <w:spacing w:line="240" w:lineRule="auto"/>
              <w:ind w:firstLine="0"/>
              <w:jc w:val="center"/>
              <w:rPr>
                <w:sz w:val="22"/>
                <w:szCs w:val="22"/>
              </w:rPr>
            </w:pPr>
            <w:r w:rsidRPr="00F552F0">
              <w:rPr>
                <w:sz w:val="22"/>
                <w:szCs w:val="22"/>
              </w:rPr>
              <w:t>100,74</w:t>
            </w:r>
          </w:p>
        </w:tc>
      </w:tr>
      <w:tr w:rsidR="00381A0A" w:rsidRPr="00F552F0" w14:paraId="096FFDDB" w14:textId="77777777" w:rsidTr="00526294">
        <w:tc>
          <w:tcPr>
            <w:tcW w:w="2948" w:type="dxa"/>
          </w:tcPr>
          <w:p w14:paraId="0655692B" w14:textId="5957A1B4" w:rsidR="00381A0A" w:rsidRPr="00F552F0" w:rsidRDefault="00381A0A" w:rsidP="00381A0A">
            <w:pPr>
              <w:pStyle w:val="affff9"/>
              <w:spacing w:line="240" w:lineRule="auto"/>
              <w:ind w:firstLine="0"/>
              <w:jc w:val="left"/>
              <w:rPr>
                <w:sz w:val="22"/>
                <w:szCs w:val="22"/>
              </w:rPr>
            </w:pPr>
            <w:r w:rsidRPr="00F552F0">
              <w:rPr>
                <w:sz w:val="22"/>
                <w:szCs w:val="22"/>
              </w:rPr>
              <w:t>Медикаменты и изделия медицинского назначения</w:t>
            </w:r>
          </w:p>
        </w:tc>
        <w:tc>
          <w:tcPr>
            <w:tcW w:w="1281" w:type="dxa"/>
            <w:vAlign w:val="center"/>
          </w:tcPr>
          <w:p w14:paraId="15B05CC2" w14:textId="69DA8510" w:rsidR="00381A0A" w:rsidRPr="00F552F0" w:rsidRDefault="00381A0A" w:rsidP="00381A0A">
            <w:pPr>
              <w:pStyle w:val="affff9"/>
              <w:spacing w:line="240" w:lineRule="auto"/>
              <w:ind w:firstLine="0"/>
              <w:jc w:val="center"/>
              <w:rPr>
                <w:sz w:val="22"/>
                <w:szCs w:val="22"/>
              </w:rPr>
            </w:pPr>
            <w:r w:rsidRPr="00F552F0">
              <w:rPr>
                <w:sz w:val="22"/>
                <w:szCs w:val="22"/>
              </w:rPr>
              <w:t>356 757,12</w:t>
            </w:r>
          </w:p>
        </w:tc>
        <w:tc>
          <w:tcPr>
            <w:tcW w:w="1282" w:type="dxa"/>
            <w:vAlign w:val="center"/>
          </w:tcPr>
          <w:p w14:paraId="29E3328E" w14:textId="1DF95EC0" w:rsidR="00381A0A" w:rsidRPr="00F552F0" w:rsidRDefault="00381A0A" w:rsidP="00381A0A">
            <w:pPr>
              <w:pStyle w:val="affff9"/>
              <w:spacing w:line="240" w:lineRule="auto"/>
              <w:ind w:firstLine="0"/>
              <w:jc w:val="center"/>
              <w:rPr>
                <w:sz w:val="22"/>
                <w:szCs w:val="22"/>
              </w:rPr>
            </w:pPr>
            <w:r w:rsidRPr="00F552F0">
              <w:rPr>
                <w:sz w:val="22"/>
                <w:szCs w:val="22"/>
              </w:rPr>
              <w:t>409 290,29</w:t>
            </w:r>
          </w:p>
        </w:tc>
        <w:tc>
          <w:tcPr>
            <w:tcW w:w="1282" w:type="dxa"/>
            <w:vAlign w:val="center"/>
          </w:tcPr>
          <w:p w14:paraId="0C172E48" w14:textId="4A25405F" w:rsidR="00381A0A" w:rsidRPr="00F552F0" w:rsidRDefault="00381A0A" w:rsidP="00381A0A">
            <w:pPr>
              <w:pStyle w:val="affff9"/>
              <w:spacing w:line="240" w:lineRule="auto"/>
              <w:ind w:firstLine="0"/>
              <w:jc w:val="center"/>
              <w:rPr>
                <w:sz w:val="22"/>
                <w:szCs w:val="22"/>
              </w:rPr>
            </w:pPr>
            <w:r w:rsidRPr="00F552F0">
              <w:rPr>
                <w:sz w:val="22"/>
                <w:szCs w:val="22"/>
              </w:rPr>
              <w:t>28,53</w:t>
            </w:r>
          </w:p>
        </w:tc>
        <w:tc>
          <w:tcPr>
            <w:tcW w:w="1282" w:type="dxa"/>
            <w:vAlign w:val="center"/>
          </w:tcPr>
          <w:p w14:paraId="70573893" w14:textId="122368C9" w:rsidR="00381A0A" w:rsidRPr="00F552F0" w:rsidRDefault="00381A0A" w:rsidP="00381A0A">
            <w:pPr>
              <w:pStyle w:val="affff9"/>
              <w:spacing w:line="240" w:lineRule="auto"/>
              <w:ind w:firstLine="0"/>
              <w:jc w:val="center"/>
              <w:rPr>
                <w:sz w:val="22"/>
                <w:szCs w:val="22"/>
              </w:rPr>
            </w:pPr>
            <w:r w:rsidRPr="00F552F0">
              <w:rPr>
                <w:sz w:val="22"/>
                <w:szCs w:val="22"/>
              </w:rPr>
              <w:t>32,28</w:t>
            </w:r>
          </w:p>
        </w:tc>
        <w:tc>
          <w:tcPr>
            <w:tcW w:w="1554" w:type="dxa"/>
            <w:vAlign w:val="center"/>
          </w:tcPr>
          <w:p w14:paraId="5D2256FD" w14:textId="7377AC8D" w:rsidR="00381A0A" w:rsidRPr="00F552F0" w:rsidRDefault="00381A0A" w:rsidP="00381A0A">
            <w:pPr>
              <w:pStyle w:val="affff9"/>
              <w:spacing w:line="240" w:lineRule="auto"/>
              <w:ind w:firstLine="0"/>
              <w:jc w:val="center"/>
              <w:rPr>
                <w:sz w:val="22"/>
                <w:szCs w:val="22"/>
              </w:rPr>
            </w:pPr>
            <w:r w:rsidRPr="00F552F0">
              <w:rPr>
                <w:sz w:val="22"/>
                <w:szCs w:val="22"/>
              </w:rPr>
              <w:t>114,73</w:t>
            </w:r>
          </w:p>
        </w:tc>
      </w:tr>
      <w:tr w:rsidR="00381A0A" w:rsidRPr="00F552F0" w14:paraId="34211335" w14:textId="77777777" w:rsidTr="00526294">
        <w:tc>
          <w:tcPr>
            <w:tcW w:w="2948" w:type="dxa"/>
          </w:tcPr>
          <w:p w14:paraId="2756CD5C" w14:textId="17C65B1D" w:rsidR="00381A0A" w:rsidRPr="00F552F0" w:rsidRDefault="00381A0A" w:rsidP="00381A0A">
            <w:pPr>
              <w:pStyle w:val="affff9"/>
              <w:spacing w:line="240" w:lineRule="auto"/>
              <w:ind w:firstLine="0"/>
              <w:jc w:val="left"/>
              <w:rPr>
                <w:sz w:val="22"/>
                <w:szCs w:val="22"/>
                <w:lang w:val="en-US"/>
              </w:rPr>
            </w:pPr>
            <w:r w:rsidRPr="00F552F0">
              <w:rPr>
                <w:sz w:val="22"/>
                <w:szCs w:val="22"/>
              </w:rPr>
              <w:t>Коммунальные расходы</w:t>
            </w:r>
          </w:p>
        </w:tc>
        <w:tc>
          <w:tcPr>
            <w:tcW w:w="1281" w:type="dxa"/>
            <w:vAlign w:val="center"/>
          </w:tcPr>
          <w:p w14:paraId="48111751" w14:textId="07561A74" w:rsidR="00381A0A" w:rsidRPr="00F552F0" w:rsidRDefault="00381A0A" w:rsidP="00381A0A">
            <w:pPr>
              <w:pStyle w:val="affff9"/>
              <w:spacing w:line="240" w:lineRule="auto"/>
              <w:ind w:firstLine="0"/>
              <w:jc w:val="center"/>
              <w:rPr>
                <w:sz w:val="22"/>
                <w:szCs w:val="22"/>
              </w:rPr>
            </w:pPr>
            <w:r w:rsidRPr="00F552F0">
              <w:rPr>
                <w:sz w:val="22"/>
                <w:szCs w:val="22"/>
              </w:rPr>
              <w:t>9 603,4</w:t>
            </w:r>
          </w:p>
        </w:tc>
        <w:tc>
          <w:tcPr>
            <w:tcW w:w="1282" w:type="dxa"/>
            <w:vAlign w:val="center"/>
          </w:tcPr>
          <w:p w14:paraId="52B8508C" w14:textId="0042168E" w:rsidR="00381A0A" w:rsidRPr="00F552F0" w:rsidRDefault="00381A0A" w:rsidP="00381A0A">
            <w:pPr>
              <w:pStyle w:val="affff9"/>
              <w:spacing w:line="240" w:lineRule="auto"/>
              <w:ind w:firstLine="0"/>
              <w:jc w:val="center"/>
              <w:rPr>
                <w:sz w:val="22"/>
                <w:szCs w:val="22"/>
              </w:rPr>
            </w:pPr>
            <w:r w:rsidRPr="00F552F0">
              <w:rPr>
                <w:sz w:val="22"/>
                <w:szCs w:val="22"/>
              </w:rPr>
              <w:t>10 560,72</w:t>
            </w:r>
          </w:p>
        </w:tc>
        <w:tc>
          <w:tcPr>
            <w:tcW w:w="1282" w:type="dxa"/>
            <w:vAlign w:val="center"/>
          </w:tcPr>
          <w:p w14:paraId="03F6E7B3" w14:textId="51238CA4" w:rsidR="00381A0A" w:rsidRPr="00F552F0" w:rsidRDefault="00381A0A" w:rsidP="00381A0A">
            <w:pPr>
              <w:pStyle w:val="affff9"/>
              <w:spacing w:line="240" w:lineRule="auto"/>
              <w:ind w:firstLine="0"/>
              <w:jc w:val="center"/>
              <w:rPr>
                <w:sz w:val="22"/>
                <w:szCs w:val="22"/>
              </w:rPr>
            </w:pPr>
            <w:r w:rsidRPr="00F552F0">
              <w:rPr>
                <w:sz w:val="22"/>
                <w:szCs w:val="22"/>
              </w:rPr>
              <w:t>0,77</w:t>
            </w:r>
          </w:p>
        </w:tc>
        <w:tc>
          <w:tcPr>
            <w:tcW w:w="1282" w:type="dxa"/>
            <w:vAlign w:val="center"/>
          </w:tcPr>
          <w:p w14:paraId="32237387" w14:textId="5BD74D50" w:rsidR="00381A0A" w:rsidRPr="00F552F0" w:rsidRDefault="00381A0A" w:rsidP="00381A0A">
            <w:pPr>
              <w:pStyle w:val="affff9"/>
              <w:spacing w:line="240" w:lineRule="auto"/>
              <w:ind w:firstLine="0"/>
              <w:jc w:val="center"/>
              <w:rPr>
                <w:sz w:val="22"/>
                <w:szCs w:val="22"/>
              </w:rPr>
            </w:pPr>
            <w:r w:rsidRPr="00F552F0">
              <w:rPr>
                <w:sz w:val="22"/>
                <w:szCs w:val="22"/>
              </w:rPr>
              <w:t>0,83</w:t>
            </w:r>
          </w:p>
        </w:tc>
        <w:tc>
          <w:tcPr>
            <w:tcW w:w="1554" w:type="dxa"/>
            <w:vAlign w:val="center"/>
          </w:tcPr>
          <w:p w14:paraId="1513D00C" w14:textId="6DBDD8D1" w:rsidR="00381A0A" w:rsidRPr="00F552F0" w:rsidRDefault="00381A0A" w:rsidP="00381A0A">
            <w:pPr>
              <w:pStyle w:val="affff9"/>
              <w:spacing w:line="240" w:lineRule="auto"/>
              <w:ind w:firstLine="0"/>
              <w:jc w:val="center"/>
              <w:rPr>
                <w:sz w:val="22"/>
                <w:szCs w:val="22"/>
              </w:rPr>
            </w:pPr>
            <w:r w:rsidRPr="00F552F0">
              <w:rPr>
                <w:sz w:val="22"/>
                <w:szCs w:val="22"/>
              </w:rPr>
              <w:t>109,97</w:t>
            </w:r>
          </w:p>
        </w:tc>
      </w:tr>
      <w:tr w:rsidR="00381A0A" w:rsidRPr="00F552F0" w14:paraId="2D6B45FB" w14:textId="77777777" w:rsidTr="00526294">
        <w:tc>
          <w:tcPr>
            <w:tcW w:w="2948" w:type="dxa"/>
          </w:tcPr>
          <w:p w14:paraId="51D38530" w14:textId="02371496" w:rsidR="00381A0A" w:rsidRPr="00F552F0" w:rsidRDefault="00381A0A" w:rsidP="00381A0A">
            <w:pPr>
              <w:pStyle w:val="affff9"/>
              <w:spacing w:line="240" w:lineRule="auto"/>
              <w:ind w:firstLine="0"/>
              <w:jc w:val="left"/>
              <w:rPr>
                <w:sz w:val="22"/>
                <w:szCs w:val="22"/>
              </w:rPr>
            </w:pPr>
            <w:r w:rsidRPr="00F552F0">
              <w:rPr>
                <w:sz w:val="22"/>
                <w:szCs w:val="22"/>
              </w:rPr>
              <w:t>Услуги связи</w:t>
            </w:r>
          </w:p>
        </w:tc>
        <w:tc>
          <w:tcPr>
            <w:tcW w:w="1281" w:type="dxa"/>
            <w:vAlign w:val="center"/>
          </w:tcPr>
          <w:p w14:paraId="3AA971B5" w14:textId="5B95C03D" w:rsidR="00381A0A" w:rsidRPr="00F552F0" w:rsidRDefault="00381A0A" w:rsidP="00381A0A">
            <w:pPr>
              <w:pStyle w:val="affff9"/>
              <w:spacing w:line="240" w:lineRule="auto"/>
              <w:ind w:firstLine="0"/>
              <w:jc w:val="center"/>
              <w:rPr>
                <w:sz w:val="22"/>
                <w:szCs w:val="22"/>
              </w:rPr>
            </w:pPr>
            <w:r w:rsidRPr="00F552F0">
              <w:rPr>
                <w:sz w:val="22"/>
                <w:szCs w:val="22"/>
              </w:rPr>
              <w:t>2 553,35</w:t>
            </w:r>
          </w:p>
        </w:tc>
        <w:tc>
          <w:tcPr>
            <w:tcW w:w="1282" w:type="dxa"/>
            <w:vAlign w:val="center"/>
          </w:tcPr>
          <w:p w14:paraId="117BFC7B" w14:textId="79862B93" w:rsidR="00381A0A" w:rsidRPr="00F552F0" w:rsidRDefault="00381A0A" w:rsidP="00381A0A">
            <w:pPr>
              <w:pStyle w:val="affff9"/>
              <w:spacing w:line="240" w:lineRule="auto"/>
              <w:ind w:firstLine="0"/>
              <w:jc w:val="center"/>
              <w:rPr>
                <w:sz w:val="22"/>
                <w:szCs w:val="22"/>
              </w:rPr>
            </w:pPr>
            <w:r w:rsidRPr="00F552F0">
              <w:rPr>
                <w:sz w:val="22"/>
                <w:szCs w:val="22"/>
              </w:rPr>
              <w:t>4 675,71</w:t>
            </w:r>
          </w:p>
        </w:tc>
        <w:tc>
          <w:tcPr>
            <w:tcW w:w="1282" w:type="dxa"/>
            <w:vAlign w:val="center"/>
          </w:tcPr>
          <w:p w14:paraId="5C91B859" w14:textId="2733B334" w:rsidR="00381A0A" w:rsidRPr="00F552F0" w:rsidRDefault="00381A0A" w:rsidP="00381A0A">
            <w:pPr>
              <w:pStyle w:val="affff9"/>
              <w:spacing w:line="240" w:lineRule="auto"/>
              <w:ind w:firstLine="0"/>
              <w:jc w:val="center"/>
              <w:rPr>
                <w:sz w:val="22"/>
                <w:szCs w:val="22"/>
              </w:rPr>
            </w:pPr>
            <w:r w:rsidRPr="00F552F0">
              <w:rPr>
                <w:sz w:val="22"/>
                <w:szCs w:val="22"/>
              </w:rPr>
              <w:t>0,20</w:t>
            </w:r>
          </w:p>
        </w:tc>
        <w:tc>
          <w:tcPr>
            <w:tcW w:w="1282" w:type="dxa"/>
            <w:vAlign w:val="center"/>
          </w:tcPr>
          <w:p w14:paraId="5D5A1AFA" w14:textId="056E8D50" w:rsidR="00381A0A" w:rsidRPr="00F552F0" w:rsidRDefault="00381A0A" w:rsidP="00381A0A">
            <w:pPr>
              <w:pStyle w:val="affff9"/>
              <w:spacing w:line="240" w:lineRule="auto"/>
              <w:ind w:firstLine="0"/>
              <w:jc w:val="center"/>
              <w:rPr>
                <w:sz w:val="22"/>
                <w:szCs w:val="22"/>
              </w:rPr>
            </w:pPr>
            <w:r w:rsidRPr="00F552F0">
              <w:rPr>
                <w:sz w:val="22"/>
                <w:szCs w:val="22"/>
              </w:rPr>
              <w:t>0,37</w:t>
            </w:r>
          </w:p>
        </w:tc>
        <w:tc>
          <w:tcPr>
            <w:tcW w:w="1554" w:type="dxa"/>
            <w:vAlign w:val="center"/>
          </w:tcPr>
          <w:p w14:paraId="64C9D132" w14:textId="7D2FEB1C" w:rsidR="00381A0A" w:rsidRPr="00F552F0" w:rsidRDefault="00381A0A" w:rsidP="00381A0A">
            <w:pPr>
              <w:pStyle w:val="affff9"/>
              <w:spacing w:line="240" w:lineRule="auto"/>
              <w:ind w:firstLine="0"/>
              <w:jc w:val="center"/>
              <w:rPr>
                <w:sz w:val="22"/>
                <w:szCs w:val="22"/>
              </w:rPr>
            </w:pPr>
            <w:r w:rsidRPr="00F552F0">
              <w:rPr>
                <w:sz w:val="22"/>
                <w:szCs w:val="22"/>
              </w:rPr>
              <w:t>183,12</w:t>
            </w:r>
          </w:p>
        </w:tc>
      </w:tr>
      <w:tr w:rsidR="00381A0A" w:rsidRPr="00F552F0" w14:paraId="2CB17128" w14:textId="77777777" w:rsidTr="00526294">
        <w:tc>
          <w:tcPr>
            <w:tcW w:w="2948" w:type="dxa"/>
          </w:tcPr>
          <w:p w14:paraId="21CFEA40" w14:textId="5B8065C7" w:rsidR="00381A0A" w:rsidRPr="00F552F0" w:rsidRDefault="00381A0A" w:rsidP="00381A0A">
            <w:pPr>
              <w:pStyle w:val="affff9"/>
              <w:spacing w:line="240" w:lineRule="auto"/>
              <w:ind w:firstLine="0"/>
              <w:jc w:val="left"/>
              <w:rPr>
                <w:sz w:val="22"/>
                <w:szCs w:val="22"/>
              </w:rPr>
            </w:pPr>
            <w:r w:rsidRPr="00F552F0">
              <w:rPr>
                <w:sz w:val="22"/>
                <w:szCs w:val="22"/>
              </w:rPr>
              <w:t>Расходы на прочие товары</w:t>
            </w:r>
          </w:p>
        </w:tc>
        <w:tc>
          <w:tcPr>
            <w:tcW w:w="1281" w:type="dxa"/>
            <w:vAlign w:val="center"/>
          </w:tcPr>
          <w:p w14:paraId="405A6CCC" w14:textId="6EF47A68" w:rsidR="00381A0A" w:rsidRPr="00F552F0" w:rsidRDefault="00381A0A" w:rsidP="00381A0A">
            <w:pPr>
              <w:pStyle w:val="affff9"/>
              <w:spacing w:line="240" w:lineRule="auto"/>
              <w:ind w:firstLine="0"/>
              <w:jc w:val="center"/>
              <w:rPr>
                <w:sz w:val="22"/>
                <w:szCs w:val="22"/>
              </w:rPr>
            </w:pPr>
            <w:r w:rsidRPr="00F552F0">
              <w:rPr>
                <w:sz w:val="22"/>
                <w:szCs w:val="22"/>
              </w:rPr>
              <w:t>17 912,41</w:t>
            </w:r>
          </w:p>
        </w:tc>
        <w:tc>
          <w:tcPr>
            <w:tcW w:w="1282" w:type="dxa"/>
            <w:vAlign w:val="center"/>
          </w:tcPr>
          <w:p w14:paraId="680C95E3" w14:textId="1C905356" w:rsidR="00381A0A" w:rsidRPr="00F552F0" w:rsidRDefault="00381A0A" w:rsidP="00381A0A">
            <w:pPr>
              <w:pStyle w:val="affff9"/>
              <w:spacing w:line="240" w:lineRule="auto"/>
              <w:ind w:firstLine="0"/>
              <w:jc w:val="center"/>
              <w:rPr>
                <w:sz w:val="22"/>
                <w:szCs w:val="22"/>
              </w:rPr>
            </w:pPr>
            <w:r w:rsidRPr="00F552F0">
              <w:rPr>
                <w:sz w:val="22"/>
                <w:szCs w:val="22"/>
              </w:rPr>
              <w:t>13 416,94</w:t>
            </w:r>
          </w:p>
        </w:tc>
        <w:tc>
          <w:tcPr>
            <w:tcW w:w="1282" w:type="dxa"/>
            <w:vAlign w:val="center"/>
          </w:tcPr>
          <w:p w14:paraId="45DF261E" w14:textId="325B8217" w:rsidR="00381A0A" w:rsidRPr="00F552F0" w:rsidRDefault="00381A0A" w:rsidP="00381A0A">
            <w:pPr>
              <w:pStyle w:val="affff9"/>
              <w:spacing w:line="240" w:lineRule="auto"/>
              <w:ind w:firstLine="0"/>
              <w:jc w:val="center"/>
              <w:rPr>
                <w:sz w:val="22"/>
                <w:szCs w:val="22"/>
              </w:rPr>
            </w:pPr>
            <w:r w:rsidRPr="00F552F0">
              <w:rPr>
                <w:sz w:val="22"/>
                <w:szCs w:val="22"/>
              </w:rPr>
              <w:t>1,43</w:t>
            </w:r>
          </w:p>
        </w:tc>
        <w:tc>
          <w:tcPr>
            <w:tcW w:w="1282" w:type="dxa"/>
            <w:vAlign w:val="center"/>
          </w:tcPr>
          <w:p w14:paraId="1CC62205" w14:textId="7B9A7C00" w:rsidR="00381A0A" w:rsidRPr="00F552F0" w:rsidRDefault="00381A0A" w:rsidP="00381A0A">
            <w:pPr>
              <w:pStyle w:val="affff9"/>
              <w:spacing w:line="240" w:lineRule="auto"/>
              <w:ind w:firstLine="0"/>
              <w:jc w:val="center"/>
              <w:rPr>
                <w:sz w:val="22"/>
                <w:szCs w:val="22"/>
              </w:rPr>
            </w:pPr>
            <w:r w:rsidRPr="00F552F0">
              <w:rPr>
                <w:sz w:val="22"/>
                <w:szCs w:val="22"/>
              </w:rPr>
              <w:t>1,06</w:t>
            </w:r>
          </w:p>
        </w:tc>
        <w:tc>
          <w:tcPr>
            <w:tcW w:w="1554" w:type="dxa"/>
            <w:vAlign w:val="center"/>
          </w:tcPr>
          <w:p w14:paraId="7813DA7A" w14:textId="70940F6C" w:rsidR="00381A0A" w:rsidRPr="00F552F0" w:rsidRDefault="00381A0A" w:rsidP="00381A0A">
            <w:pPr>
              <w:pStyle w:val="affff9"/>
              <w:spacing w:line="240" w:lineRule="auto"/>
              <w:ind w:firstLine="0"/>
              <w:jc w:val="center"/>
              <w:rPr>
                <w:sz w:val="22"/>
                <w:szCs w:val="22"/>
              </w:rPr>
            </w:pPr>
            <w:r w:rsidRPr="00F552F0">
              <w:rPr>
                <w:sz w:val="22"/>
                <w:szCs w:val="22"/>
              </w:rPr>
              <w:t>74,90</w:t>
            </w:r>
          </w:p>
        </w:tc>
      </w:tr>
      <w:tr w:rsidR="00381A0A" w:rsidRPr="00F552F0" w14:paraId="1831D97D" w14:textId="77777777" w:rsidTr="00526294">
        <w:tc>
          <w:tcPr>
            <w:tcW w:w="2948" w:type="dxa"/>
          </w:tcPr>
          <w:p w14:paraId="330C1729" w14:textId="24590B5F" w:rsidR="00381A0A" w:rsidRPr="00F552F0" w:rsidRDefault="00381A0A" w:rsidP="00381A0A">
            <w:pPr>
              <w:pStyle w:val="affff9"/>
              <w:spacing w:line="240" w:lineRule="auto"/>
              <w:ind w:firstLine="0"/>
              <w:jc w:val="left"/>
              <w:rPr>
                <w:sz w:val="22"/>
                <w:szCs w:val="22"/>
              </w:rPr>
            </w:pPr>
            <w:r w:rsidRPr="00F552F0">
              <w:rPr>
                <w:sz w:val="22"/>
                <w:szCs w:val="22"/>
              </w:rPr>
              <w:t>Расходы на транспортные средства</w:t>
            </w:r>
          </w:p>
        </w:tc>
        <w:tc>
          <w:tcPr>
            <w:tcW w:w="1281" w:type="dxa"/>
            <w:vAlign w:val="center"/>
          </w:tcPr>
          <w:p w14:paraId="71E15217" w14:textId="389F0A3B" w:rsidR="00381A0A" w:rsidRPr="00F552F0" w:rsidRDefault="00381A0A" w:rsidP="00381A0A">
            <w:pPr>
              <w:pStyle w:val="affff9"/>
              <w:spacing w:line="240" w:lineRule="auto"/>
              <w:ind w:firstLine="0"/>
              <w:jc w:val="center"/>
              <w:rPr>
                <w:sz w:val="22"/>
                <w:szCs w:val="22"/>
              </w:rPr>
            </w:pPr>
            <w:r w:rsidRPr="00F552F0">
              <w:rPr>
                <w:sz w:val="22"/>
                <w:szCs w:val="22"/>
              </w:rPr>
              <w:t>15 952</w:t>
            </w:r>
          </w:p>
        </w:tc>
        <w:tc>
          <w:tcPr>
            <w:tcW w:w="1282" w:type="dxa"/>
            <w:vAlign w:val="center"/>
          </w:tcPr>
          <w:p w14:paraId="6C172028" w14:textId="483C6FBC" w:rsidR="00381A0A" w:rsidRPr="00F552F0" w:rsidRDefault="00381A0A" w:rsidP="00381A0A">
            <w:pPr>
              <w:pStyle w:val="affff9"/>
              <w:spacing w:line="240" w:lineRule="auto"/>
              <w:ind w:firstLine="0"/>
              <w:jc w:val="center"/>
              <w:rPr>
                <w:sz w:val="22"/>
                <w:szCs w:val="22"/>
              </w:rPr>
            </w:pPr>
            <w:r w:rsidRPr="00F552F0">
              <w:rPr>
                <w:sz w:val="22"/>
                <w:szCs w:val="22"/>
              </w:rPr>
              <w:t>14 171,25</w:t>
            </w:r>
          </w:p>
        </w:tc>
        <w:tc>
          <w:tcPr>
            <w:tcW w:w="1282" w:type="dxa"/>
            <w:vAlign w:val="center"/>
          </w:tcPr>
          <w:p w14:paraId="4E399CA3" w14:textId="7B209326" w:rsidR="00381A0A" w:rsidRPr="00F552F0" w:rsidRDefault="00381A0A" w:rsidP="00381A0A">
            <w:pPr>
              <w:pStyle w:val="affff9"/>
              <w:spacing w:line="240" w:lineRule="auto"/>
              <w:ind w:firstLine="0"/>
              <w:jc w:val="center"/>
              <w:rPr>
                <w:sz w:val="22"/>
                <w:szCs w:val="22"/>
              </w:rPr>
            </w:pPr>
            <w:r w:rsidRPr="00F552F0">
              <w:rPr>
                <w:sz w:val="22"/>
                <w:szCs w:val="22"/>
              </w:rPr>
              <w:t>1,28</w:t>
            </w:r>
          </w:p>
        </w:tc>
        <w:tc>
          <w:tcPr>
            <w:tcW w:w="1282" w:type="dxa"/>
            <w:vAlign w:val="center"/>
          </w:tcPr>
          <w:p w14:paraId="133AE7AB" w14:textId="2BBA0ED1" w:rsidR="00381A0A" w:rsidRPr="00F552F0" w:rsidRDefault="00381A0A" w:rsidP="00381A0A">
            <w:pPr>
              <w:pStyle w:val="affff9"/>
              <w:spacing w:line="240" w:lineRule="auto"/>
              <w:ind w:firstLine="0"/>
              <w:jc w:val="center"/>
              <w:rPr>
                <w:sz w:val="22"/>
                <w:szCs w:val="22"/>
              </w:rPr>
            </w:pPr>
            <w:r w:rsidRPr="00F552F0">
              <w:rPr>
                <w:sz w:val="22"/>
                <w:szCs w:val="22"/>
              </w:rPr>
              <w:t>1,12</w:t>
            </w:r>
          </w:p>
        </w:tc>
        <w:tc>
          <w:tcPr>
            <w:tcW w:w="1554" w:type="dxa"/>
            <w:vAlign w:val="center"/>
          </w:tcPr>
          <w:p w14:paraId="55D6456A" w14:textId="1BD74510" w:rsidR="00381A0A" w:rsidRPr="00F552F0" w:rsidRDefault="00381A0A" w:rsidP="00381A0A">
            <w:pPr>
              <w:pStyle w:val="affff9"/>
              <w:spacing w:line="240" w:lineRule="auto"/>
              <w:ind w:firstLine="0"/>
              <w:jc w:val="center"/>
              <w:rPr>
                <w:sz w:val="22"/>
                <w:szCs w:val="22"/>
              </w:rPr>
            </w:pPr>
            <w:r w:rsidRPr="00F552F0">
              <w:rPr>
                <w:sz w:val="22"/>
                <w:szCs w:val="22"/>
              </w:rPr>
              <w:t>88,84</w:t>
            </w:r>
          </w:p>
        </w:tc>
      </w:tr>
      <w:tr w:rsidR="00381A0A" w:rsidRPr="00F552F0" w14:paraId="61DC40BF" w14:textId="77777777" w:rsidTr="00526294">
        <w:tc>
          <w:tcPr>
            <w:tcW w:w="2948" w:type="dxa"/>
          </w:tcPr>
          <w:p w14:paraId="38D026C1" w14:textId="4F769C55" w:rsidR="00381A0A" w:rsidRPr="00F552F0" w:rsidRDefault="00381A0A" w:rsidP="00381A0A">
            <w:pPr>
              <w:pStyle w:val="affff9"/>
              <w:spacing w:line="240" w:lineRule="auto"/>
              <w:ind w:firstLine="0"/>
              <w:jc w:val="left"/>
              <w:rPr>
                <w:sz w:val="22"/>
                <w:szCs w:val="22"/>
              </w:rPr>
            </w:pPr>
            <w:r w:rsidRPr="00F552F0">
              <w:rPr>
                <w:sz w:val="22"/>
                <w:szCs w:val="22"/>
              </w:rPr>
              <w:t>Приобретение клинико-диагностических услуг для прикрепленного населения</w:t>
            </w:r>
          </w:p>
        </w:tc>
        <w:tc>
          <w:tcPr>
            <w:tcW w:w="1281" w:type="dxa"/>
            <w:vAlign w:val="center"/>
          </w:tcPr>
          <w:p w14:paraId="246B9407" w14:textId="1291A023" w:rsidR="00381A0A" w:rsidRPr="00F552F0" w:rsidRDefault="00381A0A" w:rsidP="00381A0A">
            <w:pPr>
              <w:pStyle w:val="affff9"/>
              <w:spacing w:line="240" w:lineRule="auto"/>
              <w:ind w:firstLine="0"/>
              <w:jc w:val="center"/>
              <w:rPr>
                <w:sz w:val="22"/>
                <w:szCs w:val="22"/>
              </w:rPr>
            </w:pPr>
            <w:r w:rsidRPr="00F552F0">
              <w:rPr>
                <w:sz w:val="22"/>
                <w:szCs w:val="22"/>
              </w:rPr>
              <w:t>63 795,5</w:t>
            </w:r>
          </w:p>
        </w:tc>
        <w:tc>
          <w:tcPr>
            <w:tcW w:w="1282" w:type="dxa"/>
            <w:vAlign w:val="center"/>
          </w:tcPr>
          <w:p w14:paraId="4E1AA92F" w14:textId="4B005C35" w:rsidR="00381A0A" w:rsidRPr="00F552F0" w:rsidRDefault="00381A0A" w:rsidP="00381A0A">
            <w:pPr>
              <w:pStyle w:val="affff9"/>
              <w:spacing w:line="240" w:lineRule="auto"/>
              <w:ind w:firstLine="0"/>
              <w:jc w:val="center"/>
              <w:rPr>
                <w:sz w:val="22"/>
                <w:szCs w:val="22"/>
              </w:rPr>
            </w:pPr>
            <w:r w:rsidRPr="00F552F0">
              <w:rPr>
                <w:sz w:val="22"/>
                <w:szCs w:val="22"/>
              </w:rPr>
              <w:t>39 297,60</w:t>
            </w:r>
          </w:p>
        </w:tc>
        <w:tc>
          <w:tcPr>
            <w:tcW w:w="1282" w:type="dxa"/>
            <w:vAlign w:val="center"/>
          </w:tcPr>
          <w:p w14:paraId="6FD94557" w14:textId="2C814830" w:rsidR="00381A0A" w:rsidRPr="00F552F0" w:rsidRDefault="00381A0A" w:rsidP="00381A0A">
            <w:pPr>
              <w:pStyle w:val="affff9"/>
              <w:spacing w:line="240" w:lineRule="auto"/>
              <w:ind w:firstLine="0"/>
              <w:jc w:val="center"/>
              <w:rPr>
                <w:sz w:val="22"/>
                <w:szCs w:val="22"/>
              </w:rPr>
            </w:pPr>
            <w:r w:rsidRPr="00F552F0">
              <w:rPr>
                <w:sz w:val="22"/>
                <w:szCs w:val="22"/>
              </w:rPr>
              <w:t>5,10</w:t>
            </w:r>
          </w:p>
        </w:tc>
        <w:tc>
          <w:tcPr>
            <w:tcW w:w="1282" w:type="dxa"/>
            <w:vAlign w:val="center"/>
          </w:tcPr>
          <w:p w14:paraId="7D460F91" w14:textId="76BB16F3" w:rsidR="00381A0A" w:rsidRPr="00F552F0" w:rsidRDefault="00381A0A" w:rsidP="00381A0A">
            <w:pPr>
              <w:pStyle w:val="affff9"/>
              <w:spacing w:line="240" w:lineRule="auto"/>
              <w:ind w:firstLine="0"/>
              <w:jc w:val="center"/>
              <w:rPr>
                <w:sz w:val="22"/>
                <w:szCs w:val="22"/>
              </w:rPr>
            </w:pPr>
            <w:r w:rsidRPr="00F552F0">
              <w:rPr>
                <w:sz w:val="22"/>
                <w:szCs w:val="22"/>
              </w:rPr>
              <w:t>3,10</w:t>
            </w:r>
          </w:p>
        </w:tc>
        <w:tc>
          <w:tcPr>
            <w:tcW w:w="1554" w:type="dxa"/>
            <w:vAlign w:val="center"/>
          </w:tcPr>
          <w:p w14:paraId="03D01C59" w14:textId="026C6D5B" w:rsidR="00381A0A" w:rsidRPr="00F552F0" w:rsidRDefault="00381A0A" w:rsidP="00381A0A">
            <w:pPr>
              <w:pStyle w:val="affff9"/>
              <w:spacing w:line="240" w:lineRule="auto"/>
              <w:ind w:firstLine="0"/>
              <w:jc w:val="center"/>
              <w:rPr>
                <w:sz w:val="22"/>
                <w:szCs w:val="22"/>
              </w:rPr>
            </w:pPr>
            <w:r w:rsidRPr="00F552F0">
              <w:rPr>
                <w:sz w:val="22"/>
                <w:szCs w:val="22"/>
              </w:rPr>
              <w:t>61,60</w:t>
            </w:r>
          </w:p>
        </w:tc>
      </w:tr>
      <w:tr w:rsidR="00381A0A" w:rsidRPr="00F552F0" w14:paraId="646C9A5F" w14:textId="77777777" w:rsidTr="00526294">
        <w:tc>
          <w:tcPr>
            <w:tcW w:w="2948" w:type="dxa"/>
          </w:tcPr>
          <w:p w14:paraId="37A27997" w14:textId="66091DC5" w:rsidR="00381A0A" w:rsidRPr="00F552F0" w:rsidRDefault="00381A0A" w:rsidP="00381A0A">
            <w:pPr>
              <w:pStyle w:val="affff9"/>
              <w:spacing w:line="240" w:lineRule="auto"/>
              <w:ind w:firstLine="0"/>
              <w:jc w:val="left"/>
              <w:rPr>
                <w:sz w:val="22"/>
                <w:szCs w:val="22"/>
              </w:rPr>
            </w:pPr>
            <w:r w:rsidRPr="00F552F0">
              <w:rPr>
                <w:sz w:val="22"/>
                <w:szCs w:val="22"/>
              </w:rPr>
              <w:t>Капитальный ремонт</w:t>
            </w:r>
          </w:p>
        </w:tc>
        <w:tc>
          <w:tcPr>
            <w:tcW w:w="1281" w:type="dxa"/>
            <w:vAlign w:val="center"/>
          </w:tcPr>
          <w:p w14:paraId="6F1F766F" w14:textId="4A9DFAAE" w:rsidR="00381A0A" w:rsidRPr="00F552F0" w:rsidRDefault="00381A0A" w:rsidP="00381A0A">
            <w:pPr>
              <w:pStyle w:val="affff9"/>
              <w:spacing w:line="240" w:lineRule="auto"/>
              <w:ind w:firstLine="0"/>
              <w:jc w:val="center"/>
              <w:rPr>
                <w:sz w:val="22"/>
                <w:szCs w:val="22"/>
                <w:lang w:val="en-US"/>
              </w:rPr>
            </w:pPr>
            <w:r w:rsidRPr="00F552F0">
              <w:rPr>
                <w:sz w:val="22"/>
                <w:szCs w:val="22"/>
                <w:lang w:val="en-US"/>
              </w:rPr>
              <w:t>0</w:t>
            </w:r>
          </w:p>
        </w:tc>
        <w:tc>
          <w:tcPr>
            <w:tcW w:w="1282" w:type="dxa"/>
            <w:vAlign w:val="center"/>
          </w:tcPr>
          <w:p w14:paraId="250F85B3" w14:textId="29A6BDED" w:rsidR="00381A0A" w:rsidRPr="00F552F0" w:rsidRDefault="00381A0A" w:rsidP="00381A0A">
            <w:pPr>
              <w:pStyle w:val="affff9"/>
              <w:spacing w:line="240" w:lineRule="auto"/>
              <w:ind w:firstLine="0"/>
              <w:jc w:val="center"/>
              <w:rPr>
                <w:sz w:val="22"/>
                <w:szCs w:val="22"/>
                <w:lang w:val="en-US"/>
              </w:rPr>
            </w:pPr>
            <w:r w:rsidRPr="00F552F0">
              <w:rPr>
                <w:sz w:val="22"/>
                <w:szCs w:val="22"/>
                <w:lang w:val="en-US"/>
              </w:rPr>
              <w:t>0</w:t>
            </w:r>
          </w:p>
        </w:tc>
        <w:tc>
          <w:tcPr>
            <w:tcW w:w="1282" w:type="dxa"/>
            <w:vAlign w:val="center"/>
          </w:tcPr>
          <w:p w14:paraId="5F88E3CA" w14:textId="14ABDFF4" w:rsidR="00381A0A" w:rsidRPr="00F552F0" w:rsidRDefault="00381A0A" w:rsidP="00381A0A">
            <w:pPr>
              <w:pStyle w:val="affff9"/>
              <w:spacing w:line="240" w:lineRule="auto"/>
              <w:ind w:firstLine="0"/>
              <w:jc w:val="center"/>
              <w:rPr>
                <w:sz w:val="22"/>
                <w:szCs w:val="22"/>
              </w:rPr>
            </w:pPr>
            <w:r w:rsidRPr="00F552F0">
              <w:rPr>
                <w:sz w:val="22"/>
                <w:szCs w:val="22"/>
              </w:rPr>
              <w:t>0,00</w:t>
            </w:r>
          </w:p>
        </w:tc>
        <w:tc>
          <w:tcPr>
            <w:tcW w:w="1282" w:type="dxa"/>
            <w:vAlign w:val="center"/>
          </w:tcPr>
          <w:p w14:paraId="2197AC54" w14:textId="20BB4759" w:rsidR="00381A0A" w:rsidRPr="00F552F0" w:rsidRDefault="00381A0A" w:rsidP="00381A0A">
            <w:pPr>
              <w:pStyle w:val="affff9"/>
              <w:spacing w:line="240" w:lineRule="auto"/>
              <w:ind w:firstLine="0"/>
              <w:jc w:val="center"/>
              <w:rPr>
                <w:sz w:val="22"/>
                <w:szCs w:val="22"/>
              </w:rPr>
            </w:pPr>
            <w:r w:rsidRPr="00F552F0">
              <w:rPr>
                <w:sz w:val="22"/>
                <w:szCs w:val="22"/>
              </w:rPr>
              <w:t>0,00</w:t>
            </w:r>
          </w:p>
        </w:tc>
        <w:tc>
          <w:tcPr>
            <w:tcW w:w="1554" w:type="dxa"/>
            <w:vAlign w:val="center"/>
          </w:tcPr>
          <w:p w14:paraId="52BAD43A" w14:textId="1E200EC5" w:rsidR="00381A0A" w:rsidRPr="00F552F0" w:rsidRDefault="00381A0A" w:rsidP="00381A0A">
            <w:pPr>
              <w:pStyle w:val="affff9"/>
              <w:spacing w:line="240" w:lineRule="auto"/>
              <w:ind w:firstLine="0"/>
              <w:jc w:val="center"/>
              <w:rPr>
                <w:sz w:val="22"/>
                <w:szCs w:val="22"/>
                <w:lang w:val="en-US"/>
              </w:rPr>
            </w:pPr>
            <w:r w:rsidRPr="00F552F0">
              <w:rPr>
                <w:sz w:val="22"/>
                <w:szCs w:val="22"/>
                <w:lang w:val="en-US"/>
              </w:rPr>
              <w:t>–</w:t>
            </w:r>
          </w:p>
        </w:tc>
      </w:tr>
      <w:tr w:rsidR="00381A0A" w:rsidRPr="00F552F0" w14:paraId="4F91180C" w14:textId="77777777" w:rsidTr="00526294">
        <w:tc>
          <w:tcPr>
            <w:tcW w:w="2948" w:type="dxa"/>
          </w:tcPr>
          <w:p w14:paraId="66B6D8B9" w14:textId="33BB712D" w:rsidR="00381A0A" w:rsidRPr="00F552F0" w:rsidRDefault="00381A0A" w:rsidP="00381A0A">
            <w:pPr>
              <w:pStyle w:val="affff9"/>
              <w:spacing w:line="240" w:lineRule="auto"/>
              <w:ind w:firstLine="0"/>
              <w:jc w:val="left"/>
              <w:rPr>
                <w:sz w:val="22"/>
                <w:szCs w:val="22"/>
              </w:rPr>
            </w:pPr>
            <w:r w:rsidRPr="00F552F0">
              <w:rPr>
                <w:sz w:val="22"/>
                <w:szCs w:val="22"/>
              </w:rPr>
              <w:t>Расходы на прочие услуги</w:t>
            </w:r>
          </w:p>
        </w:tc>
        <w:tc>
          <w:tcPr>
            <w:tcW w:w="1281" w:type="dxa"/>
            <w:vAlign w:val="center"/>
          </w:tcPr>
          <w:p w14:paraId="0FA52E57" w14:textId="4EC4A26F" w:rsidR="00381A0A" w:rsidRPr="00F552F0" w:rsidRDefault="00381A0A" w:rsidP="00381A0A">
            <w:pPr>
              <w:pStyle w:val="affff9"/>
              <w:spacing w:line="240" w:lineRule="auto"/>
              <w:ind w:firstLine="0"/>
              <w:jc w:val="center"/>
              <w:rPr>
                <w:sz w:val="22"/>
                <w:szCs w:val="22"/>
              </w:rPr>
            </w:pPr>
            <w:r w:rsidRPr="00F552F0">
              <w:rPr>
                <w:sz w:val="22"/>
                <w:szCs w:val="22"/>
              </w:rPr>
              <w:t>56 258,16</w:t>
            </w:r>
          </w:p>
        </w:tc>
        <w:tc>
          <w:tcPr>
            <w:tcW w:w="1282" w:type="dxa"/>
            <w:vAlign w:val="center"/>
          </w:tcPr>
          <w:p w14:paraId="4EEF801E" w14:textId="22D9A307" w:rsidR="00381A0A" w:rsidRPr="00F552F0" w:rsidRDefault="00381A0A" w:rsidP="00381A0A">
            <w:pPr>
              <w:pStyle w:val="affff9"/>
              <w:spacing w:line="240" w:lineRule="auto"/>
              <w:ind w:firstLine="0"/>
              <w:jc w:val="center"/>
              <w:rPr>
                <w:sz w:val="22"/>
                <w:szCs w:val="22"/>
              </w:rPr>
            </w:pPr>
            <w:r w:rsidRPr="00F552F0">
              <w:rPr>
                <w:sz w:val="22"/>
                <w:szCs w:val="22"/>
              </w:rPr>
              <w:t>55 270,83</w:t>
            </w:r>
          </w:p>
        </w:tc>
        <w:tc>
          <w:tcPr>
            <w:tcW w:w="1282" w:type="dxa"/>
            <w:vAlign w:val="center"/>
          </w:tcPr>
          <w:p w14:paraId="5512E7CC" w14:textId="40083F66" w:rsidR="00381A0A" w:rsidRPr="00F552F0" w:rsidRDefault="00381A0A" w:rsidP="00381A0A">
            <w:pPr>
              <w:pStyle w:val="affff9"/>
              <w:spacing w:line="240" w:lineRule="auto"/>
              <w:ind w:firstLine="0"/>
              <w:jc w:val="center"/>
              <w:rPr>
                <w:sz w:val="22"/>
                <w:szCs w:val="22"/>
              </w:rPr>
            </w:pPr>
            <w:r w:rsidRPr="00F552F0">
              <w:rPr>
                <w:sz w:val="22"/>
                <w:szCs w:val="22"/>
              </w:rPr>
              <w:t>4,50</w:t>
            </w:r>
          </w:p>
        </w:tc>
        <w:tc>
          <w:tcPr>
            <w:tcW w:w="1282" w:type="dxa"/>
            <w:vAlign w:val="center"/>
          </w:tcPr>
          <w:p w14:paraId="51536256" w14:textId="1774FC3B" w:rsidR="00381A0A" w:rsidRPr="00F552F0" w:rsidRDefault="00381A0A" w:rsidP="00381A0A">
            <w:pPr>
              <w:pStyle w:val="affff9"/>
              <w:spacing w:line="240" w:lineRule="auto"/>
              <w:ind w:firstLine="0"/>
              <w:jc w:val="center"/>
              <w:rPr>
                <w:sz w:val="22"/>
                <w:szCs w:val="22"/>
              </w:rPr>
            </w:pPr>
            <w:r w:rsidRPr="00F552F0">
              <w:rPr>
                <w:sz w:val="22"/>
                <w:szCs w:val="22"/>
              </w:rPr>
              <w:t>4,36</w:t>
            </w:r>
          </w:p>
        </w:tc>
        <w:tc>
          <w:tcPr>
            <w:tcW w:w="1554" w:type="dxa"/>
            <w:vAlign w:val="center"/>
          </w:tcPr>
          <w:p w14:paraId="06F0664C" w14:textId="7DFD248B" w:rsidR="00381A0A" w:rsidRPr="00F552F0" w:rsidRDefault="00381A0A" w:rsidP="00381A0A">
            <w:pPr>
              <w:pStyle w:val="affff9"/>
              <w:spacing w:line="240" w:lineRule="auto"/>
              <w:ind w:firstLine="0"/>
              <w:jc w:val="center"/>
              <w:rPr>
                <w:sz w:val="22"/>
                <w:szCs w:val="22"/>
              </w:rPr>
            </w:pPr>
            <w:r w:rsidRPr="00F552F0">
              <w:rPr>
                <w:sz w:val="22"/>
                <w:szCs w:val="22"/>
              </w:rPr>
              <w:t>98,25</w:t>
            </w:r>
          </w:p>
        </w:tc>
      </w:tr>
      <w:tr w:rsidR="00381A0A" w:rsidRPr="00F552F0" w14:paraId="26CB0C28" w14:textId="77777777" w:rsidTr="00526294">
        <w:tc>
          <w:tcPr>
            <w:tcW w:w="2948" w:type="dxa"/>
          </w:tcPr>
          <w:p w14:paraId="15F3504F" w14:textId="1DCF404C" w:rsidR="00381A0A" w:rsidRPr="00F552F0" w:rsidRDefault="00381A0A" w:rsidP="00381A0A">
            <w:pPr>
              <w:pStyle w:val="affff9"/>
              <w:spacing w:line="240" w:lineRule="auto"/>
              <w:ind w:firstLine="0"/>
              <w:jc w:val="left"/>
              <w:rPr>
                <w:sz w:val="22"/>
                <w:szCs w:val="22"/>
              </w:rPr>
            </w:pPr>
            <w:r w:rsidRPr="00F552F0">
              <w:rPr>
                <w:sz w:val="22"/>
                <w:szCs w:val="22"/>
              </w:rPr>
              <w:t>Прочие расходы (налог на землю, налог на имущество)</w:t>
            </w:r>
          </w:p>
        </w:tc>
        <w:tc>
          <w:tcPr>
            <w:tcW w:w="1281" w:type="dxa"/>
            <w:vAlign w:val="center"/>
          </w:tcPr>
          <w:p w14:paraId="325CA89A" w14:textId="70598626" w:rsidR="00381A0A" w:rsidRPr="00F552F0" w:rsidRDefault="00381A0A" w:rsidP="00381A0A">
            <w:pPr>
              <w:pStyle w:val="affff9"/>
              <w:spacing w:line="240" w:lineRule="auto"/>
              <w:ind w:firstLine="0"/>
              <w:jc w:val="center"/>
              <w:rPr>
                <w:sz w:val="22"/>
                <w:szCs w:val="22"/>
              </w:rPr>
            </w:pPr>
            <w:r w:rsidRPr="00F552F0">
              <w:rPr>
                <w:sz w:val="22"/>
                <w:szCs w:val="22"/>
              </w:rPr>
              <w:t>1 042,49</w:t>
            </w:r>
          </w:p>
        </w:tc>
        <w:tc>
          <w:tcPr>
            <w:tcW w:w="1282" w:type="dxa"/>
            <w:vAlign w:val="center"/>
          </w:tcPr>
          <w:p w14:paraId="27BCD920" w14:textId="7F299BE4" w:rsidR="00381A0A" w:rsidRPr="00F552F0" w:rsidRDefault="00381A0A" w:rsidP="00381A0A">
            <w:pPr>
              <w:pStyle w:val="affff9"/>
              <w:spacing w:line="240" w:lineRule="auto"/>
              <w:ind w:firstLine="0"/>
              <w:jc w:val="center"/>
              <w:rPr>
                <w:sz w:val="22"/>
                <w:szCs w:val="22"/>
              </w:rPr>
            </w:pPr>
            <w:r w:rsidRPr="00F552F0">
              <w:rPr>
                <w:sz w:val="22"/>
                <w:szCs w:val="22"/>
              </w:rPr>
              <w:t>1 054,89</w:t>
            </w:r>
          </w:p>
        </w:tc>
        <w:tc>
          <w:tcPr>
            <w:tcW w:w="1282" w:type="dxa"/>
            <w:vAlign w:val="center"/>
          </w:tcPr>
          <w:p w14:paraId="12E27329" w14:textId="736FE2C7" w:rsidR="00381A0A" w:rsidRPr="00F552F0" w:rsidRDefault="00381A0A" w:rsidP="00381A0A">
            <w:pPr>
              <w:pStyle w:val="affff9"/>
              <w:spacing w:line="240" w:lineRule="auto"/>
              <w:ind w:firstLine="0"/>
              <w:jc w:val="center"/>
              <w:rPr>
                <w:sz w:val="22"/>
                <w:szCs w:val="22"/>
              </w:rPr>
            </w:pPr>
            <w:r w:rsidRPr="00F552F0">
              <w:rPr>
                <w:sz w:val="22"/>
                <w:szCs w:val="22"/>
              </w:rPr>
              <w:t>0,08</w:t>
            </w:r>
          </w:p>
        </w:tc>
        <w:tc>
          <w:tcPr>
            <w:tcW w:w="1282" w:type="dxa"/>
            <w:vAlign w:val="center"/>
          </w:tcPr>
          <w:p w14:paraId="1468B584" w14:textId="265BD6EB" w:rsidR="00381A0A" w:rsidRPr="00F552F0" w:rsidRDefault="00381A0A" w:rsidP="00381A0A">
            <w:pPr>
              <w:pStyle w:val="affff9"/>
              <w:spacing w:line="240" w:lineRule="auto"/>
              <w:ind w:firstLine="0"/>
              <w:jc w:val="center"/>
              <w:rPr>
                <w:sz w:val="22"/>
                <w:szCs w:val="22"/>
              </w:rPr>
            </w:pPr>
            <w:r w:rsidRPr="00F552F0">
              <w:rPr>
                <w:sz w:val="22"/>
                <w:szCs w:val="22"/>
              </w:rPr>
              <w:t>0,08</w:t>
            </w:r>
          </w:p>
        </w:tc>
        <w:tc>
          <w:tcPr>
            <w:tcW w:w="1554" w:type="dxa"/>
            <w:vAlign w:val="center"/>
          </w:tcPr>
          <w:p w14:paraId="10083AF9" w14:textId="2C50BB22" w:rsidR="00381A0A" w:rsidRPr="00F552F0" w:rsidRDefault="00381A0A" w:rsidP="00381A0A">
            <w:pPr>
              <w:pStyle w:val="affff9"/>
              <w:spacing w:line="240" w:lineRule="auto"/>
              <w:ind w:firstLine="0"/>
              <w:jc w:val="center"/>
              <w:rPr>
                <w:sz w:val="22"/>
                <w:szCs w:val="22"/>
              </w:rPr>
            </w:pPr>
            <w:r w:rsidRPr="00F552F0">
              <w:rPr>
                <w:sz w:val="22"/>
                <w:szCs w:val="22"/>
              </w:rPr>
              <w:t>101,19</w:t>
            </w:r>
          </w:p>
        </w:tc>
      </w:tr>
      <w:tr w:rsidR="00381A0A" w:rsidRPr="00F552F0" w14:paraId="61A85915" w14:textId="77777777" w:rsidTr="00526294">
        <w:tc>
          <w:tcPr>
            <w:tcW w:w="2948" w:type="dxa"/>
          </w:tcPr>
          <w:p w14:paraId="7006A80E" w14:textId="6AD0CC05" w:rsidR="00381A0A" w:rsidRPr="00F552F0" w:rsidRDefault="00381A0A" w:rsidP="00381A0A">
            <w:pPr>
              <w:pStyle w:val="affff9"/>
              <w:spacing w:line="240" w:lineRule="auto"/>
              <w:ind w:firstLine="0"/>
              <w:rPr>
                <w:sz w:val="22"/>
                <w:szCs w:val="22"/>
              </w:rPr>
            </w:pPr>
            <w:r w:rsidRPr="00F552F0">
              <w:rPr>
                <w:sz w:val="22"/>
                <w:szCs w:val="22"/>
              </w:rPr>
              <w:t>Амортизация</w:t>
            </w:r>
          </w:p>
        </w:tc>
        <w:tc>
          <w:tcPr>
            <w:tcW w:w="1281" w:type="dxa"/>
            <w:vAlign w:val="center"/>
          </w:tcPr>
          <w:p w14:paraId="4A6A14C6" w14:textId="1391EB9E" w:rsidR="00381A0A" w:rsidRPr="00F552F0" w:rsidRDefault="00381A0A" w:rsidP="00381A0A">
            <w:pPr>
              <w:pStyle w:val="affff9"/>
              <w:spacing w:line="240" w:lineRule="auto"/>
              <w:ind w:firstLine="0"/>
              <w:jc w:val="center"/>
              <w:rPr>
                <w:sz w:val="22"/>
                <w:szCs w:val="22"/>
              </w:rPr>
            </w:pPr>
            <w:r w:rsidRPr="00F552F0">
              <w:rPr>
                <w:sz w:val="22"/>
                <w:szCs w:val="22"/>
              </w:rPr>
              <w:t>52304,82</w:t>
            </w:r>
          </w:p>
        </w:tc>
        <w:tc>
          <w:tcPr>
            <w:tcW w:w="1282" w:type="dxa"/>
            <w:vAlign w:val="center"/>
          </w:tcPr>
          <w:p w14:paraId="62ABDB26" w14:textId="4D1E06CA" w:rsidR="00381A0A" w:rsidRPr="00F552F0" w:rsidRDefault="00381A0A" w:rsidP="00381A0A">
            <w:pPr>
              <w:pStyle w:val="affff9"/>
              <w:spacing w:line="240" w:lineRule="auto"/>
              <w:ind w:firstLine="0"/>
              <w:jc w:val="center"/>
              <w:rPr>
                <w:sz w:val="22"/>
                <w:szCs w:val="22"/>
              </w:rPr>
            </w:pPr>
            <w:r w:rsidRPr="00F552F0">
              <w:rPr>
                <w:sz w:val="22"/>
                <w:szCs w:val="22"/>
              </w:rPr>
              <w:t>44 521,25</w:t>
            </w:r>
          </w:p>
        </w:tc>
        <w:tc>
          <w:tcPr>
            <w:tcW w:w="1282" w:type="dxa"/>
            <w:vAlign w:val="center"/>
          </w:tcPr>
          <w:p w14:paraId="76033E3B" w14:textId="3027BEF3" w:rsidR="00381A0A" w:rsidRPr="00F552F0" w:rsidRDefault="00381A0A" w:rsidP="00381A0A">
            <w:pPr>
              <w:pStyle w:val="affff9"/>
              <w:spacing w:line="240" w:lineRule="auto"/>
              <w:ind w:firstLine="0"/>
              <w:jc w:val="center"/>
              <w:rPr>
                <w:sz w:val="22"/>
                <w:szCs w:val="22"/>
              </w:rPr>
            </w:pPr>
            <w:r w:rsidRPr="00F552F0">
              <w:rPr>
                <w:sz w:val="22"/>
                <w:szCs w:val="22"/>
              </w:rPr>
              <w:t>4,18</w:t>
            </w:r>
          </w:p>
        </w:tc>
        <w:tc>
          <w:tcPr>
            <w:tcW w:w="1282" w:type="dxa"/>
            <w:vAlign w:val="center"/>
          </w:tcPr>
          <w:p w14:paraId="7577602E" w14:textId="7FD54192" w:rsidR="00381A0A" w:rsidRPr="00F552F0" w:rsidRDefault="00381A0A" w:rsidP="00381A0A">
            <w:pPr>
              <w:pStyle w:val="affff9"/>
              <w:spacing w:line="240" w:lineRule="auto"/>
              <w:ind w:firstLine="0"/>
              <w:jc w:val="center"/>
              <w:rPr>
                <w:sz w:val="22"/>
                <w:szCs w:val="22"/>
              </w:rPr>
            </w:pPr>
            <w:r w:rsidRPr="00F552F0">
              <w:rPr>
                <w:sz w:val="22"/>
                <w:szCs w:val="22"/>
              </w:rPr>
              <w:t>3,51</w:t>
            </w:r>
          </w:p>
        </w:tc>
        <w:tc>
          <w:tcPr>
            <w:tcW w:w="1554" w:type="dxa"/>
            <w:vAlign w:val="center"/>
          </w:tcPr>
          <w:p w14:paraId="7FB1C390" w14:textId="33418151" w:rsidR="00381A0A" w:rsidRPr="00F552F0" w:rsidRDefault="00381A0A" w:rsidP="00381A0A">
            <w:pPr>
              <w:pStyle w:val="affff9"/>
              <w:spacing w:line="240" w:lineRule="auto"/>
              <w:ind w:firstLine="0"/>
              <w:jc w:val="center"/>
              <w:rPr>
                <w:sz w:val="22"/>
                <w:szCs w:val="22"/>
              </w:rPr>
            </w:pPr>
            <w:r w:rsidRPr="00F552F0">
              <w:rPr>
                <w:sz w:val="22"/>
                <w:szCs w:val="22"/>
              </w:rPr>
              <w:t>85,12</w:t>
            </w:r>
          </w:p>
        </w:tc>
      </w:tr>
      <w:tr w:rsidR="00381A0A" w:rsidRPr="00F552F0" w14:paraId="117B7228" w14:textId="77777777" w:rsidTr="00526294">
        <w:tc>
          <w:tcPr>
            <w:tcW w:w="2948" w:type="dxa"/>
          </w:tcPr>
          <w:p w14:paraId="286A7B26" w14:textId="28D44EDD" w:rsidR="00381A0A" w:rsidRPr="00F552F0" w:rsidRDefault="00381A0A" w:rsidP="00381A0A">
            <w:pPr>
              <w:pStyle w:val="affff9"/>
              <w:spacing w:line="240" w:lineRule="auto"/>
              <w:ind w:firstLine="0"/>
              <w:rPr>
                <w:sz w:val="22"/>
                <w:szCs w:val="22"/>
              </w:rPr>
            </w:pPr>
            <w:r w:rsidRPr="00F552F0">
              <w:rPr>
                <w:sz w:val="22"/>
                <w:szCs w:val="22"/>
              </w:rPr>
              <w:t>Всего расходы</w:t>
            </w:r>
          </w:p>
        </w:tc>
        <w:tc>
          <w:tcPr>
            <w:tcW w:w="1281" w:type="dxa"/>
            <w:vAlign w:val="center"/>
          </w:tcPr>
          <w:p w14:paraId="18032A50" w14:textId="7D60351A" w:rsidR="00381A0A" w:rsidRPr="00F552F0" w:rsidRDefault="00381A0A" w:rsidP="00381A0A">
            <w:pPr>
              <w:pStyle w:val="affff9"/>
              <w:spacing w:line="240" w:lineRule="auto"/>
              <w:ind w:left="-57" w:right="-57" w:firstLine="0"/>
              <w:jc w:val="center"/>
              <w:rPr>
                <w:spacing w:val="-4"/>
                <w:sz w:val="22"/>
                <w:szCs w:val="22"/>
              </w:rPr>
            </w:pPr>
            <w:r w:rsidRPr="00F552F0">
              <w:rPr>
                <w:spacing w:val="-4"/>
                <w:sz w:val="22"/>
                <w:szCs w:val="22"/>
              </w:rPr>
              <w:t>1 250 584,32</w:t>
            </w:r>
          </w:p>
        </w:tc>
        <w:tc>
          <w:tcPr>
            <w:tcW w:w="1282" w:type="dxa"/>
            <w:vAlign w:val="center"/>
          </w:tcPr>
          <w:p w14:paraId="4C7AF9CE" w14:textId="6EE22B7A" w:rsidR="00381A0A" w:rsidRPr="00F552F0" w:rsidRDefault="00381A0A" w:rsidP="00381A0A">
            <w:pPr>
              <w:pStyle w:val="affff9"/>
              <w:spacing w:line="240" w:lineRule="auto"/>
              <w:ind w:left="-57" w:right="-57" w:firstLine="0"/>
              <w:jc w:val="center"/>
              <w:rPr>
                <w:spacing w:val="-4"/>
                <w:sz w:val="22"/>
                <w:szCs w:val="22"/>
              </w:rPr>
            </w:pPr>
            <w:r w:rsidRPr="00F552F0">
              <w:rPr>
                <w:spacing w:val="-4"/>
                <w:sz w:val="22"/>
                <w:szCs w:val="22"/>
              </w:rPr>
              <w:t>1 268 084,90</w:t>
            </w:r>
          </w:p>
        </w:tc>
        <w:tc>
          <w:tcPr>
            <w:tcW w:w="1282" w:type="dxa"/>
            <w:vAlign w:val="center"/>
          </w:tcPr>
          <w:p w14:paraId="24CE3D43" w14:textId="730ABCE4" w:rsidR="00381A0A" w:rsidRPr="00F552F0" w:rsidRDefault="00381A0A" w:rsidP="00381A0A">
            <w:pPr>
              <w:pStyle w:val="affff9"/>
              <w:spacing w:line="240" w:lineRule="auto"/>
              <w:ind w:firstLine="0"/>
              <w:jc w:val="center"/>
              <w:rPr>
                <w:sz w:val="22"/>
                <w:szCs w:val="22"/>
              </w:rPr>
            </w:pPr>
            <w:r w:rsidRPr="00F552F0">
              <w:rPr>
                <w:sz w:val="22"/>
                <w:szCs w:val="22"/>
              </w:rPr>
              <w:t>100,00</w:t>
            </w:r>
          </w:p>
        </w:tc>
        <w:tc>
          <w:tcPr>
            <w:tcW w:w="1282" w:type="dxa"/>
            <w:vAlign w:val="center"/>
          </w:tcPr>
          <w:p w14:paraId="1710FC9F" w14:textId="7DFD6711" w:rsidR="00381A0A" w:rsidRPr="00F552F0" w:rsidRDefault="00381A0A" w:rsidP="00381A0A">
            <w:pPr>
              <w:pStyle w:val="affff9"/>
              <w:spacing w:line="240" w:lineRule="auto"/>
              <w:ind w:firstLine="0"/>
              <w:jc w:val="center"/>
              <w:rPr>
                <w:sz w:val="22"/>
                <w:szCs w:val="22"/>
              </w:rPr>
            </w:pPr>
            <w:r w:rsidRPr="00F552F0">
              <w:rPr>
                <w:sz w:val="22"/>
                <w:szCs w:val="22"/>
              </w:rPr>
              <w:t>100,00</w:t>
            </w:r>
          </w:p>
        </w:tc>
        <w:tc>
          <w:tcPr>
            <w:tcW w:w="1554" w:type="dxa"/>
            <w:vAlign w:val="center"/>
          </w:tcPr>
          <w:p w14:paraId="01B82BF8" w14:textId="7D67FB45" w:rsidR="00381A0A" w:rsidRPr="00F552F0" w:rsidRDefault="00381A0A" w:rsidP="00381A0A">
            <w:pPr>
              <w:pStyle w:val="affff9"/>
              <w:spacing w:line="240" w:lineRule="auto"/>
              <w:ind w:firstLine="0"/>
              <w:jc w:val="center"/>
              <w:rPr>
                <w:sz w:val="22"/>
                <w:szCs w:val="22"/>
              </w:rPr>
            </w:pPr>
            <w:r w:rsidRPr="00F552F0">
              <w:rPr>
                <w:sz w:val="22"/>
                <w:szCs w:val="22"/>
              </w:rPr>
              <w:t>101,40</w:t>
            </w:r>
          </w:p>
        </w:tc>
      </w:tr>
      <w:tr w:rsidR="00381A0A" w:rsidRPr="00F552F0" w14:paraId="640F0200" w14:textId="77777777" w:rsidTr="00F15B59">
        <w:tc>
          <w:tcPr>
            <w:tcW w:w="9629" w:type="dxa"/>
            <w:gridSpan w:val="6"/>
            <w:vAlign w:val="center"/>
          </w:tcPr>
          <w:p w14:paraId="010CD333" w14:textId="684BC5DE" w:rsidR="00381A0A" w:rsidRPr="00F552F0" w:rsidRDefault="00381A0A" w:rsidP="00980964">
            <w:pPr>
              <w:pStyle w:val="affff9"/>
              <w:spacing w:line="240" w:lineRule="auto"/>
              <w:ind w:firstLine="0"/>
              <w:rPr>
                <w:sz w:val="22"/>
                <w:szCs w:val="22"/>
              </w:rPr>
            </w:pPr>
            <w:r w:rsidRPr="00F552F0">
              <w:rPr>
                <w:sz w:val="22"/>
                <w:szCs w:val="22"/>
              </w:rPr>
              <w:t xml:space="preserve">Примечание: источник </w:t>
            </w:r>
            <w:r w:rsidRPr="00F552F0">
              <w:rPr>
                <w:sz w:val="22"/>
                <w:szCs w:val="22"/>
                <w:lang w:val="en-US"/>
              </w:rPr>
              <w:t>[</w:t>
            </w:r>
            <w:r w:rsidRPr="00F552F0">
              <w:rPr>
                <w:sz w:val="22"/>
                <w:szCs w:val="22"/>
                <w:lang w:val="en-US"/>
              </w:rPr>
              <w:fldChar w:fldCharType="begin"/>
            </w:r>
            <w:r w:rsidRPr="00F552F0">
              <w:rPr>
                <w:sz w:val="22"/>
                <w:szCs w:val="22"/>
                <w:lang w:val="en-US"/>
              </w:rPr>
              <w:instrText xml:space="preserve"> REF _Ref112822320 \r \h  \* MERGEFORMAT </w:instrText>
            </w:r>
            <w:r w:rsidRPr="00F552F0">
              <w:rPr>
                <w:sz w:val="22"/>
                <w:szCs w:val="22"/>
                <w:lang w:val="en-US"/>
              </w:rPr>
            </w:r>
            <w:r w:rsidRPr="00F552F0">
              <w:rPr>
                <w:sz w:val="22"/>
                <w:szCs w:val="22"/>
                <w:lang w:val="en-US"/>
              </w:rPr>
              <w:fldChar w:fldCharType="separate"/>
            </w:r>
            <w:r w:rsidR="00381E6C">
              <w:rPr>
                <w:sz w:val="22"/>
                <w:szCs w:val="22"/>
                <w:lang w:val="en-US"/>
              </w:rPr>
              <w:t>110</w:t>
            </w:r>
            <w:r w:rsidRPr="00F552F0">
              <w:rPr>
                <w:sz w:val="22"/>
                <w:szCs w:val="22"/>
                <w:lang w:val="en-US"/>
              </w:rPr>
              <w:fldChar w:fldCharType="end"/>
            </w:r>
            <w:r w:rsidRPr="00F552F0">
              <w:rPr>
                <w:sz w:val="22"/>
                <w:szCs w:val="22"/>
                <w:lang w:val="en-US"/>
              </w:rPr>
              <w:t>]</w:t>
            </w:r>
          </w:p>
        </w:tc>
      </w:tr>
    </w:tbl>
    <w:p w14:paraId="3090F3E9" w14:textId="77777777" w:rsidR="00C96421" w:rsidRPr="00F552F0" w:rsidRDefault="00C96421" w:rsidP="007257DE">
      <w:pPr>
        <w:pStyle w:val="affff9"/>
        <w:spacing w:line="240" w:lineRule="auto"/>
      </w:pPr>
    </w:p>
    <w:p w14:paraId="548B68E2" w14:textId="381B3B57" w:rsidR="00546C2E" w:rsidRPr="00F552F0" w:rsidRDefault="006E032A" w:rsidP="007257DE">
      <w:pPr>
        <w:pStyle w:val="affff9"/>
        <w:spacing w:line="240" w:lineRule="auto"/>
      </w:pPr>
      <w:r w:rsidRPr="00F552F0">
        <w:t>Также из таблицы видна негативная тенденция сокращения расходов на заработную плату</w:t>
      </w:r>
      <w:r w:rsidR="00381A0A" w:rsidRPr="00F552F0">
        <w:t>.</w:t>
      </w:r>
    </w:p>
    <w:p w14:paraId="27BEA297" w14:textId="1E1E2593" w:rsidR="00847697" w:rsidRPr="00F552F0" w:rsidRDefault="00847697" w:rsidP="00847697">
      <w:pPr>
        <w:ind w:firstLine="709"/>
        <w:jc w:val="both"/>
        <w:rPr>
          <w:sz w:val="28"/>
          <w:szCs w:val="28"/>
        </w:rPr>
      </w:pPr>
      <w:r w:rsidRPr="00F552F0">
        <w:rPr>
          <w:sz w:val="28"/>
          <w:szCs w:val="28"/>
        </w:rPr>
        <w:t xml:space="preserve">Основные финансовые показатели </w:t>
      </w:r>
      <w:r w:rsidR="00FF4107" w:rsidRPr="00F552F0">
        <w:rPr>
          <w:sz w:val="28"/>
          <w:szCs w:val="28"/>
        </w:rPr>
        <w:t xml:space="preserve">ГП № 4 </w:t>
      </w:r>
      <w:r w:rsidRPr="00F552F0">
        <w:rPr>
          <w:sz w:val="28"/>
          <w:szCs w:val="28"/>
        </w:rPr>
        <w:t>представлены в таблице 1</w:t>
      </w:r>
      <w:r w:rsidR="00F40B83" w:rsidRPr="00F552F0">
        <w:rPr>
          <w:sz w:val="28"/>
          <w:szCs w:val="28"/>
        </w:rPr>
        <w:t>1</w:t>
      </w:r>
      <w:r w:rsidRPr="00F552F0">
        <w:rPr>
          <w:sz w:val="28"/>
          <w:szCs w:val="28"/>
        </w:rPr>
        <w:t>.</w:t>
      </w:r>
    </w:p>
    <w:p w14:paraId="57703094" w14:textId="77777777" w:rsidR="00847697" w:rsidRPr="00F552F0" w:rsidRDefault="00847697" w:rsidP="00847697">
      <w:pPr>
        <w:ind w:firstLine="709"/>
        <w:jc w:val="both"/>
        <w:rPr>
          <w:sz w:val="28"/>
          <w:szCs w:val="28"/>
        </w:rPr>
      </w:pPr>
    </w:p>
    <w:p w14:paraId="75C91754" w14:textId="3D03FD1F" w:rsidR="00847697" w:rsidRPr="00980964" w:rsidRDefault="00847697" w:rsidP="00C04356">
      <w:pPr>
        <w:ind w:right="-113"/>
        <w:rPr>
          <w:sz w:val="28"/>
          <w:szCs w:val="28"/>
        </w:rPr>
      </w:pPr>
      <w:r w:rsidRPr="00980964">
        <w:rPr>
          <w:sz w:val="28"/>
          <w:szCs w:val="28"/>
        </w:rPr>
        <w:t>Таблица 1</w:t>
      </w:r>
      <w:r w:rsidR="00F40B83" w:rsidRPr="00980964">
        <w:rPr>
          <w:sz w:val="28"/>
          <w:szCs w:val="28"/>
        </w:rPr>
        <w:t>1</w:t>
      </w:r>
      <w:r w:rsidRPr="00980964">
        <w:rPr>
          <w:sz w:val="28"/>
          <w:szCs w:val="28"/>
        </w:rPr>
        <w:t xml:space="preserve"> – Расчетные показатели финансовой эффективности </w:t>
      </w:r>
      <w:r w:rsidR="00FF4107" w:rsidRPr="00980964">
        <w:rPr>
          <w:sz w:val="28"/>
          <w:szCs w:val="28"/>
        </w:rPr>
        <w:t>ГП № 4</w:t>
      </w:r>
      <w:r w:rsidRPr="00980964">
        <w:rPr>
          <w:sz w:val="28"/>
          <w:szCs w:val="28"/>
        </w:rPr>
        <w:t>, тыс</w:t>
      </w:r>
      <w:r w:rsidR="005022C4" w:rsidRPr="00980964">
        <w:rPr>
          <w:sz w:val="28"/>
          <w:szCs w:val="28"/>
        </w:rPr>
        <w:t>.</w:t>
      </w:r>
      <w:r w:rsidRPr="00980964">
        <w:rPr>
          <w:sz w:val="28"/>
          <w:szCs w:val="28"/>
        </w:rPr>
        <w:t xml:space="preserve"> </w:t>
      </w:r>
      <w:proofErr w:type="spellStart"/>
      <w:r w:rsidRPr="00980964">
        <w:rPr>
          <w:sz w:val="28"/>
          <w:szCs w:val="28"/>
        </w:rPr>
        <w:t>тг</w:t>
      </w:r>
      <w:proofErr w:type="spellEnd"/>
      <w:r w:rsidRPr="00980964">
        <w:rPr>
          <w:sz w:val="28"/>
          <w:szCs w:val="28"/>
        </w:rPr>
        <w:t>.</w:t>
      </w:r>
    </w:p>
    <w:tbl>
      <w:tblPr>
        <w:tblpPr w:leftFromText="180" w:rightFromText="180" w:vertAnchor="text" w:tblpY="1"/>
        <w:tblOverlap w:val="never"/>
        <w:tblW w:w="9629" w:type="dxa"/>
        <w:tblLayout w:type="fixed"/>
        <w:tblLook w:val="04A0" w:firstRow="1" w:lastRow="0" w:firstColumn="1" w:lastColumn="0" w:noHBand="0" w:noVBand="1"/>
      </w:tblPr>
      <w:tblGrid>
        <w:gridCol w:w="3441"/>
        <w:gridCol w:w="1134"/>
        <w:gridCol w:w="1134"/>
        <w:gridCol w:w="1843"/>
        <w:gridCol w:w="2077"/>
      </w:tblGrid>
      <w:tr w:rsidR="00847697" w:rsidRPr="00F552F0" w14:paraId="3E5F197A" w14:textId="77777777" w:rsidTr="00C21FED">
        <w:tc>
          <w:tcPr>
            <w:tcW w:w="34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90F158" w14:textId="77777777" w:rsidR="00847697" w:rsidRPr="00980964" w:rsidRDefault="00847697" w:rsidP="00C21FED">
            <w:pPr>
              <w:jc w:val="center"/>
              <w:rPr>
                <w:color w:val="000000"/>
                <w:sz w:val="22"/>
                <w:szCs w:val="22"/>
              </w:rPr>
            </w:pPr>
            <w:bookmarkStart w:id="32" w:name="_Hlk13334927"/>
            <w:r w:rsidRPr="00980964">
              <w:rPr>
                <w:color w:val="000000"/>
                <w:sz w:val="22"/>
                <w:szCs w:val="22"/>
              </w:rPr>
              <w:t>Показатели</w:t>
            </w:r>
          </w:p>
        </w:tc>
        <w:tc>
          <w:tcPr>
            <w:tcW w:w="2268" w:type="dxa"/>
            <w:gridSpan w:val="2"/>
            <w:tcBorders>
              <w:top w:val="single" w:sz="8" w:space="0" w:color="auto"/>
              <w:left w:val="nil"/>
              <w:bottom w:val="single" w:sz="8" w:space="0" w:color="auto"/>
              <w:right w:val="single" w:sz="8" w:space="0" w:color="000000"/>
            </w:tcBorders>
            <w:shd w:val="clear" w:color="auto" w:fill="auto"/>
            <w:vAlign w:val="bottom"/>
            <w:hideMark/>
          </w:tcPr>
          <w:p w14:paraId="59879250" w14:textId="77777777" w:rsidR="00847697" w:rsidRPr="00980964" w:rsidRDefault="00847697" w:rsidP="00C21FED">
            <w:pPr>
              <w:jc w:val="center"/>
              <w:rPr>
                <w:color w:val="000000"/>
                <w:sz w:val="22"/>
                <w:szCs w:val="22"/>
              </w:rPr>
            </w:pPr>
            <w:r w:rsidRPr="00980964">
              <w:rPr>
                <w:color w:val="000000"/>
                <w:sz w:val="22"/>
                <w:szCs w:val="22"/>
              </w:rPr>
              <w:t>Годы</w:t>
            </w:r>
          </w:p>
        </w:tc>
        <w:tc>
          <w:tcPr>
            <w:tcW w:w="1843" w:type="dxa"/>
            <w:vMerge w:val="restart"/>
            <w:tcBorders>
              <w:top w:val="single" w:sz="8" w:space="0" w:color="auto"/>
              <w:left w:val="single" w:sz="8" w:space="0" w:color="auto"/>
              <w:right w:val="single" w:sz="8" w:space="0" w:color="auto"/>
            </w:tcBorders>
            <w:shd w:val="clear" w:color="auto" w:fill="auto"/>
            <w:vAlign w:val="bottom"/>
            <w:hideMark/>
          </w:tcPr>
          <w:p w14:paraId="4104DCA2" w14:textId="41DF5F45" w:rsidR="00847697" w:rsidRPr="00980964" w:rsidRDefault="00847697" w:rsidP="00C21FED">
            <w:pPr>
              <w:ind w:left="-57" w:right="-57"/>
              <w:jc w:val="center"/>
              <w:rPr>
                <w:color w:val="000000"/>
                <w:spacing w:val="-2"/>
                <w:sz w:val="22"/>
                <w:szCs w:val="22"/>
                <w:lang w:val="en-US"/>
              </w:rPr>
            </w:pPr>
            <w:r w:rsidRPr="00980964">
              <w:rPr>
                <w:color w:val="000000"/>
                <w:spacing w:val="-2"/>
                <w:sz w:val="22"/>
                <w:szCs w:val="22"/>
              </w:rPr>
              <w:t>Отклонение 20</w:t>
            </w:r>
            <w:r w:rsidR="00374BA0" w:rsidRPr="00980964">
              <w:rPr>
                <w:color w:val="000000"/>
                <w:spacing w:val="-2"/>
                <w:sz w:val="22"/>
                <w:szCs w:val="22"/>
                <w:lang w:val="en-US"/>
              </w:rPr>
              <w:t>21</w:t>
            </w:r>
            <w:r w:rsidRPr="00980964">
              <w:rPr>
                <w:color w:val="000000"/>
                <w:spacing w:val="-2"/>
                <w:sz w:val="22"/>
                <w:szCs w:val="22"/>
              </w:rPr>
              <w:t xml:space="preserve"> от 20</w:t>
            </w:r>
            <w:r w:rsidR="00374BA0" w:rsidRPr="00980964">
              <w:rPr>
                <w:color w:val="000000"/>
                <w:spacing w:val="-2"/>
                <w:sz w:val="22"/>
                <w:szCs w:val="22"/>
                <w:lang w:val="en-US"/>
              </w:rPr>
              <w:t>20</w:t>
            </w:r>
          </w:p>
        </w:tc>
        <w:tc>
          <w:tcPr>
            <w:tcW w:w="2077" w:type="dxa"/>
            <w:vMerge w:val="restart"/>
            <w:tcBorders>
              <w:top w:val="single" w:sz="8" w:space="0" w:color="auto"/>
              <w:left w:val="single" w:sz="8" w:space="0" w:color="auto"/>
              <w:right w:val="single" w:sz="8" w:space="0" w:color="auto"/>
            </w:tcBorders>
            <w:shd w:val="clear" w:color="auto" w:fill="auto"/>
            <w:vAlign w:val="bottom"/>
            <w:hideMark/>
          </w:tcPr>
          <w:p w14:paraId="7290F6F5" w14:textId="28040E34" w:rsidR="00847697" w:rsidRPr="00980964" w:rsidRDefault="00847697" w:rsidP="00C21FED">
            <w:pPr>
              <w:ind w:left="-57" w:right="-57"/>
              <w:jc w:val="center"/>
              <w:rPr>
                <w:color w:val="000000"/>
                <w:spacing w:val="-2"/>
                <w:sz w:val="22"/>
                <w:szCs w:val="22"/>
              </w:rPr>
            </w:pPr>
            <w:r w:rsidRPr="00980964">
              <w:rPr>
                <w:color w:val="000000"/>
                <w:spacing w:val="-2"/>
                <w:sz w:val="22"/>
                <w:szCs w:val="22"/>
              </w:rPr>
              <w:t>Темп динамики 20</w:t>
            </w:r>
            <w:r w:rsidR="00374BA0" w:rsidRPr="00980964">
              <w:rPr>
                <w:color w:val="000000"/>
                <w:spacing w:val="-2"/>
                <w:sz w:val="22"/>
                <w:szCs w:val="22"/>
                <w:lang w:val="en-US"/>
              </w:rPr>
              <w:t>21</w:t>
            </w:r>
            <w:r w:rsidRPr="00980964">
              <w:rPr>
                <w:color w:val="000000"/>
                <w:spacing w:val="-2"/>
                <w:sz w:val="22"/>
                <w:szCs w:val="22"/>
              </w:rPr>
              <w:t xml:space="preserve"> к 20</w:t>
            </w:r>
            <w:r w:rsidR="00374BA0" w:rsidRPr="00980964">
              <w:rPr>
                <w:color w:val="000000"/>
                <w:spacing w:val="-2"/>
                <w:sz w:val="22"/>
                <w:szCs w:val="22"/>
                <w:lang w:val="en-US"/>
              </w:rPr>
              <w:t>20</w:t>
            </w:r>
            <w:r w:rsidRPr="00980964">
              <w:rPr>
                <w:color w:val="000000"/>
                <w:spacing w:val="-2"/>
                <w:sz w:val="22"/>
                <w:szCs w:val="22"/>
              </w:rPr>
              <w:t>, %</w:t>
            </w:r>
          </w:p>
        </w:tc>
      </w:tr>
      <w:bookmarkEnd w:id="32"/>
      <w:tr w:rsidR="00847697" w:rsidRPr="00F552F0" w14:paraId="2C7EF33A" w14:textId="77777777" w:rsidTr="00C21FED">
        <w:tc>
          <w:tcPr>
            <w:tcW w:w="3441" w:type="dxa"/>
            <w:vMerge/>
            <w:tcBorders>
              <w:top w:val="single" w:sz="8" w:space="0" w:color="auto"/>
              <w:left w:val="single" w:sz="8" w:space="0" w:color="auto"/>
              <w:bottom w:val="single" w:sz="8" w:space="0" w:color="000000"/>
              <w:right w:val="single" w:sz="8" w:space="0" w:color="auto"/>
            </w:tcBorders>
            <w:vAlign w:val="center"/>
            <w:hideMark/>
          </w:tcPr>
          <w:p w14:paraId="61613C8D" w14:textId="77777777" w:rsidR="00847697" w:rsidRPr="00F552F0" w:rsidRDefault="00847697" w:rsidP="00C21FED">
            <w:pPr>
              <w:rPr>
                <w:color w:val="000000"/>
                <w:sz w:val="22"/>
                <w:szCs w:val="22"/>
              </w:rPr>
            </w:pPr>
          </w:p>
        </w:tc>
        <w:tc>
          <w:tcPr>
            <w:tcW w:w="1134" w:type="dxa"/>
            <w:tcBorders>
              <w:top w:val="nil"/>
              <w:left w:val="nil"/>
              <w:bottom w:val="single" w:sz="8" w:space="0" w:color="auto"/>
              <w:right w:val="single" w:sz="8" w:space="0" w:color="auto"/>
            </w:tcBorders>
            <w:shd w:val="clear" w:color="auto" w:fill="auto"/>
            <w:vAlign w:val="center"/>
            <w:hideMark/>
          </w:tcPr>
          <w:p w14:paraId="6A5CE841" w14:textId="042BBBA9" w:rsidR="00847697" w:rsidRPr="00F552F0" w:rsidRDefault="00847697" w:rsidP="00C21FED">
            <w:pPr>
              <w:jc w:val="center"/>
              <w:rPr>
                <w:color w:val="000000"/>
                <w:sz w:val="22"/>
                <w:szCs w:val="22"/>
                <w:lang w:val="en-US"/>
              </w:rPr>
            </w:pPr>
            <w:r w:rsidRPr="00F552F0">
              <w:rPr>
                <w:color w:val="000000"/>
                <w:sz w:val="22"/>
                <w:szCs w:val="22"/>
              </w:rPr>
              <w:t>20</w:t>
            </w:r>
            <w:r w:rsidR="00374BA0" w:rsidRPr="00F552F0">
              <w:rPr>
                <w:color w:val="000000"/>
                <w:sz w:val="22"/>
                <w:szCs w:val="22"/>
                <w:lang w:val="en-US"/>
              </w:rPr>
              <w:t>20</w:t>
            </w:r>
          </w:p>
        </w:tc>
        <w:tc>
          <w:tcPr>
            <w:tcW w:w="1134" w:type="dxa"/>
            <w:tcBorders>
              <w:top w:val="nil"/>
              <w:left w:val="nil"/>
              <w:bottom w:val="single" w:sz="8" w:space="0" w:color="auto"/>
              <w:right w:val="single" w:sz="8" w:space="0" w:color="auto"/>
            </w:tcBorders>
            <w:shd w:val="clear" w:color="auto" w:fill="auto"/>
            <w:vAlign w:val="center"/>
            <w:hideMark/>
          </w:tcPr>
          <w:p w14:paraId="0946E932" w14:textId="36BA5BAB" w:rsidR="00847697" w:rsidRPr="00F552F0" w:rsidRDefault="00847697" w:rsidP="00C21FED">
            <w:pPr>
              <w:jc w:val="center"/>
              <w:rPr>
                <w:color w:val="000000"/>
                <w:sz w:val="22"/>
                <w:szCs w:val="22"/>
                <w:lang w:val="en-US"/>
              </w:rPr>
            </w:pPr>
            <w:r w:rsidRPr="00F552F0">
              <w:rPr>
                <w:color w:val="000000"/>
                <w:sz w:val="22"/>
                <w:szCs w:val="22"/>
              </w:rPr>
              <w:t>20</w:t>
            </w:r>
            <w:r w:rsidR="00374BA0" w:rsidRPr="00F552F0">
              <w:rPr>
                <w:color w:val="000000"/>
                <w:sz w:val="22"/>
                <w:szCs w:val="22"/>
                <w:lang w:val="en-US"/>
              </w:rPr>
              <w:t>21</w:t>
            </w:r>
          </w:p>
        </w:tc>
        <w:tc>
          <w:tcPr>
            <w:tcW w:w="1843" w:type="dxa"/>
            <w:vMerge/>
            <w:tcBorders>
              <w:left w:val="single" w:sz="8" w:space="0" w:color="auto"/>
              <w:bottom w:val="single" w:sz="8" w:space="0" w:color="000000"/>
              <w:right w:val="single" w:sz="8" w:space="0" w:color="auto"/>
            </w:tcBorders>
            <w:vAlign w:val="center"/>
            <w:hideMark/>
          </w:tcPr>
          <w:p w14:paraId="006CE601" w14:textId="77777777" w:rsidR="00847697" w:rsidRPr="00F552F0" w:rsidRDefault="00847697" w:rsidP="00C21FED">
            <w:pPr>
              <w:rPr>
                <w:color w:val="000000"/>
                <w:sz w:val="22"/>
                <w:szCs w:val="22"/>
              </w:rPr>
            </w:pPr>
          </w:p>
        </w:tc>
        <w:tc>
          <w:tcPr>
            <w:tcW w:w="2077" w:type="dxa"/>
            <w:vMerge/>
            <w:tcBorders>
              <w:left w:val="single" w:sz="8" w:space="0" w:color="auto"/>
              <w:bottom w:val="single" w:sz="8" w:space="0" w:color="000000"/>
              <w:right w:val="single" w:sz="8" w:space="0" w:color="auto"/>
            </w:tcBorders>
            <w:vAlign w:val="center"/>
            <w:hideMark/>
          </w:tcPr>
          <w:p w14:paraId="6CC068BC" w14:textId="77777777" w:rsidR="00847697" w:rsidRPr="00F552F0" w:rsidRDefault="00847697" w:rsidP="00C21FED">
            <w:pPr>
              <w:rPr>
                <w:color w:val="000000"/>
                <w:sz w:val="22"/>
                <w:szCs w:val="22"/>
              </w:rPr>
            </w:pPr>
          </w:p>
        </w:tc>
      </w:tr>
      <w:tr w:rsidR="00472C2A" w:rsidRPr="00F552F0" w14:paraId="560FA4C4"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7C3ED7FF" w14:textId="63E14C15" w:rsidR="00472C2A" w:rsidRPr="00F552F0" w:rsidRDefault="00980964" w:rsidP="00980964">
            <w:pPr>
              <w:jc w:val="center"/>
              <w:rPr>
                <w:color w:val="000000"/>
                <w:sz w:val="22"/>
                <w:szCs w:val="22"/>
              </w:rPr>
            </w:pPr>
            <w:r>
              <w:rPr>
                <w:color w:val="000000"/>
                <w:sz w:val="22"/>
                <w:szCs w:val="22"/>
              </w:rPr>
              <w:t>1</w:t>
            </w:r>
          </w:p>
        </w:tc>
        <w:tc>
          <w:tcPr>
            <w:tcW w:w="1134" w:type="dxa"/>
            <w:tcBorders>
              <w:top w:val="nil"/>
              <w:left w:val="nil"/>
              <w:bottom w:val="single" w:sz="8" w:space="0" w:color="auto"/>
              <w:right w:val="single" w:sz="8" w:space="0" w:color="auto"/>
            </w:tcBorders>
            <w:shd w:val="clear" w:color="auto" w:fill="auto"/>
            <w:vAlign w:val="center"/>
          </w:tcPr>
          <w:p w14:paraId="11F14C86" w14:textId="5530A07D" w:rsidR="00472C2A" w:rsidRPr="00F552F0" w:rsidRDefault="00980964" w:rsidP="00472C2A">
            <w:pPr>
              <w:ind w:left="-57" w:right="-57"/>
              <w:jc w:val="center"/>
              <w:rPr>
                <w:color w:val="000000"/>
                <w:spacing w:val="-6"/>
                <w:sz w:val="22"/>
                <w:szCs w:val="22"/>
              </w:rPr>
            </w:pPr>
            <w:r>
              <w:rPr>
                <w:color w:val="000000"/>
                <w:spacing w:val="-6"/>
                <w:sz w:val="22"/>
                <w:szCs w:val="22"/>
              </w:rPr>
              <w:t>2</w:t>
            </w:r>
          </w:p>
        </w:tc>
        <w:tc>
          <w:tcPr>
            <w:tcW w:w="1134" w:type="dxa"/>
            <w:tcBorders>
              <w:top w:val="nil"/>
              <w:left w:val="nil"/>
              <w:bottom w:val="single" w:sz="8" w:space="0" w:color="auto"/>
              <w:right w:val="single" w:sz="8" w:space="0" w:color="auto"/>
            </w:tcBorders>
            <w:shd w:val="clear" w:color="auto" w:fill="auto"/>
            <w:vAlign w:val="center"/>
          </w:tcPr>
          <w:p w14:paraId="71115FF5" w14:textId="4589B39A" w:rsidR="00472C2A" w:rsidRPr="00F552F0" w:rsidRDefault="00980964" w:rsidP="00472C2A">
            <w:pPr>
              <w:ind w:left="-57" w:right="-57"/>
              <w:jc w:val="center"/>
              <w:rPr>
                <w:color w:val="000000"/>
                <w:spacing w:val="-6"/>
                <w:sz w:val="22"/>
                <w:szCs w:val="22"/>
              </w:rPr>
            </w:pPr>
            <w:r>
              <w:rPr>
                <w:color w:val="000000"/>
                <w:spacing w:val="-6"/>
                <w:sz w:val="22"/>
                <w:szCs w:val="22"/>
              </w:rPr>
              <w:t>3</w:t>
            </w:r>
          </w:p>
        </w:tc>
        <w:tc>
          <w:tcPr>
            <w:tcW w:w="1843" w:type="dxa"/>
            <w:tcBorders>
              <w:top w:val="nil"/>
              <w:left w:val="nil"/>
              <w:bottom w:val="single" w:sz="8" w:space="0" w:color="auto"/>
              <w:right w:val="single" w:sz="8" w:space="0" w:color="auto"/>
            </w:tcBorders>
            <w:shd w:val="clear" w:color="auto" w:fill="auto"/>
            <w:vAlign w:val="center"/>
          </w:tcPr>
          <w:p w14:paraId="429B2B72" w14:textId="4EBBECC4" w:rsidR="00472C2A" w:rsidRPr="00F552F0" w:rsidRDefault="00980964" w:rsidP="00472C2A">
            <w:pPr>
              <w:jc w:val="center"/>
              <w:rPr>
                <w:color w:val="000000"/>
                <w:spacing w:val="-6"/>
                <w:sz w:val="22"/>
                <w:szCs w:val="22"/>
              </w:rPr>
            </w:pPr>
            <w:r>
              <w:rPr>
                <w:color w:val="000000"/>
                <w:spacing w:val="-6"/>
                <w:sz w:val="22"/>
                <w:szCs w:val="22"/>
              </w:rPr>
              <w:t>4</w:t>
            </w:r>
          </w:p>
        </w:tc>
        <w:tc>
          <w:tcPr>
            <w:tcW w:w="2077" w:type="dxa"/>
            <w:tcBorders>
              <w:top w:val="nil"/>
              <w:left w:val="nil"/>
              <w:bottom w:val="single" w:sz="8" w:space="0" w:color="auto"/>
              <w:right w:val="single" w:sz="8" w:space="0" w:color="auto"/>
            </w:tcBorders>
            <w:shd w:val="clear" w:color="auto" w:fill="auto"/>
            <w:vAlign w:val="center"/>
          </w:tcPr>
          <w:p w14:paraId="55DE8E8D" w14:textId="1A770288" w:rsidR="00472C2A" w:rsidRPr="00F552F0" w:rsidRDefault="00980964" w:rsidP="00472C2A">
            <w:pPr>
              <w:jc w:val="center"/>
              <w:rPr>
                <w:color w:val="000000"/>
                <w:spacing w:val="-6"/>
                <w:sz w:val="22"/>
                <w:szCs w:val="22"/>
              </w:rPr>
            </w:pPr>
            <w:r>
              <w:rPr>
                <w:color w:val="000000"/>
                <w:spacing w:val="-6"/>
                <w:sz w:val="22"/>
                <w:szCs w:val="22"/>
              </w:rPr>
              <w:t>5</w:t>
            </w:r>
          </w:p>
        </w:tc>
      </w:tr>
      <w:tr w:rsidR="00980964" w:rsidRPr="00F552F0" w14:paraId="11B0E38B"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2E63E1FD" w14:textId="38586958" w:rsidR="00980964" w:rsidRPr="00F552F0" w:rsidRDefault="00980964" w:rsidP="00980964">
            <w:pPr>
              <w:rPr>
                <w:color w:val="000000"/>
                <w:sz w:val="22"/>
                <w:szCs w:val="22"/>
              </w:rPr>
            </w:pPr>
            <w:r w:rsidRPr="00F552F0">
              <w:rPr>
                <w:color w:val="000000"/>
                <w:sz w:val="22"/>
                <w:szCs w:val="22"/>
              </w:rPr>
              <w:t>Доход от основной деятельности</w:t>
            </w:r>
          </w:p>
        </w:tc>
        <w:tc>
          <w:tcPr>
            <w:tcW w:w="1134" w:type="dxa"/>
            <w:tcBorders>
              <w:top w:val="nil"/>
              <w:left w:val="nil"/>
              <w:bottom w:val="single" w:sz="8" w:space="0" w:color="auto"/>
              <w:right w:val="single" w:sz="8" w:space="0" w:color="auto"/>
            </w:tcBorders>
            <w:shd w:val="clear" w:color="auto" w:fill="auto"/>
            <w:vAlign w:val="center"/>
          </w:tcPr>
          <w:p w14:paraId="48E1718A" w14:textId="32CE23B8" w:rsidR="00980964" w:rsidRPr="00F552F0" w:rsidRDefault="00980964" w:rsidP="00980964">
            <w:pPr>
              <w:ind w:left="-57" w:right="-57"/>
              <w:jc w:val="center"/>
              <w:rPr>
                <w:color w:val="000000"/>
                <w:spacing w:val="-6"/>
                <w:sz w:val="22"/>
                <w:szCs w:val="22"/>
              </w:rPr>
            </w:pPr>
            <w:r w:rsidRPr="00F552F0">
              <w:rPr>
                <w:color w:val="000000"/>
                <w:spacing w:val="-6"/>
                <w:sz w:val="22"/>
                <w:szCs w:val="22"/>
              </w:rPr>
              <w:t>896193</w:t>
            </w:r>
          </w:p>
        </w:tc>
        <w:tc>
          <w:tcPr>
            <w:tcW w:w="1134" w:type="dxa"/>
            <w:tcBorders>
              <w:top w:val="nil"/>
              <w:left w:val="nil"/>
              <w:bottom w:val="single" w:sz="8" w:space="0" w:color="auto"/>
              <w:right w:val="single" w:sz="8" w:space="0" w:color="auto"/>
            </w:tcBorders>
            <w:shd w:val="clear" w:color="auto" w:fill="auto"/>
            <w:vAlign w:val="center"/>
          </w:tcPr>
          <w:p w14:paraId="0BCD91AE" w14:textId="293D2003" w:rsidR="00980964" w:rsidRPr="00F552F0" w:rsidRDefault="00980964" w:rsidP="00980964">
            <w:pPr>
              <w:ind w:left="-57" w:right="-57"/>
              <w:jc w:val="center"/>
              <w:rPr>
                <w:color w:val="000000"/>
                <w:spacing w:val="-6"/>
                <w:sz w:val="22"/>
                <w:szCs w:val="22"/>
              </w:rPr>
            </w:pPr>
            <w:r w:rsidRPr="00F552F0">
              <w:rPr>
                <w:color w:val="000000"/>
                <w:spacing w:val="-6"/>
                <w:sz w:val="22"/>
                <w:szCs w:val="22"/>
              </w:rPr>
              <w:t>926 310</w:t>
            </w:r>
          </w:p>
        </w:tc>
        <w:tc>
          <w:tcPr>
            <w:tcW w:w="1843" w:type="dxa"/>
            <w:tcBorders>
              <w:top w:val="nil"/>
              <w:left w:val="nil"/>
              <w:bottom w:val="single" w:sz="8" w:space="0" w:color="auto"/>
              <w:right w:val="single" w:sz="8" w:space="0" w:color="auto"/>
            </w:tcBorders>
            <w:shd w:val="clear" w:color="auto" w:fill="auto"/>
            <w:vAlign w:val="center"/>
          </w:tcPr>
          <w:p w14:paraId="685A6BD1" w14:textId="2901E896" w:rsidR="00980964" w:rsidRPr="00F552F0" w:rsidRDefault="00980964" w:rsidP="00980964">
            <w:pPr>
              <w:jc w:val="center"/>
              <w:rPr>
                <w:color w:val="000000"/>
                <w:spacing w:val="-6"/>
                <w:sz w:val="22"/>
                <w:szCs w:val="22"/>
              </w:rPr>
            </w:pPr>
            <w:r w:rsidRPr="00F552F0">
              <w:rPr>
                <w:color w:val="000000"/>
                <w:spacing w:val="-6"/>
                <w:sz w:val="22"/>
                <w:szCs w:val="22"/>
              </w:rPr>
              <w:t>30117</w:t>
            </w:r>
          </w:p>
        </w:tc>
        <w:tc>
          <w:tcPr>
            <w:tcW w:w="2077" w:type="dxa"/>
            <w:tcBorders>
              <w:top w:val="nil"/>
              <w:left w:val="nil"/>
              <w:bottom w:val="single" w:sz="8" w:space="0" w:color="auto"/>
              <w:right w:val="single" w:sz="8" w:space="0" w:color="auto"/>
            </w:tcBorders>
            <w:shd w:val="clear" w:color="auto" w:fill="auto"/>
            <w:vAlign w:val="center"/>
          </w:tcPr>
          <w:p w14:paraId="6FE72630" w14:textId="49447FA2" w:rsidR="00980964" w:rsidRPr="00F552F0" w:rsidRDefault="00980964" w:rsidP="00980964">
            <w:pPr>
              <w:jc w:val="center"/>
              <w:rPr>
                <w:color w:val="000000"/>
                <w:spacing w:val="-6"/>
                <w:sz w:val="22"/>
                <w:szCs w:val="22"/>
              </w:rPr>
            </w:pPr>
            <w:r w:rsidRPr="00F552F0">
              <w:rPr>
                <w:color w:val="000000"/>
                <w:spacing w:val="-6"/>
                <w:sz w:val="22"/>
                <w:szCs w:val="22"/>
              </w:rPr>
              <w:t>103,4</w:t>
            </w:r>
          </w:p>
        </w:tc>
      </w:tr>
      <w:tr w:rsidR="00980964" w:rsidRPr="00F552F0" w14:paraId="48D69B6E"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3130E279" w14:textId="77777777" w:rsidR="00980964" w:rsidRPr="00F552F0" w:rsidRDefault="00980964" w:rsidP="00980964">
            <w:pPr>
              <w:rPr>
                <w:color w:val="000000"/>
                <w:sz w:val="22"/>
                <w:szCs w:val="22"/>
              </w:rPr>
            </w:pPr>
            <w:r w:rsidRPr="00F552F0">
              <w:rPr>
                <w:color w:val="000000"/>
                <w:sz w:val="22"/>
                <w:szCs w:val="22"/>
              </w:rPr>
              <w:t>Себестоимость реализованной продукции и оказанных услуг</w:t>
            </w:r>
          </w:p>
        </w:tc>
        <w:tc>
          <w:tcPr>
            <w:tcW w:w="1134" w:type="dxa"/>
            <w:tcBorders>
              <w:top w:val="nil"/>
              <w:left w:val="nil"/>
              <w:bottom w:val="single" w:sz="8" w:space="0" w:color="auto"/>
              <w:right w:val="single" w:sz="8" w:space="0" w:color="auto"/>
            </w:tcBorders>
            <w:shd w:val="clear" w:color="auto" w:fill="auto"/>
            <w:vAlign w:val="center"/>
          </w:tcPr>
          <w:p w14:paraId="3B6D0BAE" w14:textId="6C76A9D4" w:rsidR="00980964" w:rsidRPr="00F552F0" w:rsidRDefault="00980964" w:rsidP="00980964">
            <w:pPr>
              <w:ind w:left="-57" w:right="-57"/>
              <w:jc w:val="center"/>
              <w:rPr>
                <w:color w:val="000000"/>
                <w:spacing w:val="-6"/>
                <w:sz w:val="22"/>
                <w:szCs w:val="22"/>
              </w:rPr>
            </w:pPr>
            <w:r w:rsidRPr="00F552F0">
              <w:rPr>
                <w:color w:val="000000"/>
                <w:spacing w:val="-6"/>
                <w:sz w:val="22"/>
                <w:szCs w:val="22"/>
              </w:rPr>
              <w:t>856083</w:t>
            </w:r>
          </w:p>
        </w:tc>
        <w:tc>
          <w:tcPr>
            <w:tcW w:w="1134" w:type="dxa"/>
            <w:tcBorders>
              <w:top w:val="nil"/>
              <w:left w:val="nil"/>
              <w:bottom w:val="single" w:sz="8" w:space="0" w:color="auto"/>
              <w:right w:val="single" w:sz="8" w:space="0" w:color="auto"/>
            </w:tcBorders>
            <w:shd w:val="clear" w:color="auto" w:fill="auto"/>
            <w:vAlign w:val="center"/>
          </w:tcPr>
          <w:p w14:paraId="6165F63D" w14:textId="7747BD8A" w:rsidR="00980964" w:rsidRPr="00F552F0" w:rsidRDefault="00980964" w:rsidP="00980964">
            <w:pPr>
              <w:ind w:left="-57" w:right="-57"/>
              <w:jc w:val="center"/>
              <w:rPr>
                <w:color w:val="000000"/>
                <w:spacing w:val="-6"/>
                <w:sz w:val="22"/>
                <w:szCs w:val="22"/>
              </w:rPr>
            </w:pPr>
            <w:r w:rsidRPr="00F552F0">
              <w:rPr>
                <w:color w:val="000000"/>
                <w:spacing w:val="-6"/>
                <w:sz w:val="22"/>
                <w:szCs w:val="22"/>
              </w:rPr>
              <w:t>915670</w:t>
            </w:r>
          </w:p>
        </w:tc>
        <w:tc>
          <w:tcPr>
            <w:tcW w:w="1843" w:type="dxa"/>
            <w:tcBorders>
              <w:top w:val="nil"/>
              <w:left w:val="nil"/>
              <w:bottom w:val="single" w:sz="8" w:space="0" w:color="auto"/>
              <w:right w:val="single" w:sz="8" w:space="0" w:color="auto"/>
            </w:tcBorders>
            <w:shd w:val="clear" w:color="auto" w:fill="auto"/>
            <w:vAlign w:val="center"/>
          </w:tcPr>
          <w:p w14:paraId="1FA46ECF" w14:textId="138E1807" w:rsidR="00980964" w:rsidRPr="00F552F0" w:rsidRDefault="00980964" w:rsidP="00980964">
            <w:pPr>
              <w:jc w:val="center"/>
              <w:rPr>
                <w:color w:val="000000"/>
                <w:spacing w:val="-6"/>
                <w:sz w:val="22"/>
                <w:szCs w:val="22"/>
              </w:rPr>
            </w:pPr>
            <w:r w:rsidRPr="00F552F0">
              <w:rPr>
                <w:color w:val="000000"/>
                <w:spacing w:val="-6"/>
                <w:sz w:val="22"/>
                <w:szCs w:val="22"/>
              </w:rPr>
              <w:t>59587</w:t>
            </w:r>
          </w:p>
        </w:tc>
        <w:tc>
          <w:tcPr>
            <w:tcW w:w="2077" w:type="dxa"/>
            <w:tcBorders>
              <w:top w:val="nil"/>
              <w:left w:val="nil"/>
              <w:bottom w:val="single" w:sz="8" w:space="0" w:color="auto"/>
              <w:right w:val="single" w:sz="8" w:space="0" w:color="auto"/>
            </w:tcBorders>
            <w:shd w:val="clear" w:color="auto" w:fill="auto"/>
            <w:vAlign w:val="center"/>
          </w:tcPr>
          <w:p w14:paraId="023BBD37" w14:textId="26F72568" w:rsidR="00980964" w:rsidRPr="00F552F0" w:rsidRDefault="00980964" w:rsidP="00980964">
            <w:pPr>
              <w:jc w:val="center"/>
              <w:rPr>
                <w:color w:val="000000"/>
                <w:spacing w:val="-6"/>
                <w:sz w:val="22"/>
                <w:szCs w:val="22"/>
              </w:rPr>
            </w:pPr>
            <w:r w:rsidRPr="00F552F0">
              <w:rPr>
                <w:color w:val="000000"/>
                <w:spacing w:val="-6"/>
                <w:sz w:val="22"/>
                <w:szCs w:val="22"/>
              </w:rPr>
              <w:t>107,0</w:t>
            </w:r>
          </w:p>
        </w:tc>
      </w:tr>
      <w:tr w:rsidR="00980964" w:rsidRPr="00F552F0" w14:paraId="574C862A"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6C15AA7F" w14:textId="4AF3DC65" w:rsidR="00980964" w:rsidRPr="00F552F0" w:rsidRDefault="00980964" w:rsidP="00980964">
            <w:pPr>
              <w:rPr>
                <w:color w:val="000000"/>
                <w:sz w:val="22"/>
                <w:szCs w:val="22"/>
              </w:rPr>
            </w:pPr>
            <w:r w:rsidRPr="00F552F0">
              <w:rPr>
                <w:color w:val="000000"/>
                <w:sz w:val="22"/>
                <w:szCs w:val="22"/>
              </w:rPr>
              <w:t>Валовая прибыль</w:t>
            </w:r>
          </w:p>
        </w:tc>
        <w:tc>
          <w:tcPr>
            <w:tcW w:w="1134" w:type="dxa"/>
            <w:tcBorders>
              <w:top w:val="nil"/>
              <w:left w:val="nil"/>
              <w:bottom w:val="single" w:sz="8" w:space="0" w:color="auto"/>
              <w:right w:val="single" w:sz="8" w:space="0" w:color="auto"/>
            </w:tcBorders>
            <w:shd w:val="clear" w:color="auto" w:fill="auto"/>
            <w:vAlign w:val="center"/>
          </w:tcPr>
          <w:p w14:paraId="163AAB52" w14:textId="5669E445" w:rsidR="00980964" w:rsidRPr="00F552F0" w:rsidRDefault="00980964" w:rsidP="00980964">
            <w:pPr>
              <w:ind w:left="-57" w:right="-57"/>
              <w:jc w:val="center"/>
              <w:rPr>
                <w:color w:val="000000"/>
                <w:spacing w:val="-6"/>
                <w:sz w:val="22"/>
                <w:szCs w:val="22"/>
              </w:rPr>
            </w:pPr>
            <w:r w:rsidRPr="00F552F0">
              <w:rPr>
                <w:color w:val="000000"/>
                <w:spacing w:val="-6"/>
                <w:sz w:val="22"/>
                <w:szCs w:val="22"/>
              </w:rPr>
              <w:t>40110</w:t>
            </w:r>
          </w:p>
        </w:tc>
        <w:tc>
          <w:tcPr>
            <w:tcW w:w="1134" w:type="dxa"/>
            <w:tcBorders>
              <w:top w:val="nil"/>
              <w:left w:val="nil"/>
              <w:bottom w:val="single" w:sz="8" w:space="0" w:color="auto"/>
              <w:right w:val="single" w:sz="8" w:space="0" w:color="auto"/>
            </w:tcBorders>
            <w:shd w:val="clear" w:color="auto" w:fill="auto"/>
            <w:vAlign w:val="center"/>
          </w:tcPr>
          <w:p w14:paraId="63CB32E4" w14:textId="06568868" w:rsidR="00980964" w:rsidRPr="00F552F0" w:rsidRDefault="00980964" w:rsidP="00980964">
            <w:pPr>
              <w:ind w:left="-57" w:right="-57"/>
              <w:jc w:val="center"/>
              <w:rPr>
                <w:color w:val="000000"/>
                <w:spacing w:val="-6"/>
                <w:sz w:val="22"/>
                <w:szCs w:val="22"/>
              </w:rPr>
            </w:pPr>
            <w:r w:rsidRPr="00F552F0">
              <w:rPr>
                <w:color w:val="000000"/>
                <w:spacing w:val="-6"/>
                <w:sz w:val="22"/>
                <w:szCs w:val="22"/>
              </w:rPr>
              <w:t>10640</w:t>
            </w:r>
          </w:p>
        </w:tc>
        <w:tc>
          <w:tcPr>
            <w:tcW w:w="1843" w:type="dxa"/>
            <w:tcBorders>
              <w:top w:val="nil"/>
              <w:left w:val="nil"/>
              <w:bottom w:val="single" w:sz="8" w:space="0" w:color="auto"/>
              <w:right w:val="single" w:sz="8" w:space="0" w:color="auto"/>
            </w:tcBorders>
            <w:shd w:val="clear" w:color="auto" w:fill="auto"/>
            <w:vAlign w:val="center"/>
          </w:tcPr>
          <w:p w14:paraId="056C4753" w14:textId="79D15690" w:rsidR="00980964" w:rsidRPr="00F552F0" w:rsidRDefault="00980964" w:rsidP="00980964">
            <w:pPr>
              <w:jc w:val="center"/>
              <w:rPr>
                <w:color w:val="000000"/>
                <w:spacing w:val="-6"/>
                <w:sz w:val="22"/>
                <w:szCs w:val="22"/>
              </w:rPr>
            </w:pPr>
            <w:r w:rsidRPr="00F552F0">
              <w:rPr>
                <w:color w:val="000000"/>
                <w:spacing w:val="-6"/>
                <w:sz w:val="22"/>
                <w:szCs w:val="22"/>
              </w:rPr>
              <w:t>-29470</w:t>
            </w:r>
          </w:p>
        </w:tc>
        <w:tc>
          <w:tcPr>
            <w:tcW w:w="2077" w:type="dxa"/>
            <w:tcBorders>
              <w:top w:val="nil"/>
              <w:left w:val="nil"/>
              <w:bottom w:val="single" w:sz="8" w:space="0" w:color="auto"/>
              <w:right w:val="single" w:sz="8" w:space="0" w:color="auto"/>
            </w:tcBorders>
            <w:shd w:val="clear" w:color="auto" w:fill="auto"/>
            <w:vAlign w:val="center"/>
          </w:tcPr>
          <w:p w14:paraId="25F8DD3F" w14:textId="71D102BC" w:rsidR="00980964" w:rsidRPr="00F552F0" w:rsidRDefault="00980964" w:rsidP="00980964">
            <w:pPr>
              <w:jc w:val="center"/>
              <w:rPr>
                <w:color w:val="000000"/>
                <w:spacing w:val="-6"/>
                <w:sz w:val="22"/>
                <w:szCs w:val="22"/>
              </w:rPr>
            </w:pPr>
            <w:r w:rsidRPr="00F552F0">
              <w:rPr>
                <w:color w:val="000000"/>
                <w:spacing w:val="-6"/>
                <w:sz w:val="22"/>
                <w:szCs w:val="22"/>
              </w:rPr>
              <w:t>26,5</w:t>
            </w:r>
          </w:p>
        </w:tc>
      </w:tr>
      <w:tr w:rsidR="00980964" w:rsidRPr="00F552F0" w14:paraId="5C4AB974"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2DC3CFA7" w14:textId="0C891F68" w:rsidR="00980964" w:rsidRPr="00F552F0" w:rsidRDefault="00980964" w:rsidP="00980964">
            <w:pPr>
              <w:ind w:right="-57"/>
              <w:rPr>
                <w:color w:val="000000"/>
                <w:sz w:val="22"/>
                <w:szCs w:val="22"/>
              </w:rPr>
            </w:pPr>
            <w:r w:rsidRPr="00F552F0">
              <w:rPr>
                <w:color w:val="000000"/>
                <w:sz w:val="22"/>
                <w:szCs w:val="22"/>
              </w:rPr>
              <w:t>Рентабельность основной деятельности, %</w:t>
            </w:r>
          </w:p>
        </w:tc>
        <w:tc>
          <w:tcPr>
            <w:tcW w:w="1134" w:type="dxa"/>
            <w:tcBorders>
              <w:top w:val="nil"/>
              <w:left w:val="nil"/>
              <w:bottom w:val="single" w:sz="8" w:space="0" w:color="auto"/>
              <w:right w:val="single" w:sz="8" w:space="0" w:color="auto"/>
            </w:tcBorders>
            <w:shd w:val="clear" w:color="auto" w:fill="auto"/>
            <w:vAlign w:val="center"/>
          </w:tcPr>
          <w:p w14:paraId="4C01FDB4" w14:textId="3EEC915A" w:rsidR="00980964" w:rsidRPr="00F552F0" w:rsidRDefault="00980964" w:rsidP="00980964">
            <w:pPr>
              <w:ind w:left="-57" w:right="-57"/>
              <w:jc w:val="center"/>
              <w:rPr>
                <w:color w:val="000000"/>
                <w:spacing w:val="-6"/>
                <w:sz w:val="22"/>
                <w:szCs w:val="22"/>
              </w:rPr>
            </w:pPr>
            <w:r w:rsidRPr="00F552F0">
              <w:rPr>
                <w:color w:val="000000"/>
                <w:spacing w:val="-6"/>
                <w:sz w:val="22"/>
                <w:szCs w:val="22"/>
              </w:rPr>
              <w:t>4,5</w:t>
            </w:r>
          </w:p>
        </w:tc>
        <w:tc>
          <w:tcPr>
            <w:tcW w:w="1134" w:type="dxa"/>
            <w:tcBorders>
              <w:top w:val="nil"/>
              <w:left w:val="nil"/>
              <w:bottom w:val="single" w:sz="8" w:space="0" w:color="auto"/>
              <w:right w:val="single" w:sz="8" w:space="0" w:color="auto"/>
            </w:tcBorders>
            <w:shd w:val="clear" w:color="auto" w:fill="auto"/>
            <w:vAlign w:val="center"/>
          </w:tcPr>
          <w:p w14:paraId="036EB989" w14:textId="18D180FF" w:rsidR="00980964" w:rsidRPr="00F552F0" w:rsidRDefault="00980964" w:rsidP="00980964">
            <w:pPr>
              <w:ind w:left="-57" w:right="-57"/>
              <w:jc w:val="center"/>
              <w:rPr>
                <w:color w:val="000000"/>
                <w:spacing w:val="-6"/>
                <w:sz w:val="22"/>
                <w:szCs w:val="22"/>
              </w:rPr>
            </w:pPr>
            <w:r w:rsidRPr="00F552F0">
              <w:rPr>
                <w:color w:val="000000"/>
                <w:spacing w:val="-6"/>
                <w:sz w:val="22"/>
                <w:szCs w:val="22"/>
              </w:rPr>
              <w:t>1,1</w:t>
            </w:r>
          </w:p>
        </w:tc>
        <w:tc>
          <w:tcPr>
            <w:tcW w:w="1843" w:type="dxa"/>
            <w:tcBorders>
              <w:top w:val="nil"/>
              <w:left w:val="nil"/>
              <w:bottom w:val="single" w:sz="8" w:space="0" w:color="auto"/>
              <w:right w:val="single" w:sz="8" w:space="0" w:color="auto"/>
            </w:tcBorders>
            <w:shd w:val="clear" w:color="auto" w:fill="auto"/>
            <w:vAlign w:val="center"/>
          </w:tcPr>
          <w:p w14:paraId="49D079C3" w14:textId="37883B53" w:rsidR="00980964" w:rsidRPr="00F552F0" w:rsidRDefault="00980964" w:rsidP="00980964">
            <w:pPr>
              <w:jc w:val="center"/>
              <w:rPr>
                <w:color w:val="000000"/>
                <w:spacing w:val="-6"/>
                <w:sz w:val="22"/>
                <w:szCs w:val="22"/>
              </w:rPr>
            </w:pPr>
            <w:r w:rsidRPr="00F552F0">
              <w:rPr>
                <w:color w:val="000000"/>
                <w:spacing w:val="-6"/>
                <w:sz w:val="22"/>
                <w:szCs w:val="22"/>
              </w:rPr>
              <w:t>-3,32695</w:t>
            </w:r>
          </w:p>
        </w:tc>
        <w:tc>
          <w:tcPr>
            <w:tcW w:w="2077" w:type="dxa"/>
            <w:tcBorders>
              <w:top w:val="nil"/>
              <w:left w:val="nil"/>
              <w:bottom w:val="single" w:sz="8" w:space="0" w:color="auto"/>
              <w:right w:val="single" w:sz="8" w:space="0" w:color="auto"/>
            </w:tcBorders>
            <w:shd w:val="clear" w:color="auto" w:fill="auto"/>
            <w:vAlign w:val="center"/>
          </w:tcPr>
          <w:p w14:paraId="5DDC0222" w14:textId="633162CF" w:rsidR="00980964" w:rsidRPr="00F552F0" w:rsidRDefault="00980964" w:rsidP="00980964">
            <w:pPr>
              <w:jc w:val="center"/>
              <w:rPr>
                <w:color w:val="000000"/>
                <w:spacing w:val="-6"/>
                <w:sz w:val="22"/>
                <w:szCs w:val="22"/>
              </w:rPr>
            </w:pPr>
            <w:r w:rsidRPr="00F552F0">
              <w:rPr>
                <w:color w:val="000000"/>
                <w:spacing w:val="-6"/>
                <w:sz w:val="22"/>
                <w:szCs w:val="22"/>
              </w:rPr>
              <w:t>25,7</w:t>
            </w:r>
          </w:p>
        </w:tc>
      </w:tr>
      <w:tr w:rsidR="00980964" w:rsidRPr="00F552F0" w14:paraId="77979FC8"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136E9576" w14:textId="1FA2F398" w:rsidR="00980964" w:rsidRPr="00F552F0" w:rsidRDefault="00980964" w:rsidP="00980964">
            <w:pPr>
              <w:ind w:right="-57"/>
              <w:rPr>
                <w:color w:val="000000"/>
                <w:sz w:val="22"/>
                <w:szCs w:val="22"/>
                <w:lang w:val="en-US"/>
              </w:rPr>
            </w:pPr>
            <w:r w:rsidRPr="00F552F0">
              <w:rPr>
                <w:color w:val="000000"/>
                <w:sz w:val="22"/>
                <w:szCs w:val="22"/>
              </w:rPr>
              <w:t>Рентабельность активов, %</w:t>
            </w:r>
          </w:p>
        </w:tc>
        <w:tc>
          <w:tcPr>
            <w:tcW w:w="1134" w:type="dxa"/>
            <w:tcBorders>
              <w:top w:val="nil"/>
              <w:left w:val="nil"/>
              <w:bottom w:val="single" w:sz="8" w:space="0" w:color="auto"/>
              <w:right w:val="single" w:sz="8" w:space="0" w:color="auto"/>
            </w:tcBorders>
            <w:shd w:val="clear" w:color="auto" w:fill="auto"/>
            <w:vAlign w:val="center"/>
          </w:tcPr>
          <w:p w14:paraId="14687A0E" w14:textId="779656DF" w:rsidR="00980964" w:rsidRPr="00F552F0" w:rsidRDefault="00980964" w:rsidP="00980964">
            <w:pPr>
              <w:ind w:left="-57" w:right="-57"/>
              <w:jc w:val="center"/>
              <w:rPr>
                <w:color w:val="000000"/>
                <w:spacing w:val="-6"/>
                <w:sz w:val="22"/>
                <w:szCs w:val="22"/>
              </w:rPr>
            </w:pPr>
            <w:r w:rsidRPr="00F552F0">
              <w:rPr>
                <w:color w:val="000000"/>
                <w:spacing w:val="-6"/>
                <w:sz w:val="22"/>
                <w:szCs w:val="22"/>
              </w:rPr>
              <w:t>0,12</w:t>
            </w:r>
          </w:p>
        </w:tc>
        <w:tc>
          <w:tcPr>
            <w:tcW w:w="1134" w:type="dxa"/>
            <w:tcBorders>
              <w:top w:val="nil"/>
              <w:left w:val="nil"/>
              <w:bottom w:val="single" w:sz="8" w:space="0" w:color="auto"/>
              <w:right w:val="single" w:sz="8" w:space="0" w:color="auto"/>
            </w:tcBorders>
            <w:shd w:val="clear" w:color="auto" w:fill="auto"/>
            <w:vAlign w:val="center"/>
          </w:tcPr>
          <w:p w14:paraId="071F28AE" w14:textId="689294CC" w:rsidR="00980964" w:rsidRPr="00F552F0" w:rsidRDefault="00980964" w:rsidP="00980964">
            <w:pPr>
              <w:ind w:left="-57" w:right="-57"/>
              <w:jc w:val="center"/>
              <w:rPr>
                <w:color w:val="000000"/>
                <w:spacing w:val="-6"/>
                <w:sz w:val="22"/>
                <w:szCs w:val="22"/>
              </w:rPr>
            </w:pPr>
            <w:r w:rsidRPr="00F552F0">
              <w:rPr>
                <w:color w:val="000000"/>
                <w:spacing w:val="-6"/>
                <w:sz w:val="22"/>
                <w:szCs w:val="22"/>
              </w:rPr>
              <w:t>0,07</w:t>
            </w:r>
          </w:p>
        </w:tc>
        <w:tc>
          <w:tcPr>
            <w:tcW w:w="1843" w:type="dxa"/>
            <w:tcBorders>
              <w:top w:val="nil"/>
              <w:left w:val="nil"/>
              <w:bottom w:val="single" w:sz="8" w:space="0" w:color="auto"/>
              <w:right w:val="single" w:sz="8" w:space="0" w:color="auto"/>
            </w:tcBorders>
            <w:shd w:val="clear" w:color="auto" w:fill="auto"/>
            <w:vAlign w:val="center"/>
          </w:tcPr>
          <w:p w14:paraId="51685A86" w14:textId="2EDC3948" w:rsidR="00980964" w:rsidRPr="00F552F0" w:rsidRDefault="00980964" w:rsidP="00980964">
            <w:pPr>
              <w:jc w:val="center"/>
              <w:rPr>
                <w:color w:val="000000"/>
                <w:spacing w:val="-6"/>
                <w:sz w:val="22"/>
                <w:szCs w:val="22"/>
              </w:rPr>
            </w:pPr>
            <w:r w:rsidRPr="00F552F0">
              <w:rPr>
                <w:color w:val="000000"/>
                <w:spacing w:val="-6"/>
                <w:sz w:val="22"/>
                <w:szCs w:val="22"/>
              </w:rPr>
              <w:t>-0,05</w:t>
            </w:r>
          </w:p>
        </w:tc>
        <w:tc>
          <w:tcPr>
            <w:tcW w:w="2077" w:type="dxa"/>
            <w:tcBorders>
              <w:top w:val="nil"/>
              <w:left w:val="nil"/>
              <w:bottom w:val="single" w:sz="8" w:space="0" w:color="auto"/>
              <w:right w:val="single" w:sz="8" w:space="0" w:color="auto"/>
            </w:tcBorders>
            <w:shd w:val="clear" w:color="auto" w:fill="auto"/>
            <w:vAlign w:val="center"/>
          </w:tcPr>
          <w:p w14:paraId="2B65B32D" w14:textId="5992077E" w:rsidR="00980964" w:rsidRPr="00F552F0" w:rsidRDefault="00980964" w:rsidP="00980964">
            <w:pPr>
              <w:jc w:val="center"/>
              <w:rPr>
                <w:color w:val="000000"/>
                <w:spacing w:val="-6"/>
                <w:sz w:val="22"/>
                <w:szCs w:val="22"/>
              </w:rPr>
            </w:pPr>
            <w:r w:rsidRPr="00F552F0">
              <w:rPr>
                <w:color w:val="000000"/>
                <w:spacing w:val="-6"/>
                <w:sz w:val="22"/>
                <w:szCs w:val="22"/>
              </w:rPr>
              <w:t>58,3</w:t>
            </w:r>
          </w:p>
        </w:tc>
      </w:tr>
      <w:tr w:rsidR="00980964" w:rsidRPr="00F552F0" w14:paraId="1F8ABF2C"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659561E9" w14:textId="7C901C89" w:rsidR="00980964" w:rsidRPr="00F552F0" w:rsidRDefault="00980964" w:rsidP="00980964">
            <w:pPr>
              <w:rPr>
                <w:color w:val="000000"/>
                <w:spacing w:val="-4"/>
                <w:sz w:val="22"/>
                <w:szCs w:val="22"/>
              </w:rPr>
            </w:pPr>
            <w:r w:rsidRPr="00F552F0">
              <w:rPr>
                <w:color w:val="000000"/>
                <w:spacing w:val="-4"/>
                <w:sz w:val="22"/>
                <w:szCs w:val="22"/>
              </w:rPr>
              <w:t>Доходы и расходы от прочей деятельности</w:t>
            </w:r>
          </w:p>
        </w:tc>
        <w:tc>
          <w:tcPr>
            <w:tcW w:w="1134" w:type="dxa"/>
            <w:tcBorders>
              <w:top w:val="nil"/>
              <w:left w:val="nil"/>
              <w:bottom w:val="single" w:sz="8" w:space="0" w:color="auto"/>
              <w:right w:val="single" w:sz="8" w:space="0" w:color="auto"/>
            </w:tcBorders>
            <w:shd w:val="clear" w:color="auto" w:fill="auto"/>
            <w:vAlign w:val="center"/>
          </w:tcPr>
          <w:p w14:paraId="2EDA12CB" w14:textId="0A564325" w:rsidR="00980964" w:rsidRPr="00F552F0" w:rsidRDefault="00980964" w:rsidP="00980964">
            <w:pPr>
              <w:ind w:left="-57" w:right="-57"/>
              <w:jc w:val="center"/>
              <w:rPr>
                <w:color w:val="000000"/>
                <w:spacing w:val="-6"/>
                <w:sz w:val="22"/>
                <w:szCs w:val="22"/>
              </w:rPr>
            </w:pPr>
            <w:r w:rsidRPr="00F552F0">
              <w:rPr>
                <w:color w:val="000000"/>
                <w:spacing w:val="-6"/>
                <w:sz w:val="22"/>
                <w:szCs w:val="22"/>
              </w:rPr>
              <w:t>133 895</w:t>
            </w:r>
          </w:p>
        </w:tc>
        <w:tc>
          <w:tcPr>
            <w:tcW w:w="1134" w:type="dxa"/>
            <w:tcBorders>
              <w:top w:val="nil"/>
              <w:left w:val="nil"/>
              <w:bottom w:val="single" w:sz="8" w:space="0" w:color="auto"/>
              <w:right w:val="single" w:sz="8" w:space="0" w:color="auto"/>
            </w:tcBorders>
            <w:shd w:val="clear" w:color="auto" w:fill="auto"/>
            <w:vAlign w:val="center"/>
          </w:tcPr>
          <w:p w14:paraId="7F0FC5D7" w14:textId="72C86C6D" w:rsidR="00980964" w:rsidRPr="00F552F0" w:rsidRDefault="00980964" w:rsidP="00980964">
            <w:pPr>
              <w:ind w:left="-57" w:right="-57"/>
              <w:jc w:val="center"/>
              <w:rPr>
                <w:color w:val="000000"/>
                <w:spacing w:val="-6"/>
                <w:sz w:val="22"/>
                <w:szCs w:val="22"/>
              </w:rPr>
            </w:pPr>
            <w:r w:rsidRPr="00F552F0">
              <w:rPr>
                <w:color w:val="000000"/>
                <w:spacing w:val="-6"/>
                <w:sz w:val="22"/>
                <w:szCs w:val="22"/>
              </w:rPr>
              <w:t>328 786</w:t>
            </w:r>
          </w:p>
        </w:tc>
        <w:tc>
          <w:tcPr>
            <w:tcW w:w="1843" w:type="dxa"/>
            <w:tcBorders>
              <w:top w:val="nil"/>
              <w:left w:val="nil"/>
              <w:bottom w:val="single" w:sz="8" w:space="0" w:color="auto"/>
              <w:right w:val="single" w:sz="8" w:space="0" w:color="auto"/>
            </w:tcBorders>
            <w:shd w:val="clear" w:color="auto" w:fill="auto"/>
            <w:vAlign w:val="center"/>
          </w:tcPr>
          <w:p w14:paraId="1B25CFFB" w14:textId="77067FC5" w:rsidR="00980964" w:rsidRPr="00F552F0" w:rsidRDefault="00980964" w:rsidP="00980964">
            <w:pPr>
              <w:jc w:val="center"/>
              <w:rPr>
                <w:color w:val="000000"/>
                <w:spacing w:val="-6"/>
                <w:sz w:val="22"/>
                <w:szCs w:val="22"/>
              </w:rPr>
            </w:pPr>
            <w:r w:rsidRPr="00F552F0">
              <w:rPr>
                <w:color w:val="000000"/>
                <w:spacing w:val="-6"/>
                <w:sz w:val="22"/>
                <w:szCs w:val="22"/>
              </w:rPr>
              <w:t>194891</w:t>
            </w:r>
          </w:p>
        </w:tc>
        <w:tc>
          <w:tcPr>
            <w:tcW w:w="2077" w:type="dxa"/>
            <w:tcBorders>
              <w:top w:val="nil"/>
              <w:left w:val="nil"/>
              <w:bottom w:val="single" w:sz="8" w:space="0" w:color="auto"/>
              <w:right w:val="single" w:sz="8" w:space="0" w:color="auto"/>
            </w:tcBorders>
            <w:shd w:val="clear" w:color="auto" w:fill="auto"/>
            <w:vAlign w:val="center"/>
          </w:tcPr>
          <w:p w14:paraId="14A881DD" w14:textId="4A120112" w:rsidR="00980964" w:rsidRPr="00F552F0" w:rsidRDefault="00980964" w:rsidP="00980964">
            <w:pPr>
              <w:jc w:val="center"/>
              <w:rPr>
                <w:color w:val="000000"/>
                <w:spacing w:val="-6"/>
                <w:sz w:val="22"/>
                <w:szCs w:val="22"/>
              </w:rPr>
            </w:pPr>
            <w:r w:rsidRPr="00F552F0">
              <w:rPr>
                <w:color w:val="000000"/>
                <w:spacing w:val="-6"/>
                <w:sz w:val="22"/>
                <w:szCs w:val="22"/>
              </w:rPr>
              <w:t>245,6</w:t>
            </w:r>
          </w:p>
        </w:tc>
      </w:tr>
      <w:tr w:rsidR="00980964" w:rsidRPr="00F552F0" w14:paraId="0C5CEBC6"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4B1AC82A" w14:textId="46287A70" w:rsidR="00980964" w:rsidRPr="00F552F0" w:rsidRDefault="00980964" w:rsidP="00980964">
            <w:pPr>
              <w:rPr>
                <w:color w:val="000000"/>
                <w:spacing w:val="-4"/>
                <w:sz w:val="22"/>
                <w:szCs w:val="22"/>
                <w:lang w:val="en-US"/>
              </w:rPr>
            </w:pPr>
            <w:r w:rsidRPr="00F552F0">
              <w:rPr>
                <w:color w:val="000000"/>
                <w:spacing w:val="-4"/>
                <w:sz w:val="22"/>
                <w:szCs w:val="22"/>
              </w:rPr>
              <w:t>Итого доходы</w:t>
            </w:r>
          </w:p>
        </w:tc>
        <w:tc>
          <w:tcPr>
            <w:tcW w:w="1134" w:type="dxa"/>
            <w:tcBorders>
              <w:top w:val="nil"/>
              <w:left w:val="nil"/>
              <w:bottom w:val="single" w:sz="8" w:space="0" w:color="auto"/>
              <w:right w:val="single" w:sz="8" w:space="0" w:color="auto"/>
            </w:tcBorders>
            <w:shd w:val="clear" w:color="auto" w:fill="auto"/>
            <w:vAlign w:val="center"/>
          </w:tcPr>
          <w:p w14:paraId="5D7DD14B" w14:textId="6EF63097" w:rsidR="00980964" w:rsidRPr="00F552F0" w:rsidRDefault="00980964" w:rsidP="00980964">
            <w:pPr>
              <w:ind w:left="-57" w:right="-57"/>
              <w:jc w:val="center"/>
              <w:rPr>
                <w:color w:val="000000"/>
                <w:spacing w:val="-6"/>
                <w:sz w:val="22"/>
                <w:szCs w:val="22"/>
              </w:rPr>
            </w:pPr>
            <w:r w:rsidRPr="00F552F0">
              <w:rPr>
                <w:color w:val="000000"/>
                <w:spacing w:val="-6"/>
                <w:sz w:val="22"/>
                <w:szCs w:val="22"/>
              </w:rPr>
              <w:t>1 030 088</w:t>
            </w:r>
          </w:p>
        </w:tc>
        <w:tc>
          <w:tcPr>
            <w:tcW w:w="1134" w:type="dxa"/>
            <w:tcBorders>
              <w:top w:val="nil"/>
              <w:left w:val="nil"/>
              <w:bottom w:val="single" w:sz="8" w:space="0" w:color="auto"/>
              <w:right w:val="single" w:sz="8" w:space="0" w:color="auto"/>
            </w:tcBorders>
            <w:shd w:val="clear" w:color="auto" w:fill="auto"/>
            <w:vAlign w:val="center"/>
          </w:tcPr>
          <w:p w14:paraId="3ED30283" w14:textId="70BF2856" w:rsidR="00980964" w:rsidRPr="00F552F0" w:rsidRDefault="00980964" w:rsidP="00980964">
            <w:pPr>
              <w:ind w:left="-57" w:right="-57"/>
              <w:jc w:val="center"/>
              <w:rPr>
                <w:color w:val="000000"/>
                <w:spacing w:val="-6"/>
                <w:sz w:val="22"/>
                <w:szCs w:val="22"/>
              </w:rPr>
            </w:pPr>
            <w:r w:rsidRPr="00F552F0">
              <w:rPr>
                <w:color w:val="000000"/>
                <w:spacing w:val="-6"/>
                <w:sz w:val="22"/>
                <w:szCs w:val="22"/>
              </w:rPr>
              <w:t>1 255 096</w:t>
            </w:r>
          </w:p>
        </w:tc>
        <w:tc>
          <w:tcPr>
            <w:tcW w:w="1843" w:type="dxa"/>
            <w:tcBorders>
              <w:top w:val="nil"/>
              <w:left w:val="nil"/>
              <w:bottom w:val="single" w:sz="8" w:space="0" w:color="auto"/>
              <w:right w:val="single" w:sz="8" w:space="0" w:color="auto"/>
            </w:tcBorders>
            <w:shd w:val="clear" w:color="auto" w:fill="auto"/>
            <w:vAlign w:val="center"/>
          </w:tcPr>
          <w:p w14:paraId="40143461" w14:textId="46D368D2" w:rsidR="00980964" w:rsidRPr="00F552F0" w:rsidRDefault="00980964" w:rsidP="00980964">
            <w:pPr>
              <w:jc w:val="center"/>
              <w:rPr>
                <w:color w:val="000000"/>
                <w:spacing w:val="-6"/>
                <w:sz w:val="22"/>
                <w:szCs w:val="22"/>
              </w:rPr>
            </w:pPr>
            <w:r w:rsidRPr="00F552F0">
              <w:rPr>
                <w:color w:val="000000"/>
                <w:spacing w:val="-6"/>
                <w:sz w:val="22"/>
                <w:szCs w:val="22"/>
              </w:rPr>
              <w:t>225008</w:t>
            </w:r>
          </w:p>
        </w:tc>
        <w:tc>
          <w:tcPr>
            <w:tcW w:w="2077" w:type="dxa"/>
            <w:tcBorders>
              <w:top w:val="nil"/>
              <w:left w:val="nil"/>
              <w:bottom w:val="single" w:sz="8" w:space="0" w:color="auto"/>
              <w:right w:val="single" w:sz="8" w:space="0" w:color="auto"/>
            </w:tcBorders>
            <w:shd w:val="clear" w:color="auto" w:fill="auto"/>
            <w:vAlign w:val="center"/>
          </w:tcPr>
          <w:p w14:paraId="622A5071" w14:textId="55E2B83F" w:rsidR="00980964" w:rsidRPr="00F552F0" w:rsidRDefault="00980964" w:rsidP="00980964">
            <w:pPr>
              <w:jc w:val="center"/>
              <w:rPr>
                <w:color w:val="000000"/>
                <w:spacing w:val="-6"/>
                <w:sz w:val="22"/>
                <w:szCs w:val="22"/>
              </w:rPr>
            </w:pPr>
            <w:r w:rsidRPr="00F552F0">
              <w:rPr>
                <w:color w:val="000000"/>
                <w:spacing w:val="-6"/>
                <w:sz w:val="22"/>
                <w:szCs w:val="22"/>
              </w:rPr>
              <w:t>121,8</w:t>
            </w:r>
          </w:p>
        </w:tc>
      </w:tr>
      <w:tr w:rsidR="00980964" w:rsidRPr="00F552F0" w14:paraId="686BEB1D" w14:textId="77777777" w:rsidTr="0070642A">
        <w:tc>
          <w:tcPr>
            <w:tcW w:w="3441" w:type="dxa"/>
            <w:tcBorders>
              <w:top w:val="nil"/>
              <w:left w:val="single" w:sz="8" w:space="0" w:color="auto"/>
              <w:bottom w:val="single" w:sz="8" w:space="0" w:color="auto"/>
              <w:right w:val="single" w:sz="8" w:space="0" w:color="auto"/>
            </w:tcBorders>
            <w:shd w:val="clear" w:color="auto" w:fill="auto"/>
            <w:vAlign w:val="center"/>
          </w:tcPr>
          <w:p w14:paraId="28D4C431" w14:textId="77777777" w:rsidR="00980964" w:rsidRPr="00F552F0" w:rsidRDefault="00980964" w:rsidP="00980964">
            <w:pPr>
              <w:rPr>
                <w:color w:val="000000"/>
                <w:sz w:val="22"/>
                <w:szCs w:val="22"/>
              </w:rPr>
            </w:pPr>
            <w:r w:rsidRPr="00F552F0">
              <w:rPr>
                <w:color w:val="000000"/>
                <w:sz w:val="22"/>
                <w:szCs w:val="22"/>
              </w:rPr>
              <w:t>Итоговая прибыль (итоговый убыток)</w:t>
            </w:r>
          </w:p>
        </w:tc>
        <w:tc>
          <w:tcPr>
            <w:tcW w:w="1134" w:type="dxa"/>
            <w:tcBorders>
              <w:top w:val="nil"/>
              <w:left w:val="nil"/>
              <w:bottom w:val="single" w:sz="8" w:space="0" w:color="auto"/>
              <w:right w:val="single" w:sz="8" w:space="0" w:color="auto"/>
            </w:tcBorders>
            <w:shd w:val="clear" w:color="auto" w:fill="auto"/>
            <w:vAlign w:val="center"/>
          </w:tcPr>
          <w:p w14:paraId="0577510A" w14:textId="5AE14230" w:rsidR="00980964" w:rsidRPr="00F552F0" w:rsidRDefault="00980964" w:rsidP="00980964">
            <w:pPr>
              <w:ind w:left="-57" w:right="-57"/>
              <w:jc w:val="center"/>
              <w:rPr>
                <w:color w:val="000000"/>
                <w:spacing w:val="-6"/>
                <w:sz w:val="22"/>
                <w:szCs w:val="22"/>
              </w:rPr>
            </w:pPr>
            <w:r w:rsidRPr="00F552F0">
              <w:rPr>
                <w:color w:val="000000"/>
                <w:spacing w:val="-6"/>
                <w:sz w:val="22"/>
                <w:szCs w:val="22"/>
              </w:rPr>
              <w:t>174005</w:t>
            </w:r>
          </w:p>
        </w:tc>
        <w:tc>
          <w:tcPr>
            <w:tcW w:w="1134" w:type="dxa"/>
            <w:tcBorders>
              <w:top w:val="nil"/>
              <w:left w:val="nil"/>
              <w:bottom w:val="single" w:sz="8" w:space="0" w:color="auto"/>
              <w:right w:val="single" w:sz="8" w:space="0" w:color="auto"/>
            </w:tcBorders>
            <w:shd w:val="clear" w:color="auto" w:fill="auto"/>
            <w:vAlign w:val="center"/>
          </w:tcPr>
          <w:p w14:paraId="4D6C99D0" w14:textId="544A276D" w:rsidR="00980964" w:rsidRPr="00F552F0" w:rsidRDefault="00980964" w:rsidP="00980964">
            <w:pPr>
              <w:ind w:left="-57" w:right="-57"/>
              <w:jc w:val="center"/>
              <w:rPr>
                <w:color w:val="000000"/>
                <w:spacing w:val="-6"/>
                <w:sz w:val="22"/>
                <w:szCs w:val="22"/>
              </w:rPr>
            </w:pPr>
            <w:r w:rsidRPr="00F552F0">
              <w:rPr>
                <w:color w:val="000000"/>
                <w:spacing w:val="-6"/>
                <w:sz w:val="22"/>
                <w:szCs w:val="22"/>
              </w:rPr>
              <w:t>339426</w:t>
            </w:r>
          </w:p>
        </w:tc>
        <w:tc>
          <w:tcPr>
            <w:tcW w:w="1843" w:type="dxa"/>
            <w:tcBorders>
              <w:top w:val="nil"/>
              <w:left w:val="nil"/>
              <w:bottom w:val="single" w:sz="8" w:space="0" w:color="auto"/>
              <w:right w:val="single" w:sz="8" w:space="0" w:color="auto"/>
            </w:tcBorders>
            <w:shd w:val="clear" w:color="auto" w:fill="auto"/>
            <w:vAlign w:val="center"/>
          </w:tcPr>
          <w:p w14:paraId="5A55AEB5" w14:textId="50E5FEA6" w:rsidR="00980964" w:rsidRPr="00F552F0" w:rsidRDefault="00980964" w:rsidP="00980964">
            <w:pPr>
              <w:jc w:val="center"/>
              <w:rPr>
                <w:color w:val="000000"/>
                <w:spacing w:val="-6"/>
                <w:sz w:val="22"/>
                <w:szCs w:val="22"/>
              </w:rPr>
            </w:pPr>
            <w:r w:rsidRPr="00F552F0">
              <w:rPr>
                <w:color w:val="000000"/>
                <w:spacing w:val="-6"/>
                <w:sz w:val="22"/>
                <w:szCs w:val="22"/>
              </w:rPr>
              <w:t>165421</w:t>
            </w:r>
          </w:p>
        </w:tc>
        <w:tc>
          <w:tcPr>
            <w:tcW w:w="2077" w:type="dxa"/>
            <w:tcBorders>
              <w:top w:val="nil"/>
              <w:left w:val="nil"/>
              <w:bottom w:val="single" w:sz="8" w:space="0" w:color="auto"/>
              <w:right w:val="single" w:sz="8" w:space="0" w:color="auto"/>
            </w:tcBorders>
            <w:shd w:val="clear" w:color="auto" w:fill="auto"/>
            <w:vAlign w:val="center"/>
          </w:tcPr>
          <w:p w14:paraId="241C300B" w14:textId="67F2B547" w:rsidR="00980964" w:rsidRPr="00F552F0" w:rsidRDefault="00980964" w:rsidP="00980964">
            <w:pPr>
              <w:ind w:left="-57" w:right="-57"/>
              <w:jc w:val="center"/>
              <w:rPr>
                <w:color w:val="000000"/>
                <w:spacing w:val="-6"/>
                <w:sz w:val="22"/>
                <w:szCs w:val="22"/>
              </w:rPr>
            </w:pPr>
            <w:r w:rsidRPr="00F552F0">
              <w:rPr>
                <w:color w:val="000000"/>
                <w:spacing w:val="-6"/>
                <w:sz w:val="22"/>
                <w:szCs w:val="22"/>
              </w:rPr>
              <w:t>195,1</w:t>
            </w:r>
          </w:p>
        </w:tc>
      </w:tr>
      <w:tr w:rsidR="00980964" w:rsidRPr="00F552F0" w14:paraId="5794744E" w14:textId="77777777" w:rsidTr="007064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0F279E91" w14:textId="77777777" w:rsidR="00980964" w:rsidRPr="00F552F0" w:rsidRDefault="00980964" w:rsidP="00980964">
            <w:pPr>
              <w:ind w:right="-57"/>
              <w:rPr>
                <w:color w:val="000000"/>
                <w:spacing w:val="-4"/>
                <w:sz w:val="22"/>
                <w:szCs w:val="22"/>
              </w:rPr>
            </w:pPr>
            <w:r w:rsidRPr="00F552F0">
              <w:rPr>
                <w:color w:val="000000"/>
                <w:spacing w:val="-4"/>
                <w:sz w:val="22"/>
                <w:szCs w:val="22"/>
              </w:rPr>
              <w:t>Среднесписочная численность работников, чел.</w:t>
            </w:r>
          </w:p>
        </w:tc>
        <w:tc>
          <w:tcPr>
            <w:tcW w:w="1134" w:type="dxa"/>
            <w:tcBorders>
              <w:top w:val="single" w:sz="8" w:space="0" w:color="auto"/>
              <w:left w:val="nil"/>
              <w:bottom w:val="single" w:sz="8" w:space="0" w:color="auto"/>
              <w:right w:val="single" w:sz="8" w:space="0" w:color="auto"/>
            </w:tcBorders>
            <w:shd w:val="clear" w:color="auto" w:fill="auto"/>
            <w:vAlign w:val="center"/>
          </w:tcPr>
          <w:p w14:paraId="7DFACAC8" w14:textId="4C9CA2C6" w:rsidR="00980964" w:rsidRPr="00F552F0" w:rsidRDefault="00980964" w:rsidP="00980964">
            <w:pPr>
              <w:ind w:left="-57" w:right="-57"/>
              <w:jc w:val="center"/>
              <w:rPr>
                <w:color w:val="000000"/>
                <w:spacing w:val="-6"/>
                <w:sz w:val="22"/>
                <w:szCs w:val="22"/>
              </w:rPr>
            </w:pPr>
            <w:r w:rsidRPr="00F552F0">
              <w:rPr>
                <w:color w:val="000000"/>
                <w:spacing w:val="-6"/>
                <w:sz w:val="22"/>
                <w:szCs w:val="22"/>
              </w:rPr>
              <w:t>191</w:t>
            </w:r>
          </w:p>
        </w:tc>
        <w:tc>
          <w:tcPr>
            <w:tcW w:w="1134" w:type="dxa"/>
            <w:tcBorders>
              <w:top w:val="single" w:sz="8" w:space="0" w:color="auto"/>
              <w:left w:val="nil"/>
              <w:bottom w:val="single" w:sz="8" w:space="0" w:color="auto"/>
              <w:right w:val="single" w:sz="8" w:space="0" w:color="auto"/>
            </w:tcBorders>
            <w:shd w:val="clear" w:color="auto" w:fill="auto"/>
            <w:vAlign w:val="center"/>
          </w:tcPr>
          <w:p w14:paraId="19425E02" w14:textId="30D37879" w:rsidR="00980964" w:rsidRPr="00F552F0" w:rsidRDefault="00980964" w:rsidP="00980964">
            <w:pPr>
              <w:ind w:left="-57" w:right="-57"/>
              <w:jc w:val="center"/>
              <w:rPr>
                <w:color w:val="000000"/>
                <w:spacing w:val="-6"/>
                <w:sz w:val="22"/>
                <w:szCs w:val="22"/>
              </w:rPr>
            </w:pPr>
            <w:r w:rsidRPr="00F552F0">
              <w:rPr>
                <w:color w:val="000000"/>
                <w:spacing w:val="-6"/>
                <w:sz w:val="22"/>
                <w:szCs w:val="22"/>
              </w:rPr>
              <w:t>205</w:t>
            </w:r>
          </w:p>
        </w:tc>
        <w:tc>
          <w:tcPr>
            <w:tcW w:w="1843" w:type="dxa"/>
            <w:tcBorders>
              <w:top w:val="single" w:sz="8" w:space="0" w:color="auto"/>
              <w:left w:val="nil"/>
              <w:bottom w:val="single" w:sz="8" w:space="0" w:color="auto"/>
              <w:right w:val="single" w:sz="8" w:space="0" w:color="auto"/>
            </w:tcBorders>
            <w:shd w:val="clear" w:color="auto" w:fill="auto"/>
            <w:vAlign w:val="center"/>
          </w:tcPr>
          <w:p w14:paraId="221D363D" w14:textId="09845CC1" w:rsidR="00980964" w:rsidRPr="00F552F0" w:rsidRDefault="00980964" w:rsidP="00980964">
            <w:pPr>
              <w:jc w:val="center"/>
              <w:rPr>
                <w:color w:val="000000"/>
                <w:spacing w:val="-6"/>
                <w:sz w:val="22"/>
                <w:szCs w:val="22"/>
              </w:rPr>
            </w:pPr>
            <w:r w:rsidRPr="00F552F0">
              <w:rPr>
                <w:color w:val="000000"/>
                <w:spacing w:val="-6"/>
                <w:sz w:val="22"/>
                <w:szCs w:val="22"/>
              </w:rPr>
              <w:t>14</w:t>
            </w:r>
          </w:p>
        </w:tc>
        <w:tc>
          <w:tcPr>
            <w:tcW w:w="2077" w:type="dxa"/>
            <w:tcBorders>
              <w:top w:val="single" w:sz="8" w:space="0" w:color="auto"/>
              <w:left w:val="nil"/>
              <w:bottom w:val="single" w:sz="8" w:space="0" w:color="auto"/>
              <w:right w:val="single" w:sz="8" w:space="0" w:color="auto"/>
            </w:tcBorders>
            <w:shd w:val="clear" w:color="auto" w:fill="auto"/>
            <w:vAlign w:val="center"/>
          </w:tcPr>
          <w:p w14:paraId="55B68EE3" w14:textId="72878E6D" w:rsidR="00980964" w:rsidRPr="00F552F0" w:rsidRDefault="00980964" w:rsidP="00980964">
            <w:pPr>
              <w:ind w:left="-57" w:right="-57"/>
              <w:jc w:val="center"/>
              <w:rPr>
                <w:color w:val="000000"/>
                <w:spacing w:val="-6"/>
                <w:sz w:val="22"/>
                <w:szCs w:val="22"/>
              </w:rPr>
            </w:pPr>
            <w:r w:rsidRPr="00F552F0">
              <w:rPr>
                <w:color w:val="000000"/>
                <w:spacing w:val="-6"/>
                <w:sz w:val="22"/>
                <w:szCs w:val="22"/>
              </w:rPr>
              <w:t>107,3</w:t>
            </w:r>
          </w:p>
        </w:tc>
      </w:tr>
    </w:tbl>
    <w:p w14:paraId="08884E4E" w14:textId="2FB901ED" w:rsidR="0021071A" w:rsidRPr="00E13FFA" w:rsidRDefault="0021071A" w:rsidP="0021071A">
      <w:pPr>
        <w:rPr>
          <w:bCs/>
          <w:i/>
          <w:iCs/>
          <w:sz w:val="28"/>
          <w:szCs w:val="28"/>
        </w:rPr>
      </w:pPr>
      <w:r w:rsidRPr="00E13FFA">
        <w:rPr>
          <w:bCs/>
          <w:i/>
          <w:iCs/>
          <w:sz w:val="28"/>
          <w:szCs w:val="28"/>
        </w:rPr>
        <w:lastRenderedPageBreak/>
        <w:t>Окончание таблицы 1</w:t>
      </w:r>
      <w:r w:rsidR="00F40B83" w:rsidRPr="00E13FFA">
        <w:rPr>
          <w:bCs/>
          <w:i/>
          <w:iCs/>
          <w:sz w:val="28"/>
          <w:szCs w:val="28"/>
        </w:rPr>
        <w:t>1</w:t>
      </w:r>
    </w:p>
    <w:tbl>
      <w:tblPr>
        <w:tblpPr w:leftFromText="180" w:rightFromText="180" w:vertAnchor="text" w:tblpY="1"/>
        <w:tblOverlap w:val="never"/>
        <w:tblW w:w="9629" w:type="dxa"/>
        <w:tblLayout w:type="fixed"/>
        <w:tblLook w:val="04A0" w:firstRow="1" w:lastRow="0" w:firstColumn="1" w:lastColumn="0" w:noHBand="0" w:noVBand="1"/>
      </w:tblPr>
      <w:tblGrid>
        <w:gridCol w:w="3441"/>
        <w:gridCol w:w="1134"/>
        <w:gridCol w:w="1134"/>
        <w:gridCol w:w="1843"/>
        <w:gridCol w:w="2077"/>
      </w:tblGrid>
      <w:tr w:rsidR="00472C2A" w:rsidRPr="00F552F0" w14:paraId="6A962800" w14:textId="77777777" w:rsidTr="00E13FFA">
        <w:tc>
          <w:tcPr>
            <w:tcW w:w="3441" w:type="dxa"/>
            <w:tcBorders>
              <w:top w:val="single" w:sz="4" w:space="0" w:color="auto"/>
              <w:left w:val="single" w:sz="4" w:space="0" w:color="auto"/>
              <w:bottom w:val="single" w:sz="4" w:space="0" w:color="auto"/>
              <w:right w:val="single" w:sz="4" w:space="0" w:color="auto"/>
            </w:tcBorders>
            <w:shd w:val="clear" w:color="auto" w:fill="auto"/>
            <w:vAlign w:val="center"/>
          </w:tcPr>
          <w:p w14:paraId="547342F1" w14:textId="31F31D47" w:rsidR="00472C2A" w:rsidRPr="00F552F0" w:rsidRDefault="00E13FFA" w:rsidP="00E13FFA">
            <w:pPr>
              <w:jc w:val="center"/>
              <w:rPr>
                <w:color w:val="000000"/>
                <w:sz w:val="22"/>
                <w:szCs w:val="22"/>
              </w:rPr>
            </w:pPr>
            <w:r>
              <w:rPr>
                <w:color w:val="000000"/>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DBE9A0" w14:textId="56B6FC84" w:rsidR="00472C2A" w:rsidRPr="00F552F0" w:rsidRDefault="00E13FFA" w:rsidP="00472C2A">
            <w:pPr>
              <w:ind w:left="-57" w:right="-57"/>
              <w:jc w:val="center"/>
              <w:rPr>
                <w:color w:val="000000"/>
                <w:spacing w:val="-6"/>
                <w:sz w:val="22"/>
                <w:szCs w:val="22"/>
              </w:rPr>
            </w:pPr>
            <w:r>
              <w:rPr>
                <w:color w:val="000000"/>
                <w:spacing w:val="-6"/>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9E9369" w14:textId="450237FB" w:rsidR="00472C2A" w:rsidRPr="00F552F0" w:rsidRDefault="00E13FFA" w:rsidP="00472C2A">
            <w:pPr>
              <w:ind w:left="-57" w:right="-57"/>
              <w:jc w:val="center"/>
              <w:rPr>
                <w:color w:val="000000"/>
                <w:spacing w:val="-6"/>
                <w:sz w:val="22"/>
                <w:szCs w:val="22"/>
              </w:rPr>
            </w:pPr>
            <w:r>
              <w:rPr>
                <w:color w:val="000000"/>
                <w:spacing w:val="-6"/>
                <w:sz w:val="22"/>
                <w:szCs w:val="22"/>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8A1FC0" w14:textId="012A84D5" w:rsidR="00472C2A" w:rsidRPr="00F552F0" w:rsidRDefault="00E13FFA" w:rsidP="00472C2A">
            <w:pPr>
              <w:jc w:val="center"/>
              <w:rPr>
                <w:color w:val="000000"/>
                <w:spacing w:val="-6"/>
                <w:sz w:val="22"/>
                <w:szCs w:val="22"/>
              </w:rPr>
            </w:pPr>
            <w:r>
              <w:rPr>
                <w:color w:val="000000"/>
                <w:spacing w:val="-6"/>
                <w:sz w:val="22"/>
                <w:szCs w:val="22"/>
              </w:rPr>
              <w:t>4</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2EF0E536" w14:textId="5736A164" w:rsidR="00472C2A" w:rsidRPr="00F552F0" w:rsidRDefault="00E13FFA" w:rsidP="00472C2A">
            <w:pPr>
              <w:ind w:left="-57" w:right="-57"/>
              <w:jc w:val="center"/>
              <w:rPr>
                <w:color w:val="000000"/>
                <w:spacing w:val="-6"/>
                <w:sz w:val="22"/>
                <w:szCs w:val="22"/>
              </w:rPr>
            </w:pPr>
            <w:r>
              <w:rPr>
                <w:color w:val="000000"/>
                <w:spacing w:val="-6"/>
                <w:sz w:val="22"/>
                <w:szCs w:val="22"/>
              </w:rPr>
              <w:t>5</w:t>
            </w:r>
          </w:p>
        </w:tc>
      </w:tr>
      <w:tr w:rsidR="00C04356" w:rsidRPr="00F552F0" w14:paraId="221373CA" w14:textId="77777777" w:rsidTr="00E13FFA">
        <w:tc>
          <w:tcPr>
            <w:tcW w:w="3441" w:type="dxa"/>
            <w:tcBorders>
              <w:top w:val="single" w:sz="4" w:space="0" w:color="auto"/>
              <w:left w:val="single" w:sz="4" w:space="0" w:color="auto"/>
              <w:bottom w:val="single" w:sz="4" w:space="0" w:color="auto"/>
              <w:right w:val="single" w:sz="4" w:space="0" w:color="auto"/>
            </w:tcBorders>
            <w:shd w:val="clear" w:color="auto" w:fill="auto"/>
            <w:vAlign w:val="center"/>
          </w:tcPr>
          <w:p w14:paraId="3103ADD3" w14:textId="48A47E46" w:rsidR="00C04356" w:rsidRDefault="00C04356" w:rsidP="00C04356">
            <w:pPr>
              <w:rPr>
                <w:color w:val="000000"/>
                <w:sz w:val="22"/>
                <w:szCs w:val="22"/>
              </w:rPr>
            </w:pPr>
            <w:r w:rsidRPr="00F552F0">
              <w:rPr>
                <w:color w:val="000000"/>
                <w:sz w:val="22"/>
                <w:szCs w:val="22"/>
              </w:rPr>
              <w:t xml:space="preserve">Производительность труда, тыс. </w:t>
            </w:r>
            <w:proofErr w:type="spellStart"/>
            <w:r w:rsidRPr="00F552F0">
              <w:rPr>
                <w:color w:val="000000"/>
                <w:sz w:val="22"/>
                <w:szCs w:val="22"/>
              </w:rPr>
              <w:t>тг</w:t>
            </w:r>
            <w:proofErr w:type="spellEnd"/>
            <w:r w:rsidRPr="00F552F0">
              <w:rPr>
                <w:color w:val="000000"/>
                <w:sz w:val="22"/>
                <w:szCs w:val="22"/>
              </w:rPr>
              <w:t>. / 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303F81" w14:textId="698D2DD3" w:rsidR="00C04356" w:rsidRDefault="00C04356" w:rsidP="00C04356">
            <w:pPr>
              <w:ind w:left="-57" w:right="-57"/>
              <w:jc w:val="center"/>
              <w:rPr>
                <w:color w:val="000000"/>
                <w:spacing w:val="-6"/>
                <w:sz w:val="22"/>
                <w:szCs w:val="22"/>
              </w:rPr>
            </w:pPr>
            <w:r w:rsidRPr="00F552F0">
              <w:rPr>
                <w:color w:val="000000"/>
                <w:spacing w:val="-6"/>
                <w:sz w:val="22"/>
                <w:szCs w:val="22"/>
              </w:rPr>
              <w:t>4692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013F7B" w14:textId="6823F528" w:rsidR="00C04356" w:rsidRDefault="00C04356" w:rsidP="00C04356">
            <w:pPr>
              <w:ind w:left="-57" w:right="-57"/>
              <w:jc w:val="center"/>
              <w:rPr>
                <w:color w:val="000000"/>
                <w:spacing w:val="-6"/>
                <w:sz w:val="22"/>
                <w:szCs w:val="22"/>
              </w:rPr>
            </w:pPr>
            <w:r w:rsidRPr="00F552F0">
              <w:rPr>
                <w:color w:val="000000"/>
                <w:spacing w:val="-6"/>
                <w:sz w:val="22"/>
                <w:szCs w:val="22"/>
              </w:rPr>
              <w:t>4519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ED4931" w14:textId="4680E2E3" w:rsidR="00C04356" w:rsidRDefault="00C04356" w:rsidP="00C04356">
            <w:pPr>
              <w:jc w:val="center"/>
              <w:rPr>
                <w:color w:val="000000"/>
                <w:spacing w:val="-6"/>
                <w:sz w:val="22"/>
                <w:szCs w:val="22"/>
              </w:rPr>
            </w:pPr>
            <w:r w:rsidRPr="00F552F0">
              <w:rPr>
                <w:color w:val="000000"/>
                <w:spacing w:val="-6"/>
                <w:sz w:val="22"/>
                <w:szCs w:val="22"/>
              </w:rPr>
              <w:t>-173,5</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5B1DD223" w14:textId="598CF2C2" w:rsidR="00C04356" w:rsidRDefault="00C04356" w:rsidP="00C04356">
            <w:pPr>
              <w:ind w:left="-57" w:right="-57"/>
              <w:jc w:val="center"/>
              <w:rPr>
                <w:color w:val="000000"/>
                <w:spacing w:val="-6"/>
                <w:sz w:val="22"/>
                <w:szCs w:val="22"/>
              </w:rPr>
            </w:pPr>
            <w:r w:rsidRPr="00F552F0">
              <w:rPr>
                <w:color w:val="000000"/>
                <w:spacing w:val="-6"/>
                <w:sz w:val="22"/>
                <w:szCs w:val="22"/>
              </w:rPr>
              <w:t>96,3</w:t>
            </w:r>
          </w:p>
        </w:tc>
      </w:tr>
      <w:tr w:rsidR="00C04356" w:rsidRPr="00F552F0" w14:paraId="2B510B00" w14:textId="77777777" w:rsidTr="00E13FFA">
        <w:tc>
          <w:tcPr>
            <w:tcW w:w="3441" w:type="dxa"/>
            <w:tcBorders>
              <w:top w:val="single" w:sz="4" w:space="0" w:color="auto"/>
              <w:left w:val="single" w:sz="4" w:space="0" w:color="auto"/>
              <w:bottom w:val="single" w:sz="4" w:space="0" w:color="auto"/>
              <w:right w:val="single" w:sz="4" w:space="0" w:color="auto"/>
            </w:tcBorders>
            <w:shd w:val="clear" w:color="auto" w:fill="auto"/>
            <w:vAlign w:val="center"/>
          </w:tcPr>
          <w:p w14:paraId="30388B83" w14:textId="77777777" w:rsidR="00C04356" w:rsidRDefault="00C04356" w:rsidP="00C04356">
            <w:pPr>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4CDB43" w14:textId="77777777" w:rsidR="00C04356" w:rsidRDefault="00C04356" w:rsidP="00C04356">
            <w:pPr>
              <w:ind w:left="-57" w:right="-57"/>
              <w:jc w:val="center"/>
              <w:rPr>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84556F" w14:textId="77777777" w:rsidR="00C04356" w:rsidRDefault="00C04356" w:rsidP="00C04356">
            <w:pPr>
              <w:ind w:left="-57" w:right="-57"/>
              <w:jc w:val="center"/>
              <w:rPr>
                <w:color w:val="000000"/>
                <w:spacing w:val="-6"/>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CE50B9" w14:textId="77777777" w:rsidR="00C04356" w:rsidRDefault="00C04356" w:rsidP="00C04356">
            <w:pPr>
              <w:jc w:val="center"/>
              <w:rPr>
                <w:color w:val="000000"/>
                <w:spacing w:val="-6"/>
                <w:sz w:val="22"/>
                <w:szCs w:val="22"/>
              </w:rPr>
            </w:pP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43FBBB66" w14:textId="77777777" w:rsidR="00C04356" w:rsidRDefault="00C04356" w:rsidP="00C04356">
            <w:pPr>
              <w:ind w:left="-57" w:right="-57"/>
              <w:jc w:val="center"/>
              <w:rPr>
                <w:color w:val="000000"/>
                <w:spacing w:val="-6"/>
                <w:sz w:val="22"/>
                <w:szCs w:val="22"/>
              </w:rPr>
            </w:pPr>
          </w:p>
        </w:tc>
      </w:tr>
      <w:tr w:rsidR="00C04356" w:rsidRPr="00F552F0" w14:paraId="4744011A" w14:textId="77777777" w:rsidTr="00472C2A">
        <w:tc>
          <w:tcPr>
            <w:tcW w:w="3441" w:type="dxa"/>
            <w:tcBorders>
              <w:top w:val="nil"/>
              <w:left w:val="single" w:sz="8" w:space="0" w:color="auto"/>
              <w:bottom w:val="single" w:sz="8" w:space="0" w:color="auto"/>
              <w:right w:val="single" w:sz="8" w:space="0" w:color="auto"/>
            </w:tcBorders>
            <w:shd w:val="clear" w:color="auto" w:fill="auto"/>
            <w:vAlign w:val="center"/>
          </w:tcPr>
          <w:p w14:paraId="1D896A9C" w14:textId="77777777" w:rsidR="00C04356" w:rsidRPr="00F552F0" w:rsidRDefault="00C04356" w:rsidP="00C04356">
            <w:pPr>
              <w:rPr>
                <w:color w:val="000000"/>
                <w:spacing w:val="-4"/>
                <w:sz w:val="22"/>
                <w:szCs w:val="22"/>
              </w:rPr>
            </w:pPr>
            <w:r w:rsidRPr="00F552F0">
              <w:rPr>
                <w:color w:val="000000"/>
                <w:sz w:val="22"/>
                <w:szCs w:val="22"/>
              </w:rPr>
              <w:t>Прибыль на одного работника</w:t>
            </w:r>
          </w:p>
        </w:tc>
        <w:tc>
          <w:tcPr>
            <w:tcW w:w="1134" w:type="dxa"/>
            <w:tcBorders>
              <w:top w:val="nil"/>
              <w:left w:val="nil"/>
              <w:bottom w:val="single" w:sz="8" w:space="0" w:color="auto"/>
              <w:right w:val="single" w:sz="8" w:space="0" w:color="auto"/>
            </w:tcBorders>
            <w:shd w:val="clear" w:color="auto" w:fill="auto"/>
            <w:vAlign w:val="center"/>
          </w:tcPr>
          <w:p w14:paraId="3BCB97A6" w14:textId="1E502817" w:rsidR="00C04356" w:rsidRPr="00F552F0" w:rsidRDefault="00C04356" w:rsidP="00C04356">
            <w:pPr>
              <w:ind w:left="-57" w:right="-57"/>
              <w:jc w:val="center"/>
              <w:rPr>
                <w:color w:val="000000"/>
                <w:spacing w:val="-6"/>
                <w:sz w:val="22"/>
                <w:szCs w:val="22"/>
              </w:rPr>
            </w:pPr>
            <w:r w:rsidRPr="00F552F0">
              <w:rPr>
                <w:color w:val="000000"/>
                <w:spacing w:val="-6"/>
                <w:sz w:val="22"/>
                <w:szCs w:val="22"/>
              </w:rPr>
              <w:t>210</w:t>
            </w:r>
          </w:p>
        </w:tc>
        <w:tc>
          <w:tcPr>
            <w:tcW w:w="1134" w:type="dxa"/>
            <w:tcBorders>
              <w:top w:val="nil"/>
              <w:left w:val="nil"/>
              <w:bottom w:val="single" w:sz="8" w:space="0" w:color="auto"/>
              <w:right w:val="single" w:sz="8" w:space="0" w:color="auto"/>
            </w:tcBorders>
            <w:shd w:val="clear" w:color="auto" w:fill="auto"/>
            <w:vAlign w:val="center"/>
          </w:tcPr>
          <w:p w14:paraId="0C857EE5" w14:textId="2AF3940A" w:rsidR="00C04356" w:rsidRPr="00F552F0" w:rsidRDefault="00C04356" w:rsidP="00C04356">
            <w:pPr>
              <w:ind w:left="-57" w:right="-57"/>
              <w:jc w:val="center"/>
              <w:rPr>
                <w:color w:val="000000"/>
                <w:spacing w:val="-6"/>
                <w:sz w:val="22"/>
                <w:szCs w:val="22"/>
              </w:rPr>
            </w:pPr>
            <w:r w:rsidRPr="00F552F0">
              <w:rPr>
                <w:color w:val="000000"/>
                <w:spacing w:val="-6"/>
                <w:sz w:val="22"/>
                <w:szCs w:val="22"/>
              </w:rPr>
              <w:t>52</w:t>
            </w:r>
          </w:p>
        </w:tc>
        <w:tc>
          <w:tcPr>
            <w:tcW w:w="1843" w:type="dxa"/>
            <w:tcBorders>
              <w:top w:val="nil"/>
              <w:left w:val="nil"/>
              <w:bottom w:val="single" w:sz="8" w:space="0" w:color="auto"/>
              <w:right w:val="single" w:sz="8" w:space="0" w:color="auto"/>
            </w:tcBorders>
            <w:shd w:val="clear" w:color="auto" w:fill="auto"/>
            <w:vAlign w:val="center"/>
          </w:tcPr>
          <w:p w14:paraId="7861C485" w14:textId="088A6E17" w:rsidR="00C04356" w:rsidRPr="00F552F0" w:rsidRDefault="00C04356" w:rsidP="00C04356">
            <w:pPr>
              <w:jc w:val="center"/>
              <w:rPr>
                <w:color w:val="000000"/>
                <w:spacing w:val="-6"/>
                <w:sz w:val="22"/>
                <w:szCs w:val="22"/>
              </w:rPr>
            </w:pPr>
            <w:r w:rsidRPr="00F552F0">
              <w:rPr>
                <w:color w:val="000000"/>
                <w:spacing w:val="-6"/>
                <w:sz w:val="22"/>
                <w:szCs w:val="22"/>
              </w:rPr>
              <w:t>-158,1</w:t>
            </w:r>
          </w:p>
        </w:tc>
        <w:tc>
          <w:tcPr>
            <w:tcW w:w="2077" w:type="dxa"/>
            <w:tcBorders>
              <w:top w:val="nil"/>
              <w:left w:val="nil"/>
              <w:bottom w:val="single" w:sz="8" w:space="0" w:color="auto"/>
              <w:right w:val="single" w:sz="8" w:space="0" w:color="auto"/>
            </w:tcBorders>
            <w:shd w:val="clear" w:color="auto" w:fill="auto"/>
            <w:vAlign w:val="center"/>
          </w:tcPr>
          <w:p w14:paraId="59BD1E65" w14:textId="52400B97" w:rsidR="00C04356" w:rsidRPr="00F552F0" w:rsidRDefault="00C04356" w:rsidP="00C04356">
            <w:pPr>
              <w:ind w:left="-57" w:right="-57"/>
              <w:jc w:val="center"/>
              <w:rPr>
                <w:color w:val="000000"/>
                <w:spacing w:val="-6"/>
                <w:sz w:val="22"/>
                <w:szCs w:val="22"/>
              </w:rPr>
            </w:pPr>
            <w:r w:rsidRPr="00F552F0">
              <w:rPr>
                <w:color w:val="000000"/>
                <w:spacing w:val="-6"/>
                <w:sz w:val="22"/>
                <w:szCs w:val="22"/>
              </w:rPr>
              <w:t>24,7</w:t>
            </w:r>
          </w:p>
        </w:tc>
      </w:tr>
      <w:tr w:rsidR="00C04356" w:rsidRPr="00F552F0" w14:paraId="033CE68D" w14:textId="77777777" w:rsidTr="00472C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16EB1851" w14:textId="77777777" w:rsidR="00C04356" w:rsidRPr="00F552F0" w:rsidRDefault="00C04356" w:rsidP="00C04356">
            <w:pPr>
              <w:rPr>
                <w:color w:val="000000"/>
                <w:sz w:val="22"/>
                <w:szCs w:val="22"/>
              </w:rPr>
            </w:pPr>
            <w:r w:rsidRPr="00F552F0">
              <w:rPr>
                <w:color w:val="000000"/>
                <w:sz w:val="22"/>
                <w:szCs w:val="22"/>
              </w:rPr>
              <w:t>ФОТ</w:t>
            </w:r>
          </w:p>
        </w:tc>
        <w:tc>
          <w:tcPr>
            <w:tcW w:w="1134" w:type="dxa"/>
            <w:tcBorders>
              <w:top w:val="single" w:sz="8" w:space="0" w:color="auto"/>
              <w:left w:val="nil"/>
              <w:bottom w:val="single" w:sz="8" w:space="0" w:color="auto"/>
              <w:right w:val="single" w:sz="8" w:space="0" w:color="auto"/>
            </w:tcBorders>
            <w:shd w:val="clear" w:color="auto" w:fill="auto"/>
            <w:vAlign w:val="center"/>
          </w:tcPr>
          <w:p w14:paraId="5410950B" w14:textId="4CB3D1A7" w:rsidR="00C04356" w:rsidRPr="00F552F0" w:rsidRDefault="00C04356" w:rsidP="00C04356">
            <w:pPr>
              <w:ind w:left="-57" w:right="-57"/>
              <w:jc w:val="center"/>
              <w:rPr>
                <w:color w:val="000000"/>
                <w:spacing w:val="-6"/>
                <w:sz w:val="22"/>
                <w:szCs w:val="22"/>
              </w:rPr>
            </w:pPr>
            <w:r w:rsidRPr="00F552F0">
              <w:rPr>
                <w:color w:val="000000"/>
                <w:spacing w:val="-6"/>
                <w:sz w:val="22"/>
                <w:szCs w:val="22"/>
              </w:rPr>
              <w:t>369012</w:t>
            </w:r>
          </w:p>
        </w:tc>
        <w:tc>
          <w:tcPr>
            <w:tcW w:w="1134" w:type="dxa"/>
            <w:tcBorders>
              <w:top w:val="single" w:sz="8" w:space="0" w:color="auto"/>
              <w:left w:val="nil"/>
              <w:bottom w:val="single" w:sz="8" w:space="0" w:color="auto"/>
              <w:right w:val="single" w:sz="8" w:space="0" w:color="auto"/>
            </w:tcBorders>
            <w:shd w:val="clear" w:color="auto" w:fill="auto"/>
            <w:vAlign w:val="center"/>
          </w:tcPr>
          <w:p w14:paraId="1B32BAFD" w14:textId="04089E96" w:rsidR="00C04356" w:rsidRPr="00F552F0" w:rsidRDefault="00C04356" w:rsidP="00C04356">
            <w:pPr>
              <w:ind w:left="-57" w:right="-57"/>
              <w:jc w:val="center"/>
              <w:rPr>
                <w:color w:val="000000"/>
                <w:spacing w:val="-6"/>
                <w:sz w:val="22"/>
                <w:szCs w:val="22"/>
              </w:rPr>
            </w:pPr>
            <w:r w:rsidRPr="00F552F0">
              <w:rPr>
                <w:color w:val="000000"/>
                <w:spacing w:val="-6"/>
                <w:sz w:val="22"/>
                <w:szCs w:val="22"/>
              </w:rPr>
              <w:t>430500</w:t>
            </w:r>
          </w:p>
        </w:tc>
        <w:tc>
          <w:tcPr>
            <w:tcW w:w="1843" w:type="dxa"/>
            <w:tcBorders>
              <w:top w:val="single" w:sz="8" w:space="0" w:color="auto"/>
              <w:left w:val="nil"/>
              <w:bottom w:val="single" w:sz="8" w:space="0" w:color="auto"/>
              <w:right w:val="single" w:sz="8" w:space="0" w:color="auto"/>
            </w:tcBorders>
            <w:shd w:val="clear" w:color="auto" w:fill="auto"/>
            <w:vAlign w:val="center"/>
          </w:tcPr>
          <w:p w14:paraId="043C3649" w14:textId="1AFA0CC8" w:rsidR="00C04356" w:rsidRPr="00F552F0" w:rsidRDefault="00C04356" w:rsidP="00C04356">
            <w:pPr>
              <w:ind w:left="-57" w:right="-57"/>
              <w:jc w:val="center"/>
              <w:rPr>
                <w:color w:val="000000"/>
                <w:spacing w:val="-6"/>
                <w:sz w:val="22"/>
                <w:szCs w:val="22"/>
              </w:rPr>
            </w:pPr>
            <w:r w:rsidRPr="00F552F0">
              <w:rPr>
                <w:color w:val="000000"/>
                <w:spacing w:val="-6"/>
                <w:sz w:val="22"/>
                <w:szCs w:val="22"/>
              </w:rPr>
              <w:t>61488</w:t>
            </w:r>
          </w:p>
        </w:tc>
        <w:tc>
          <w:tcPr>
            <w:tcW w:w="2077" w:type="dxa"/>
            <w:tcBorders>
              <w:top w:val="single" w:sz="8" w:space="0" w:color="auto"/>
              <w:left w:val="nil"/>
              <w:bottom w:val="single" w:sz="8" w:space="0" w:color="auto"/>
              <w:right w:val="single" w:sz="8" w:space="0" w:color="auto"/>
            </w:tcBorders>
            <w:shd w:val="clear" w:color="auto" w:fill="auto"/>
            <w:vAlign w:val="center"/>
          </w:tcPr>
          <w:p w14:paraId="14FB2EBE" w14:textId="107721EB" w:rsidR="00C04356" w:rsidRPr="00F552F0" w:rsidRDefault="00C04356" w:rsidP="00C04356">
            <w:pPr>
              <w:ind w:left="-57" w:right="-57"/>
              <w:jc w:val="center"/>
              <w:rPr>
                <w:color w:val="000000"/>
                <w:spacing w:val="-6"/>
                <w:sz w:val="22"/>
                <w:szCs w:val="22"/>
              </w:rPr>
            </w:pPr>
            <w:r w:rsidRPr="00F552F0">
              <w:rPr>
                <w:color w:val="000000"/>
                <w:spacing w:val="-6"/>
                <w:sz w:val="22"/>
                <w:szCs w:val="22"/>
              </w:rPr>
              <w:t>116,7</w:t>
            </w:r>
          </w:p>
        </w:tc>
      </w:tr>
      <w:tr w:rsidR="00C04356" w:rsidRPr="00F552F0" w14:paraId="0C31DD57" w14:textId="77777777" w:rsidTr="00472C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52655330" w14:textId="77777777" w:rsidR="00C04356" w:rsidRPr="00F552F0" w:rsidRDefault="00C04356" w:rsidP="00C04356">
            <w:pPr>
              <w:rPr>
                <w:color w:val="000000"/>
                <w:sz w:val="22"/>
                <w:szCs w:val="22"/>
              </w:rPr>
            </w:pPr>
            <w:r w:rsidRPr="00F552F0">
              <w:rPr>
                <w:color w:val="000000"/>
                <w:sz w:val="22"/>
                <w:szCs w:val="22"/>
              </w:rPr>
              <w:t>Рентабельность ФОТ, %</w:t>
            </w:r>
          </w:p>
        </w:tc>
        <w:tc>
          <w:tcPr>
            <w:tcW w:w="1134" w:type="dxa"/>
            <w:tcBorders>
              <w:top w:val="single" w:sz="8" w:space="0" w:color="auto"/>
              <w:left w:val="nil"/>
              <w:bottom w:val="single" w:sz="8" w:space="0" w:color="auto"/>
              <w:right w:val="single" w:sz="8" w:space="0" w:color="auto"/>
            </w:tcBorders>
            <w:shd w:val="clear" w:color="auto" w:fill="auto"/>
            <w:vAlign w:val="center"/>
          </w:tcPr>
          <w:p w14:paraId="1435397A" w14:textId="185F7FB2" w:rsidR="00C04356" w:rsidRPr="00F552F0" w:rsidRDefault="00C04356" w:rsidP="00C04356">
            <w:pPr>
              <w:ind w:left="-57" w:right="-57"/>
              <w:jc w:val="center"/>
              <w:rPr>
                <w:color w:val="000000"/>
                <w:spacing w:val="-6"/>
                <w:sz w:val="22"/>
                <w:szCs w:val="22"/>
              </w:rPr>
            </w:pPr>
            <w:r w:rsidRPr="00F552F0">
              <w:rPr>
                <w:color w:val="000000"/>
                <w:spacing w:val="-6"/>
                <w:sz w:val="22"/>
                <w:szCs w:val="22"/>
              </w:rPr>
              <w:t>47,2</w:t>
            </w:r>
          </w:p>
        </w:tc>
        <w:tc>
          <w:tcPr>
            <w:tcW w:w="1134" w:type="dxa"/>
            <w:tcBorders>
              <w:top w:val="single" w:sz="8" w:space="0" w:color="auto"/>
              <w:left w:val="nil"/>
              <w:bottom w:val="single" w:sz="8" w:space="0" w:color="auto"/>
              <w:right w:val="single" w:sz="8" w:space="0" w:color="auto"/>
            </w:tcBorders>
            <w:shd w:val="clear" w:color="auto" w:fill="auto"/>
            <w:vAlign w:val="center"/>
          </w:tcPr>
          <w:p w14:paraId="58EAAA0D" w14:textId="3826ADAE" w:rsidR="00C04356" w:rsidRPr="00F552F0" w:rsidRDefault="00C04356" w:rsidP="00C04356">
            <w:pPr>
              <w:ind w:left="-57" w:right="-57"/>
              <w:jc w:val="center"/>
              <w:rPr>
                <w:color w:val="000000"/>
                <w:spacing w:val="-6"/>
                <w:sz w:val="22"/>
                <w:szCs w:val="22"/>
              </w:rPr>
            </w:pPr>
            <w:r w:rsidRPr="00F552F0">
              <w:rPr>
                <w:color w:val="000000"/>
                <w:spacing w:val="-6"/>
                <w:sz w:val="22"/>
                <w:szCs w:val="22"/>
              </w:rPr>
              <w:t>78,8</w:t>
            </w:r>
          </w:p>
        </w:tc>
        <w:tc>
          <w:tcPr>
            <w:tcW w:w="1843" w:type="dxa"/>
            <w:tcBorders>
              <w:top w:val="single" w:sz="8" w:space="0" w:color="auto"/>
              <w:left w:val="nil"/>
              <w:bottom w:val="single" w:sz="8" w:space="0" w:color="auto"/>
              <w:right w:val="single" w:sz="8" w:space="0" w:color="auto"/>
            </w:tcBorders>
            <w:shd w:val="clear" w:color="auto" w:fill="auto"/>
            <w:vAlign w:val="center"/>
          </w:tcPr>
          <w:p w14:paraId="3D8A9F6C" w14:textId="72B79D96" w:rsidR="00C04356" w:rsidRPr="00F552F0" w:rsidRDefault="00C04356" w:rsidP="00C04356">
            <w:pPr>
              <w:ind w:left="-57" w:right="-57"/>
              <w:jc w:val="center"/>
              <w:rPr>
                <w:color w:val="000000"/>
                <w:spacing w:val="-6"/>
                <w:sz w:val="22"/>
                <w:szCs w:val="22"/>
              </w:rPr>
            </w:pPr>
            <w:r w:rsidRPr="00F552F0">
              <w:rPr>
                <w:color w:val="000000"/>
                <w:spacing w:val="-6"/>
                <w:sz w:val="22"/>
                <w:szCs w:val="22"/>
              </w:rPr>
              <w:t>31,7</w:t>
            </w:r>
          </w:p>
        </w:tc>
        <w:tc>
          <w:tcPr>
            <w:tcW w:w="2077" w:type="dxa"/>
            <w:tcBorders>
              <w:top w:val="single" w:sz="8" w:space="0" w:color="auto"/>
              <w:left w:val="nil"/>
              <w:bottom w:val="single" w:sz="8" w:space="0" w:color="auto"/>
              <w:right w:val="single" w:sz="8" w:space="0" w:color="auto"/>
            </w:tcBorders>
            <w:shd w:val="clear" w:color="auto" w:fill="auto"/>
            <w:vAlign w:val="center"/>
          </w:tcPr>
          <w:p w14:paraId="0A12BEE4" w14:textId="7E769E34" w:rsidR="00C04356" w:rsidRPr="00F552F0" w:rsidRDefault="00C04356" w:rsidP="00C04356">
            <w:pPr>
              <w:ind w:left="-57" w:right="-57"/>
              <w:jc w:val="center"/>
              <w:rPr>
                <w:color w:val="000000"/>
                <w:spacing w:val="-6"/>
                <w:sz w:val="22"/>
                <w:szCs w:val="22"/>
              </w:rPr>
            </w:pPr>
            <w:r w:rsidRPr="00F552F0">
              <w:rPr>
                <w:color w:val="000000"/>
                <w:spacing w:val="-6"/>
                <w:sz w:val="22"/>
                <w:szCs w:val="22"/>
              </w:rPr>
              <w:t>167,2</w:t>
            </w:r>
          </w:p>
        </w:tc>
      </w:tr>
      <w:tr w:rsidR="00C04356" w:rsidRPr="00F552F0" w14:paraId="742DE57F" w14:textId="77777777" w:rsidTr="00472C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70050208" w14:textId="77777777" w:rsidR="00C04356" w:rsidRPr="00F552F0" w:rsidRDefault="00C04356" w:rsidP="00C04356">
            <w:pPr>
              <w:rPr>
                <w:color w:val="000000"/>
                <w:sz w:val="22"/>
                <w:szCs w:val="22"/>
              </w:rPr>
            </w:pPr>
            <w:r w:rsidRPr="00F552F0">
              <w:rPr>
                <w:color w:val="000000"/>
                <w:sz w:val="22"/>
                <w:szCs w:val="22"/>
              </w:rPr>
              <w:t>Среднемесячная зарплата врачей</w:t>
            </w:r>
          </w:p>
        </w:tc>
        <w:tc>
          <w:tcPr>
            <w:tcW w:w="1134" w:type="dxa"/>
            <w:tcBorders>
              <w:top w:val="single" w:sz="8" w:space="0" w:color="auto"/>
              <w:left w:val="nil"/>
              <w:bottom w:val="single" w:sz="8" w:space="0" w:color="auto"/>
              <w:right w:val="single" w:sz="8" w:space="0" w:color="auto"/>
            </w:tcBorders>
            <w:shd w:val="clear" w:color="auto" w:fill="auto"/>
            <w:vAlign w:val="center"/>
          </w:tcPr>
          <w:p w14:paraId="0B2BEC4A" w14:textId="4482FA54" w:rsidR="00C04356" w:rsidRPr="00F552F0" w:rsidRDefault="00C04356" w:rsidP="00C04356">
            <w:pPr>
              <w:ind w:left="-57" w:right="-57"/>
              <w:jc w:val="center"/>
              <w:rPr>
                <w:color w:val="000000"/>
                <w:spacing w:val="-6"/>
                <w:sz w:val="22"/>
                <w:szCs w:val="22"/>
              </w:rPr>
            </w:pPr>
            <w:r w:rsidRPr="00F552F0">
              <w:rPr>
                <w:color w:val="000000"/>
                <w:spacing w:val="-6"/>
                <w:sz w:val="22"/>
                <w:szCs w:val="22"/>
              </w:rPr>
              <w:t>161</w:t>
            </w:r>
          </w:p>
        </w:tc>
        <w:tc>
          <w:tcPr>
            <w:tcW w:w="1134" w:type="dxa"/>
            <w:tcBorders>
              <w:top w:val="single" w:sz="8" w:space="0" w:color="auto"/>
              <w:left w:val="nil"/>
              <w:bottom w:val="single" w:sz="8" w:space="0" w:color="auto"/>
              <w:right w:val="single" w:sz="8" w:space="0" w:color="auto"/>
            </w:tcBorders>
            <w:shd w:val="clear" w:color="auto" w:fill="auto"/>
            <w:vAlign w:val="center"/>
          </w:tcPr>
          <w:p w14:paraId="2F147E45" w14:textId="3ECD7E4E" w:rsidR="00C04356" w:rsidRPr="00F552F0" w:rsidRDefault="00C04356" w:rsidP="00C04356">
            <w:pPr>
              <w:ind w:left="-57" w:right="-57"/>
              <w:jc w:val="center"/>
              <w:rPr>
                <w:color w:val="000000"/>
                <w:spacing w:val="-6"/>
                <w:sz w:val="22"/>
                <w:szCs w:val="22"/>
              </w:rPr>
            </w:pPr>
            <w:r w:rsidRPr="00F552F0">
              <w:rPr>
                <w:color w:val="000000"/>
                <w:spacing w:val="-6"/>
                <w:sz w:val="22"/>
                <w:szCs w:val="22"/>
              </w:rPr>
              <w:t>175</w:t>
            </w:r>
          </w:p>
        </w:tc>
        <w:tc>
          <w:tcPr>
            <w:tcW w:w="1843" w:type="dxa"/>
            <w:tcBorders>
              <w:top w:val="single" w:sz="8" w:space="0" w:color="auto"/>
              <w:left w:val="nil"/>
              <w:bottom w:val="single" w:sz="8" w:space="0" w:color="auto"/>
              <w:right w:val="single" w:sz="8" w:space="0" w:color="auto"/>
            </w:tcBorders>
            <w:shd w:val="clear" w:color="auto" w:fill="auto"/>
            <w:vAlign w:val="center"/>
          </w:tcPr>
          <w:p w14:paraId="403CD710" w14:textId="20D74900" w:rsidR="00C04356" w:rsidRPr="00F552F0" w:rsidRDefault="00C04356" w:rsidP="00C04356">
            <w:pPr>
              <w:ind w:left="-57" w:right="-57"/>
              <w:jc w:val="center"/>
              <w:rPr>
                <w:color w:val="000000"/>
                <w:spacing w:val="-6"/>
                <w:sz w:val="22"/>
                <w:szCs w:val="22"/>
              </w:rPr>
            </w:pPr>
            <w:r w:rsidRPr="00F552F0">
              <w:rPr>
                <w:color w:val="000000"/>
                <w:spacing w:val="-6"/>
                <w:sz w:val="22"/>
                <w:szCs w:val="22"/>
              </w:rPr>
              <w:t>14</w:t>
            </w:r>
          </w:p>
        </w:tc>
        <w:tc>
          <w:tcPr>
            <w:tcW w:w="2077" w:type="dxa"/>
            <w:tcBorders>
              <w:top w:val="single" w:sz="8" w:space="0" w:color="auto"/>
              <w:left w:val="nil"/>
              <w:bottom w:val="single" w:sz="8" w:space="0" w:color="auto"/>
              <w:right w:val="single" w:sz="8" w:space="0" w:color="auto"/>
            </w:tcBorders>
            <w:shd w:val="clear" w:color="auto" w:fill="auto"/>
            <w:vAlign w:val="center"/>
          </w:tcPr>
          <w:p w14:paraId="79134AEA" w14:textId="0737B893" w:rsidR="00C04356" w:rsidRPr="00F552F0" w:rsidRDefault="00C04356" w:rsidP="00C04356">
            <w:pPr>
              <w:ind w:left="-57" w:right="-57"/>
              <w:jc w:val="center"/>
              <w:rPr>
                <w:color w:val="000000"/>
                <w:spacing w:val="-6"/>
                <w:sz w:val="22"/>
                <w:szCs w:val="22"/>
              </w:rPr>
            </w:pPr>
            <w:r w:rsidRPr="00F552F0">
              <w:rPr>
                <w:color w:val="000000"/>
                <w:spacing w:val="-6"/>
                <w:sz w:val="22"/>
                <w:szCs w:val="22"/>
              </w:rPr>
              <w:t>108,7</w:t>
            </w:r>
          </w:p>
        </w:tc>
      </w:tr>
      <w:tr w:rsidR="00C04356" w:rsidRPr="00F552F0" w14:paraId="47C5239F" w14:textId="77777777" w:rsidTr="00472C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1FCA27F5" w14:textId="77777777" w:rsidR="00C04356" w:rsidRPr="00F552F0" w:rsidRDefault="00C04356" w:rsidP="00C04356">
            <w:pPr>
              <w:rPr>
                <w:color w:val="000000"/>
                <w:spacing w:val="-4"/>
                <w:sz w:val="22"/>
                <w:szCs w:val="22"/>
              </w:rPr>
            </w:pPr>
            <w:r w:rsidRPr="00F552F0">
              <w:rPr>
                <w:color w:val="000000"/>
                <w:spacing w:val="-4"/>
                <w:sz w:val="22"/>
                <w:szCs w:val="22"/>
              </w:rPr>
              <w:t>Среднемесячная зарплата среднего медицинского персонала</w:t>
            </w:r>
          </w:p>
        </w:tc>
        <w:tc>
          <w:tcPr>
            <w:tcW w:w="1134" w:type="dxa"/>
            <w:tcBorders>
              <w:top w:val="single" w:sz="8" w:space="0" w:color="auto"/>
              <w:left w:val="nil"/>
              <w:bottom w:val="single" w:sz="8" w:space="0" w:color="auto"/>
              <w:right w:val="single" w:sz="8" w:space="0" w:color="auto"/>
            </w:tcBorders>
            <w:shd w:val="clear" w:color="auto" w:fill="auto"/>
            <w:vAlign w:val="center"/>
          </w:tcPr>
          <w:p w14:paraId="296BAE5C" w14:textId="35B47FC1" w:rsidR="00C04356" w:rsidRPr="00F552F0" w:rsidRDefault="00C04356" w:rsidP="00C04356">
            <w:pPr>
              <w:ind w:left="-57" w:right="-57"/>
              <w:jc w:val="center"/>
              <w:rPr>
                <w:color w:val="000000"/>
                <w:spacing w:val="-6"/>
                <w:sz w:val="22"/>
                <w:szCs w:val="22"/>
              </w:rPr>
            </w:pPr>
            <w:r w:rsidRPr="00F552F0">
              <w:rPr>
                <w:color w:val="000000"/>
                <w:spacing w:val="-6"/>
                <w:sz w:val="22"/>
                <w:szCs w:val="22"/>
              </w:rPr>
              <w:t>126</w:t>
            </w:r>
          </w:p>
        </w:tc>
        <w:tc>
          <w:tcPr>
            <w:tcW w:w="1134" w:type="dxa"/>
            <w:tcBorders>
              <w:top w:val="single" w:sz="8" w:space="0" w:color="auto"/>
              <w:left w:val="nil"/>
              <w:bottom w:val="single" w:sz="8" w:space="0" w:color="auto"/>
              <w:right w:val="single" w:sz="8" w:space="0" w:color="auto"/>
            </w:tcBorders>
            <w:shd w:val="clear" w:color="auto" w:fill="auto"/>
            <w:vAlign w:val="center"/>
          </w:tcPr>
          <w:p w14:paraId="230CB66C" w14:textId="5828408E" w:rsidR="00C04356" w:rsidRPr="00F552F0" w:rsidRDefault="00C04356" w:rsidP="00C04356">
            <w:pPr>
              <w:ind w:left="-57" w:right="-57"/>
              <w:jc w:val="center"/>
              <w:rPr>
                <w:color w:val="000000"/>
                <w:spacing w:val="-6"/>
                <w:sz w:val="22"/>
                <w:szCs w:val="22"/>
              </w:rPr>
            </w:pPr>
            <w:r w:rsidRPr="00F552F0">
              <w:rPr>
                <w:color w:val="000000"/>
                <w:spacing w:val="-6"/>
                <w:sz w:val="22"/>
                <w:szCs w:val="22"/>
              </w:rPr>
              <w:t>130</w:t>
            </w:r>
          </w:p>
        </w:tc>
        <w:tc>
          <w:tcPr>
            <w:tcW w:w="1843" w:type="dxa"/>
            <w:tcBorders>
              <w:top w:val="single" w:sz="8" w:space="0" w:color="auto"/>
              <w:left w:val="nil"/>
              <w:bottom w:val="single" w:sz="8" w:space="0" w:color="auto"/>
              <w:right w:val="single" w:sz="8" w:space="0" w:color="auto"/>
            </w:tcBorders>
            <w:shd w:val="clear" w:color="auto" w:fill="auto"/>
            <w:vAlign w:val="center"/>
          </w:tcPr>
          <w:p w14:paraId="39BF0D26" w14:textId="38EF857E" w:rsidR="00C04356" w:rsidRPr="00F552F0" w:rsidRDefault="00C04356" w:rsidP="00C04356">
            <w:pPr>
              <w:ind w:left="-57" w:right="-57"/>
              <w:jc w:val="center"/>
              <w:rPr>
                <w:color w:val="000000"/>
                <w:spacing w:val="-6"/>
                <w:sz w:val="22"/>
                <w:szCs w:val="22"/>
              </w:rPr>
            </w:pPr>
            <w:r w:rsidRPr="00F552F0">
              <w:rPr>
                <w:color w:val="000000"/>
                <w:spacing w:val="-6"/>
                <w:sz w:val="22"/>
                <w:szCs w:val="22"/>
              </w:rPr>
              <w:t>4</w:t>
            </w:r>
          </w:p>
        </w:tc>
        <w:tc>
          <w:tcPr>
            <w:tcW w:w="2077" w:type="dxa"/>
            <w:tcBorders>
              <w:top w:val="single" w:sz="8" w:space="0" w:color="auto"/>
              <w:left w:val="nil"/>
              <w:bottom w:val="single" w:sz="8" w:space="0" w:color="auto"/>
              <w:right w:val="single" w:sz="8" w:space="0" w:color="auto"/>
            </w:tcBorders>
            <w:shd w:val="clear" w:color="auto" w:fill="auto"/>
            <w:vAlign w:val="center"/>
          </w:tcPr>
          <w:p w14:paraId="71684251" w14:textId="6C5ADAFC" w:rsidR="00C04356" w:rsidRPr="00F552F0" w:rsidRDefault="00C04356" w:rsidP="00C04356">
            <w:pPr>
              <w:ind w:left="-57" w:right="-57"/>
              <w:jc w:val="center"/>
              <w:rPr>
                <w:color w:val="000000"/>
                <w:spacing w:val="-6"/>
                <w:sz w:val="22"/>
                <w:szCs w:val="22"/>
              </w:rPr>
            </w:pPr>
            <w:r w:rsidRPr="00F552F0">
              <w:rPr>
                <w:color w:val="000000"/>
                <w:spacing w:val="-6"/>
                <w:sz w:val="22"/>
                <w:szCs w:val="22"/>
              </w:rPr>
              <w:t>103,2</w:t>
            </w:r>
          </w:p>
        </w:tc>
      </w:tr>
      <w:tr w:rsidR="00C04356" w:rsidRPr="00F552F0" w14:paraId="3A8C1687" w14:textId="77777777" w:rsidTr="00472C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70F470E3" w14:textId="77777777" w:rsidR="00C04356" w:rsidRPr="00F552F0" w:rsidRDefault="00C04356" w:rsidP="00C04356">
            <w:pPr>
              <w:rPr>
                <w:color w:val="000000"/>
                <w:sz w:val="22"/>
                <w:szCs w:val="22"/>
              </w:rPr>
            </w:pPr>
            <w:r w:rsidRPr="00F552F0">
              <w:rPr>
                <w:color w:val="000000"/>
                <w:sz w:val="22"/>
                <w:szCs w:val="22"/>
              </w:rPr>
              <w:t>Среднемесячная зарплата младшего медицинского персонала</w:t>
            </w:r>
          </w:p>
        </w:tc>
        <w:tc>
          <w:tcPr>
            <w:tcW w:w="1134" w:type="dxa"/>
            <w:tcBorders>
              <w:top w:val="single" w:sz="8" w:space="0" w:color="auto"/>
              <w:left w:val="nil"/>
              <w:bottom w:val="single" w:sz="8" w:space="0" w:color="auto"/>
              <w:right w:val="single" w:sz="8" w:space="0" w:color="auto"/>
            </w:tcBorders>
            <w:shd w:val="clear" w:color="auto" w:fill="auto"/>
            <w:vAlign w:val="center"/>
          </w:tcPr>
          <w:p w14:paraId="6C9BA468" w14:textId="509766B9" w:rsidR="00C04356" w:rsidRPr="00F552F0" w:rsidRDefault="00C04356" w:rsidP="00C04356">
            <w:pPr>
              <w:ind w:left="-57" w:right="-57"/>
              <w:jc w:val="center"/>
              <w:rPr>
                <w:color w:val="000000"/>
                <w:spacing w:val="-6"/>
                <w:sz w:val="22"/>
                <w:szCs w:val="22"/>
              </w:rPr>
            </w:pPr>
            <w:r w:rsidRPr="00F552F0">
              <w:rPr>
                <w:color w:val="000000"/>
                <w:spacing w:val="-6"/>
                <w:sz w:val="22"/>
                <w:szCs w:val="22"/>
              </w:rPr>
              <w:t>94</w:t>
            </w:r>
          </w:p>
        </w:tc>
        <w:tc>
          <w:tcPr>
            <w:tcW w:w="1134" w:type="dxa"/>
            <w:tcBorders>
              <w:top w:val="single" w:sz="8" w:space="0" w:color="auto"/>
              <w:left w:val="nil"/>
              <w:bottom w:val="single" w:sz="8" w:space="0" w:color="auto"/>
              <w:right w:val="single" w:sz="8" w:space="0" w:color="auto"/>
            </w:tcBorders>
            <w:shd w:val="clear" w:color="auto" w:fill="auto"/>
            <w:vAlign w:val="center"/>
          </w:tcPr>
          <w:p w14:paraId="29FF1202" w14:textId="25B9DBCF" w:rsidR="00C04356" w:rsidRPr="00F552F0" w:rsidRDefault="00C04356" w:rsidP="00C04356">
            <w:pPr>
              <w:ind w:left="-57" w:right="-57"/>
              <w:jc w:val="center"/>
              <w:rPr>
                <w:color w:val="000000"/>
                <w:spacing w:val="-6"/>
                <w:sz w:val="22"/>
                <w:szCs w:val="22"/>
              </w:rPr>
            </w:pPr>
            <w:r w:rsidRPr="00F552F0">
              <w:rPr>
                <w:color w:val="000000"/>
                <w:spacing w:val="-6"/>
                <w:sz w:val="22"/>
                <w:szCs w:val="22"/>
              </w:rPr>
              <w:t>105</w:t>
            </w:r>
          </w:p>
        </w:tc>
        <w:tc>
          <w:tcPr>
            <w:tcW w:w="1843" w:type="dxa"/>
            <w:tcBorders>
              <w:top w:val="single" w:sz="8" w:space="0" w:color="auto"/>
              <w:left w:val="nil"/>
              <w:bottom w:val="single" w:sz="8" w:space="0" w:color="auto"/>
              <w:right w:val="single" w:sz="8" w:space="0" w:color="auto"/>
            </w:tcBorders>
            <w:shd w:val="clear" w:color="auto" w:fill="auto"/>
            <w:vAlign w:val="center"/>
          </w:tcPr>
          <w:p w14:paraId="3962A3AE" w14:textId="3597DF9E" w:rsidR="00C04356" w:rsidRPr="00F552F0" w:rsidRDefault="00C04356" w:rsidP="00C04356">
            <w:pPr>
              <w:ind w:left="-57" w:right="-57"/>
              <w:jc w:val="center"/>
              <w:rPr>
                <w:color w:val="000000"/>
                <w:spacing w:val="-6"/>
                <w:sz w:val="22"/>
                <w:szCs w:val="22"/>
              </w:rPr>
            </w:pPr>
            <w:r w:rsidRPr="00F552F0">
              <w:rPr>
                <w:color w:val="000000"/>
                <w:spacing w:val="-6"/>
                <w:sz w:val="22"/>
                <w:szCs w:val="22"/>
              </w:rPr>
              <w:t>11</w:t>
            </w:r>
          </w:p>
        </w:tc>
        <w:tc>
          <w:tcPr>
            <w:tcW w:w="2077" w:type="dxa"/>
            <w:tcBorders>
              <w:top w:val="single" w:sz="8" w:space="0" w:color="auto"/>
              <w:left w:val="nil"/>
              <w:bottom w:val="single" w:sz="8" w:space="0" w:color="auto"/>
              <w:right w:val="single" w:sz="8" w:space="0" w:color="auto"/>
            </w:tcBorders>
            <w:shd w:val="clear" w:color="auto" w:fill="auto"/>
            <w:vAlign w:val="center"/>
          </w:tcPr>
          <w:p w14:paraId="182E1298" w14:textId="79544BAC" w:rsidR="00C04356" w:rsidRPr="00F552F0" w:rsidRDefault="00C04356" w:rsidP="00C04356">
            <w:pPr>
              <w:ind w:left="-57" w:right="-57"/>
              <w:jc w:val="center"/>
              <w:rPr>
                <w:color w:val="000000"/>
                <w:spacing w:val="-6"/>
                <w:sz w:val="22"/>
                <w:szCs w:val="22"/>
              </w:rPr>
            </w:pPr>
            <w:r w:rsidRPr="00F552F0">
              <w:rPr>
                <w:color w:val="000000"/>
                <w:spacing w:val="-6"/>
                <w:sz w:val="22"/>
                <w:szCs w:val="22"/>
              </w:rPr>
              <w:t>111,7</w:t>
            </w:r>
          </w:p>
        </w:tc>
      </w:tr>
      <w:tr w:rsidR="00C04356" w:rsidRPr="00F552F0" w14:paraId="5D14C263" w14:textId="77777777" w:rsidTr="00472C2A">
        <w:tc>
          <w:tcPr>
            <w:tcW w:w="3441" w:type="dxa"/>
            <w:tcBorders>
              <w:top w:val="single" w:sz="8" w:space="0" w:color="auto"/>
              <w:left w:val="single" w:sz="8" w:space="0" w:color="auto"/>
              <w:bottom w:val="single" w:sz="8" w:space="0" w:color="auto"/>
              <w:right w:val="single" w:sz="8" w:space="0" w:color="auto"/>
            </w:tcBorders>
            <w:shd w:val="clear" w:color="auto" w:fill="auto"/>
            <w:vAlign w:val="center"/>
          </w:tcPr>
          <w:p w14:paraId="2B49138F" w14:textId="77777777" w:rsidR="00C04356" w:rsidRPr="00F552F0" w:rsidRDefault="00C04356" w:rsidP="00C04356">
            <w:pPr>
              <w:rPr>
                <w:color w:val="000000"/>
                <w:sz w:val="22"/>
                <w:szCs w:val="22"/>
              </w:rPr>
            </w:pPr>
            <w:r w:rsidRPr="00F552F0">
              <w:rPr>
                <w:color w:val="000000"/>
                <w:sz w:val="22"/>
                <w:szCs w:val="22"/>
              </w:rPr>
              <w:t>Кредиторская задолженность</w:t>
            </w:r>
          </w:p>
        </w:tc>
        <w:tc>
          <w:tcPr>
            <w:tcW w:w="1134" w:type="dxa"/>
            <w:tcBorders>
              <w:top w:val="single" w:sz="8" w:space="0" w:color="auto"/>
              <w:left w:val="nil"/>
              <w:bottom w:val="single" w:sz="8" w:space="0" w:color="auto"/>
              <w:right w:val="single" w:sz="8" w:space="0" w:color="auto"/>
            </w:tcBorders>
            <w:shd w:val="clear" w:color="auto" w:fill="auto"/>
            <w:vAlign w:val="center"/>
          </w:tcPr>
          <w:p w14:paraId="2D80189C" w14:textId="77777777" w:rsidR="00C04356" w:rsidRPr="00F552F0" w:rsidRDefault="00C04356" w:rsidP="00C04356">
            <w:pPr>
              <w:ind w:left="-57" w:right="-57"/>
              <w:jc w:val="center"/>
              <w:rPr>
                <w:color w:val="000000"/>
                <w:spacing w:val="-6"/>
                <w:sz w:val="22"/>
                <w:szCs w:val="22"/>
              </w:rPr>
            </w:pPr>
            <w:r w:rsidRPr="00F552F0">
              <w:rPr>
                <w:color w:val="000000"/>
                <w:spacing w:val="-6"/>
                <w:sz w:val="22"/>
                <w:szCs w:val="22"/>
              </w:rPr>
              <w:t>0</w:t>
            </w:r>
          </w:p>
        </w:tc>
        <w:tc>
          <w:tcPr>
            <w:tcW w:w="1134" w:type="dxa"/>
            <w:tcBorders>
              <w:top w:val="single" w:sz="8" w:space="0" w:color="auto"/>
              <w:left w:val="nil"/>
              <w:bottom w:val="single" w:sz="8" w:space="0" w:color="auto"/>
              <w:right w:val="single" w:sz="8" w:space="0" w:color="auto"/>
            </w:tcBorders>
            <w:shd w:val="clear" w:color="auto" w:fill="auto"/>
            <w:vAlign w:val="center"/>
          </w:tcPr>
          <w:p w14:paraId="263CF356" w14:textId="77777777" w:rsidR="00C04356" w:rsidRPr="00F552F0" w:rsidRDefault="00C04356" w:rsidP="00C04356">
            <w:pPr>
              <w:ind w:left="-57" w:right="-57"/>
              <w:jc w:val="center"/>
              <w:rPr>
                <w:color w:val="000000"/>
                <w:spacing w:val="-6"/>
                <w:sz w:val="22"/>
                <w:szCs w:val="22"/>
              </w:rPr>
            </w:pPr>
            <w:r w:rsidRPr="00F552F0">
              <w:rPr>
                <w:color w:val="000000"/>
                <w:spacing w:val="-6"/>
                <w:sz w:val="22"/>
                <w:szCs w:val="22"/>
              </w:rPr>
              <w:t>0</w:t>
            </w:r>
          </w:p>
        </w:tc>
        <w:tc>
          <w:tcPr>
            <w:tcW w:w="1843" w:type="dxa"/>
            <w:tcBorders>
              <w:top w:val="single" w:sz="8" w:space="0" w:color="auto"/>
              <w:left w:val="nil"/>
              <w:bottom w:val="single" w:sz="8" w:space="0" w:color="auto"/>
              <w:right w:val="single" w:sz="8" w:space="0" w:color="auto"/>
            </w:tcBorders>
            <w:shd w:val="clear" w:color="auto" w:fill="auto"/>
            <w:vAlign w:val="center"/>
          </w:tcPr>
          <w:p w14:paraId="0B4FFBD8" w14:textId="77777777" w:rsidR="00C04356" w:rsidRPr="00F552F0" w:rsidRDefault="00C04356" w:rsidP="00C04356">
            <w:pPr>
              <w:ind w:left="-57" w:right="-57"/>
              <w:jc w:val="center"/>
              <w:rPr>
                <w:color w:val="000000"/>
                <w:spacing w:val="-6"/>
                <w:sz w:val="22"/>
                <w:szCs w:val="22"/>
              </w:rPr>
            </w:pPr>
            <w:r w:rsidRPr="00F552F0">
              <w:rPr>
                <w:color w:val="000000"/>
                <w:spacing w:val="-6"/>
                <w:sz w:val="22"/>
                <w:szCs w:val="22"/>
              </w:rPr>
              <w:t>0</w:t>
            </w:r>
          </w:p>
        </w:tc>
        <w:tc>
          <w:tcPr>
            <w:tcW w:w="2077" w:type="dxa"/>
            <w:tcBorders>
              <w:top w:val="single" w:sz="8" w:space="0" w:color="auto"/>
              <w:left w:val="nil"/>
              <w:bottom w:val="single" w:sz="8" w:space="0" w:color="auto"/>
              <w:right w:val="single" w:sz="8" w:space="0" w:color="auto"/>
            </w:tcBorders>
            <w:shd w:val="clear" w:color="auto" w:fill="auto"/>
            <w:vAlign w:val="center"/>
          </w:tcPr>
          <w:p w14:paraId="167D3988" w14:textId="77777777" w:rsidR="00C04356" w:rsidRPr="00F552F0" w:rsidRDefault="00C04356" w:rsidP="00C04356">
            <w:pPr>
              <w:ind w:left="-57" w:right="-57"/>
              <w:jc w:val="center"/>
              <w:rPr>
                <w:color w:val="000000"/>
                <w:spacing w:val="-6"/>
                <w:sz w:val="22"/>
                <w:szCs w:val="22"/>
              </w:rPr>
            </w:pPr>
            <w:r w:rsidRPr="00F552F0">
              <w:rPr>
                <w:color w:val="000000"/>
                <w:spacing w:val="-6"/>
                <w:sz w:val="22"/>
                <w:szCs w:val="22"/>
              </w:rPr>
              <w:t>–</w:t>
            </w:r>
          </w:p>
        </w:tc>
      </w:tr>
      <w:tr w:rsidR="00C04356" w:rsidRPr="00F552F0" w14:paraId="3A4F8C41" w14:textId="77777777" w:rsidTr="008C7982">
        <w:tc>
          <w:tcPr>
            <w:tcW w:w="9629" w:type="dxa"/>
            <w:gridSpan w:val="5"/>
            <w:tcBorders>
              <w:top w:val="single" w:sz="8" w:space="0" w:color="auto"/>
              <w:left w:val="single" w:sz="8" w:space="0" w:color="auto"/>
              <w:bottom w:val="single" w:sz="8" w:space="0" w:color="auto"/>
              <w:right w:val="single" w:sz="8" w:space="0" w:color="auto"/>
            </w:tcBorders>
            <w:shd w:val="clear" w:color="auto" w:fill="auto"/>
            <w:vAlign w:val="bottom"/>
          </w:tcPr>
          <w:p w14:paraId="007241B6" w14:textId="77777777" w:rsidR="00C04356" w:rsidRPr="00F552F0" w:rsidRDefault="00C04356" w:rsidP="00C04356">
            <w:pPr>
              <w:ind w:right="-57"/>
              <w:jc w:val="both"/>
              <w:rPr>
                <w:color w:val="000000"/>
                <w:sz w:val="22"/>
                <w:szCs w:val="22"/>
              </w:rPr>
            </w:pPr>
            <w:r w:rsidRPr="00F552F0">
              <w:rPr>
                <w:color w:val="000000"/>
                <w:sz w:val="22"/>
                <w:szCs w:val="22"/>
              </w:rPr>
              <w:t>Примечание: по данным финансовой отчетности</w:t>
            </w:r>
          </w:p>
        </w:tc>
      </w:tr>
    </w:tbl>
    <w:p w14:paraId="18C468BE" w14:textId="2E6CBF6B" w:rsidR="0021071A" w:rsidRPr="00F552F0" w:rsidRDefault="0021071A" w:rsidP="0021071A">
      <w:pPr>
        <w:ind w:firstLine="709"/>
        <w:jc w:val="both"/>
        <w:rPr>
          <w:sz w:val="28"/>
          <w:szCs w:val="28"/>
        </w:rPr>
      </w:pPr>
    </w:p>
    <w:p w14:paraId="1C5DE876" w14:textId="38F58010" w:rsidR="00847697" w:rsidRPr="00F552F0" w:rsidRDefault="00847697" w:rsidP="00847697">
      <w:pPr>
        <w:ind w:firstLine="709"/>
        <w:jc w:val="both"/>
        <w:rPr>
          <w:sz w:val="28"/>
          <w:szCs w:val="28"/>
        </w:rPr>
      </w:pPr>
      <w:r w:rsidRPr="00F552F0">
        <w:rPr>
          <w:sz w:val="28"/>
          <w:szCs w:val="28"/>
        </w:rPr>
        <w:t xml:space="preserve">Выручка в анализируемом периоде выросла на </w:t>
      </w:r>
      <w:r w:rsidR="00D7187D" w:rsidRPr="00F552F0">
        <w:rPr>
          <w:sz w:val="28"/>
          <w:szCs w:val="28"/>
        </w:rPr>
        <w:t>3,4</w:t>
      </w:r>
      <w:r w:rsidRPr="00F552F0">
        <w:rPr>
          <w:sz w:val="28"/>
          <w:szCs w:val="28"/>
        </w:rPr>
        <w:t xml:space="preserve"> %. Себестоимость –</w:t>
      </w:r>
      <w:r w:rsidR="00D7187D" w:rsidRPr="00F552F0">
        <w:rPr>
          <w:sz w:val="28"/>
          <w:szCs w:val="28"/>
        </w:rPr>
        <w:t xml:space="preserve"> </w:t>
      </w:r>
      <w:r w:rsidRPr="00F552F0">
        <w:rPr>
          <w:sz w:val="28"/>
          <w:szCs w:val="28"/>
        </w:rPr>
        <w:t xml:space="preserve">на </w:t>
      </w:r>
      <w:r w:rsidR="00D7187D" w:rsidRPr="00F552F0">
        <w:rPr>
          <w:sz w:val="28"/>
          <w:szCs w:val="28"/>
        </w:rPr>
        <w:br/>
        <w:t>7,0</w:t>
      </w:r>
      <w:r w:rsidRPr="00F552F0">
        <w:rPr>
          <w:sz w:val="28"/>
          <w:szCs w:val="28"/>
        </w:rPr>
        <w:t xml:space="preserve"> %. Валовая прибыль на конец 20</w:t>
      </w:r>
      <w:r w:rsidR="00D7187D" w:rsidRPr="00F552F0">
        <w:rPr>
          <w:sz w:val="28"/>
          <w:szCs w:val="28"/>
        </w:rPr>
        <w:t xml:space="preserve">21 </w:t>
      </w:r>
      <w:r w:rsidRPr="00F552F0">
        <w:rPr>
          <w:sz w:val="28"/>
          <w:szCs w:val="28"/>
        </w:rPr>
        <w:t xml:space="preserve">г. составила </w:t>
      </w:r>
      <w:r w:rsidR="00D7187D" w:rsidRPr="00F552F0">
        <w:rPr>
          <w:sz w:val="28"/>
          <w:szCs w:val="28"/>
        </w:rPr>
        <w:t>10640</w:t>
      </w:r>
      <w:r w:rsidRPr="00F552F0">
        <w:rPr>
          <w:sz w:val="28"/>
          <w:szCs w:val="28"/>
        </w:rPr>
        <w:t xml:space="preserve"> тыс. </w:t>
      </w:r>
      <w:proofErr w:type="spellStart"/>
      <w:r w:rsidRPr="00F552F0">
        <w:rPr>
          <w:sz w:val="28"/>
          <w:szCs w:val="28"/>
        </w:rPr>
        <w:t>тг</w:t>
      </w:r>
      <w:proofErr w:type="spellEnd"/>
      <w:r w:rsidRPr="00F552F0">
        <w:rPr>
          <w:sz w:val="28"/>
          <w:szCs w:val="28"/>
        </w:rPr>
        <w:t xml:space="preserve">., что на </w:t>
      </w:r>
      <w:r w:rsidR="00D7187D" w:rsidRPr="00F552F0">
        <w:rPr>
          <w:sz w:val="28"/>
          <w:szCs w:val="28"/>
        </w:rPr>
        <w:t>73,5</w:t>
      </w:r>
      <w:r w:rsidRPr="00F552F0">
        <w:rPr>
          <w:sz w:val="28"/>
          <w:szCs w:val="28"/>
        </w:rPr>
        <w:t xml:space="preserve"> % </w:t>
      </w:r>
      <w:r w:rsidR="00D7187D" w:rsidRPr="00F552F0">
        <w:rPr>
          <w:sz w:val="28"/>
          <w:szCs w:val="28"/>
        </w:rPr>
        <w:t>меньше</w:t>
      </w:r>
      <w:r w:rsidRPr="00F552F0">
        <w:rPr>
          <w:sz w:val="28"/>
          <w:szCs w:val="28"/>
        </w:rPr>
        <w:t>, чем на начало 20</w:t>
      </w:r>
      <w:r w:rsidR="00D7187D" w:rsidRPr="00F552F0">
        <w:rPr>
          <w:sz w:val="28"/>
          <w:szCs w:val="28"/>
        </w:rPr>
        <w:t>20</w:t>
      </w:r>
      <w:r w:rsidRPr="00F552F0">
        <w:rPr>
          <w:sz w:val="28"/>
          <w:szCs w:val="28"/>
        </w:rPr>
        <w:t xml:space="preserve"> г.</w:t>
      </w:r>
    </w:p>
    <w:p w14:paraId="3D3EC2A6" w14:textId="301925E6" w:rsidR="00DB4B26" w:rsidRPr="00F552F0" w:rsidRDefault="00DB4B26" w:rsidP="00847697">
      <w:pPr>
        <w:ind w:firstLine="709"/>
        <w:jc w:val="both"/>
        <w:rPr>
          <w:sz w:val="28"/>
          <w:szCs w:val="28"/>
        </w:rPr>
      </w:pPr>
      <w:r w:rsidRPr="00F552F0">
        <w:rPr>
          <w:sz w:val="28"/>
          <w:szCs w:val="28"/>
        </w:rPr>
        <w:t>Кредиторская задолженность в рассматриваемом периоде отсутствовала.</w:t>
      </w:r>
    </w:p>
    <w:p w14:paraId="59ABB641" w14:textId="34D43D76" w:rsidR="00847697" w:rsidRPr="00F552F0" w:rsidRDefault="00847697" w:rsidP="00847697">
      <w:pPr>
        <w:ind w:firstLine="709"/>
        <w:jc w:val="both"/>
        <w:rPr>
          <w:spacing w:val="-4"/>
          <w:sz w:val="28"/>
          <w:szCs w:val="28"/>
        </w:rPr>
      </w:pPr>
      <w:r w:rsidRPr="00F552F0">
        <w:rPr>
          <w:sz w:val="28"/>
          <w:szCs w:val="28"/>
        </w:rPr>
        <w:t xml:space="preserve">Среднесписочная численность персонала в течение рассматриваемого </w:t>
      </w:r>
      <w:r w:rsidRPr="00F552F0">
        <w:rPr>
          <w:spacing w:val="-4"/>
          <w:sz w:val="28"/>
          <w:szCs w:val="28"/>
        </w:rPr>
        <w:t xml:space="preserve">периода </w:t>
      </w:r>
      <w:r w:rsidR="00472C2A" w:rsidRPr="00F552F0">
        <w:rPr>
          <w:spacing w:val="-4"/>
          <w:sz w:val="28"/>
          <w:szCs w:val="28"/>
        </w:rPr>
        <w:t>увеличилась</w:t>
      </w:r>
      <w:r w:rsidRPr="00F552F0">
        <w:rPr>
          <w:spacing w:val="-4"/>
          <w:sz w:val="28"/>
          <w:szCs w:val="28"/>
        </w:rPr>
        <w:t xml:space="preserve"> на </w:t>
      </w:r>
      <w:r w:rsidR="00472C2A" w:rsidRPr="00F552F0">
        <w:rPr>
          <w:spacing w:val="-4"/>
          <w:sz w:val="28"/>
          <w:szCs w:val="28"/>
        </w:rPr>
        <w:t>7</w:t>
      </w:r>
      <w:r w:rsidRPr="00F552F0">
        <w:rPr>
          <w:spacing w:val="-4"/>
          <w:sz w:val="28"/>
          <w:szCs w:val="28"/>
        </w:rPr>
        <w:t>,</w:t>
      </w:r>
      <w:r w:rsidR="00472C2A" w:rsidRPr="00F552F0">
        <w:rPr>
          <w:spacing w:val="-4"/>
          <w:sz w:val="28"/>
          <w:szCs w:val="28"/>
        </w:rPr>
        <w:t>3</w:t>
      </w:r>
      <w:r w:rsidRPr="00F552F0">
        <w:rPr>
          <w:spacing w:val="-4"/>
          <w:sz w:val="28"/>
          <w:szCs w:val="28"/>
        </w:rPr>
        <w:t xml:space="preserve"> %. Производительность труда </w:t>
      </w:r>
      <w:r w:rsidR="007E6B35" w:rsidRPr="00F552F0">
        <w:rPr>
          <w:spacing w:val="-4"/>
          <w:sz w:val="28"/>
          <w:szCs w:val="28"/>
        </w:rPr>
        <w:t xml:space="preserve">уменьшилась </w:t>
      </w:r>
      <w:r w:rsidRPr="00F552F0">
        <w:rPr>
          <w:spacing w:val="-4"/>
          <w:sz w:val="28"/>
          <w:szCs w:val="28"/>
        </w:rPr>
        <w:t xml:space="preserve">на </w:t>
      </w:r>
      <w:r w:rsidR="007E6B35" w:rsidRPr="00F552F0">
        <w:rPr>
          <w:spacing w:val="-4"/>
          <w:sz w:val="28"/>
          <w:szCs w:val="28"/>
        </w:rPr>
        <w:t>3</w:t>
      </w:r>
      <w:r w:rsidR="00000F1A" w:rsidRPr="00F552F0">
        <w:rPr>
          <w:spacing w:val="-4"/>
          <w:sz w:val="28"/>
          <w:szCs w:val="28"/>
        </w:rPr>
        <w:t>,7</w:t>
      </w:r>
      <w:r w:rsidRPr="00F552F0">
        <w:rPr>
          <w:spacing w:val="-4"/>
          <w:sz w:val="28"/>
          <w:szCs w:val="28"/>
        </w:rPr>
        <w:t xml:space="preserve"> %.</w:t>
      </w:r>
    </w:p>
    <w:p w14:paraId="6840492F" w14:textId="54F08B7B" w:rsidR="00422FC1" w:rsidRPr="00F552F0" w:rsidRDefault="00847697" w:rsidP="00422FC1">
      <w:pPr>
        <w:ind w:firstLine="709"/>
        <w:jc w:val="both"/>
        <w:rPr>
          <w:sz w:val="28"/>
          <w:szCs w:val="28"/>
        </w:rPr>
      </w:pPr>
      <w:r w:rsidRPr="00F552F0">
        <w:rPr>
          <w:sz w:val="28"/>
          <w:szCs w:val="28"/>
        </w:rPr>
        <w:t>Таким образом, финансовый анализ показал, что</w:t>
      </w:r>
      <w:r w:rsidR="00000F1A" w:rsidRPr="00F552F0">
        <w:rPr>
          <w:sz w:val="28"/>
          <w:szCs w:val="28"/>
        </w:rPr>
        <w:t xml:space="preserve"> в рассматриваемый период </w:t>
      </w:r>
      <w:r w:rsidR="00422FC1" w:rsidRPr="00F552F0">
        <w:rPr>
          <w:sz w:val="28"/>
          <w:szCs w:val="28"/>
        </w:rPr>
        <w:t>был финансово сложным. Ухудшение обусловлено сложным периодом пандемии, когда расходы оказались выше запланированных.</w:t>
      </w:r>
    </w:p>
    <w:p w14:paraId="620448E1" w14:textId="225C0D2E" w:rsidR="001D77B0" w:rsidRPr="00E13FFA" w:rsidRDefault="003B3929" w:rsidP="001D77B0">
      <w:pPr>
        <w:ind w:firstLine="709"/>
        <w:jc w:val="both"/>
        <w:rPr>
          <w:i/>
          <w:iCs/>
          <w:sz w:val="28"/>
          <w:szCs w:val="28"/>
        </w:rPr>
      </w:pPr>
      <w:r w:rsidRPr="00E13FFA">
        <w:rPr>
          <w:i/>
          <w:iCs/>
          <w:sz w:val="28"/>
          <w:szCs w:val="28"/>
        </w:rPr>
        <w:t>Идентификация</w:t>
      </w:r>
      <w:r w:rsidR="001D77B0" w:rsidRPr="00E13FFA">
        <w:rPr>
          <w:i/>
          <w:iCs/>
          <w:sz w:val="28"/>
          <w:szCs w:val="28"/>
        </w:rPr>
        <w:t xml:space="preserve"> финансовы</w:t>
      </w:r>
      <w:r w:rsidRPr="00E13FFA">
        <w:rPr>
          <w:i/>
          <w:iCs/>
          <w:sz w:val="28"/>
          <w:szCs w:val="28"/>
        </w:rPr>
        <w:t>х</w:t>
      </w:r>
      <w:r w:rsidR="001D77B0" w:rsidRPr="00E13FFA">
        <w:rPr>
          <w:i/>
          <w:iCs/>
          <w:sz w:val="28"/>
          <w:szCs w:val="28"/>
        </w:rPr>
        <w:t xml:space="preserve"> риск</w:t>
      </w:r>
      <w:r w:rsidRPr="00E13FFA">
        <w:rPr>
          <w:i/>
          <w:iCs/>
          <w:sz w:val="28"/>
          <w:szCs w:val="28"/>
        </w:rPr>
        <w:t>ов</w:t>
      </w:r>
      <w:r w:rsidR="001D77B0" w:rsidRPr="00E13FFA">
        <w:rPr>
          <w:i/>
          <w:iCs/>
          <w:sz w:val="28"/>
          <w:szCs w:val="28"/>
        </w:rPr>
        <w:t xml:space="preserve"> МУ</w:t>
      </w:r>
    </w:p>
    <w:p w14:paraId="1BF7ED18" w14:textId="6D487994" w:rsidR="001D77B0" w:rsidRPr="00F552F0" w:rsidRDefault="0056053E" w:rsidP="001D77B0">
      <w:pPr>
        <w:ind w:firstLine="709"/>
        <w:jc w:val="both"/>
        <w:rPr>
          <w:sz w:val="28"/>
          <w:szCs w:val="28"/>
        </w:rPr>
      </w:pPr>
      <w:r w:rsidRPr="00F552F0">
        <w:rPr>
          <w:sz w:val="28"/>
          <w:szCs w:val="28"/>
        </w:rPr>
        <w:t xml:space="preserve">На данном этапе составлен перечень </w:t>
      </w:r>
      <w:r w:rsidR="00B5270D" w:rsidRPr="00F552F0">
        <w:rPr>
          <w:sz w:val="28"/>
          <w:szCs w:val="28"/>
        </w:rPr>
        <w:t>актуальных финансовых рисков МУ</w:t>
      </w:r>
      <w:r w:rsidR="00735D7C" w:rsidRPr="00F552F0">
        <w:rPr>
          <w:sz w:val="28"/>
          <w:szCs w:val="28"/>
        </w:rPr>
        <w:t xml:space="preserve"> и дано их структурирование</w:t>
      </w:r>
      <w:r w:rsidRPr="00F552F0">
        <w:rPr>
          <w:sz w:val="28"/>
          <w:szCs w:val="28"/>
        </w:rPr>
        <w:t>.</w:t>
      </w:r>
    </w:p>
    <w:p w14:paraId="1910B1D5" w14:textId="45448A48" w:rsidR="0056053E" w:rsidRPr="00F552F0" w:rsidRDefault="0056053E" w:rsidP="001D77B0">
      <w:pPr>
        <w:ind w:firstLine="709"/>
        <w:jc w:val="both"/>
        <w:rPr>
          <w:sz w:val="28"/>
          <w:szCs w:val="28"/>
        </w:rPr>
      </w:pPr>
      <w:r w:rsidRPr="00F552F0">
        <w:rPr>
          <w:sz w:val="28"/>
          <w:szCs w:val="28"/>
        </w:rPr>
        <w:t xml:space="preserve">Сами риски сформулированы из результатов анкетирования </w:t>
      </w:r>
      <w:r w:rsidR="00F05136" w:rsidRPr="00F552F0">
        <w:rPr>
          <w:sz w:val="28"/>
          <w:szCs w:val="28"/>
        </w:rPr>
        <w:t>группы экспертов (состав группы приведен в Приложении Г)</w:t>
      </w:r>
      <w:r w:rsidRPr="00F552F0">
        <w:rPr>
          <w:sz w:val="28"/>
          <w:szCs w:val="28"/>
        </w:rPr>
        <w:t>.</w:t>
      </w:r>
      <w:r w:rsidR="00F05136" w:rsidRPr="00F552F0">
        <w:rPr>
          <w:sz w:val="28"/>
          <w:szCs w:val="28"/>
        </w:rPr>
        <w:t xml:space="preserve"> Экспертам предложено </w:t>
      </w:r>
      <w:r w:rsidR="00954471" w:rsidRPr="00F552F0">
        <w:rPr>
          <w:sz w:val="28"/>
          <w:szCs w:val="28"/>
        </w:rPr>
        <w:t xml:space="preserve">составить список актуальных финансовых рисков. В результате выделены </w:t>
      </w:r>
      <w:r w:rsidR="00735D7C" w:rsidRPr="00F552F0">
        <w:rPr>
          <w:sz w:val="28"/>
          <w:szCs w:val="28"/>
        </w:rPr>
        <w:t xml:space="preserve">следующие </w:t>
      </w:r>
      <w:r w:rsidR="00954471" w:rsidRPr="00F552F0">
        <w:rPr>
          <w:sz w:val="28"/>
          <w:szCs w:val="28"/>
        </w:rPr>
        <w:t>риски</w:t>
      </w:r>
      <w:r w:rsidR="00735D7C" w:rsidRPr="00F552F0">
        <w:rPr>
          <w:sz w:val="28"/>
          <w:szCs w:val="28"/>
        </w:rPr>
        <w:t xml:space="preserve"> – см. таблицу </w:t>
      </w:r>
      <w:r w:rsidR="00F40B83" w:rsidRPr="00F552F0">
        <w:rPr>
          <w:sz w:val="28"/>
          <w:szCs w:val="28"/>
        </w:rPr>
        <w:t>12</w:t>
      </w:r>
      <w:r w:rsidR="00735D7C" w:rsidRPr="00F552F0">
        <w:rPr>
          <w:sz w:val="28"/>
          <w:szCs w:val="28"/>
        </w:rPr>
        <w:t>.</w:t>
      </w:r>
    </w:p>
    <w:p w14:paraId="0C5F567A" w14:textId="408543D6" w:rsidR="00735D7C" w:rsidRPr="00F552F0" w:rsidRDefault="00735D7C" w:rsidP="001D77B0">
      <w:pPr>
        <w:ind w:firstLine="709"/>
        <w:jc w:val="both"/>
        <w:rPr>
          <w:sz w:val="28"/>
          <w:szCs w:val="28"/>
        </w:rPr>
      </w:pPr>
    </w:p>
    <w:p w14:paraId="53884773" w14:textId="5A7C48A0" w:rsidR="00735D7C" w:rsidRPr="00E13FFA" w:rsidRDefault="00735D7C" w:rsidP="00735D7C">
      <w:pPr>
        <w:jc w:val="both"/>
        <w:rPr>
          <w:sz w:val="28"/>
          <w:szCs w:val="28"/>
        </w:rPr>
      </w:pPr>
      <w:r w:rsidRPr="00E13FFA">
        <w:rPr>
          <w:sz w:val="28"/>
          <w:szCs w:val="28"/>
        </w:rPr>
        <w:t xml:space="preserve">Таблица </w:t>
      </w:r>
      <w:r w:rsidR="00F40B83" w:rsidRPr="00E13FFA">
        <w:rPr>
          <w:sz w:val="28"/>
          <w:szCs w:val="28"/>
        </w:rPr>
        <w:t>12</w:t>
      </w:r>
      <w:r w:rsidRPr="00E13FFA">
        <w:rPr>
          <w:sz w:val="28"/>
          <w:szCs w:val="28"/>
        </w:rPr>
        <w:t xml:space="preserve"> – Структурирование актуальных финансовых рисков ГП № 4</w:t>
      </w:r>
    </w:p>
    <w:tbl>
      <w:tblPr>
        <w:tblStyle w:val="afa"/>
        <w:tblW w:w="0" w:type="auto"/>
        <w:tblLook w:val="04A0" w:firstRow="1" w:lastRow="0" w:firstColumn="1" w:lastColumn="0" w:noHBand="0" w:noVBand="1"/>
      </w:tblPr>
      <w:tblGrid>
        <w:gridCol w:w="2466"/>
        <w:gridCol w:w="1502"/>
        <w:gridCol w:w="2555"/>
        <w:gridCol w:w="3106"/>
      </w:tblGrid>
      <w:tr w:rsidR="00A93860" w:rsidRPr="00F552F0" w14:paraId="5217F5C4" w14:textId="77777777" w:rsidTr="00D20078">
        <w:tc>
          <w:tcPr>
            <w:tcW w:w="2466" w:type="dxa"/>
            <w:vAlign w:val="center"/>
          </w:tcPr>
          <w:p w14:paraId="67135939" w14:textId="1B7BE746" w:rsidR="00A93860" w:rsidRPr="00E13FFA" w:rsidRDefault="00A93860" w:rsidP="00A93860">
            <w:pPr>
              <w:jc w:val="center"/>
              <w:rPr>
                <w:sz w:val="22"/>
                <w:szCs w:val="22"/>
              </w:rPr>
            </w:pPr>
            <w:r w:rsidRPr="00E13FFA">
              <w:rPr>
                <w:sz w:val="22"/>
                <w:szCs w:val="22"/>
              </w:rPr>
              <w:t>Риск</w:t>
            </w:r>
          </w:p>
        </w:tc>
        <w:tc>
          <w:tcPr>
            <w:tcW w:w="1502" w:type="dxa"/>
            <w:vAlign w:val="center"/>
          </w:tcPr>
          <w:p w14:paraId="6C52DAF6" w14:textId="768FE323" w:rsidR="00A93860" w:rsidRPr="00E13FFA" w:rsidRDefault="00A93860" w:rsidP="00A93860">
            <w:pPr>
              <w:jc w:val="center"/>
              <w:rPr>
                <w:sz w:val="22"/>
                <w:szCs w:val="22"/>
              </w:rPr>
            </w:pPr>
            <w:r w:rsidRPr="00E13FFA">
              <w:rPr>
                <w:sz w:val="22"/>
                <w:szCs w:val="22"/>
              </w:rPr>
              <w:t>Вид ФР</w:t>
            </w:r>
          </w:p>
        </w:tc>
        <w:tc>
          <w:tcPr>
            <w:tcW w:w="2555" w:type="dxa"/>
            <w:vAlign w:val="center"/>
          </w:tcPr>
          <w:p w14:paraId="41A707DA" w14:textId="3196015B" w:rsidR="00A93860" w:rsidRPr="00E13FFA" w:rsidRDefault="00A93860" w:rsidP="00A93860">
            <w:pPr>
              <w:jc w:val="center"/>
              <w:rPr>
                <w:sz w:val="22"/>
                <w:szCs w:val="22"/>
              </w:rPr>
            </w:pPr>
            <w:r w:rsidRPr="00E13FFA">
              <w:rPr>
                <w:sz w:val="22"/>
                <w:szCs w:val="22"/>
              </w:rPr>
              <w:t>Вид деятельности и финансовых операций</w:t>
            </w:r>
          </w:p>
        </w:tc>
        <w:tc>
          <w:tcPr>
            <w:tcW w:w="3106" w:type="dxa"/>
            <w:vAlign w:val="center"/>
          </w:tcPr>
          <w:p w14:paraId="3FE51308" w14:textId="65419DA9" w:rsidR="00A93860" w:rsidRPr="00E13FFA" w:rsidRDefault="00A93860" w:rsidP="00A93860">
            <w:pPr>
              <w:jc w:val="center"/>
              <w:rPr>
                <w:sz w:val="22"/>
                <w:szCs w:val="22"/>
              </w:rPr>
            </w:pPr>
            <w:r w:rsidRPr="00E13FFA">
              <w:rPr>
                <w:sz w:val="22"/>
                <w:szCs w:val="22"/>
              </w:rPr>
              <w:t>Как происходят финансовые потери</w:t>
            </w:r>
            <w:r w:rsidRPr="00E13FFA">
              <w:rPr>
                <w:sz w:val="22"/>
                <w:szCs w:val="22"/>
                <w:lang w:val="en-US"/>
              </w:rPr>
              <w:t>?</w:t>
            </w:r>
          </w:p>
        </w:tc>
      </w:tr>
      <w:tr w:rsidR="00E13FFA" w:rsidRPr="00F552F0" w14:paraId="62F89928" w14:textId="77777777" w:rsidTr="00D20078">
        <w:tc>
          <w:tcPr>
            <w:tcW w:w="2466" w:type="dxa"/>
            <w:vAlign w:val="center"/>
          </w:tcPr>
          <w:p w14:paraId="449922C6" w14:textId="76187ADB" w:rsidR="00E13FFA" w:rsidRPr="00E13FFA" w:rsidRDefault="00E13FFA" w:rsidP="00A93860">
            <w:pPr>
              <w:jc w:val="center"/>
              <w:rPr>
                <w:sz w:val="22"/>
                <w:szCs w:val="22"/>
              </w:rPr>
            </w:pPr>
            <w:r>
              <w:rPr>
                <w:sz w:val="22"/>
                <w:szCs w:val="22"/>
              </w:rPr>
              <w:t>1</w:t>
            </w:r>
          </w:p>
        </w:tc>
        <w:tc>
          <w:tcPr>
            <w:tcW w:w="1502" w:type="dxa"/>
            <w:vAlign w:val="center"/>
          </w:tcPr>
          <w:p w14:paraId="41D7E829" w14:textId="242E0FE8" w:rsidR="00E13FFA" w:rsidRPr="00E13FFA" w:rsidRDefault="00E13FFA" w:rsidP="00A93860">
            <w:pPr>
              <w:jc w:val="center"/>
              <w:rPr>
                <w:sz w:val="22"/>
                <w:szCs w:val="22"/>
              </w:rPr>
            </w:pPr>
            <w:r>
              <w:rPr>
                <w:sz w:val="22"/>
                <w:szCs w:val="22"/>
              </w:rPr>
              <w:t>2</w:t>
            </w:r>
          </w:p>
        </w:tc>
        <w:tc>
          <w:tcPr>
            <w:tcW w:w="2555" w:type="dxa"/>
            <w:vAlign w:val="center"/>
          </w:tcPr>
          <w:p w14:paraId="12F24BC2" w14:textId="162503F0" w:rsidR="00E13FFA" w:rsidRPr="00E13FFA" w:rsidRDefault="00E13FFA" w:rsidP="00A93860">
            <w:pPr>
              <w:jc w:val="center"/>
              <w:rPr>
                <w:sz w:val="22"/>
                <w:szCs w:val="22"/>
              </w:rPr>
            </w:pPr>
            <w:r>
              <w:rPr>
                <w:sz w:val="22"/>
                <w:szCs w:val="22"/>
              </w:rPr>
              <w:t>3</w:t>
            </w:r>
          </w:p>
        </w:tc>
        <w:tc>
          <w:tcPr>
            <w:tcW w:w="3106" w:type="dxa"/>
            <w:vAlign w:val="center"/>
          </w:tcPr>
          <w:p w14:paraId="7451034D" w14:textId="2514BAB2" w:rsidR="00E13FFA" w:rsidRPr="00E13FFA" w:rsidRDefault="00E13FFA" w:rsidP="00A93860">
            <w:pPr>
              <w:jc w:val="center"/>
              <w:rPr>
                <w:sz w:val="22"/>
                <w:szCs w:val="22"/>
              </w:rPr>
            </w:pPr>
            <w:r>
              <w:rPr>
                <w:sz w:val="22"/>
                <w:szCs w:val="22"/>
              </w:rPr>
              <w:t>4</w:t>
            </w:r>
          </w:p>
        </w:tc>
      </w:tr>
      <w:tr w:rsidR="00C21FED" w:rsidRPr="00F552F0" w14:paraId="02380550" w14:textId="77777777" w:rsidTr="00D20078">
        <w:tc>
          <w:tcPr>
            <w:tcW w:w="2466" w:type="dxa"/>
          </w:tcPr>
          <w:p w14:paraId="2FCD5666" w14:textId="77CF35E9" w:rsidR="00C21FED" w:rsidRPr="00F552F0" w:rsidRDefault="00C21FED" w:rsidP="00C21FED">
            <w:pPr>
              <w:jc w:val="both"/>
              <w:rPr>
                <w:sz w:val="22"/>
                <w:szCs w:val="22"/>
              </w:rPr>
            </w:pPr>
            <w:r w:rsidRPr="00F552F0">
              <w:rPr>
                <w:sz w:val="22"/>
                <w:szCs w:val="22"/>
              </w:rPr>
              <w:t>Риск превышения компенсируемого объема МП</w:t>
            </w:r>
          </w:p>
        </w:tc>
        <w:tc>
          <w:tcPr>
            <w:tcW w:w="1502" w:type="dxa"/>
          </w:tcPr>
          <w:p w14:paraId="73784850" w14:textId="37BCE42D" w:rsidR="00C21FED" w:rsidRPr="00F552F0" w:rsidRDefault="00C21FED" w:rsidP="00C21FED">
            <w:pPr>
              <w:jc w:val="center"/>
              <w:rPr>
                <w:sz w:val="22"/>
                <w:szCs w:val="22"/>
              </w:rPr>
            </w:pPr>
            <w:r w:rsidRPr="00F552F0">
              <w:rPr>
                <w:bCs/>
                <w:sz w:val="22"/>
                <w:szCs w:val="22"/>
              </w:rPr>
              <w:t>Снижения фин. устойчивости</w:t>
            </w:r>
          </w:p>
        </w:tc>
        <w:tc>
          <w:tcPr>
            <w:tcW w:w="2555" w:type="dxa"/>
          </w:tcPr>
          <w:p w14:paraId="687B2D48" w14:textId="648A6AB0" w:rsidR="00C21FED" w:rsidRPr="00F552F0" w:rsidRDefault="00C21FED" w:rsidP="00C21FED">
            <w:pPr>
              <w:jc w:val="center"/>
              <w:rPr>
                <w:sz w:val="22"/>
                <w:szCs w:val="22"/>
              </w:rPr>
            </w:pPr>
            <w:r w:rsidRPr="00F552F0">
              <w:rPr>
                <w:bCs/>
                <w:sz w:val="22"/>
                <w:szCs w:val="22"/>
              </w:rPr>
              <w:t>Расчетные операции</w:t>
            </w:r>
          </w:p>
        </w:tc>
        <w:tc>
          <w:tcPr>
            <w:tcW w:w="3106" w:type="dxa"/>
          </w:tcPr>
          <w:p w14:paraId="588505B0" w14:textId="023D3C23" w:rsidR="00C21FED" w:rsidRPr="00F552F0" w:rsidRDefault="00C21FED" w:rsidP="00C21FED">
            <w:pPr>
              <w:jc w:val="both"/>
              <w:rPr>
                <w:sz w:val="22"/>
                <w:szCs w:val="22"/>
              </w:rPr>
            </w:pPr>
            <w:r w:rsidRPr="00F552F0">
              <w:rPr>
                <w:sz w:val="22"/>
                <w:szCs w:val="22"/>
              </w:rPr>
              <w:t>Неоплата или неполная оплата объемов работы МУ со стороны фонда ОСМС или бюджета.</w:t>
            </w:r>
          </w:p>
        </w:tc>
      </w:tr>
      <w:tr w:rsidR="00C21FED" w:rsidRPr="00F552F0" w14:paraId="6A5B05A2" w14:textId="77777777" w:rsidTr="00D20078">
        <w:tc>
          <w:tcPr>
            <w:tcW w:w="2466" w:type="dxa"/>
          </w:tcPr>
          <w:p w14:paraId="24603FA7" w14:textId="229B1C5B" w:rsidR="00C21FED" w:rsidRPr="00F552F0" w:rsidRDefault="00C21FED" w:rsidP="00C21FED">
            <w:pPr>
              <w:jc w:val="both"/>
              <w:rPr>
                <w:sz w:val="22"/>
                <w:szCs w:val="22"/>
              </w:rPr>
            </w:pPr>
            <w:r w:rsidRPr="00F552F0">
              <w:rPr>
                <w:sz w:val="22"/>
                <w:szCs w:val="22"/>
              </w:rPr>
              <w:t>Рост цен на закупку оборудования мед. препаратов</w:t>
            </w:r>
          </w:p>
        </w:tc>
        <w:tc>
          <w:tcPr>
            <w:tcW w:w="1502" w:type="dxa"/>
          </w:tcPr>
          <w:p w14:paraId="1B76C0BD" w14:textId="35C85A9D" w:rsidR="00C21FED" w:rsidRPr="00F552F0" w:rsidRDefault="00C21FED" w:rsidP="00C21FED">
            <w:pPr>
              <w:jc w:val="center"/>
              <w:rPr>
                <w:bCs/>
                <w:sz w:val="22"/>
                <w:szCs w:val="22"/>
              </w:rPr>
            </w:pPr>
            <w:r w:rsidRPr="00F552F0">
              <w:rPr>
                <w:bCs/>
                <w:sz w:val="22"/>
                <w:szCs w:val="22"/>
              </w:rPr>
              <w:t>Снижения фин. устойчивости</w:t>
            </w:r>
          </w:p>
        </w:tc>
        <w:tc>
          <w:tcPr>
            <w:tcW w:w="2555" w:type="dxa"/>
          </w:tcPr>
          <w:p w14:paraId="35CCC8AF" w14:textId="62490563" w:rsidR="00C21FED" w:rsidRPr="00F552F0" w:rsidRDefault="00C21FED" w:rsidP="00C21FED">
            <w:pPr>
              <w:jc w:val="center"/>
              <w:rPr>
                <w:bCs/>
                <w:sz w:val="22"/>
                <w:szCs w:val="22"/>
              </w:rPr>
            </w:pPr>
            <w:r w:rsidRPr="00F552F0">
              <w:rPr>
                <w:bCs/>
                <w:sz w:val="22"/>
                <w:szCs w:val="22"/>
              </w:rPr>
              <w:t>Расчетные операции</w:t>
            </w:r>
          </w:p>
        </w:tc>
        <w:tc>
          <w:tcPr>
            <w:tcW w:w="3106" w:type="dxa"/>
          </w:tcPr>
          <w:p w14:paraId="0C3BB9FE" w14:textId="4A0C6D27" w:rsidR="00C21FED" w:rsidRPr="00F552F0" w:rsidRDefault="00C21FED" w:rsidP="00C21FED">
            <w:pPr>
              <w:jc w:val="both"/>
              <w:rPr>
                <w:sz w:val="22"/>
                <w:szCs w:val="22"/>
              </w:rPr>
            </w:pPr>
            <w:r w:rsidRPr="00F552F0">
              <w:rPr>
                <w:sz w:val="22"/>
                <w:szCs w:val="22"/>
              </w:rPr>
              <w:t>Сокращение доходности из-за увеличения доли затрат на закупку медицинских препаратов и оборудования, инженерные услуги</w:t>
            </w:r>
          </w:p>
        </w:tc>
      </w:tr>
      <w:tr w:rsidR="00C21FED" w:rsidRPr="00F552F0" w14:paraId="06B7BB52" w14:textId="77777777" w:rsidTr="00D20078">
        <w:tc>
          <w:tcPr>
            <w:tcW w:w="2466" w:type="dxa"/>
          </w:tcPr>
          <w:p w14:paraId="3A306F68" w14:textId="71E42F92" w:rsidR="00C21FED" w:rsidRPr="00F552F0" w:rsidRDefault="00C21FED" w:rsidP="00C21FED">
            <w:pPr>
              <w:jc w:val="both"/>
              <w:rPr>
                <w:sz w:val="22"/>
                <w:szCs w:val="22"/>
              </w:rPr>
            </w:pPr>
            <w:r w:rsidRPr="00F552F0">
              <w:rPr>
                <w:sz w:val="22"/>
                <w:szCs w:val="22"/>
              </w:rPr>
              <w:t>Кассовый разрыв</w:t>
            </w:r>
          </w:p>
        </w:tc>
        <w:tc>
          <w:tcPr>
            <w:tcW w:w="1502" w:type="dxa"/>
          </w:tcPr>
          <w:p w14:paraId="6F2EBC1A" w14:textId="3753CF21" w:rsidR="00C21FED" w:rsidRPr="00F552F0" w:rsidRDefault="00C21FED" w:rsidP="00C21FED">
            <w:pPr>
              <w:jc w:val="center"/>
              <w:rPr>
                <w:sz w:val="22"/>
                <w:szCs w:val="22"/>
                <w:lang w:val="en-US"/>
              </w:rPr>
            </w:pPr>
            <w:proofErr w:type="gramStart"/>
            <w:r w:rsidRPr="00F552F0">
              <w:rPr>
                <w:bCs/>
                <w:sz w:val="22"/>
                <w:szCs w:val="22"/>
              </w:rPr>
              <w:t>Неплатеже-способности</w:t>
            </w:r>
            <w:proofErr w:type="gramEnd"/>
          </w:p>
        </w:tc>
        <w:tc>
          <w:tcPr>
            <w:tcW w:w="2555" w:type="dxa"/>
          </w:tcPr>
          <w:p w14:paraId="6EF321AF" w14:textId="256E6A18" w:rsidR="00C21FED" w:rsidRPr="00F552F0" w:rsidRDefault="00C21FED" w:rsidP="00C21FED">
            <w:pPr>
              <w:jc w:val="center"/>
              <w:rPr>
                <w:sz w:val="22"/>
                <w:szCs w:val="22"/>
              </w:rPr>
            </w:pPr>
            <w:r w:rsidRPr="00F552F0">
              <w:rPr>
                <w:bCs/>
                <w:sz w:val="22"/>
                <w:szCs w:val="22"/>
              </w:rPr>
              <w:t>Расчетные операции</w:t>
            </w:r>
          </w:p>
        </w:tc>
        <w:tc>
          <w:tcPr>
            <w:tcW w:w="3106" w:type="dxa"/>
          </w:tcPr>
          <w:p w14:paraId="00603AAD" w14:textId="5D291859" w:rsidR="00C21FED" w:rsidRPr="00F552F0" w:rsidRDefault="00C21FED" w:rsidP="00C21FED">
            <w:pPr>
              <w:jc w:val="both"/>
              <w:rPr>
                <w:sz w:val="22"/>
                <w:szCs w:val="22"/>
                <w:lang w:val="en-US"/>
              </w:rPr>
            </w:pPr>
            <w:r w:rsidRPr="00F552F0">
              <w:rPr>
                <w:sz w:val="22"/>
                <w:szCs w:val="22"/>
              </w:rPr>
              <w:t>Прямые потери от выплаты неустоек. Косвенные репутационные потери.</w:t>
            </w:r>
          </w:p>
        </w:tc>
      </w:tr>
    </w:tbl>
    <w:p w14:paraId="2BEBCC76" w14:textId="00975677" w:rsidR="0021071A" w:rsidRPr="00E13FFA" w:rsidRDefault="00C04356" w:rsidP="0021071A">
      <w:pPr>
        <w:jc w:val="both"/>
        <w:rPr>
          <w:i/>
          <w:iCs/>
          <w:sz w:val="28"/>
          <w:szCs w:val="28"/>
        </w:rPr>
      </w:pPr>
      <w:r>
        <w:rPr>
          <w:i/>
          <w:iCs/>
          <w:sz w:val="28"/>
          <w:szCs w:val="28"/>
        </w:rPr>
        <w:lastRenderedPageBreak/>
        <w:t>Окончание</w:t>
      </w:r>
      <w:r w:rsidR="0021071A" w:rsidRPr="00E13FFA">
        <w:rPr>
          <w:i/>
          <w:iCs/>
          <w:sz w:val="28"/>
          <w:szCs w:val="28"/>
        </w:rPr>
        <w:t xml:space="preserve"> таблицы </w:t>
      </w:r>
      <w:r w:rsidR="00F40B83" w:rsidRPr="00E13FFA">
        <w:rPr>
          <w:i/>
          <w:iCs/>
          <w:sz w:val="28"/>
          <w:szCs w:val="28"/>
        </w:rPr>
        <w:t>12</w:t>
      </w:r>
    </w:p>
    <w:tbl>
      <w:tblPr>
        <w:tblStyle w:val="afa"/>
        <w:tblW w:w="0" w:type="auto"/>
        <w:tblLook w:val="04A0" w:firstRow="1" w:lastRow="0" w:firstColumn="1" w:lastColumn="0" w:noHBand="0" w:noVBand="1"/>
      </w:tblPr>
      <w:tblGrid>
        <w:gridCol w:w="2466"/>
        <w:gridCol w:w="1502"/>
        <w:gridCol w:w="2555"/>
        <w:gridCol w:w="3106"/>
      </w:tblGrid>
      <w:tr w:rsidR="0021071A" w:rsidRPr="00F552F0" w14:paraId="394C0C53" w14:textId="77777777" w:rsidTr="0021071A">
        <w:tc>
          <w:tcPr>
            <w:tcW w:w="2466" w:type="dxa"/>
            <w:vAlign w:val="center"/>
          </w:tcPr>
          <w:p w14:paraId="088B9C4E" w14:textId="6E31C916" w:rsidR="0021071A" w:rsidRPr="00E13FFA" w:rsidRDefault="00E13FFA" w:rsidP="0021071A">
            <w:pPr>
              <w:jc w:val="center"/>
              <w:rPr>
                <w:sz w:val="22"/>
                <w:szCs w:val="22"/>
              </w:rPr>
            </w:pPr>
            <w:r w:rsidRPr="00E13FFA">
              <w:rPr>
                <w:sz w:val="22"/>
                <w:szCs w:val="22"/>
              </w:rPr>
              <w:t>1</w:t>
            </w:r>
          </w:p>
        </w:tc>
        <w:tc>
          <w:tcPr>
            <w:tcW w:w="1502" w:type="dxa"/>
            <w:vAlign w:val="center"/>
          </w:tcPr>
          <w:p w14:paraId="6EF81C3F" w14:textId="06FC437D" w:rsidR="0021071A" w:rsidRPr="00E13FFA" w:rsidRDefault="00E13FFA" w:rsidP="0021071A">
            <w:pPr>
              <w:jc w:val="center"/>
              <w:rPr>
                <w:sz w:val="22"/>
                <w:szCs w:val="22"/>
              </w:rPr>
            </w:pPr>
            <w:r w:rsidRPr="00E13FFA">
              <w:rPr>
                <w:sz w:val="22"/>
                <w:szCs w:val="22"/>
              </w:rPr>
              <w:t>2</w:t>
            </w:r>
          </w:p>
        </w:tc>
        <w:tc>
          <w:tcPr>
            <w:tcW w:w="2555" w:type="dxa"/>
            <w:vAlign w:val="center"/>
          </w:tcPr>
          <w:p w14:paraId="3F609AC4" w14:textId="16B5B481" w:rsidR="0021071A" w:rsidRPr="00E13FFA" w:rsidRDefault="00E13FFA" w:rsidP="0021071A">
            <w:pPr>
              <w:jc w:val="center"/>
              <w:rPr>
                <w:sz w:val="22"/>
                <w:szCs w:val="22"/>
              </w:rPr>
            </w:pPr>
            <w:r w:rsidRPr="00E13FFA">
              <w:rPr>
                <w:sz w:val="22"/>
                <w:szCs w:val="22"/>
              </w:rPr>
              <w:t>3</w:t>
            </w:r>
          </w:p>
        </w:tc>
        <w:tc>
          <w:tcPr>
            <w:tcW w:w="3106" w:type="dxa"/>
            <w:vAlign w:val="center"/>
          </w:tcPr>
          <w:p w14:paraId="781E3109" w14:textId="53DA8524" w:rsidR="0021071A" w:rsidRPr="00E13FFA" w:rsidRDefault="00E13FFA" w:rsidP="0021071A">
            <w:pPr>
              <w:jc w:val="center"/>
              <w:rPr>
                <w:sz w:val="22"/>
                <w:szCs w:val="22"/>
              </w:rPr>
            </w:pPr>
            <w:r w:rsidRPr="00E13FFA">
              <w:rPr>
                <w:sz w:val="22"/>
                <w:szCs w:val="22"/>
              </w:rPr>
              <w:t>4</w:t>
            </w:r>
          </w:p>
        </w:tc>
      </w:tr>
      <w:tr w:rsidR="009C2E20" w:rsidRPr="00F552F0" w14:paraId="7B571C1A" w14:textId="77777777" w:rsidTr="008C7982">
        <w:tc>
          <w:tcPr>
            <w:tcW w:w="2466" w:type="dxa"/>
          </w:tcPr>
          <w:p w14:paraId="1A673BF0" w14:textId="4AA1C7B3" w:rsidR="009C2E20" w:rsidRPr="00F552F0" w:rsidRDefault="009C2E20" w:rsidP="009C2E20">
            <w:pPr>
              <w:jc w:val="both"/>
              <w:rPr>
                <w:sz w:val="22"/>
                <w:szCs w:val="22"/>
              </w:rPr>
            </w:pPr>
            <w:r w:rsidRPr="00F552F0">
              <w:rPr>
                <w:sz w:val="22"/>
                <w:szCs w:val="22"/>
              </w:rPr>
              <w:t>Проектный (невыполнение планов и проектов развития)</w:t>
            </w:r>
          </w:p>
        </w:tc>
        <w:tc>
          <w:tcPr>
            <w:tcW w:w="1502" w:type="dxa"/>
          </w:tcPr>
          <w:p w14:paraId="057313D3" w14:textId="3B77019C" w:rsidR="009C2E20" w:rsidRPr="00F552F0" w:rsidRDefault="009C2E20" w:rsidP="009C2E20">
            <w:pPr>
              <w:jc w:val="center"/>
              <w:rPr>
                <w:sz w:val="22"/>
                <w:szCs w:val="22"/>
              </w:rPr>
            </w:pPr>
            <w:proofErr w:type="spellStart"/>
            <w:r w:rsidRPr="00F552F0">
              <w:rPr>
                <w:bCs/>
                <w:sz w:val="22"/>
                <w:szCs w:val="22"/>
              </w:rPr>
              <w:t>Инвести-ционный</w:t>
            </w:r>
            <w:proofErr w:type="spellEnd"/>
          </w:p>
        </w:tc>
        <w:tc>
          <w:tcPr>
            <w:tcW w:w="2555" w:type="dxa"/>
          </w:tcPr>
          <w:p w14:paraId="2ACC2A85" w14:textId="5F858082" w:rsidR="009C2E20" w:rsidRPr="00F552F0" w:rsidRDefault="009C2E20" w:rsidP="009C2E20">
            <w:pPr>
              <w:jc w:val="center"/>
              <w:rPr>
                <w:sz w:val="22"/>
                <w:szCs w:val="22"/>
              </w:rPr>
            </w:pPr>
            <w:r w:rsidRPr="00F552F0">
              <w:rPr>
                <w:bCs/>
                <w:sz w:val="22"/>
                <w:szCs w:val="22"/>
              </w:rPr>
              <w:t>Инвестиционная</w:t>
            </w:r>
          </w:p>
        </w:tc>
        <w:tc>
          <w:tcPr>
            <w:tcW w:w="3106" w:type="dxa"/>
          </w:tcPr>
          <w:p w14:paraId="7587F1E0" w14:textId="2509DAA5" w:rsidR="007172EA" w:rsidRPr="00F552F0" w:rsidRDefault="009C2E20" w:rsidP="007172EA">
            <w:pPr>
              <w:jc w:val="both"/>
              <w:rPr>
                <w:sz w:val="22"/>
                <w:szCs w:val="22"/>
              </w:rPr>
            </w:pPr>
            <w:r w:rsidRPr="00F552F0">
              <w:rPr>
                <w:sz w:val="22"/>
                <w:szCs w:val="22"/>
              </w:rPr>
              <w:t>МУ реализует ряд проектов в соответствии со своим операционными и стратегическим планами.</w:t>
            </w:r>
            <w:r w:rsidR="00AE140A" w:rsidRPr="00F552F0">
              <w:rPr>
                <w:sz w:val="22"/>
                <w:szCs w:val="22"/>
              </w:rPr>
              <w:t xml:space="preserve"> Финансовые потери </w:t>
            </w:r>
            <w:proofErr w:type="spellStart"/>
            <w:proofErr w:type="gramStart"/>
            <w:r w:rsidR="00AE140A" w:rsidRPr="00F552F0">
              <w:rPr>
                <w:sz w:val="22"/>
                <w:szCs w:val="22"/>
              </w:rPr>
              <w:t>обуслов</w:t>
            </w:r>
            <w:proofErr w:type="spellEnd"/>
            <w:r w:rsidR="00D25017" w:rsidRPr="00F552F0">
              <w:rPr>
                <w:sz w:val="22"/>
                <w:szCs w:val="22"/>
              </w:rPr>
              <w:t>-</w:t>
            </w:r>
            <w:r w:rsidR="00AE140A" w:rsidRPr="00F552F0">
              <w:rPr>
                <w:sz w:val="22"/>
                <w:szCs w:val="22"/>
              </w:rPr>
              <w:t>лены</w:t>
            </w:r>
            <w:proofErr w:type="gramEnd"/>
            <w:r w:rsidR="00AE140A" w:rsidRPr="00F552F0">
              <w:rPr>
                <w:sz w:val="22"/>
                <w:szCs w:val="22"/>
              </w:rPr>
              <w:t xml:space="preserve"> отсутствием или </w:t>
            </w:r>
            <w:proofErr w:type="spellStart"/>
            <w:r w:rsidR="00AE140A" w:rsidRPr="00F552F0">
              <w:rPr>
                <w:sz w:val="22"/>
                <w:szCs w:val="22"/>
              </w:rPr>
              <w:t>сокра</w:t>
            </w:r>
            <w:r w:rsidR="00D25017" w:rsidRPr="00F552F0">
              <w:rPr>
                <w:sz w:val="22"/>
                <w:szCs w:val="22"/>
              </w:rPr>
              <w:t>-</w:t>
            </w:r>
            <w:r w:rsidR="00AE140A" w:rsidRPr="00F552F0">
              <w:rPr>
                <w:sz w:val="22"/>
                <w:szCs w:val="22"/>
              </w:rPr>
              <w:t>щением</w:t>
            </w:r>
            <w:proofErr w:type="spellEnd"/>
            <w:r w:rsidR="00AE140A" w:rsidRPr="00F552F0">
              <w:rPr>
                <w:sz w:val="22"/>
                <w:szCs w:val="22"/>
              </w:rPr>
              <w:t xml:space="preserve"> ожидаемых денежных потоков от проектов.</w:t>
            </w:r>
          </w:p>
        </w:tc>
      </w:tr>
      <w:tr w:rsidR="009C2E20" w:rsidRPr="00F552F0" w14:paraId="5C4ED0FD" w14:textId="77777777" w:rsidTr="008C7982">
        <w:tc>
          <w:tcPr>
            <w:tcW w:w="2466" w:type="dxa"/>
          </w:tcPr>
          <w:p w14:paraId="2C099E16" w14:textId="01FB67A1" w:rsidR="009C2E20" w:rsidRPr="00F552F0" w:rsidRDefault="009C2E20" w:rsidP="009C2E20">
            <w:pPr>
              <w:jc w:val="both"/>
              <w:rPr>
                <w:sz w:val="22"/>
                <w:szCs w:val="22"/>
              </w:rPr>
            </w:pPr>
            <w:r w:rsidRPr="00F552F0">
              <w:rPr>
                <w:sz w:val="22"/>
                <w:szCs w:val="22"/>
              </w:rPr>
              <w:t>Проектный (превышение бюджета)</w:t>
            </w:r>
          </w:p>
        </w:tc>
        <w:tc>
          <w:tcPr>
            <w:tcW w:w="1502" w:type="dxa"/>
          </w:tcPr>
          <w:p w14:paraId="08028CA9" w14:textId="24C34230" w:rsidR="009C2E20" w:rsidRPr="00F552F0" w:rsidRDefault="009C2E20" w:rsidP="009C2E20">
            <w:pPr>
              <w:jc w:val="center"/>
              <w:rPr>
                <w:bCs/>
                <w:sz w:val="22"/>
                <w:szCs w:val="22"/>
              </w:rPr>
            </w:pPr>
            <w:proofErr w:type="spellStart"/>
            <w:r w:rsidRPr="00F552F0">
              <w:rPr>
                <w:bCs/>
                <w:sz w:val="22"/>
                <w:szCs w:val="22"/>
              </w:rPr>
              <w:t>Инвести-ционный</w:t>
            </w:r>
            <w:proofErr w:type="spellEnd"/>
          </w:p>
        </w:tc>
        <w:tc>
          <w:tcPr>
            <w:tcW w:w="2555" w:type="dxa"/>
          </w:tcPr>
          <w:p w14:paraId="64DADAA0" w14:textId="71CEF5D7" w:rsidR="009C2E20" w:rsidRPr="00F552F0" w:rsidRDefault="009C2E20" w:rsidP="009C2E20">
            <w:pPr>
              <w:jc w:val="center"/>
              <w:rPr>
                <w:bCs/>
                <w:sz w:val="22"/>
                <w:szCs w:val="22"/>
              </w:rPr>
            </w:pPr>
            <w:r w:rsidRPr="00F552F0">
              <w:rPr>
                <w:bCs/>
                <w:sz w:val="22"/>
                <w:szCs w:val="22"/>
              </w:rPr>
              <w:t>Инвестиционная</w:t>
            </w:r>
          </w:p>
        </w:tc>
        <w:tc>
          <w:tcPr>
            <w:tcW w:w="3106" w:type="dxa"/>
          </w:tcPr>
          <w:p w14:paraId="3B0224E9" w14:textId="2BBA381C" w:rsidR="009C2E20" w:rsidRPr="00F552F0" w:rsidRDefault="009C2E20" w:rsidP="009C2E20">
            <w:pPr>
              <w:jc w:val="both"/>
              <w:rPr>
                <w:sz w:val="22"/>
                <w:szCs w:val="22"/>
              </w:rPr>
            </w:pPr>
            <w:r w:rsidRPr="00F552F0">
              <w:rPr>
                <w:sz w:val="22"/>
                <w:szCs w:val="22"/>
              </w:rPr>
              <w:t>Актуален риск превышения бюджета проекта.</w:t>
            </w:r>
          </w:p>
        </w:tc>
      </w:tr>
      <w:tr w:rsidR="009C2E20" w:rsidRPr="00F552F0" w14:paraId="1F7512CB" w14:textId="77777777" w:rsidTr="008C7982">
        <w:tc>
          <w:tcPr>
            <w:tcW w:w="2466" w:type="dxa"/>
          </w:tcPr>
          <w:p w14:paraId="57DE09DB" w14:textId="77777777" w:rsidR="009C2E20" w:rsidRPr="00F552F0" w:rsidRDefault="009C2E20" w:rsidP="009C2E20">
            <w:pPr>
              <w:jc w:val="both"/>
              <w:rPr>
                <w:sz w:val="22"/>
                <w:szCs w:val="22"/>
              </w:rPr>
            </w:pPr>
            <w:r w:rsidRPr="00F552F0">
              <w:rPr>
                <w:sz w:val="22"/>
                <w:szCs w:val="22"/>
              </w:rPr>
              <w:t>Финансовые потери, обусловленные человеческим фактором</w:t>
            </w:r>
          </w:p>
        </w:tc>
        <w:tc>
          <w:tcPr>
            <w:tcW w:w="1502" w:type="dxa"/>
          </w:tcPr>
          <w:p w14:paraId="7C2CEC7F" w14:textId="77777777" w:rsidR="009C2E20" w:rsidRPr="00F552F0" w:rsidRDefault="009C2E20" w:rsidP="009C2E20">
            <w:pPr>
              <w:jc w:val="center"/>
              <w:rPr>
                <w:sz w:val="22"/>
                <w:szCs w:val="22"/>
              </w:rPr>
            </w:pPr>
            <w:r w:rsidRPr="00F552F0">
              <w:rPr>
                <w:bCs/>
                <w:sz w:val="22"/>
                <w:szCs w:val="22"/>
              </w:rPr>
              <w:t xml:space="preserve">ФР </w:t>
            </w:r>
            <w:proofErr w:type="spellStart"/>
            <w:r w:rsidRPr="00F552F0">
              <w:rPr>
                <w:bCs/>
                <w:sz w:val="22"/>
                <w:szCs w:val="22"/>
              </w:rPr>
              <w:t>нефинан</w:t>
            </w:r>
            <w:proofErr w:type="spellEnd"/>
            <w:r w:rsidRPr="00F552F0">
              <w:rPr>
                <w:bCs/>
                <w:sz w:val="22"/>
                <w:szCs w:val="22"/>
                <w:lang w:val="en-US"/>
              </w:rPr>
              <w:t>-</w:t>
            </w:r>
            <w:proofErr w:type="spellStart"/>
            <w:r w:rsidRPr="00F552F0">
              <w:rPr>
                <w:bCs/>
                <w:sz w:val="22"/>
                <w:szCs w:val="22"/>
              </w:rPr>
              <w:t>сового</w:t>
            </w:r>
            <w:proofErr w:type="spellEnd"/>
            <w:r w:rsidRPr="00F552F0">
              <w:rPr>
                <w:bCs/>
                <w:sz w:val="22"/>
                <w:szCs w:val="22"/>
              </w:rPr>
              <w:t xml:space="preserve"> капитала</w:t>
            </w:r>
          </w:p>
        </w:tc>
        <w:tc>
          <w:tcPr>
            <w:tcW w:w="2555" w:type="dxa"/>
          </w:tcPr>
          <w:p w14:paraId="6279D173" w14:textId="77777777" w:rsidR="009C2E20" w:rsidRPr="00F552F0" w:rsidRDefault="009C2E20" w:rsidP="009C2E20">
            <w:pPr>
              <w:jc w:val="center"/>
              <w:rPr>
                <w:sz w:val="22"/>
                <w:szCs w:val="22"/>
              </w:rPr>
            </w:pPr>
            <w:r w:rsidRPr="00F552F0">
              <w:rPr>
                <w:bCs/>
                <w:sz w:val="22"/>
                <w:szCs w:val="22"/>
              </w:rPr>
              <w:t>Операционная</w:t>
            </w:r>
          </w:p>
        </w:tc>
        <w:tc>
          <w:tcPr>
            <w:tcW w:w="3106" w:type="dxa"/>
          </w:tcPr>
          <w:p w14:paraId="766518CB" w14:textId="77777777" w:rsidR="009C2E20" w:rsidRPr="00F552F0" w:rsidRDefault="009C2E20" w:rsidP="009C2E20">
            <w:pPr>
              <w:jc w:val="both"/>
              <w:rPr>
                <w:sz w:val="22"/>
                <w:szCs w:val="22"/>
              </w:rPr>
            </w:pPr>
            <w:r w:rsidRPr="00F552F0">
              <w:rPr>
                <w:sz w:val="22"/>
                <w:szCs w:val="22"/>
              </w:rPr>
              <w:t>Непредвиденные затраты при увольнении, заболевании сотрудников</w:t>
            </w:r>
          </w:p>
        </w:tc>
      </w:tr>
      <w:tr w:rsidR="009C2E20" w:rsidRPr="00F552F0" w14:paraId="6F296600" w14:textId="77777777" w:rsidTr="008C7982">
        <w:tc>
          <w:tcPr>
            <w:tcW w:w="2466" w:type="dxa"/>
          </w:tcPr>
          <w:p w14:paraId="695EB0B6" w14:textId="77777777" w:rsidR="009C2E20" w:rsidRPr="00F552F0" w:rsidRDefault="009C2E20" w:rsidP="009C2E20">
            <w:pPr>
              <w:jc w:val="both"/>
              <w:rPr>
                <w:sz w:val="22"/>
                <w:szCs w:val="22"/>
              </w:rPr>
            </w:pPr>
            <w:r w:rsidRPr="00F552F0">
              <w:rPr>
                <w:sz w:val="22"/>
                <w:szCs w:val="22"/>
              </w:rPr>
              <w:t>Риск судебных разбирательств по поводу действий сотрудников поликлиники</w:t>
            </w:r>
          </w:p>
        </w:tc>
        <w:tc>
          <w:tcPr>
            <w:tcW w:w="1502" w:type="dxa"/>
            <w:vAlign w:val="center"/>
          </w:tcPr>
          <w:p w14:paraId="70AE3472" w14:textId="77777777" w:rsidR="009C2E20" w:rsidRPr="00F552F0" w:rsidRDefault="009C2E20" w:rsidP="009C2E20">
            <w:pPr>
              <w:jc w:val="center"/>
              <w:rPr>
                <w:bCs/>
                <w:sz w:val="22"/>
                <w:szCs w:val="22"/>
              </w:rPr>
            </w:pPr>
            <w:r w:rsidRPr="00F552F0">
              <w:rPr>
                <w:sz w:val="22"/>
                <w:szCs w:val="22"/>
              </w:rPr>
              <w:t>Правовой</w:t>
            </w:r>
          </w:p>
        </w:tc>
        <w:tc>
          <w:tcPr>
            <w:tcW w:w="2555" w:type="dxa"/>
            <w:vAlign w:val="center"/>
          </w:tcPr>
          <w:p w14:paraId="661EDCB1" w14:textId="77777777" w:rsidR="009C2E20" w:rsidRPr="00F552F0" w:rsidRDefault="009C2E20" w:rsidP="009C2E20">
            <w:pPr>
              <w:jc w:val="center"/>
              <w:rPr>
                <w:bCs/>
                <w:sz w:val="22"/>
                <w:szCs w:val="22"/>
              </w:rPr>
            </w:pPr>
            <w:r w:rsidRPr="00F552F0">
              <w:rPr>
                <w:sz w:val="22"/>
                <w:szCs w:val="22"/>
              </w:rPr>
              <w:t>Операционная</w:t>
            </w:r>
          </w:p>
        </w:tc>
        <w:tc>
          <w:tcPr>
            <w:tcW w:w="3106" w:type="dxa"/>
          </w:tcPr>
          <w:p w14:paraId="49056611" w14:textId="77777777" w:rsidR="009C2E20" w:rsidRPr="00F552F0" w:rsidRDefault="009C2E20" w:rsidP="009C2E20">
            <w:pPr>
              <w:jc w:val="both"/>
              <w:rPr>
                <w:sz w:val="22"/>
                <w:szCs w:val="22"/>
              </w:rPr>
            </w:pPr>
            <w:r w:rsidRPr="00F552F0">
              <w:rPr>
                <w:sz w:val="22"/>
                <w:szCs w:val="22"/>
              </w:rPr>
              <w:t>Прямые судебные издержки, выплаты компенсаций, косвенные репутационные потери</w:t>
            </w:r>
          </w:p>
        </w:tc>
      </w:tr>
      <w:tr w:rsidR="009C2E20" w:rsidRPr="00F552F0" w14:paraId="3740BD68" w14:textId="77777777" w:rsidTr="008C7982">
        <w:tc>
          <w:tcPr>
            <w:tcW w:w="2466" w:type="dxa"/>
          </w:tcPr>
          <w:p w14:paraId="223B0750" w14:textId="77777777" w:rsidR="009C2E20" w:rsidRPr="00F552F0" w:rsidRDefault="009C2E20" w:rsidP="009C2E20">
            <w:pPr>
              <w:jc w:val="both"/>
              <w:rPr>
                <w:sz w:val="22"/>
                <w:szCs w:val="22"/>
              </w:rPr>
            </w:pPr>
            <w:r w:rsidRPr="00F552F0">
              <w:rPr>
                <w:sz w:val="22"/>
                <w:szCs w:val="22"/>
              </w:rPr>
              <w:t>Необоснованного вызова скорой помощи, необоснованного обращения в поликлинику</w:t>
            </w:r>
          </w:p>
        </w:tc>
        <w:tc>
          <w:tcPr>
            <w:tcW w:w="1502" w:type="dxa"/>
            <w:vAlign w:val="center"/>
          </w:tcPr>
          <w:p w14:paraId="4D943E89" w14:textId="77777777" w:rsidR="009C2E20" w:rsidRPr="00F552F0" w:rsidRDefault="009C2E20" w:rsidP="009C2E20">
            <w:pPr>
              <w:jc w:val="center"/>
              <w:rPr>
                <w:bCs/>
                <w:sz w:val="22"/>
                <w:szCs w:val="22"/>
              </w:rPr>
            </w:pPr>
            <w:r w:rsidRPr="00F552F0">
              <w:rPr>
                <w:sz w:val="22"/>
                <w:szCs w:val="22"/>
              </w:rPr>
              <w:t>Правовой</w:t>
            </w:r>
          </w:p>
        </w:tc>
        <w:tc>
          <w:tcPr>
            <w:tcW w:w="2555" w:type="dxa"/>
            <w:vAlign w:val="center"/>
          </w:tcPr>
          <w:p w14:paraId="4B2FE9A2" w14:textId="77777777" w:rsidR="009C2E20" w:rsidRPr="00F552F0" w:rsidRDefault="009C2E20" w:rsidP="009C2E20">
            <w:pPr>
              <w:jc w:val="center"/>
              <w:rPr>
                <w:bCs/>
                <w:sz w:val="22"/>
                <w:szCs w:val="22"/>
              </w:rPr>
            </w:pPr>
            <w:r w:rsidRPr="00F552F0">
              <w:rPr>
                <w:sz w:val="22"/>
                <w:szCs w:val="22"/>
              </w:rPr>
              <w:t>Операционная</w:t>
            </w:r>
          </w:p>
        </w:tc>
        <w:tc>
          <w:tcPr>
            <w:tcW w:w="3106" w:type="dxa"/>
          </w:tcPr>
          <w:p w14:paraId="0822B9DB" w14:textId="77777777" w:rsidR="009C2E20" w:rsidRPr="00F552F0" w:rsidRDefault="009C2E20" w:rsidP="009C2E20">
            <w:pPr>
              <w:jc w:val="both"/>
              <w:rPr>
                <w:sz w:val="22"/>
                <w:szCs w:val="22"/>
              </w:rPr>
            </w:pPr>
            <w:r w:rsidRPr="00F552F0">
              <w:rPr>
                <w:sz w:val="22"/>
                <w:szCs w:val="22"/>
              </w:rPr>
              <w:t>Риск некомпенсируемых финансовых потерь</w:t>
            </w:r>
          </w:p>
        </w:tc>
      </w:tr>
      <w:tr w:rsidR="009C2E20" w:rsidRPr="00F552F0" w14:paraId="01FE8E21" w14:textId="77777777" w:rsidTr="008C7982">
        <w:tc>
          <w:tcPr>
            <w:tcW w:w="2466" w:type="dxa"/>
          </w:tcPr>
          <w:p w14:paraId="49AF171F" w14:textId="77777777" w:rsidR="009C2E20" w:rsidRPr="00F552F0" w:rsidRDefault="009C2E20" w:rsidP="009C2E20">
            <w:pPr>
              <w:jc w:val="both"/>
              <w:rPr>
                <w:sz w:val="22"/>
                <w:szCs w:val="22"/>
              </w:rPr>
            </w:pPr>
            <w:r w:rsidRPr="00F552F0">
              <w:rPr>
                <w:sz w:val="22"/>
                <w:szCs w:val="22"/>
              </w:rPr>
              <w:t>Штрафные санкции контролирующей организации за те или иные нарушения</w:t>
            </w:r>
          </w:p>
        </w:tc>
        <w:tc>
          <w:tcPr>
            <w:tcW w:w="1502" w:type="dxa"/>
            <w:vAlign w:val="center"/>
          </w:tcPr>
          <w:p w14:paraId="5D16E005" w14:textId="77777777" w:rsidR="009C2E20" w:rsidRPr="00F552F0" w:rsidRDefault="009C2E20" w:rsidP="009C2E20">
            <w:pPr>
              <w:jc w:val="center"/>
              <w:rPr>
                <w:bCs/>
                <w:sz w:val="22"/>
                <w:szCs w:val="22"/>
              </w:rPr>
            </w:pPr>
            <w:r w:rsidRPr="00F552F0">
              <w:rPr>
                <w:sz w:val="22"/>
                <w:szCs w:val="22"/>
              </w:rPr>
              <w:t>Правовой</w:t>
            </w:r>
          </w:p>
        </w:tc>
        <w:tc>
          <w:tcPr>
            <w:tcW w:w="2555" w:type="dxa"/>
            <w:vAlign w:val="center"/>
          </w:tcPr>
          <w:p w14:paraId="519CFEE6" w14:textId="77777777" w:rsidR="009C2E20" w:rsidRPr="00F552F0" w:rsidRDefault="009C2E20" w:rsidP="009C2E20">
            <w:pPr>
              <w:jc w:val="center"/>
              <w:rPr>
                <w:bCs/>
                <w:sz w:val="22"/>
                <w:szCs w:val="22"/>
              </w:rPr>
            </w:pPr>
            <w:r w:rsidRPr="00F552F0">
              <w:rPr>
                <w:sz w:val="22"/>
                <w:szCs w:val="22"/>
              </w:rPr>
              <w:t>Операционная</w:t>
            </w:r>
          </w:p>
        </w:tc>
        <w:tc>
          <w:tcPr>
            <w:tcW w:w="3106" w:type="dxa"/>
          </w:tcPr>
          <w:p w14:paraId="0EEBAAA7" w14:textId="77777777" w:rsidR="009C2E20" w:rsidRPr="00F552F0" w:rsidRDefault="009C2E20" w:rsidP="009C2E20">
            <w:pPr>
              <w:jc w:val="both"/>
              <w:rPr>
                <w:sz w:val="22"/>
                <w:szCs w:val="22"/>
              </w:rPr>
            </w:pPr>
            <w:r w:rsidRPr="00F552F0">
              <w:rPr>
                <w:sz w:val="22"/>
                <w:szCs w:val="22"/>
              </w:rPr>
              <w:t>Оплата штрафа</w:t>
            </w:r>
          </w:p>
        </w:tc>
      </w:tr>
      <w:tr w:rsidR="007A1BF1" w:rsidRPr="00F552F0" w14:paraId="3CC11227" w14:textId="77777777" w:rsidTr="00034888">
        <w:tc>
          <w:tcPr>
            <w:tcW w:w="2466" w:type="dxa"/>
          </w:tcPr>
          <w:p w14:paraId="76704D74" w14:textId="5620DF3D" w:rsidR="007A1BF1" w:rsidRPr="00F552F0" w:rsidRDefault="007A1BF1" w:rsidP="007A1BF1">
            <w:pPr>
              <w:jc w:val="both"/>
              <w:rPr>
                <w:sz w:val="22"/>
                <w:szCs w:val="22"/>
              </w:rPr>
            </w:pPr>
            <w:r w:rsidRPr="00F552F0">
              <w:rPr>
                <w:sz w:val="22"/>
                <w:szCs w:val="22"/>
              </w:rPr>
              <w:t>Невыполнение целевых индикаторов</w:t>
            </w:r>
          </w:p>
        </w:tc>
        <w:tc>
          <w:tcPr>
            <w:tcW w:w="1502" w:type="dxa"/>
          </w:tcPr>
          <w:p w14:paraId="4D5847A3" w14:textId="1136E821" w:rsidR="007A1BF1" w:rsidRPr="00F552F0" w:rsidRDefault="007A1BF1" w:rsidP="007A1BF1">
            <w:pPr>
              <w:jc w:val="center"/>
              <w:rPr>
                <w:sz w:val="22"/>
                <w:szCs w:val="22"/>
              </w:rPr>
            </w:pPr>
            <w:r w:rsidRPr="00F552F0">
              <w:rPr>
                <w:bCs/>
                <w:sz w:val="22"/>
                <w:szCs w:val="22"/>
              </w:rPr>
              <w:t>Снижения фин. устойчивости</w:t>
            </w:r>
          </w:p>
        </w:tc>
        <w:tc>
          <w:tcPr>
            <w:tcW w:w="2555" w:type="dxa"/>
          </w:tcPr>
          <w:p w14:paraId="4EC11E31" w14:textId="0273F722" w:rsidR="007A1BF1" w:rsidRPr="00F552F0" w:rsidRDefault="007A1BF1" w:rsidP="007A1BF1">
            <w:pPr>
              <w:jc w:val="center"/>
              <w:rPr>
                <w:sz w:val="22"/>
                <w:szCs w:val="22"/>
              </w:rPr>
            </w:pPr>
            <w:r w:rsidRPr="00F552F0">
              <w:rPr>
                <w:bCs/>
                <w:sz w:val="22"/>
                <w:szCs w:val="22"/>
              </w:rPr>
              <w:t>Расчетные операции</w:t>
            </w:r>
          </w:p>
        </w:tc>
        <w:tc>
          <w:tcPr>
            <w:tcW w:w="3106" w:type="dxa"/>
          </w:tcPr>
          <w:p w14:paraId="61B01FCE" w14:textId="26E39344" w:rsidR="007A1BF1" w:rsidRPr="00F552F0" w:rsidRDefault="007A1BF1" w:rsidP="007A1BF1">
            <w:pPr>
              <w:jc w:val="both"/>
              <w:rPr>
                <w:sz w:val="22"/>
                <w:szCs w:val="22"/>
              </w:rPr>
            </w:pPr>
            <w:r w:rsidRPr="00F552F0">
              <w:rPr>
                <w:sz w:val="22"/>
                <w:szCs w:val="22"/>
              </w:rPr>
              <w:t>От выполнения целевых индикаторов зависит объемы финансирования.</w:t>
            </w:r>
          </w:p>
        </w:tc>
      </w:tr>
      <w:tr w:rsidR="007A1BF1" w:rsidRPr="00F552F0" w14:paraId="02E99CB1" w14:textId="77777777" w:rsidTr="008C7982">
        <w:tc>
          <w:tcPr>
            <w:tcW w:w="9629" w:type="dxa"/>
            <w:gridSpan w:val="4"/>
          </w:tcPr>
          <w:p w14:paraId="1D9F4A14" w14:textId="77777777" w:rsidR="007A1BF1" w:rsidRPr="00F552F0" w:rsidRDefault="007A1BF1" w:rsidP="00E13FFA">
            <w:pPr>
              <w:jc w:val="both"/>
              <w:rPr>
                <w:sz w:val="22"/>
                <w:szCs w:val="22"/>
              </w:rPr>
            </w:pPr>
            <w:r w:rsidRPr="00F552F0">
              <w:rPr>
                <w:sz w:val="22"/>
                <w:szCs w:val="22"/>
              </w:rPr>
              <w:t>Примечание: составлено диссертантом по результатам обсуждения в группе экспертов</w:t>
            </w:r>
          </w:p>
        </w:tc>
      </w:tr>
    </w:tbl>
    <w:p w14:paraId="572CD7FD" w14:textId="77777777" w:rsidR="0021071A" w:rsidRPr="00F552F0" w:rsidRDefault="0021071A" w:rsidP="0021071A">
      <w:pPr>
        <w:ind w:firstLine="709"/>
        <w:jc w:val="both"/>
        <w:rPr>
          <w:sz w:val="28"/>
          <w:szCs w:val="28"/>
        </w:rPr>
      </w:pPr>
    </w:p>
    <w:p w14:paraId="138001DD" w14:textId="59C43AD2" w:rsidR="0056053E" w:rsidRPr="00F552F0" w:rsidRDefault="001A521F" w:rsidP="001D77B0">
      <w:pPr>
        <w:ind w:firstLine="709"/>
        <w:jc w:val="both"/>
        <w:rPr>
          <w:sz w:val="28"/>
          <w:szCs w:val="28"/>
        </w:rPr>
      </w:pPr>
      <w:r w:rsidRPr="00F552F0">
        <w:rPr>
          <w:sz w:val="28"/>
          <w:szCs w:val="28"/>
        </w:rPr>
        <w:t>Таким образом, в ГП № 4 присутствуют типичные для МУ финансовые риски (см. разд. 1.1). Поэтому решение проблем управления этими рисками на примере ГП № 1 может быть распространённо и на другие МУ, что повышает практическую ценность исследования.</w:t>
      </w:r>
    </w:p>
    <w:p w14:paraId="596CCB09" w14:textId="32BE7111" w:rsidR="001D77B0" w:rsidRPr="00E13FFA" w:rsidRDefault="001D77B0" w:rsidP="00C21FED">
      <w:pPr>
        <w:ind w:firstLine="709"/>
        <w:jc w:val="both"/>
        <w:rPr>
          <w:i/>
          <w:iCs/>
          <w:sz w:val="28"/>
          <w:szCs w:val="28"/>
        </w:rPr>
      </w:pPr>
      <w:r w:rsidRPr="00E13FFA">
        <w:rPr>
          <w:i/>
          <w:iCs/>
          <w:sz w:val="28"/>
          <w:szCs w:val="28"/>
        </w:rPr>
        <w:t>Обобщение проблемной ситуации</w:t>
      </w:r>
    </w:p>
    <w:p w14:paraId="11CD60D1" w14:textId="6BE82471" w:rsidR="00DC7B08" w:rsidRPr="00F552F0" w:rsidRDefault="00DC7B08" w:rsidP="00C21FED">
      <w:pPr>
        <w:ind w:firstLine="709"/>
        <w:jc w:val="both"/>
        <w:rPr>
          <w:sz w:val="28"/>
          <w:szCs w:val="28"/>
        </w:rPr>
      </w:pPr>
      <w:r w:rsidRPr="00F552F0">
        <w:rPr>
          <w:sz w:val="28"/>
          <w:szCs w:val="28"/>
        </w:rPr>
        <w:t>В соответствии со схемой исследования проведена предварительная оценка проблемной ситуации в ходе неструктурированного интервью с руководителем М</w:t>
      </w:r>
      <w:r w:rsidR="004B6002" w:rsidRPr="00F552F0">
        <w:rPr>
          <w:sz w:val="28"/>
          <w:szCs w:val="28"/>
        </w:rPr>
        <w:t>У</w:t>
      </w:r>
      <w:r w:rsidRPr="00F552F0">
        <w:rPr>
          <w:sz w:val="28"/>
          <w:szCs w:val="28"/>
        </w:rPr>
        <w:t xml:space="preserve"> – Главным врачом </w:t>
      </w:r>
      <w:r w:rsidR="004B6002" w:rsidRPr="00F552F0">
        <w:rPr>
          <w:sz w:val="28"/>
          <w:szCs w:val="28"/>
        </w:rPr>
        <w:t>ГП № 4</w:t>
      </w:r>
      <w:r w:rsidRPr="00F552F0">
        <w:rPr>
          <w:sz w:val="28"/>
          <w:szCs w:val="28"/>
        </w:rPr>
        <w:t>. Интервью проведено автором настоящей диссертации в марте 202</w:t>
      </w:r>
      <w:r w:rsidR="004B6002" w:rsidRPr="00F552F0">
        <w:rPr>
          <w:sz w:val="28"/>
          <w:szCs w:val="28"/>
        </w:rPr>
        <w:t>2</w:t>
      </w:r>
      <w:r w:rsidRPr="00F552F0">
        <w:rPr>
          <w:sz w:val="28"/>
          <w:szCs w:val="28"/>
        </w:rPr>
        <w:t xml:space="preserve"> г. Основные результаты, прояснившиеся в ходе интервью:</w:t>
      </w:r>
    </w:p>
    <w:p w14:paraId="0F07F417" w14:textId="5D809B81" w:rsidR="00DC7B08" w:rsidRPr="00F552F0" w:rsidRDefault="00DC7B08" w:rsidP="00C21FED">
      <w:pPr>
        <w:ind w:firstLine="709"/>
        <w:jc w:val="both"/>
        <w:rPr>
          <w:sz w:val="28"/>
          <w:szCs w:val="28"/>
        </w:rPr>
      </w:pPr>
      <w:r w:rsidRPr="00F552F0">
        <w:rPr>
          <w:sz w:val="28"/>
          <w:szCs w:val="28"/>
        </w:rPr>
        <w:t xml:space="preserve">1) Планы </w:t>
      </w:r>
      <w:r w:rsidR="004B6002" w:rsidRPr="00F552F0">
        <w:rPr>
          <w:sz w:val="28"/>
          <w:szCs w:val="28"/>
        </w:rPr>
        <w:t xml:space="preserve">ГП № 4 </w:t>
      </w:r>
      <w:r w:rsidRPr="00F552F0">
        <w:rPr>
          <w:sz w:val="28"/>
          <w:szCs w:val="28"/>
        </w:rPr>
        <w:t xml:space="preserve">на </w:t>
      </w:r>
      <w:proofErr w:type="gramStart"/>
      <w:r w:rsidRPr="00F552F0">
        <w:rPr>
          <w:sz w:val="28"/>
          <w:szCs w:val="28"/>
        </w:rPr>
        <w:t>202</w:t>
      </w:r>
      <w:r w:rsidR="004B6002" w:rsidRPr="00F552F0">
        <w:rPr>
          <w:sz w:val="28"/>
          <w:szCs w:val="28"/>
        </w:rPr>
        <w:t>3</w:t>
      </w:r>
      <w:r w:rsidRPr="00F552F0">
        <w:rPr>
          <w:sz w:val="28"/>
          <w:szCs w:val="28"/>
        </w:rPr>
        <w:t>-202</w:t>
      </w:r>
      <w:r w:rsidR="004B6002" w:rsidRPr="00F552F0">
        <w:rPr>
          <w:sz w:val="28"/>
          <w:szCs w:val="28"/>
        </w:rPr>
        <w:t>4</w:t>
      </w:r>
      <w:proofErr w:type="gramEnd"/>
      <w:r w:rsidRPr="00F552F0">
        <w:rPr>
          <w:sz w:val="28"/>
          <w:szCs w:val="28"/>
        </w:rPr>
        <w:t xml:space="preserve"> гг.:</w:t>
      </w:r>
    </w:p>
    <w:p w14:paraId="662D7FB1" w14:textId="10079AE3" w:rsidR="00301871" w:rsidRPr="00F552F0" w:rsidRDefault="00F63C62" w:rsidP="00C21FED">
      <w:pPr>
        <w:ind w:firstLine="709"/>
        <w:jc w:val="both"/>
        <w:rPr>
          <w:sz w:val="28"/>
          <w:szCs w:val="28"/>
        </w:rPr>
      </w:pPr>
      <w:r w:rsidRPr="00F552F0">
        <w:rPr>
          <w:sz w:val="28"/>
          <w:szCs w:val="28"/>
        </w:rPr>
        <w:t xml:space="preserve">- улучшение качества услуг. </w:t>
      </w:r>
      <w:r w:rsidR="00301871" w:rsidRPr="00F552F0">
        <w:rPr>
          <w:sz w:val="28"/>
          <w:szCs w:val="28"/>
        </w:rPr>
        <w:t>В рамках этого направления запланирован комплекс мероприятий: внедрение ряда передовых медицинских технологий и техник, высокотехнологичных методов диагностики лечения больных; закупка нового лечебно-диагностического оборудования; доведение доли медицинских работников с высшей и первой квалификационной категорией на уровне не менее чем 95 % (сейчас 83 %)</w:t>
      </w:r>
      <w:r w:rsidR="00226284" w:rsidRPr="00F552F0">
        <w:rPr>
          <w:sz w:val="28"/>
          <w:szCs w:val="28"/>
        </w:rPr>
        <w:t>;</w:t>
      </w:r>
    </w:p>
    <w:p w14:paraId="017F056D" w14:textId="696096D4" w:rsidR="00226284" w:rsidRPr="00F552F0" w:rsidRDefault="00226284" w:rsidP="00C21FED">
      <w:pPr>
        <w:ind w:firstLine="709"/>
        <w:jc w:val="both"/>
        <w:rPr>
          <w:sz w:val="28"/>
          <w:szCs w:val="28"/>
        </w:rPr>
      </w:pPr>
      <w:r w:rsidRPr="00F552F0">
        <w:rPr>
          <w:sz w:val="28"/>
          <w:szCs w:val="28"/>
        </w:rPr>
        <w:lastRenderedPageBreak/>
        <w:t xml:space="preserve">- расширение спектра </w:t>
      </w:r>
      <w:r w:rsidR="00B50FC5" w:rsidRPr="00F552F0">
        <w:rPr>
          <w:sz w:val="28"/>
          <w:szCs w:val="28"/>
        </w:rPr>
        <w:t xml:space="preserve">и объема </w:t>
      </w:r>
      <w:r w:rsidRPr="00F552F0">
        <w:rPr>
          <w:sz w:val="28"/>
          <w:szCs w:val="28"/>
        </w:rPr>
        <w:t>оказываемых медицинских услуг, в том числе высокотехнологичных (малоинвазивная хирургия одного дня, новые методы диагностики и скрининга, раннего выявления заболеваний</w:t>
      </w:r>
      <w:r w:rsidR="00B50FC5" w:rsidRPr="00F552F0">
        <w:rPr>
          <w:sz w:val="28"/>
          <w:szCs w:val="28"/>
        </w:rPr>
        <w:t>, меры по предупреждению заболеваний</w:t>
      </w:r>
      <w:r w:rsidRPr="00F552F0">
        <w:rPr>
          <w:sz w:val="28"/>
          <w:szCs w:val="28"/>
        </w:rPr>
        <w:t>);</w:t>
      </w:r>
    </w:p>
    <w:p w14:paraId="3A93C250" w14:textId="0E0FEBBB" w:rsidR="004F7C6B" w:rsidRPr="00F552F0" w:rsidRDefault="004F7C6B" w:rsidP="00C21FED">
      <w:pPr>
        <w:ind w:firstLine="709"/>
        <w:jc w:val="both"/>
        <w:rPr>
          <w:sz w:val="28"/>
          <w:szCs w:val="28"/>
        </w:rPr>
      </w:pPr>
      <w:r w:rsidRPr="00F552F0">
        <w:rPr>
          <w:sz w:val="28"/>
          <w:szCs w:val="28"/>
        </w:rPr>
        <w:t xml:space="preserve">- </w:t>
      </w:r>
      <w:r w:rsidR="00226284" w:rsidRPr="00F552F0">
        <w:rPr>
          <w:sz w:val="28"/>
          <w:szCs w:val="28"/>
        </w:rPr>
        <w:t xml:space="preserve">повышение рентабельности (не менее 12 %) за счет </w:t>
      </w:r>
      <w:r w:rsidRPr="00F552F0">
        <w:rPr>
          <w:sz w:val="28"/>
          <w:szCs w:val="28"/>
        </w:rPr>
        <w:t>оптимизаци</w:t>
      </w:r>
      <w:r w:rsidR="00226284" w:rsidRPr="00F552F0">
        <w:rPr>
          <w:sz w:val="28"/>
          <w:szCs w:val="28"/>
        </w:rPr>
        <w:t>и</w:t>
      </w:r>
      <w:r w:rsidRPr="00F552F0">
        <w:rPr>
          <w:sz w:val="28"/>
          <w:szCs w:val="28"/>
        </w:rPr>
        <w:t xml:space="preserve"> процессов</w:t>
      </w:r>
      <w:r w:rsidR="00226284" w:rsidRPr="00F552F0">
        <w:rPr>
          <w:sz w:val="28"/>
          <w:szCs w:val="28"/>
        </w:rPr>
        <w:t xml:space="preserve"> –</w:t>
      </w:r>
      <w:r w:rsidRPr="00F552F0">
        <w:rPr>
          <w:sz w:val="28"/>
          <w:szCs w:val="28"/>
        </w:rPr>
        <w:t xml:space="preserve"> развити</w:t>
      </w:r>
      <w:r w:rsidR="00226284" w:rsidRPr="00F552F0">
        <w:rPr>
          <w:sz w:val="28"/>
          <w:szCs w:val="28"/>
        </w:rPr>
        <w:t>я</w:t>
      </w:r>
      <w:r w:rsidRPr="00F552F0">
        <w:rPr>
          <w:sz w:val="28"/>
          <w:szCs w:val="28"/>
        </w:rPr>
        <w:t xml:space="preserve"> электронной системы клиники </w:t>
      </w:r>
      <w:r w:rsidR="00226284" w:rsidRPr="00F552F0">
        <w:rPr>
          <w:sz w:val="28"/>
          <w:szCs w:val="28"/>
        </w:rPr>
        <w:t>(</w:t>
      </w:r>
      <w:r w:rsidRPr="00F552F0">
        <w:rPr>
          <w:sz w:val="28"/>
          <w:szCs w:val="28"/>
        </w:rPr>
        <w:t xml:space="preserve">работы </w:t>
      </w:r>
      <w:r w:rsidRPr="00F552F0">
        <w:rPr>
          <w:sz w:val="28"/>
          <w:szCs w:val="28"/>
          <w:lang w:val="en-US"/>
        </w:rPr>
        <w:t>Call</w:t>
      </w:r>
      <w:r w:rsidRPr="00F552F0">
        <w:rPr>
          <w:sz w:val="28"/>
          <w:szCs w:val="28"/>
        </w:rPr>
        <w:t>-центра</w:t>
      </w:r>
      <w:r w:rsidR="00226284" w:rsidRPr="00F552F0">
        <w:rPr>
          <w:sz w:val="28"/>
          <w:szCs w:val="28"/>
        </w:rPr>
        <w:t>)</w:t>
      </w:r>
      <w:r w:rsidRPr="00F552F0">
        <w:rPr>
          <w:sz w:val="28"/>
          <w:szCs w:val="28"/>
        </w:rPr>
        <w:t>, системы электронного документооборота</w:t>
      </w:r>
      <w:r w:rsidR="0056053E" w:rsidRPr="00F552F0">
        <w:rPr>
          <w:sz w:val="28"/>
          <w:szCs w:val="28"/>
        </w:rPr>
        <w:t>, развития направления пропаганды ЗОЖ</w:t>
      </w:r>
      <w:r w:rsidR="00B50FC5" w:rsidRPr="00F552F0">
        <w:rPr>
          <w:sz w:val="28"/>
          <w:szCs w:val="28"/>
        </w:rPr>
        <w:t xml:space="preserve"> и предупреждения заболеваний</w:t>
      </w:r>
      <w:r w:rsidR="0056053E" w:rsidRPr="00F552F0">
        <w:rPr>
          <w:sz w:val="28"/>
          <w:szCs w:val="28"/>
        </w:rPr>
        <w:t>;</w:t>
      </w:r>
    </w:p>
    <w:p w14:paraId="7A11641E" w14:textId="1B15752B" w:rsidR="00226284" w:rsidRPr="00F552F0" w:rsidRDefault="000B42C3" w:rsidP="00C21FED">
      <w:pPr>
        <w:ind w:firstLine="709"/>
        <w:jc w:val="both"/>
        <w:rPr>
          <w:sz w:val="28"/>
          <w:szCs w:val="28"/>
        </w:rPr>
      </w:pPr>
      <w:r w:rsidRPr="00F552F0">
        <w:rPr>
          <w:sz w:val="28"/>
          <w:szCs w:val="28"/>
        </w:rPr>
        <w:t>- повышение объема доходов</w:t>
      </w:r>
      <w:r w:rsidR="00226284" w:rsidRPr="00F552F0">
        <w:rPr>
          <w:sz w:val="28"/>
          <w:szCs w:val="28"/>
        </w:rPr>
        <w:t xml:space="preserve"> (не менее 1 млн </w:t>
      </w:r>
      <w:proofErr w:type="spellStart"/>
      <w:r w:rsidR="00226284" w:rsidRPr="00F552F0">
        <w:rPr>
          <w:sz w:val="28"/>
          <w:szCs w:val="28"/>
        </w:rPr>
        <w:t>тг</w:t>
      </w:r>
      <w:proofErr w:type="spellEnd"/>
      <w:r w:rsidR="00226284" w:rsidRPr="00F552F0">
        <w:rPr>
          <w:sz w:val="28"/>
          <w:szCs w:val="28"/>
        </w:rPr>
        <w:t>. в год)</w:t>
      </w:r>
      <w:r w:rsidRPr="00F552F0">
        <w:rPr>
          <w:sz w:val="28"/>
          <w:szCs w:val="28"/>
        </w:rPr>
        <w:t xml:space="preserve"> </w:t>
      </w:r>
      <w:r w:rsidR="00226284" w:rsidRPr="00F552F0">
        <w:rPr>
          <w:sz w:val="28"/>
          <w:szCs w:val="28"/>
        </w:rPr>
        <w:t>за счет доведения доли внебюджетных поступлений до 10 %</w:t>
      </w:r>
      <w:r w:rsidR="00B5270D" w:rsidRPr="00F552F0">
        <w:rPr>
          <w:sz w:val="28"/>
          <w:szCs w:val="28"/>
        </w:rPr>
        <w:t>.</w:t>
      </w:r>
    </w:p>
    <w:p w14:paraId="5C5B5ACC" w14:textId="77777777" w:rsidR="00DC7B08" w:rsidRPr="00F552F0" w:rsidRDefault="00DC7B08" w:rsidP="00C21FED">
      <w:pPr>
        <w:ind w:firstLine="709"/>
        <w:jc w:val="both"/>
        <w:rPr>
          <w:sz w:val="28"/>
          <w:szCs w:val="28"/>
        </w:rPr>
      </w:pPr>
      <w:r w:rsidRPr="00F552F0">
        <w:rPr>
          <w:sz w:val="28"/>
          <w:szCs w:val="28"/>
        </w:rPr>
        <w:t>2) Отмечается усиление внешних угроз:</w:t>
      </w:r>
    </w:p>
    <w:p w14:paraId="37B73BEC" w14:textId="77777777" w:rsidR="00DC7B08" w:rsidRPr="00F552F0" w:rsidRDefault="00DC7B08" w:rsidP="00C21FED">
      <w:pPr>
        <w:ind w:firstLine="709"/>
        <w:jc w:val="both"/>
        <w:rPr>
          <w:sz w:val="28"/>
          <w:szCs w:val="28"/>
        </w:rPr>
      </w:pPr>
      <w:r w:rsidRPr="00F552F0">
        <w:rPr>
          <w:sz w:val="28"/>
          <w:szCs w:val="28"/>
        </w:rPr>
        <w:t>- ограниченное финансирование из местного бюджета;</w:t>
      </w:r>
    </w:p>
    <w:p w14:paraId="0B829139" w14:textId="77777777" w:rsidR="00DC7B08" w:rsidRPr="00F552F0" w:rsidRDefault="00DC7B08" w:rsidP="00C21FED">
      <w:pPr>
        <w:ind w:firstLine="709"/>
        <w:jc w:val="both"/>
        <w:rPr>
          <w:sz w:val="28"/>
          <w:szCs w:val="28"/>
        </w:rPr>
      </w:pPr>
      <w:r w:rsidRPr="00F552F0">
        <w:rPr>
          <w:sz w:val="28"/>
          <w:szCs w:val="28"/>
        </w:rPr>
        <w:t>- изменения системы финансирования за счет внедрения обязательного социального медицинского страхования;</w:t>
      </w:r>
    </w:p>
    <w:p w14:paraId="2B09EBEF" w14:textId="77777777" w:rsidR="00DC7B08" w:rsidRPr="00F552F0" w:rsidRDefault="00DC7B08" w:rsidP="00C21FED">
      <w:pPr>
        <w:ind w:firstLine="709"/>
        <w:jc w:val="both"/>
        <w:rPr>
          <w:sz w:val="28"/>
          <w:szCs w:val="28"/>
        </w:rPr>
      </w:pPr>
      <w:r w:rsidRPr="00F552F0">
        <w:rPr>
          <w:sz w:val="28"/>
          <w:szCs w:val="28"/>
        </w:rPr>
        <w:t>- экономический кризис, отрицательно сказывающийся на объемах финансирования здравоохранения;</w:t>
      </w:r>
    </w:p>
    <w:p w14:paraId="36ACFA74" w14:textId="77777777" w:rsidR="00DC7B08" w:rsidRPr="00F552F0" w:rsidRDefault="00DC7B08" w:rsidP="00C21FED">
      <w:pPr>
        <w:ind w:firstLine="709"/>
        <w:jc w:val="both"/>
        <w:rPr>
          <w:sz w:val="28"/>
          <w:szCs w:val="28"/>
        </w:rPr>
      </w:pPr>
      <w:r w:rsidRPr="00F552F0">
        <w:rPr>
          <w:sz w:val="28"/>
          <w:szCs w:val="28"/>
        </w:rPr>
        <w:t>- проблема переманивания высококлассных медицинских кадров в частные и зарубежные клиники;</w:t>
      </w:r>
    </w:p>
    <w:p w14:paraId="25110AAF" w14:textId="77777777" w:rsidR="00DC7B08" w:rsidRPr="00F552F0" w:rsidRDefault="00DC7B08" w:rsidP="00C21FED">
      <w:pPr>
        <w:ind w:firstLine="709"/>
        <w:jc w:val="both"/>
        <w:rPr>
          <w:sz w:val="28"/>
          <w:szCs w:val="28"/>
        </w:rPr>
      </w:pPr>
      <w:r w:rsidRPr="00F552F0">
        <w:rPr>
          <w:sz w:val="28"/>
          <w:szCs w:val="28"/>
        </w:rPr>
        <w:t>- уменьшение доходности из-за увеличения доли затрат на закуп медицинских препаратов и оборудования, инженерные услуги;</w:t>
      </w:r>
    </w:p>
    <w:p w14:paraId="19D3AD8C" w14:textId="77777777" w:rsidR="00DC7B08" w:rsidRPr="00F552F0" w:rsidRDefault="00DC7B08" w:rsidP="00C21FED">
      <w:pPr>
        <w:ind w:firstLine="709"/>
        <w:jc w:val="both"/>
        <w:rPr>
          <w:sz w:val="28"/>
          <w:szCs w:val="28"/>
        </w:rPr>
      </w:pPr>
      <w:r w:rsidRPr="00F552F0">
        <w:rPr>
          <w:sz w:val="28"/>
          <w:szCs w:val="28"/>
        </w:rPr>
        <w:t>- усиление конкуренции на рынке медицинских услуг из-за распространения частной медицины.</w:t>
      </w:r>
    </w:p>
    <w:p w14:paraId="68B5A2C2" w14:textId="006050BE" w:rsidR="00DC7B08" w:rsidRPr="00F552F0" w:rsidRDefault="00DC7B08" w:rsidP="00C21FED">
      <w:pPr>
        <w:ind w:firstLine="709"/>
        <w:jc w:val="both"/>
        <w:rPr>
          <w:sz w:val="28"/>
          <w:szCs w:val="28"/>
        </w:rPr>
      </w:pPr>
      <w:r w:rsidRPr="00F552F0">
        <w:rPr>
          <w:sz w:val="28"/>
          <w:szCs w:val="28"/>
        </w:rPr>
        <w:t xml:space="preserve">3) Стратегические проблемы </w:t>
      </w:r>
      <w:r w:rsidR="00C21FED" w:rsidRPr="00F552F0">
        <w:rPr>
          <w:sz w:val="28"/>
          <w:szCs w:val="28"/>
        </w:rPr>
        <w:t>ГП</w:t>
      </w:r>
      <w:r w:rsidRPr="00F552F0">
        <w:rPr>
          <w:sz w:val="28"/>
          <w:szCs w:val="28"/>
        </w:rPr>
        <w:t xml:space="preserve"> № </w:t>
      </w:r>
      <w:r w:rsidR="00C21FED" w:rsidRPr="00F552F0">
        <w:rPr>
          <w:sz w:val="28"/>
          <w:szCs w:val="28"/>
        </w:rPr>
        <w:t>4</w:t>
      </w:r>
      <w:r w:rsidRPr="00F552F0">
        <w:rPr>
          <w:sz w:val="28"/>
          <w:szCs w:val="28"/>
        </w:rPr>
        <w:t>:</w:t>
      </w:r>
    </w:p>
    <w:p w14:paraId="16C856C3" w14:textId="40462E7D" w:rsidR="00D0140D" w:rsidRPr="00F552F0" w:rsidRDefault="00DC7B08" w:rsidP="00D0140D">
      <w:pPr>
        <w:ind w:firstLine="709"/>
        <w:jc w:val="both"/>
        <w:rPr>
          <w:sz w:val="28"/>
          <w:szCs w:val="28"/>
        </w:rPr>
      </w:pPr>
      <w:r w:rsidRPr="00F552F0">
        <w:rPr>
          <w:sz w:val="28"/>
          <w:szCs w:val="28"/>
        </w:rPr>
        <w:t xml:space="preserve">На основании результатов исследований сформулирована предварительная причинно-следственная диаграмма проблемной зоны </w:t>
      </w:r>
      <w:r w:rsidR="0048389A" w:rsidRPr="00F552F0">
        <w:rPr>
          <w:sz w:val="28"/>
          <w:szCs w:val="28"/>
        </w:rPr>
        <w:t>ГП</w:t>
      </w:r>
      <w:r w:rsidRPr="00F552F0">
        <w:rPr>
          <w:sz w:val="28"/>
          <w:szCs w:val="28"/>
        </w:rPr>
        <w:t xml:space="preserve"> № </w:t>
      </w:r>
      <w:r w:rsidR="0048389A" w:rsidRPr="00F552F0">
        <w:rPr>
          <w:sz w:val="28"/>
          <w:szCs w:val="28"/>
        </w:rPr>
        <w:t>4</w:t>
      </w:r>
      <w:r w:rsidRPr="00F552F0">
        <w:rPr>
          <w:sz w:val="28"/>
          <w:szCs w:val="28"/>
        </w:rPr>
        <w:t xml:space="preserve"> (рисунок </w:t>
      </w:r>
      <w:r w:rsidR="008F1EA5" w:rsidRPr="00F552F0">
        <w:rPr>
          <w:sz w:val="28"/>
          <w:szCs w:val="28"/>
        </w:rPr>
        <w:t>12</w:t>
      </w:r>
      <w:r w:rsidRPr="00F552F0">
        <w:rPr>
          <w:sz w:val="28"/>
          <w:szCs w:val="28"/>
        </w:rPr>
        <w:t>). Сама проблема – это угрозы финансовых потерь.</w:t>
      </w:r>
      <w:r w:rsidR="00D0140D" w:rsidRPr="00F552F0">
        <w:rPr>
          <w:sz w:val="28"/>
          <w:szCs w:val="28"/>
        </w:rPr>
        <w:t xml:space="preserve"> Декомпозиция проблемы позволила выделить и её причины первого уровня, представленные на диаграмме. Под потерями имеются в виду финансовые потери.</w:t>
      </w:r>
    </w:p>
    <w:p w14:paraId="611BB161" w14:textId="77777777" w:rsidR="00DC7B08" w:rsidRPr="00F552F0" w:rsidRDefault="00DC7B08" w:rsidP="00DC7B08">
      <w:pPr>
        <w:jc w:val="center"/>
        <w:rPr>
          <w:sz w:val="24"/>
          <w:szCs w:val="24"/>
          <w:lang w:val="en-US"/>
        </w:rPr>
      </w:pPr>
    </w:p>
    <w:p w14:paraId="7E70BA7D" w14:textId="77777777" w:rsidR="00DC7B08" w:rsidRPr="00F552F0" w:rsidRDefault="00DC7B08" w:rsidP="00DC7B08">
      <w:pPr>
        <w:jc w:val="center"/>
        <w:rPr>
          <w:sz w:val="28"/>
          <w:szCs w:val="28"/>
        </w:rPr>
      </w:pPr>
      <w:r w:rsidRPr="00F552F0">
        <w:rPr>
          <w:noProof/>
          <w:sz w:val="28"/>
          <w:szCs w:val="28"/>
        </w:rPr>
        <mc:AlternateContent>
          <mc:Choice Requires="wpc">
            <w:drawing>
              <wp:inline distT="0" distB="0" distL="0" distR="0" wp14:anchorId="691CB8B0" wp14:editId="2CA05966">
                <wp:extent cx="6105525" cy="2009775"/>
                <wp:effectExtent l="0" t="0" r="9525" b="9525"/>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8" name="Прямая соединительная линия 278"/>
                        <wps:cNvCnPr/>
                        <wps:spPr>
                          <a:xfrm>
                            <a:off x="1114425" y="513573"/>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72" name="Надпись 2"/>
                        <wps:cNvSpPr txBox="1">
                          <a:spLocks noChangeArrowheads="1"/>
                        </wps:cNvSpPr>
                        <wps:spPr bwMode="auto">
                          <a:xfrm>
                            <a:off x="4724400" y="664687"/>
                            <a:ext cx="1381123" cy="626744"/>
                          </a:xfrm>
                          <a:prstGeom prst="rect">
                            <a:avLst/>
                          </a:prstGeom>
                          <a:solidFill>
                            <a:schemeClr val="accent3">
                              <a:lumMod val="40000"/>
                              <a:lumOff val="60000"/>
                            </a:schemeClr>
                          </a:solidFill>
                          <a:ln w="9525">
                            <a:solidFill>
                              <a:srgbClr val="000000"/>
                            </a:solidFill>
                            <a:miter lim="800000"/>
                            <a:headEnd/>
                            <a:tailEnd/>
                          </a:ln>
                        </wps:spPr>
                        <wps:txbx>
                          <w:txbxContent>
                            <w:p w14:paraId="581FA339" w14:textId="63FBFCC4" w:rsidR="009E0C26" w:rsidRPr="009459E5" w:rsidRDefault="009E0C26" w:rsidP="00DC7B08">
                              <w:pPr>
                                <w:jc w:val="center"/>
                                <w:rPr>
                                  <w:sz w:val="24"/>
                                  <w:szCs w:val="24"/>
                                </w:rPr>
                              </w:pPr>
                              <w:r>
                                <w:rPr>
                                  <w:sz w:val="24"/>
                                  <w:szCs w:val="24"/>
                                </w:rPr>
                                <w:t>Угрозы финансовых потерь</w:t>
                              </w:r>
                            </w:p>
                          </w:txbxContent>
                        </wps:txbx>
                        <wps:bodyPr rot="0" vert="horz" wrap="square" lIns="91440" tIns="45720" rIns="91440" bIns="45720" anchor="t" anchorCtr="0">
                          <a:spAutoFit/>
                        </wps:bodyPr>
                      </wps:wsp>
                      <wps:wsp>
                        <wps:cNvPr id="273" name="Прямая со стрелкой 273"/>
                        <wps:cNvCnPr/>
                        <wps:spPr>
                          <a:xfrm>
                            <a:off x="161908" y="961765"/>
                            <a:ext cx="4581542"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wps:wsp>
                        <wps:cNvPr id="274" name="Надпись 2"/>
                        <wps:cNvSpPr txBox="1">
                          <a:spLocks noChangeArrowheads="1"/>
                        </wps:cNvSpPr>
                        <wps:spPr bwMode="auto">
                          <a:xfrm>
                            <a:off x="161917" y="91299"/>
                            <a:ext cx="1867534" cy="582929"/>
                          </a:xfrm>
                          <a:prstGeom prst="rect">
                            <a:avLst/>
                          </a:prstGeom>
                          <a:solidFill>
                            <a:schemeClr val="accent1">
                              <a:lumMod val="40000"/>
                              <a:lumOff val="60000"/>
                            </a:schemeClr>
                          </a:solidFill>
                          <a:ln w="9525">
                            <a:solidFill>
                              <a:srgbClr val="000000"/>
                            </a:solidFill>
                            <a:miter lim="800000"/>
                            <a:headEnd/>
                            <a:tailEnd/>
                          </a:ln>
                        </wps:spPr>
                        <wps:txbx>
                          <w:txbxContent>
                            <w:p w14:paraId="483AB80A" w14:textId="64F5382A" w:rsidR="009E0C26" w:rsidRPr="0048389A" w:rsidRDefault="009E0C26" w:rsidP="00DC7B08">
                              <w:pPr>
                                <w:jc w:val="center"/>
                                <w:rPr>
                                  <w:sz w:val="22"/>
                                  <w:szCs w:val="22"/>
                                </w:rPr>
                              </w:pPr>
                              <w:r>
                                <w:rPr>
                                  <w:sz w:val="22"/>
                                  <w:szCs w:val="22"/>
                                </w:rPr>
                                <w:t>Потери из-за невыполнения планов развития</w:t>
                              </w:r>
                              <w:r w:rsidRPr="0048389A">
                                <w:rPr>
                                  <w:sz w:val="22"/>
                                  <w:szCs w:val="22"/>
                                </w:rPr>
                                <w:t xml:space="preserve"> (</w:t>
                              </w:r>
                              <w:r>
                                <w:rPr>
                                  <w:sz w:val="22"/>
                                  <w:szCs w:val="22"/>
                                </w:rPr>
                                <w:t>проектный риск</w:t>
                              </w:r>
                              <w:r w:rsidRPr="0048389A">
                                <w:rPr>
                                  <w:sz w:val="22"/>
                                  <w:szCs w:val="22"/>
                                </w:rPr>
                                <w:t>)</w:t>
                              </w:r>
                            </w:p>
                          </w:txbxContent>
                        </wps:txbx>
                        <wps:bodyPr rot="0" vert="horz" wrap="square" lIns="91440" tIns="45720" rIns="91440" bIns="45720" anchor="t" anchorCtr="0">
                          <a:spAutoFit/>
                        </wps:bodyPr>
                      </wps:wsp>
                      <wps:wsp>
                        <wps:cNvPr id="275" name="Надпись 2"/>
                        <wps:cNvSpPr txBox="1">
                          <a:spLocks noChangeArrowheads="1"/>
                        </wps:cNvSpPr>
                        <wps:spPr bwMode="auto">
                          <a:xfrm>
                            <a:off x="161908" y="1384890"/>
                            <a:ext cx="1858009" cy="582929"/>
                          </a:xfrm>
                          <a:prstGeom prst="rect">
                            <a:avLst/>
                          </a:prstGeom>
                          <a:solidFill>
                            <a:schemeClr val="accent1">
                              <a:lumMod val="40000"/>
                              <a:lumOff val="60000"/>
                            </a:schemeClr>
                          </a:solidFill>
                          <a:ln w="9525">
                            <a:solidFill>
                              <a:srgbClr val="000000"/>
                            </a:solidFill>
                            <a:miter lim="800000"/>
                            <a:headEnd/>
                            <a:tailEnd/>
                          </a:ln>
                        </wps:spPr>
                        <wps:txbx>
                          <w:txbxContent>
                            <w:p w14:paraId="68FF1ACF" w14:textId="10CB5D3C" w:rsidR="009E0C26" w:rsidRPr="00CA3BF4" w:rsidRDefault="009E0C26" w:rsidP="00DC7B08">
                              <w:pPr>
                                <w:jc w:val="center"/>
                                <w:rPr>
                                  <w:sz w:val="22"/>
                                  <w:szCs w:val="22"/>
                                </w:rPr>
                              </w:pPr>
                              <w:r>
                                <w:rPr>
                                  <w:sz w:val="22"/>
                                  <w:szCs w:val="22"/>
                                </w:rPr>
                                <w:t>Потери, обусловленные судебными разбирательствами</w:t>
                              </w:r>
                            </w:p>
                          </w:txbxContent>
                        </wps:txbx>
                        <wps:bodyPr rot="0" vert="horz" wrap="square" lIns="91440" tIns="45720" rIns="91440" bIns="45720" anchor="t" anchorCtr="0">
                          <a:spAutoFit/>
                        </wps:bodyPr>
                      </wps:wsp>
                      <wps:wsp>
                        <wps:cNvPr id="277" name="Надпись 2"/>
                        <wps:cNvSpPr txBox="1">
                          <a:spLocks noChangeArrowheads="1"/>
                        </wps:cNvSpPr>
                        <wps:spPr bwMode="auto">
                          <a:xfrm>
                            <a:off x="4332925" y="1398679"/>
                            <a:ext cx="1534794" cy="582929"/>
                          </a:xfrm>
                          <a:prstGeom prst="rect">
                            <a:avLst/>
                          </a:prstGeom>
                          <a:solidFill>
                            <a:schemeClr val="accent1">
                              <a:lumMod val="40000"/>
                              <a:lumOff val="60000"/>
                            </a:schemeClr>
                          </a:solidFill>
                          <a:ln w="9525">
                            <a:solidFill>
                              <a:srgbClr val="000000"/>
                            </a:solidFill>
                            <a:miter lim="800000"/>
                            <a:headEnd/>
                            <a:tailEnd/>
                          </a:ln>
                        </wps:spPr>
                        <wps:txbx>
                          <w:txbxContent>
                            <w:p w14:paraId="2A78D417" w14:textId="23BF339B" w:rsidR="009E0C26" w:rsidRPr="00CA3BF4" w:rsidRDefault="009E0C26" w:rsidP="00DC7B08">
                              <w:pPr>
                                <w:jc w:val="center"/>
                                <w:rPr>
                                  <w:sz w:val="22"/>
                                  <w:szCs w:val="22"/>
                                </w:rPr>
                              </w:pPr>
                              <w:r>
                                <w:rPr>
                                  <w:sz w:val="22"/>
                                  <w:szCs w:val="22"/>
                                </w:rPr>
                                <w:t>Штрафные санкции контролирующих инстанций</w:t>
                              </w:r>
                            </w:p>
                          </w:txbxContent>
                        </wps:txbx>
                        <wps:bodyPr rot="0" vert="horz" wrap="square" lIns="91440" tIns="45720" rIns="91440" bIns="45720" anchor="t" anchorCtr="0">
                          <a:spAutoFit/>
                        </wps:bodyPr>
                      </wps:wsp>
                      <wps:wsp>
                        <wps:cNvPr id="279" name="Прямая соединительная линия 279"/>
                        <wps:cNvCnPr/>
                        <wps:spPr>
                          <a:xfrm>
                            <a:off x="2790825" y="520829"/>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81" name="Прямая соединительная линия 281"/>
                        <wps:cNvCnPr/>
                        <wps:spPr>
                          <a:xfrm>
                            <a:off x="771525" y="969277"/>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2" name="Надпись 2"/>
                        <wps:cNvSpPr txBox="1">
                          <a:spLocks noChangeArrowheads="1"/>
                        </wps:cNvSpPr>
                        <wps:spPr bwMode="auto">
                          <a:xfrm>
                            <a:off x="2105008" y="1392919"/>
                            <a:ext cx="2124074" cy="582929"/>
                          </a:xfrm>
                          <a:prstGeom prst="rect">
                            <a:avLst/>
                          </a:prstGeom>
                          <a:solidFill>
                            <a:schemeClr val="accent1">
                              <a:lumMod val="40000"/>
                              <a:lumOff val="60000"/>
                            </a:schemeClr>
                          </a:solidFill>
                          <a:ln w="9525">
                            <a:solidFill>
                              <a:srgbClr val="000000"/>
                            </a:solidFill>
                            <a:miter lim="800000"/>
                            <a:headEnd/>
                            <a:tailEnd/>
                          </a:ln>
                        </wps:spPr>
                        <wps:txbx>
                          <w:txbxContent>
                            <w:p w14:paraId="46AC748F" w14:textId="7220B917" w:rsidR="009E0C26" w:rsidRPr="00CA3BF4" w:rsidRDefault="009E0C26" w:rsidP="00DC7B08">
                              <w:pPr>
                                <w:jc w:val="center"/>
                                <w:rPr>
                                  <w:sz w:val="22"/>
                                  <w:szCs w:val="22"/>
                                </w:rPr>
                              </w:pPr>
                              <w:r>
                                <w:rPr>
                                  <w:sz w:val="22"/>
                                  <w:szCs w:val="22"/>
                                </w:rPr>
                                <w:t>Некомпенсируемые потери, обусловленные превышением лимитов</w:t>
                              </w:r>
                            </w:p>
                          </w:txbxContent>
                        </wps:txbx>
                        <wps:bodyPr rot="0" vert="horz" wrap="square" lIns="91440" tIns="45720" rIns="91440" bIns="45720" anchor="t" anchorCtr="0">
                          <a:spAutoFit/>
                        </wps:bodyPr>
                      </wps:wsp>
                      <wps:wsp>
                        <wps:cNvPr id="113" name="Прямая соединительная линия 113"/>
                        <wps:cNvCnPr/>
                        <wps:spPr>
                          <a:xfrm>
                            <a:off x="2686050" y="969277"/>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4" name="Надпись 2"/>
                        <wps:cNvSpPr txBox="1">
                          <a:spLocks noChangeArrowheads="1"/>
                        </wps:cNvSpPr>
                        <wps:spPr bwMode="auto">
                          <a:xfrm>
                            <a:off x="3848101" y="91224"/>
                            <a:ext cx="1638299" cy="422274"/>
                          </a:xfrm>
                          <a:prstGeom prst="rect">
                            <a:avLst/>
                          </a:prstGeom>
                          <a:solidFill>
                            <a:schemeClr val="accent1">
                              <a:lumMod val="40000"/>
                              <a:lumOff val="60000"/>
                            </a:schemeClr>
                          </a:solidFill>
                          <a:ln w="9525">
                            <a:solidFill>
                              <a:srgbClr val="000000"/>
                            </a:solidFill>
                            <a:miter lim="800000"/>
                            <a:headEnd/>
                            <a:tailEnd/>
                          </a:ln>
                        </wps:spPr>
                        <wps:txbx>
                          <w:txbxContent>
                            <w:p w14:paraId="4C00A691" w14:textId="77777777" w:rsidR="009E0C26" w:rsidRPr="00CA3BF4" w:rsidRDefault="009E0C26" w:rsidP="00DC7B08">
                              <w:pPr>
                                <w:jc w:val="center"/>
                                <w:rPr>
                                  <w:sz w:val="22"/>
                                  <w:szCs w:val="22"/>
                                </w:rPr>
                              </w:pPr>
                              <w:r>
                                <w:rPr>
                                  <w:sz w:val="22"/>
                                  <w:szCs w:val="22"/>
                                </w:rPr>
                                <w:t>Потери, обусловленные человеческим фактором</w:t>
                              </w:r>
                            </w:p>
                          </w:txbxContent>
                        </wps:txbx>
                        <wps:bodyPr rot="0" vert="horz" wrap="square" lIns="91440" tIns="45720" rIns="91440" bIns="45720" anchor="t" anchorCtr="0">
                          <a:spAutoFit/>
                        </wps:bodyPr>
                      </wps:wsp>
                      <wps:wsp>
                        <wps:cNvPr id="115" name="Надпись 2"/>
                        <wps:cNvSpPr txBox="1">
                          <a:spLocks noChangeArrowheads="1"/>
                        </wps:cNvSpPr>
                        <wps:spPr bwMode="auto">
                          <a:xfrm>
                            <a:off x="2133600" y="91299"/>
                            <a:ext cx="1629409" cy="582929"/>
                          </a:xfrm>
                          <a:prstGeom prst="rect">
                            <a:avLst/>
                          </a:prstGeom>
                          <a:solidFill>
                            <a:schemeClr val="accent1">
                              <a:lumMod val="40000"/>
                              <a:lumOff val="60000"/>
                            </a:schemeClr>
                          </a:solidFill>
                          <a:ln w="9525">
                            <a:solidFill>
                              <a:srgbClr val="000000"/>
                            </a:solidFill>
                            <a:miter lim="800000"/>
                            <a:headEnd/>
                            <a:tailEnd/>
                          </a:ln>
                        </wps:spPr>
                        <wps:txbx>
                          <w:txbxContent>
                            <w:p w14:paraId="69617285" w14:textId="6A919F9F" w:rsidR="009E0C26" w:rsidRPr="003443C3" w:rsidRDefault="009E0C26" w:rsidP="00DC7B08">
                              <w:pPr>
                                <w:jc w:val="center"/>
                                <w:rPr>
                                  <w:sz w:val="22"/>
                                  <w:szCs w:val="22"/>
                                </w:rPr>
                              </w:pPr>
                              <w:r>
                                <w:rPr>
                                  <w:sz w:val="22"/>
                                  <w:szCs w:val="22"/>
                                </w:rPr>
                                <w:t xml:space="preserve">Потери из-за </w:t>
                              </w:r>
                              <w:proofErr w:type="spellStart"/>
                              <w:r>
                                <w:rPr>
                                  <w:sz w:val="22"/>
                                  <w:szCs w:val="22"/>
                                </w:rPr>
                                <w:t>превы-шения</w:t>
                              </w:r>
                              <w:proofErr w:type="spellEnd"/>
                              <w:r>
                                <w:rPr>
                                  <w:sz w:val="22"/>
                                  <w:szCs w:val="22"/>
                                </w:rPr>
                                <w:t xml:space="preserve"> бюджета </w:t>
                              </w:r>
                              <w:proofErr w:type="spellStart"/>
                              <w:r>
                                <w:rPr>
                                  <w:sz w:val="22"/>
                                  <w:szCs w:val="22"/>
                                </w:rPr>
                                <w:t>проек-тов</w:t>
                              </w:r>
                              <w:proofErr w:type="spellEnd"/>
                              <w:r>
                                <w:rPr>
                                  <w:sz w:val="22"/>
                                  <w:szCs w:val="22"/>
                                </w:rPr>
                                <w:t xml:space="preserve"> (проектный риск</w:t>
                              </w:r>
                              <w:r w:rsidRPr="003443C3">
                                <w:rPr>
                                  <w:sz w:val="22"/>
                                  <w:szCs w:val="22"/>
                                </w:rPr>
                                <w:t>)</w:t>
                              </w:r>
                            </w:p>
                          </w:txbxContent>
                        </wps:txbx>
                        <wps:bodyPr rot="0" vert="horz" wrap="square" lIns="91440" tIns="45720" rIns="91440" bIns="45720" anchor="t" anchorCtr="0">
                          <a:spAutoFit/>
                        </wps:bodyPr>
                      </wps:wsp>
                      <wps:wsp>
                        <wps:cNvPr id="116" name="Прямая соединительная линия 116"/>
                        <wps:cNvCnPr/>
                        <wps:spPr>
                          <a:xfrm>
                            <a:off x="4076700" y="504048"/>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7" name="Прямая соединительная линия 117"/>
                        <wps:cNvCnPr/>
                        <wps:spPr>
                          <a:xfrm>
                            <a:off x="4210050" y="961765"/>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91CB8B0" id="Полотно 282" o:spid="_x0000_s1127" editas="canvas" style="width:480.75pt;height:158.25pt;mso-position-horizontal-relative:char;mso-position-vertical-relative:line" coordsize="61055,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">
                <v:shape id="_x0000_s1128" type="#_x0000_t75" style="position:absolute;width:61055;height:20097;visibility:visible;mso-wrap-style:square" filled="t">
                  <v:fill o:detectmouseclick="t"/>
                  <v:path o:connecttype="none"/>
                </v:shape>
                <v:line id="Прямая соединительная линия 278" o:spid="_x0000_s1129" style="position:absolute;visibility:visible;mso-wrap-style:square" from="11144,5135" to="14573,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" strokecolor="black [3040]" strokeweight="1.25pt"/>
                <v:shape id="Надпись 2" o:spid="_x0000_s1130" type="#_x0000_t202" style="position:absolute;left:47244;top:6646;width:13811;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" fillcolor="#d6e3bc [1302]">
                  <v:textbox style="mso-fit-shape-to-text:t">
                    <w:txbxContent>
                      <w:p w14:paraId="581FA339" w14:textId="63FBFCC4" w:rsidR="009E0C26" w:rsidRPr="009459E5" w:rsidRDefault="009E0C26" w:rsidP="00DC7B08">
                        <w:pPr>
                          <w:jc w:val="center"/>
                          <w:rPr>
                            <w:sz w:val="24"/>
                            <w:szCs w:val="24"/>
                          </w:rPr>
                        </w:pPr>
                        <w:r>
                          <w:rPr>
                            <w:sz w:val="24"/>
                            <w:szCs w:val="24"/>
                          </w:rPr>
                          <w:t>Угрозы финансовых потерь</w:t>
                        </w:r>
                      </w:p>
                    </w:txbxContent>
                  </v:textbox>
                </v:shape>
                <v:shape id="Прямая со стрелкой 273" o:spid="_x0000_s1131" type="#_x0000_t32" style="position:absolute;left:1619;top:9617;width:45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" strokecolor="#4579b8 [3044]" strokeweight="2.5pt">
                  <v:stroke endarrow="block"/>
                </v:shape>
                <v:shape id="Надпись 2" o:spid="_x0000_s1132" type="#_x0000_t202" style="position:absolute;left:1619;top:912;width:18675;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" fillcolor="#b8cce4 [1300]">
                  <v:textbox style="mso-fit-shape-to-text:t">
                    <w:txbxContent>
                      <w:p w14:paraId="483AB80A" w14:textId="64F5382A" w:rsidR="009E0C26" w:rsidRPr="0048389A" w:rsidRDefault="009E0C26" w:rsidP="00DC7B08">
                        <w:pPr>
                          <w:jc w:val="center"/>
                          <w:rPr>
                            <w:sz w:val="22"/>
                            <w:szCs w:val="22"/>
                          </w:rPr>
                        </w:pPr>
                        <w:r>
                          <w:rPr>
                            <w:sz w:val="22"/>
                            <w:szCs w:val="22"/>
                          </w:rPr>
                          <w:t>Потери из-за невыполнения планов развития</w:t>
                        </w:r>
                        <w:r w:rsidRPr="0048389A">
                          <w:rPr>
                            <w:sz w:val="22"/>
                            <w:szCs w:val="22"/>
                          </w:rPr>
                          <w:t xml:space="preserve"> (</w:t>
                        </w:r>
                        <w:r>
                          <w:rPr>
                            <w:sz w:val="22"/>
                            <w:szCs w:val="22"/>
                          </w:rPr>
                          <w:t>проектный риск</w:t>
                        </w:r>
                        <w:r w:rsidRPr="0048389A">
                          <w:rPr>
                            <w:sz w:val="22"/>
                            <w:szCs w:val="22"/>
                          </w:rPr>
                          <w:t>)</w:t>
                        </w:r>
                      </w:p>
                    </w:txbxContent>
                  </v:textbox>
                </v:shape>
                <v:shape id="Надпись 2" o:spid="_x0000_s1133" type="#_x0000_t202" style="position:absolute;left:1619;top:13848;width:18580;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" fillcolor="#b8cce4 [1300]">
                  <v:textbox style="mso-fit-shape-to-text:t">
                    <w:txbxContent>
                      <w:p w14:paraId="68FF1ACF" w14:textId="10CB5D3C" w:rsidR="009E0C26" w:rsidRPr="00CA3BF4" w:rsidRDefault="009E0C26" w:rsidP="00DC7B08">
                        <w:pPr>
                          <w:jc w:val="center"/>
                          <w:rPr>
                            <w:sz w:val="22"/>
                            <w:szCs w:val="22"/>
                          </w:rPr>
                        </w:pPr>
                        <w:r>
                          <w:rPr>
                            <w:sz w:val="22"/>
                            <w:szCs w:val="22"/>
                          </w:rPr>
                          <w:t>Потери, обусловленные судебными разбирательствами</w:t>
                        </w:r>
                      </w:p>
                    </w:txbxContent>
                  </v:textbox>
                </v:shape>
                <v:shape id="Надпись 2" o:spid="_x0000_s1134" type="#_x0000_t202" style="position:absolute;left:43329;top:13986;width:15348;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" fillcolor="#b8cce4 [1300]">
                  <v:textbox style="mso-fit-shape-to-text:t">
                    <w:txbxContent>
                      <w:p w14:paraId="2A78D417" w14:textId="23BF339B" w:rsidR="009E0C26" w:rsidRPr="00CA3BF4" w:rsidRDefault="009E0C26" w:rsidP="00DC7B08">
                        <w:pPr>
                          <w:jc w:val="center"/>
                          <w:rPr>
                            <w:sz w:val="22"/>
                            <w:szCs w:val="22"/>
                          </w:rPr>
                        </w:pPr>
                        <w:r>
                          <w:rPr>
                            <w:sz w:val="22"/>
                            <w:szCs w:val="22"/>
                          </w:rPr>
                          <w:t>Штрафные санкции контролирующих инстанций</w:t>
                        </w:r>
                      </w:p>
                    </w:txbxContent>
                  </v:textbox>
                </v:shape>
                <v:line id="Прямая соединительная линия 279" o:spid="_x0000_s1135" style="position:absolute;visibility:visible;mso-wrap-style:square" from="27908,5208" to="31337,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" strokecolor="black [3040]" strokeweight="1.25pt"/>
                <v:line id="Прямая соединительная линия 281" o:spid="_x0000_s1136" style="position:absolute;visibility:visible;mso-wrap-style:square" from="7715,9692" to="11144,1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" strokecolor="black [3040]" strokeweight="1.25pt"/>
                <v:shape id="Надпись 2" o:spid="_x0000_s1137" type="#_x0000_t202" style="position:absolute;left:21050;top:13929;width:21240;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" fillcolor="#b8cce4 [1300]">
                  <v:textbox style="mso-fit-shape-to-text:t">
                    <w:txbxContent>
                      <w:p w14:paraId="46AC748F" w14:textId="7220B917" w:rsidR="009E0C26" w:rsidRPr="00CA3BF4" w:rsidRDefault="009E0C26" w:rsidP="00DC7B08">
                        <w:pPr>
                          <w:jc w:val="center"/>
                          <w:rPr>
                            <w:sz w:val="22"/>
                            <w:szCs w:val="22"/>
                          </w:rPr>
                        </w:pPr>
                        <w:r>
                          <w:rPr>
                            <w:sz w:val="22"/>
                            <w:szCs w:val="22"/>
                          </w:rPr>
                          <w:t>Некомпенсируемые потери, обусловленные превышением лимитов</w:t>
                        </w:r>
                      </w:p>
                    </w:txbxContent>
                  </v:textbox>
                </v:shape>
                <v:line id="Прямая соединительная линия 113" o:spid="_x0000_s1138" style="position:absolute;visibility:visible;mso-wrap-style:square" from="26860,9692" to="30289,1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" strokecolor="black [3040]" strokeweight="1.25pt"/>
                <v:shape id="Надпись 2" o:spid="_x0000_s1139" type="#_x0000_t202" style="position:absolute;left:38481;top:912;width:1638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" fillcolor="#b8cce4 [1300]">
                  <v:textbox style="mso-fit-shape-to-text:t">
                    <w:txbxContent>
                      <w:p w14:paraId="4C00A691" w14:textId="77777777" w:rsidR="009E0C26" w:rsidRPr="00CA3BF4" w:rsidRDefault="009E0C26" w:rsidP="00DC7B08">
                        <w:pPr>
                          <w:jc w:val="center"/>
                          <w:rPr>
                            <w:sz w:val="22"/>
                            <w:szCs w:val="22"/>
                          </w:rPr>
                        </w:pPr>
                        <w:r>
                          <w:rPr>
                            <w:sz w:val="22"/>
                            <w:szCs w:val="22"/>
                          </w:rPr>
                          <w:t>Потери, обусловленные человеческим фактором</w:t>
                        </w:r>
                      </w:p>
                    </w:txbxContent>
                  </v:textbox>
                </v:shape>
                <v:shape id="Надпись 2" o:spid="_x0000_s1140" type="#_x0000_t202" style="position:absolute;left:21336;top:912;width:16294;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" fillcolor="#b8cce4 [1300]">
                  <v:textbox style="mso-fit-shape-to-text:t">
                    <w:txbxContent>
                      <w:p w14:paraId="69617285" w14:textId="6A919F9F" w:rsidR="009E0C26" w:rsidRPr="003443C3" w:rsidRDefault="009E0C26" w:rsidP="00DC7B08">
                        <w:pPr>
                          <w:jc w:val="center"/>
                          <w:rPr>
                            <w:sz w:val="22"/>
                            <w:szCs w:val="22"/>
                          </w:rPr>
                        </w:pPr>
                        <w:r>
                          <w:rPr>
                            <w:sz w:val="22"/>
                            <w:szCs w:val="22"/>
                          </w:rPr>
                          <w:t xml:space="preserve">Потери из-за </w:t>
                        </w:r>
                        <w:proofErr w:type="spellStart"/>
                        <w:r>
                          <w:rPr>
                            <w:sz w:val="22"/>
                            <w:szCs w:val="22"/>
                          </w:rPr>
                          <w:t>превы-шения</w:t>
                        </w:r>
                        <w:proofErr w:type="spellEnd"/>
                        <w:r>
                          <w:rPr>
                            <w:sz w:val="22"/>
                            <w:szCs w:val="22"/>
                          </w:rPr>
                          <w:t xml:space="preserve"> бюджета </w:t>
                        </w:r>
                        <w:proofErr w:type="spellStart"/>
                        <w:r>
                          <w:rPr>
                            <w:sz w:val="22"/>
                            <w:szCs w:val="22"/>
                          </w:rPr>
                          <w:t>проек-тов</w:t>
                        </w:r>
                        <w:proofErr w:type="spellEnd"/>
                        <w:r>
                          <w:rPr>
                            <w:sz w:val="22"/>
                            <w:szCs w:val="22"/>
                          </w:rPr>
                          <w:t xml:space="preserve"> (проектный риск</w:t>
                        </w:r>
                        <w:r w:rsidRPr="003443C3">
                          <w:rPr>
                            <w:sz w:val="22"/>
                            <w:szCs w:val="22"/>
                          </w:rPr>
                          <w:t>)</w:t>
                        </w:r>
                      </w:p>
                    </w:txbxContent>
                  </v:textbox>
                </v:shape>
                <v:line id="Прямая соединительная линия 116" o:spid="_x0000_s1141" style="position:absolute;visibility:visible;mso-wrap-style:square" from="40767,5040" to="4419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" strokecolor="black [3040]" strokeweight="1.25pt"/>
                <v:line id="Прямая соединительная линия 117" o:spid="_x0000_s1142" style="position:absolute;visibility:visible;mso-wrap-style:square" from="42100,9617" to="45529,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" strokecolor="black [3040]" strokeweight="1.25pt"/>
                <w10:anchorlock/>
              </v:group>
            </w:pict>
          </mc:Fallback>
        </mc:AlternateContent>
      </w:r>
    </w:p>
    <w:p w14:paraId="45AF4EF6" w14:textId="75719FD2" w:rsidR="00DC7B08" w:rsidRPr="00E13FFA" w:rsidRDefault="00DC7B08" w:rsidP="00DC7B08">
      <w:pPr>
        <w:jc w:val="center"/>
        <w:rPr>
          <w:sz w:val="28"/>
          <w:szCs w:val="28"/>
        </w:rPr>
      </w:pPr>
      <w:r w:rsidRPr="00E13FFA">
        <w:rPr>
          <w:sz w:val="28"/>
          <w:szCs w:val="28"/>
        </w:rPr>
        <w:t xml:space="preserve">Рисунок </w:t>
      </w:r>
      <w:r w:rsidR="008F1EA5" w:rsidRPr="00E13FFA">
        <w:rPr>
          <w:sz w:val="28"/>
          <w:szCs w:val="28"/>
        </w:rPr>
        <w:t>12</w:t>
      </w:r>
      <w:r w:rsidRPr="00E13FFA">
        <w:rPr>
          <w:sz w:val="28"/>
          <w:szCs w:val="28"/>
        </w:rPr>
        <w:t xml:space="preserve"> – </w:t>
      </w:r>
      <w:r w:rsidR="009D257F" w:rsidRPr="00E13FFA">
        <w:rPr>
          <w:sz w:val="28"/>
          <w:szCs w:val="28"/>
        </w:rPr>
        <w:t>Предварительная п</w:t>
      </w:r>
      <w:r w:rsidRPr="00E13FFA">
        <w:rPr>
          <w:sz w:val="28"/>
          <w:szCs w:val="28"/>
        </w:rPr>
        <w:t xml:space="preserve">ричинно-следственная диаграмма </w:t>
      </w:r>
      <w:r w:rsidR="009D257F" w:rsidRPr="00E13FFA">
        <w:rPr>
          <w:sz w:val="28"/>
          <w:szCs w:val="28"/>
        </w:rPr>
        <w:br/>
      </w:r>
      <w:r w:rsidRPr="00E13FFA">
        <w:rPr>
          <w:sz w:val="28"/>
          <w:szCs w:val="28"/>
        </w:rPr>
        <w:t xml:space="preserve">проблем </w:t>
      </w:r>
      <w:r w:rsidR="00C21FED" w:rsidRPr="00E13FFA">
        <w:rPr>
          <w:sz w:val="28"/>
          <w:szCs w:val="28"/>
        </w:rPr>
        <w:t>ГП</w:t>
      </w:r>
      <w:r w:rsidRPr="00E13FFA">
        <w:rPr>
          <w:sz w:val="28"/>
          <w:szCs w:val="28"/>
        </w:rPr>
        <w:t xml:space="preserve"> № </w:t>
      </w:r>
      <w:r w:rsidR="00C21FED" w:rsidRPr="00E13FFA">
        <w:rPr>
          <w:sz w:val="28"/>
          <w:szCs w:val="28"/>
        </w:rPr>
        <w:t>4</w:t>
      </w:r>
    </w:p>
    <w:p w14:paraId="71750F74" w14:textId="77777777" w:rsidR="00DC7B08" w:rsidRPr="00F552F0" w:rsidRDefault="00DC7B08" w:rsidP="00DC7B08">
      <w:pPr>
        <w:ind w:firstLine="709"/>
        <w:jc w:val="both"/>
        <w:rPr>
          <w:sz w:val="24"/>
          <w:szCs w:val="24"/>
        </w:rPr>
      </w:pPr>
      <w:r w:rsidRPr="00F552F0">
        <w:rPr>
          <w:sz w:val="24"/>
          <w:szCs w:val="24"/>
        </w:rPr>
        <w:t>Примечание: составлено по результатам предварительных исследований</w:t>
      </w:r>
    </w:p>
    <w:p w14:paraId="32DEB80C" w14:textId="77777777" w:rsidR="00DC7B08" w:rsidRPr="00F552F0" w:rsidRDefault="00DC7B08" w:rsidP="00DC7B08">
      <w:pPr>
        <w:ind w:firstLine="709"/>
        <w:jc w:val="both"/>
        <w:rPr>
          <w:sz w:val="28"/>
          <w:szCs w:val="28"/>
        </w:rPr>
      </w:pPr>
    </w:p>
    <w:p w14:paraId="39A55056" w14:textId="4FD359C7" w:rsidR="00DC7B08" w:rsidRPr="00F552F0" w:rsidRDefault="00D0140D" w:rsidP="00DC7B08">
      <w:pPr>
        <w:ind w:firstLine="709"/>
        <w:jc w:val="both"/>
        <w:rPr>
          <w:sz w:val="28"/>
          <w:szCs w:val="28"/>
        </w:rPr>
      </w:pPr>
      <w:r w:rsidRPr="00F552F0">
        <w:rPr>
          <w:sz w:val="28"/>
          <w:szCs w:val="28"/>
        </w:rPr>
        <w:t xml:space="preserve">Однако такое представление не выделяет источники и факторы возникновения рисков. Поэтому необходима детализация с выделением </w:t>
      </w:r>
      <w:r w:rsidRPr="00F552F0">
        <w:rPr>
          <w:sz w:val="28"/>
          <w:szCs w:val="28"/>
        </w:rPr>
        <w:lastRenderedPageBreak/>
        <w:t xml:space="preserve">источников (рисунок </w:t>
      </w:r>
      <w:r w:rsidR="008F1EA5" w:rsidRPr="00F552F0">
        <w:rPr>
          <w:sz w:val="28"/>
          <w:szCs w:val="28"/>
        </w:rPr>
        <w:t>13</w:t>
      </w:r>
      <w:r w:rsidRPr="00F552F0">
        <w:rPr>
          <w:sz w:val="28"/>
          <w:szCs w:val="28"/>
        </w:rPr>
        <w:t>). Источники выделы по результатам обсуждения в группе экспертов.</w:t>
      </w:r>
    </w:p>
    <w:p w14:paraId="7A2815E2" w14:textId="77777777" w:rsidR="00DA1837" w:rsidRPr="00F552F0" w:rsidRDefault="00DA1837" w:rsidP="00DC7B08">
      <w:pPr>
        <w:ind w:firstLine="709"/>
        <w:jc w:val="both"/>
        <w:rPr>
          <w:sz w:val="24"/>
          <w:szCs w:val="24"/>
        </w:rPr>
      </w:pPr>
    </w:p>
    <w:p w14:paraId="60067758" w14:textId="3927D901" w:rsidR="00D0140D" w:rsidRPr="00F552F0" w:rsidRDefault="00D0140D" w:rsidP="00D0140D">
      <w:pPr>
        <w:jc w:val="center"/>
        <w:rPr>
          <w:sz w:val="28"/>
          <w:szCs w:val="28"/>
        </w:rPr>
      </w:pPr>
      <w:r w:rsidRPr="00F552F0">
        <w:rPr>
          <w:noProof/>
          <w:sz w:val="28"/>
          <w:szCs w:val="28"/>
        </w:rPr>
        <mc:AlternateContent>
          <mc:Choice Requires="wpc">
            <w:drawing>
              <wp:inline distT="0" distB="0" distL="0" distR="0" wp14:anchorId="46A7DF8E" wp14:editId="162FB494">
                <wp:extent cx="6105525" cy="4210050"/>
                <wp:effectExtent l="0" t="0" r="9525" b="0"/>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1" name="Прямая соединительная линия 271"/>
                        <wps:cNvCnPr/>
                        <wps:spPr>
                          <a:xfrm>
                            <a:off x="1114425" y="1351772"/>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80" name="Надпись 2"/>
                        <wps:cNvSpPr txBox="1">
                          <a:spLocks noChangeArrowheads="1"/>
                        </wps:cNvSpPr>
                        <wps:spPr bwMode="auto">
                          <a:xfrm>
                            <a:off x="4724400" y="1483836"/>
                            <a:ext cx="1381123" cy="626744"/>
                          </a:xfrm>
                          <a:prstGeom prst="rect">
                            <a:avLst/>
                          </a:prstGeom>
                          <a:solidFill>
                            <a:schemeClr val="accent3">
                              <a:lumMod val="40000"/>
                              <a:lumOff val="60000"/>
                            </a:schemeClr>
                          </a:solidFill>
                          <a:ln w="9525">
                            <a:solidFill>
                              <a:srgbClr val="000000"/>
                            </a:solidFill>
                            <a:miter lim="800000"/>
                            <a:headEnd/>
                            <a:tailEnd/>
                          </a:ln>
                        </wps:spPr>
                        <wps:txbx>
                          <w:txbxContent>
                            <w:p w14:paraId="0A58EE70" w14:textId="77777777" w:rsidR="009E0C26" w:rsidRPr="009459E5" w:rsidRDefault="009E0C26" w:rsidP="00D0140D">
                              <w:pPr>
                                <w:jc w:val="center"/>
                                <w:rPr>
                                  <w:sz w:val="24"/>
                                  <w:szCs w:val="24"/>
                                </w:rPr>
                              </w:pPr>
                              <w:r>
                                <w:rPr>
                                  <w:sz w:val="24"/>
                                  <w:szCs w:val="24"/>
                                </w:rPr>
                                <w:t>Угрозы финансовых потерь</w:t>
                              </w:r>
                            </w:p>
                          </w:txbxContent>
                        </wps:txbx>
                        <wps:bodyPr rot="0" vert="horz" wrap="square" lIns="91440" tIns="45720" rIns="91440" bIns="45720" anchor="t" anchorCtr="0">
                          <a:spAutoFit/>
                        </wps:bodyPr>
                      </wps:wsp>
                      <wps:wsp>
                        <wps:cNvPr id="283" name="Прямая со стрелкой 283"/>
                        <wps:cNvCnPr/>
                        <wps:spPr>
                          <a:xfrm>
                            <a:off x="161908" y="1799964"/>
                            <a:ext cx="4581542"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wps:wsp>
                        <wps:cNvPr id="284" name="Надпись 2"/>
                        <wps:cNvSpPr txBox="1">
                          <a:spLocks noChangeArrowheads="1"/>
                        </wps:cNvSpPr>
                        <wps:spPr bwMode="auto">
                          <a:xfrm>
                            <a:off x="161917" y="929498"/>
                            <a:ext cx="1867534" cy="582929"/>
                          </a:xfrm>
                          <a:prstGeom prst="rect">
                            <a:avLst/>
                          </a:prstGeom>
                          <a:solidFill>
                            <a:schemeClr val="accent1">
                              <a:lumMod val="40000"/>
                              <a:lumOff val="60000"/>
                            </a:schemeClr>
                          </a:solidFill>
                          <a:ln w="9525">
                            <a:solidFill>
                              <a:srgbClr val="000000"/>
                            </a:solidFill>
                            <a:miter lim="800000"/>
                            <a:headEnd/>
                            <a:tailEnd/>
                          </a:ln>
                        </wps:spPr>
                        <wps:txbx>
                          <w:txbxContent>
                            <w:p w14:paraId="319CC5B2" w14:textId="77777777" w:rsidR="009E0C26" w:rsidRPr="0048389A" w:rsidRDefault="009E0C26" w:rsidP="00D0140D">
                              <w:pPr>
                                <w:jc w:val="center"/>
                                <w:rPr>
                                  <w:sz w:val="22"/>
                                  <w:szCs w:val="22"/>
                                </w:rPr>
                              </w:pPr>
                              <w:r>
                                <w:rPr>
                                  <w:sz w:val="22"/>
                                  <w:szCs w:val="22"/>
                                </w:rPr>
                                <w:t>Потери из-за невыполнения планов развития</w:t>
                              </w:r>
                              <w:r w:rsidRPr="0048389A">
                                <w:rPr>
                                  <w:sz w:val="22"/>
                                  <w:szCs w:val="22"/>
                                </w:rPr>
                                <w:t xml:space="preserve"> (</w:t>
                              </w:r>
                              <w:r>
                                <w:rPr>
                                  <w:sz w:val="22"/>
                                  <w:szCs w:val="22"/>
                                </w:rPr>
                                <w:t>проектный риск</w:t>
                              </w:r>
                              <w:r w:rsidRPr="0048389A">
                                <w:rPr>
                                  <w:sz w:val="22"/>
                                  <w:szCs w:val="22"/>
                                </w:rPr>
                                <w:t>)</w:t>
                              </w:r>
                            </w:p>
                          </w:txbxContent>
                        </wps:txbx>
                        <wps:bodyPr rot="0" vert="horz" wrap="square" lIns="91440" tIns="45720" rIns="91440" bIns="45720" anchor="t" anchorCtr="0">
                          <a:spAutoFit/>
                        </wps:bodyPr>
                      </wps:wsp>
                      <wps:wsp>
                        <wps:cNvPr id="285" name="Надпись 2"/>
                        <wps:cNvSpPr txBox="1">
                          <a:spLocks noChangeArrowheads="1"/>
                        </wps:cNvSpPr>
                        <wps:spPr bwMode="auto">
                          <a:xfrm>
                            <a:off x="66675" y="2223089"/>
                            <a:ext cx="1238884" cy="743584"/>
                          </a:xfrm>
                          <a:prstGeom prst="rect">
                            <a:avLst/>
                          </a:prstGeom>
                          <a:solidFill>
                            <a:schemeClr val="accent1">
                              <a:lumMod val="40000"/>
                              <a:lumOff val="60000"/>
                            </a:schemeClr>
                          </a:solidFill>
                          <a:ln w="9525">
                            <a:solidFill>
                              <a:srgbClr val="000000"/>
                            </a:solidFill>
                            <a:miter lim="800000"/>
                            <a:headEnd/>
                            <a:tailEnd/>
                          </a:ln>
                        </wps:spPr>
                        <wps:txbx>
                          <w:txbxContent>
                            <w:p w14:paraId="7F584A87" w14:textId="1BDA7E38" w:rsidR="009E0C26" w:rsidRPr="00685D7C" w:rsidRDefault="009E0C26" w:rsidP="00685D7C">
                              <w:pPr>
                                <w:ind w:left="-57" w:right="-57"/>
                                <w:jc w:val="center"/>
                                <w:rPr>
                                  <w:spacing w:val="-4"/>
                                  <w:sz w:val="22"/>
                                  <w:szCs w:val="22"/>
                                </w:rPr>
                              </w:pPr>
                              <w:r w:rsidRPr="00685D7C">
                                <w:rPr>
                                  <w:spacing w:val="-4"/>
                                  <w:sz w:val="22"/>
                                  <w:szCs w:val="22"/>
                                </w:rPr>
                                <w:t xml:space="preserve">Потери, </w:t>
                              </w:r>
                              <w:proofErr w:type="spellStart"/>
                              <w:proofErr w:type="gramStart"/>
                              <w:r w:rsidRPr="00685D7C">
                                <w:rPr>
                                  <w:spacing w:val="-4"/>
                                  <w:sz w:val="22"/>
                                  <w:szCs w:val="22"/>
                                </w:rPr>
                                <w:t>обус</w:t>
                              </w:r>
                              <w:proofErr w:type="spellEnd"/>
                              <w:r w:rsidRPr="00685D7C">
                                <w:rPr>
                                  <w:spacing w:val="-4"/>
                                  <w:sz w:val="22"/>
                                  <w:szCs w:val="22"/>
                                </w:rPr>
                                <w:t>-ловленные</w:t>
                              </w:r>
                              <w:proofErr w:type="gramEnd"/>
                              <w:r w:rsidRPr="00685D7C">
                                <w:rPr>
                                  <w:spacing w:val="-4"/>
                                  <w:sz w:val="22"/>
                                  <w:szCs w:val="22"/>
                                </w:rPr>
                                <w:t xml:space="preserve"> судебными разбирательствами</w:t>
                              </w:r>
                            </w:p>
                          </w:txbxContent>
                        </wps:txbx>
                        <wps:bodyPr rot="0" vert="horz" wrap="square" lIns="91440" tIns="45720" rIns="91440" bIns="45720" anchor="t" anchorCtr="0">
                          <a:spAutoFit/>
                        </wps:bodyPr>
                      </wps:wsp>
                      <wps:wsp>
                        <wps:cNvPr id="287" name="Надпись 2"/>
                        <wps:cNvSpPr txBox="1">
                          <a:spLocks noChangeArrowheads="1"/>
                        </wps:cNvSpPr>
                        <wps:spPr bwMode="auto">
                          <a:xfrm>
                            <a:off x="4572000" y="2236878"/>
                            <a:ext cx="1466849" cy="582929"/>
                          </a:xfrm>
                          <a:prstGeom prst="rect">
                            <a:avLst/>
                          </a:prstGeom>
                          <a:solidFill>
                            <a:schemeClr val="accent1">
                              <a:lumMod val="40000"/>
                              <a:lumOff val="60000"/>
                            </a:schemeClr>
                          </a:solidFill>
                          <a:ln w="9525">
                            <a:solidFill>
                              <a:srgbClr val="000000"/>
                            </a:solidFill>
                            <a:miter lim="800000"/>
                            <a:headEnd/>
                            <a:tailEnd/>
                          </a:ln>
                        </wps:spPr>
                        <wps:txbx>
                          <w:txbxContent>
                            <w:p w14:paraId="461B28D8" w14:textId="77777777" w:rsidR="009E0C26" w:rsidRPr="00CA3BF4" w:rsidRDefault="009E0C26" w:rsidP="00D0140D">
                              <w:pPr>
                                <w:jc w:val="center"/>
                                <w:rPr>
                                  <w:sz w:val="22"/>
                                  <w:szCs w:val="22"/>
                                </w:rPr>
                              </w:pPr>
                              <w:r>
                                <w:rPr>
                                  <w:sz w:val="22"/>
                                  <w:szCs w:val="22"/>
                                </w:rPr>
                                <w:t>Штрафные санкции контролирующих инстанций</w:t>
                              </w:r>
                            </w:p>
                          </w:txbxContent>
                        </wps:txbx>
                        <wps:bodyPr rot="0" vert="horz" wrap="square" lIns="91440" tIns="45720" rIns="91440" bIns="45720" anchor="t" anchorCtr="0">
                          <a:spAutoFit/>
                        </wps:bodyPr>
                      </wps:wsp>
                      <wps:wsp>
                        <wps:cNvPr id="66" name="Прямая соединительная линия 66"/>
                        <wps:cNvCnPr/>
                        <wps:spPr>
                          <a:xfrm>
                            <a:off x="2790825" y="1359028"/>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7" name="Прямая соединительная линия 67"/>
                        <wps:cNvCnPr/>
                        <wps:spPr>
                          <a:xfrm>
                            <a:off x="771525" y="1807476"/>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8" name="Надпись 2"/>
                        <wps:cNvSpPr txBox="1">
                          <a:spLocks noChangeArrowheads="1"/>
                        </wps:cNvSpPr>
                        <wps:spPr bwMode="auto">
                          <a:xfrm>
                            <a:off x="2628900" y="2242546"/>
                            <a:ext cx="1866899" cy="582929"/>
                          </a:xfrm>
                          <a:prstGeom prst="rect">
                            <a:avLst/>
                          </a:prstGeom>
                          <a:solidFill>
                            <a:schemeClr val="accent1">
                              <a:lumMod val="40000"/>
                              <a:lumOff val="60000"/>
                            </a:schemeClr>
                          </a:solidFill>
                          <a:ln w="9525">
                            <a:solidFill>
                              <a:srgbClr val="000000"/>
                            </a:solidFill>
                            <a:miter lim="800000"/>
                            <a:headEnd/>
                            <a:tailEnd/>
                          </a:ln>
                        </wps:spPr>
                        <wps:txbx>
                          <w:txbxContent>
                            <w:p w14:paraId="1F2979F6" w14:textId="708BF57C" w:rsidR="009E0C26" w:rsidRPr="00CA3BF4" w:rsidRDefault="009E0C26" w:rsidP="00D0140D">
                              <w:pPr>
                                <w:jc w:val="center"/>
                                <w:rPr>
                                  <w:sz w:val="22"/>
                                  <w:szCs w:val="22"/>
                                </w:rPr>
                              </w:pPr>
                              <w:r>
                                <w:rPr>
                                  <w:sz w:val="22"/>
                                  <w:szCs w:val="22"/>
                                </w:rPr>
                                <w:t>Некомпенсируемые потери, обусловленные превышением лимитов</w:t>
                              </w:r>
                            </w:p>
                          </w:txbxContent>
                        </wps:txbx>
                        <wps:bodyPr rot="0" vert="horz" wrap="square" lIns="91440" tIns="45720" rIns="91440" bIns="45720" anchor="t" anchorCtr="0">
                          <a:spAutoFit/>
                        </wps:bodyPr>
                      </wps:wsp>
                      <wps:wsp>
                        <wps:cNvPr id="69" name="Прямая соединительная линия 69"/>
                        <wps:cNvCnPr/>
                        <wps:spPr>
                          <a:xfrm>
                            <a:off x="3420109" y="1788426"/>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0" name="Надпись 2"/>
                        <wps:cNvSpPr txBox="1">
                          <a:spLocks noChangeArrowheads="1"/>
                        </wps:cNvSpPr>
                        <wps:spPr bwMode="auto">
                          <a:xfrm>
                            <a:off x="3848101" y="929423"/>
                            <a:ext cx="1638299" cy="422274"/>
                          </a:xfrm>
                          <a:prstGeom prst="rect">
                            <a:avLst/>
                          </a:prstGeom>
                          <a:solidFill>
                            <a:schemeClr val="accent1">
                              <a:lumMod val="40000"/>
                              <a:lumOff val="60000"/>
                            </a:schemeClr>
                          </a:solidFill>
                          <a:ln w="9525">
                            <a:solidFill>
                              <a:srgbClr val="000000"/>
                            </a:solidFill>
                            <a:miter lim="800000"/>
                            <a:headEnd/>
                            <a:tailEnd/>
                          </a:ln>
                        </wps:spPr>
                        <wps:txbx>
                          <w:txbxContent>
                            <w:p w14:paraId="37E31991" w14:textId="77777777" w:rsidR="009E0C26" w:rsidRPr="00CA3BF4" w:rsidRDefault="009E0C26" w:rsidP="00D0140D">
                              <w:pPr>
                                <w:jc w:val="center"/>
                                <w:rPr>
                                  <w:sz w:val="22"/>
                                  <w:szCs w:val="22"/>
                                </w:rPr>
                              </w:pPr>
                              <w:r>
                                <w:rPr>
                                  <w:sz w:val="22"/>
                                  <w:szCs w:val="22"/>
                                </w:rPr>
                                <w:t>Потери, обусловленные человеческим фактором</w:t>
                              </w:r>
                            </w:p>
                          </w:txbxContent>
                        </wps:txbx>
                        <wps:bodyPr rot="0" vert="horz" wrap="square" lIns="91440" tIns="45720" rIns="91440" bIns="45720" anchor="t" anchorCtr="0">
                          <a:spAutoFit/>
                        </wps:bodyPr>
                      </wps:wsp>
                      <wps:wsp>
                        <wps:cNvPr id="71" name="Надпись 2"/>
                        <wps:cNvSpPr txBox="1">
                          <a:spLocks noChangeArrowheads="1"/>
                        </wps:cNvSpPr>
                        <wps:spPr bwMode="auto">
                          <a:xfrm>
                            <a:off x="2133600" y="929498"/>
                            <a:ext cx="1629409" cy="582929"/>
                          </a:xfrm>
                          <a:prstGeom prst="rect">
                            <a:avLst/>
                          </a:prstGeom>
                          <a:solidFill>
                            <a:schemeClr val="accent1">
                              <a:lumMod val="40000"/>
                              <a:lumOff val="60000"/>
                            </a:schemeClr>
                          </a:solidFill>
                          <a:ln w="9525">
                            <a:solidFill>
                              <a:srgbClr val="000000"/>
                            </a:solidFill>
                            <a:miter lim="800000"/>
                            <a:headEnd/>
                            <a:tailEnd/>
                          </a:ln>
                        </wps:spPr>
                        <wps:txbx>
                          <w:txbxContent>
                            <w:p w14:paraId="4B1876DD" w14:textId="77777777" w:rsidR="009E0C26" w:rsidRPr="003443C3" w:rsidRDefault="009E0C26" w:rsidP="00D0140D">
                              <w:pPr>
                                <w:jc w:val="center"/>
                                <w:rPr>
                                  <w:sz w:val="22"/>
                                  <w:szCs w:val="22"/>
                                </w:rPr>
                              </w:pPr>
                              <w:r>
                                <w:rPr>
                                  <w:sz w:val="22"/>
                                  <w:szCs w:val="22"/>
                                </w:rPr>
                                <w:t xml:space="preserve">Потери из-за </w:t>
                              </w:r>
                              <w:proofErr w:type="spellStart"/>
                              <w:r>
                                <w:rPr>
                                  <w:sz w:val="22"/>
                                  <w:szCs w:val="22"/>
                                </w:rPr>
                                <w:t>превы-шения</w:t>
                              </w:r>
                              <w:proofErr w:type="spellEnd"/>
                              <w:r>
                                <w:rPr>
                                  <w:sz w:val="22"/>
                                  <w:szCs w:val="22"/>
                                </w:rPr>
                                <w:t xml:space="preserve"> бюджета </w:t>
                              </w:r>
                              <w:proofErr w:type="spellStart"/>
                              <w:r>
                                <w:rPr>
                                  <w:sz w:val="22"/>
                                  <w:szCs w:val="22"/>
                                </w:rPr>
                                <w:t>проек-тов</w:t>
                              </w:r>
                              <w:proofErr w:type="spellEnd"/>
                              <w:r>
                                <w:rPr>
                                  <w:sz w:val="22"/>
                                  <w:szCs w:val="22"/>
                                </w:rPr>
                                <w:t xml:space="preserve"> (проектный риск</w:t>
                              </w:r>
                              <w:r w:rsidRPr="003443C3">
                                <w:rPr>
                                  <w:sz w:val="22"/>
                                  <w:szCs w:val="22"/>
                                </w:rPr>
                                <w:t>)</w:t>
                              </w:r>
                            </w:p>
                          </w:txbxContent>
                        </wps:txbx>
                        <wps:bodyPr rot="0" vert="horz" wrap="square" lIns="91440" tIns="45720" rIns="91440" bIns="45720" anchor="t" anchorCtr="0">
                          <a:spAutoFit/>
                        </wps:bodyPr>
                      </wps:wsp>
                      <wps:wsp>
                        <wps:cNvPr id="72" name="Прямая соединительная линия 72"/>
                        <wps:cNvCnPr/>
                        <wps:spPr>
                          <a:xfrm>
                            <a:off x="4076700" y="1342247"/>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a:off x="4210050" y="1799964"/>
                            <a:ext cx="342900" cy="44845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5" name="Правая фигурная скобка 75"/>
                        <wps:cNvSpPr/>
                        <wps:spPr>
                          <a:xfrm rot="16200000">
                            <a:off x="1724165" y="-1114462"/>
                            <a:ext cx="485775" cy="3533497"/>
                          </a:xfrm>
                          <a:prstGeom prst="rightBrace">
                            <a:avLst/>
                          </a:prstGeom>
                          <a:ln w="158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Надпись 2"/>
                        <wps:cNvSpPr txBox="1">
                          <a:spLocks noChangeArrowheads="1"/>
                        </wps:cNvSpPr>
                        <wps:spPr bwMode="auto">
                          <a:xfrm>
                            <a:off x="799125" y="65700"/>
                            <a:ext cx="2425699" cy="276224"/>
                          </a:xfrm>
                          <a:prstGeom prst="rect">
                            <a:avLst/>
                          </a:prstGeom>
                          <a:solidFill>
                            <a:srgbClr val="FFFFFF"/>
                          </a:solidFill>
                          <a:ln w="9525">
                            <a:solidFill>
                              <a:srgbClr val="000000"/>
                            </a:solidFill>
                            <a:miter lim="800000"/>
                            <a:headEnd/>
                            <a:tailEnd/>
                          </a:ln>
                        </wps:spPr>
                        <wps:txbx>
                          <w:txbxContent>
                            <w:p w14:paraId="5564221B" w14:textId="77777777" w:rsidR="009E0C26" w:rsidRPr="00D0140D" w:rsidRDefault="009E0C26" w:rsidP="00D0140D">
                              <w:pPr>
                                <w:jc w:val="center"/>
                                <w:rPr>
                                  <w:color w:val="FF0000"/>
                                  <w:sz w:val="24"/>
                                  <w:szCs w:val="24"/>
                                </w:rPr>
                              </w:pPr>
                              <w:r w:rsidRPr="00D0140D">
                                <w:rPr>
                                  <w:color w:val="FF0000"/>
                                  <w:sz w:val="24"/>
                                  <w:szCs w:val="24"/>
                                </w:rPr>
                                <w:t>Качество планирования</w:t>
                              </w:r>
                            </w:p>
                          </w:txbxContent>
                        </wps:txbx>
                        <wps:bodyPr rot="0" vert="horz" wrap="square" lIns="91440" tIns="45720" rIns="91440" bIns="45720" anchor="t" anchorCtr="0">
                          <a:spAutoFit/>
                        </wps:bodyPr>
                      </wps:wsp>
                      <wps:wsp>
                        <wps:cNvPr id="136" name="Правая фигурная скобка 136"/>
                        <wps:cNvSpPr/>
                        <wps:spPr>
                          <a:xfrm rot="16200000">
                            <a:off x="4429125" y="-152577"/>
                            <a:ext cx="485775" cy="1571626"/>
                          </a:xfrm>
                          <a:prstGeom prst="rightBrace">
                            <a:avLst/>
                          </a:prstGeom>
                          <a:ln w="158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Надпись 2"/>
                        <wps:cNvSpPr txBox="1">
                          <a:spLocks noChangeArrowheads="1"/>
                        </wps:cNvSpPr>
                        <wps:spPr bwMode="auto">
                          <a:xfrm>
                            <a:off x="3790950" y="65690"/>
                            <a:ext cx="2015489" cy="451484"/>
                          </a:xfrm>
                          <a:prstGeom prst="rect">
                            <a:avLst/>
                          </a:prstGeom>
                          <a:solidFill>
                            <a:srgbClr val="FFFFFF"/>
                          </a:solidFill>
                          <a:ln w="9525">
                            <a:solidFill>
                              <a:srgbClr val="000000"/>
                            </a:solidFill>
                            <a:miter lim="800000"/>
                            <a:headEnd/>
                            <a:tailEnd/>
                          </a:ln>
                        </wps:spPr>
                        <wps:txbx>
                          <w:txbxContent>
                            <w:p w14:paraId="57A72999" w14:textId="020704AF" w:rsidR="009E0C26" w:rsidRPr="007512C7" w:rsidRDefault="009E0C26" w:rsidP="00D0140D">
                              <w:pPr>
                                <w:jc w:val="center"/>
                                <w:rPr>
                                  <w:color w:val="FF0000"/>
                                  <w:sz w:val="24"/>
                                  <w:szCs w:val="24"/>
                                  <w:lang w:val="en-US"/>
                                </w:rPr>
                              </w:pPr>
                              <w:r w:rsidRPr="00D0140D">
                                <w:rPr>
                                  <w:color w:val="FF0000"/>
                                  <w:sz w:val="24"/>
                                  <w:szCs w:val="24"/>
                                </w:rPr>
                                <w:t xml:space="preserve">Качество </w:t>
                              </w:r>
                              <w:r>
                                <w:rPr>
                                  <w:color w:val="FF0000"/>
                                  <w:sz w:val="24"/>
                                  <w:szCs w:val="24"/>
                                </w:rPr>
                                <w:t>выполнения функций менеджмента</w:t>
                              </w:r>
                            </w:p>
                          </w:txbxContent>
                        </wps:txbx>
                        <wps:bodyPr rot="0" vert="horz" wrap="square" lIns="91440" tIns="45720" rIns="91440" bIns="45720" anchor="t" anchorCtr="0">
                          <a:spAutoFit/>
                        </wps:bodyPr>
                      </wps:wsp>
                      <wps:wsp>
                        <wps:cNvPr id="138" name="Правая фигурная скобка 138"/>
                        <wps:cNvSpPr/>
                        <wps:spPr>
                          <a:xfrm rot="5400000">
                            <a:off x="1071388" y="2213590"/>
                            <a:ext cx="485775" cy="2420951"/>
                          </a:xfrm>
                          <a:prstGeom prst="rightBrace">
                            <a:avLst/>
                          </a:prstGeom>
                          <a:ln w="158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Надпись 2"/>
                        <wps:cNvSpPr txBox="1">
                          <a:spLocks noChangeArrowheads="1"/>
                        </wps:cNvSpPr>
                        <wps:spPr bwMode="auto">
                          <a:xfrm>
                            <a:off x="256200" y="3666953"/>
                            <a:ext cx="1887551" cy="276224"/>
                          </a:xfrm>
                          <a:prstGeom prst="rect">
                            <a:avLst/>
                          </a:prstGeom>
                          <a:solidFill>
                            <a:srgbClr val="FFFFFF"/>
                          </a:solidFill>
                          <a:ln w="9525">
                            <a:solidFill>
                              <a:srgbClr val="000000"/>
                            </a:solidFill>
                            <a:miter lim="800000"/>
                            <a:headEnd/>
                            <a:tailEnd/>
                          </a:ln>
                        </wps:spPr>
                        <wps:txbx>
                          <w:txbxContent>
                            <w:p w14:paraId="25C4860C" w14:textId="43A2D9F0" w:rsidR="009E0C26" w:rsidRPr="00D0140D" w:rsidRDefault="009E0C26" w:rsidP="00D0140D">
                              <w:pPr>
                                <w:jc w:val="center"/>
                                <w:rPr>
                                  <w:color w:val="FF0000"/>
                                  <w:sz w:val="24"/>
                                  <w:szCs w:val="24"/>
                                </w:rPr>
                              </w:pPr>
                              <w:r w:rsidRPr="00D0140D">
                                <w:rPr>
                                  <w:color w:val="FF0000"/>
                                  <w:sz w:val="24"/>
                                  <w:szCs w:val="24"/>
                                </w:rPr>
                                <w:t xml:space="preserve">Качество </w:t>
                              </w:r>
                              <w:r>
                                <w:rPr>
                                  <w:color w:val="FF0000"/>
                                  <w:sz w:val="24"/>
                                  <w:szCs w:val="24"/>
                                </w:rPr>
                                <w:t>МП</w:t>
                              </w:r>
                            </w:p>
                          </w:txbxContent>
                        </wps:txbx>
                        <wps:bodyPr rot="0" vert="horz" wrap="square" lIns="91440" tIns="45720" rIns="91440" bIns="45720" anchor="t" anchorCtr="0">
                          <a:spAutoFit/>
                        </wps:bodyPr>
                      </wps:wsp>
                      <wps:wsp>
                        <wps:cNvPr id="140" name="Правая фигурная скобка 140"/>
                        <wps:cNvSpPr/>
                        <wps:spPr>
                          <a:xfrm rot="5400000">
                            <a:off x="5057774" y="2371550"/>
                            <a:ext cx="485775" cy="1457325"/>
                          </a:xfrm>
                          <a:prstGeom prst="rightBrace">
                            <a:avLst/>
                          </a:prstGeom>
                          <a:ln w="158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Надпись 2"/>
                        <wps:cNvSpPr txBox="1">
                          <a:spLocks noChangeArrowheads="1"/>
                        </wps:cNvSpPr>
                        <wps:spPr bwMode="auto">
                          <a:xfrm>
                            <a:off x="4552950" y="3389055"/>
                            <a:ext cx="1552574" cy="626744"/>
                          </a:xfrm>
                          <a:prstGeom prst="rect">
                            <a:avLst/>
                          </a:prstGeom>
                          <a:solidFill>
                            <a:srgbClr val="FFFFFF"/>
                          </a:solidFill>
                          <a:ln w="9525">
                            <a:solidFill>
                              <a:srgbClr val="000000"/>
                            </a:solidFill>
                            <a:miter lim="800000"/>
                            <a:headEnd/>
                            <a:tailEnd/>
                          </a:ln>
                        </wps:spPr>
                        <wps:txbx>
                          <w:txbxContent>
                            <w:p w14:paraId="27E2FD18" w14:textId="3F2F5786" w:rsidR="009E0C26" w:rsidRPr="007512C7" w:rsidRDefault="009E0C26" w:rsidP="00D0140D">
                              <w:pPr>
                                <w:jc w:val="center"/>
                                <w:rPr>
                                  <w:color w:val="FF0000"/>
                                  <w:sz w:val="24"/>
                                  <w:szCs w:val="24"/>
                                  <w:lang w:val="en-US"/>
                                </w:rPr>
                              </w:pPr>
                              <w:r w:rsidRPr="00D0140D">
                                <w:rPr>
                                  <w:color w:val="FF0000"/>
                                  <w:sz w:val="24"/>
                                  <w:szCs w:val="24"/>
                                </w:rPr>
                                <w:t xml:space="preserve">Качество </w:t>
                              </w:r>
                              <w:r>
                                <w:rPr>
                                  <w:color w:val="FF0000"/>
                                  <w:sz w:val="24"/>
                                  <w:szCs w:val="24"/>
                                </w:rPr>
                                <w:t>документооборота и статистики</w:t>
                              </w:r>
                            </w:p>
                          </w:txbxContent>
                        </wps:txbx>
                        <wps:bodyPr rot="0" vert="horz" wrap="square" lIns="91440" tIns="45720" rIns="91440" bIns="45720" anchor="t" anchorCtr="0">
                          <a:spAutoFit/>
                        </wps:bodyPr>
                      </wps:wsp>
                      <wps:wsp>
                        <wps:cNvPr id="142" name="Правая фигурная скобка 142"/>
                        <wps:cNvSpPr/>
                        <wps:spPr>
                          <a:xfrm rot="5400000">
                            <a:off x="3305174" y="2333451"/>
                            <a:ext cx="485775" cy="1838324"/>
                          </a:xfrm>
                          <a:prstGeom prst="rightBrace">
                            <a:avLst/>
                          </a:prstGeom>
                          <a:ln w="158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Надпись 2"/>
                        <wps:cNvSpPr txBox="1">
                          <a:spLocks noChangeArrowheads="1"/>
                        </wps:cNvSpPr>
                        <wps:spPr bwMode="auto">
                          <a:xfrm>
                            <a:off x="2589199" y="3465866"/>
                            <a:ext cx="1887854" cy="451484"/>
                          </a:xfrm>
                          <a:prstGeom prst="rect">
                            <a:avLst/>
                          </a:prstGeom>
                          <a:solidFill>
                            <a:srgbClr val="FFFFFF"/>
                          </a:solidFill>
                          <a:ln w="9525">
                            <a:solidFill>
                              <a:srgbClr val="000000"/>
                            </a:solidFill>
                            <a:miter lim="800000"/>
                            <a:headEnd/>
                            <a:tailEnd/>
                          </a:ln>
                        </wps:spPr>
                        <wps:txbx>
                          <w:txbxContent>
                            <w:p w14:paraId="4FCDE22B" w14:textId="110B6E38" w:rsidR="009E0C26" w:rsidRPr="00D0140D" w:rsidRDefault="009E0C26" w:rsidP="00D0140D">
                              <w:pPr>
                                <w:jc w:val="center"/>
                                <w:rPr>
                                  <w:color w:val="FF0000"/>
                                  <w:sz w:val="24"/>
                                  <w:szCs w:val="24"/>
                                </w:rPr>
                              </w:pPr>
                              <w:r w:rsidRPr="00D0140D">
                                <w:rPr>
                                  <w:color w:val="FF0000"/>
                                  <w:sz w:val="24"/>
                                  <w:szCs w:val="24"/>
                                </w:rPr>
                                <w:t xml:space="preserve">Качество </w:t>
                              </w:r>
                              <w:r>
                                <w:rPr>
                                  <w:color w:val="FF0000"/>
                                  <w:sz w:val="24"/>
                                  <w:szCs w:val="24"/>
                                </w:rPr>
                                <w:t>коммуникаций со стейкхолдерами</w:t>
                              </w:r>
                            </w:p>
                          </w:txbxContent>
                        </wps:txbx>
                        <wps:bodyPr rot="0" vert="horz" wrap="square" lIns="91440" tIns="45720" rIns="91440" bIns="45720" anchor="t" anchorCtr="0">
                          <a:spAutoFit/>
                        </wps:bodyPr>
                      </wps:wsp>
                      <wps:wsp>
                        <wps:cNvPr id="144" name="Надпись 2"/>
                        <wps:cNvSpPr txBox="1">
                          <a:spLocks noChangeArrowheads="1"/>
                        </wps:cNvSpPr>
                        <wps:spPr bwMode="auto">
                          <a:xfrm>
                            <a:off x="1362075" y="2229773"/>
                            <a:ext cx="1200784" cy="904239"/>
                          </a:xfrm>
                          <a:prstGeom prst="rect">
                            <a:avLst/>
                          </a:prstGeom>
                          <a:solidFill>
                            <a:schemeClr val="accent1">
                              <a:lumMod val="40000"/>
                              <a:lumOff val="60000"/>
                            </a:schemeClr>
                          </a:solidFill>
                          <a:ln w="9525">
                            <a:solidFill>
                              <a:srgbClr val="000000"/>
                            </a:solidFill>
                            <a:miter lim="800000"/>
                            <a:headEnd/>
                            <a:tailEnd/>
                          </a:ln>
                        </wps:spPr>
                        <wps:txbx>
                          <w:txbxContent>
                            <w:p w14:paraId="650A99F2" w14:textId="56154957" w:rsidR="009E0C26" w:rsidRPr="00CA3BF4" w:rsidRDefault="009E0C26" w:rsidP="00D0140D">
                              <w:pPr>
                                <w:jc w:val="center"/>
                                <w:rPr>
                                  <w:sz w:val="22"/>
                                  <w:szCs w:val="22"/>
                                </w:rPr>
                              </w:pPr>
                              <w:r>
                                <w:rPr>
                                  <w:sz w:val="22"/>
                                  <w:szCs w:val="22"/>
                                </w:rPr>
                                <w:t>Потери, обусловленные невыполнением целевых индикаторов</w:t>
                              </w:r>
                            </w:p>
                          </w:txbxContent>
                        </wps:txbx>
                        <wps:bodyPr rot="0" vert="horz" wrap="square" lIns="91440" tIns="45720" rIns="91440" bIns="45720" anchor="t" anchorCtr="0">
                          <a:spAutoFit/>
                        </wps:bodyPr>
                      </wps:wsp>
                    </wpc:wpc>
                  </a:graphicData>
                </a:graphic>
              </wp:inline>
            </w:drawing>
          </mc:Choice>
          <mc:Fallback>
            <w:pict>
              <v:group w14:anchorId="46A7DF8E" id="Полотно 74" o:spid="_x0000_s1143" editas="canvas" style="width:480.75pt;height:331.5pt;mso-position-horizontal-relative:char;mso-position-vertical-relative:line" coordsize="61055,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">
                <v:shape id="_x0000_s1144" type="#_x0000_t75" style="position:absolute;width:61055;height:42100;visibility:visible;mso-wrap-style:square" filled="t">
                  <v:fill o:detectmouseclick="t"/>
                  <v:path o:connecttype="none"/>
                </v:shape>
                <v:line id="Прямая соединительная линия 271" o:spid="_x0000_s1145" style="position:absolute;visibility:visible;mso-wrap-style:square" from="11144,13517" to="14573,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" strokecolor="black [3040]" strokeweight="1.25pt"/>
                <v:shape id="Надпись 2" o:spid="_x0000_s1146" type="#_x0000_t202" style="position:absolute;left:47244;top:14838;width:13811;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" fillcolor="#d6e3bc [1302]">
                  <v:textbox style="mso-fit-shape-to-text:t">
                    <w:txbxContent>
                      <w:p w14:paraId="0A58EE70" w14:textId="77777777" w:rsidR="009E0C26" w:rsidRPr="009459E5" w:rsidRDefault="009E0C26" w:rsidP="00D0140D">
                        <w:pPr>
                          <w:jc w:val="center"/>
                          <w:rPr>
                            <w:sz w:val="24"/>
                            <w:szCs w:val="24"/>
                          </w:rPr>
                        </w:pPr>
                        <w:r>
                          <w:rPr>
                            <w:sz w:val="24"/>
                            <w:szCs w:val="24"/>
                          </w:rPr>
                          <w:t>Угрозы финансовых потерь</w:t>
                        </w:r>
                      </w:p>
                    </w:txbxContent>
                  </v:textbox>
                </v:shape>
                <v:shape id="Прямая со стрелкой 283" o:spid="_x0000_s1147" type="#_x0000_t32" style="position:absolute;left:1619;top:17999;width:45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" strokecolor="#4579b8 [3044]" strokeweight="2.5pt">
                  <v:stroke endarrow="block"/>
                </v:shape>
                <v:shape id="Надпись 2" o:spid="_x0000_s1148" type="#_x0000_t202" style="position:absolute;left:1619;top:9294;width:18675;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" fillcolor="#b8cce4 [1300]">
                  <v:textbox style="mso-fit-shape-to-text:t">
                    <w:txbxContent>
                      <w:p w14:paraId="319CC5B2" w14:textId="77777777" w:rsidR="009E0C26" w:rsidRPr="0048389A" w:rsidRDefault="009E0C26" w:rsidP="00D0140D">
                        <w:pPr>
                          <w:jc w:val="center"/>
                          <w:rPr>
                            <w:sz w:val="22"/>
                            <w:szCs w:val="22"/>
                          </w:rPr>
                        </w:pPr>
                        <w:r>
                          <w:rPr>
                            <w:sz w:val="22"/>
                            <w:szCs w:val="22"/>
                          </w:rPr>
                          <w:t>Потери из-за невыполнения планов развития</w:t>
                        </w:r>
                        <w:r w:rsidRPr="0048389A">
                          <w:rPr>
                            <w:sz w:val="22"/>
                            <w:szCs w:val="22"/>
                          </w:rPr>
                          <w:t xml:space="preserve"> (</w:t>
                        </w:r>
                        <w:r>
                          <w:rPr>
                            <w:sz w:val="22"/>
                            <w:szCs w:val="22"/>
                          </w:rPr>
                          <w:t>проектный риск</w:t>
                        </w:r>
                        <w:r w:rsidRPr="0048389A">
                          <w:rPr>
                            <w:sz w:val="22"/>
                            <w:szCs w:val="22"/>
                          </w:rPr>
                          <w:t>)</w:t>
                        </w:r>
                      </w:p>
                    </w:txbxContent>
                  </v:textbox>
                </v:shape>
                <v:shape id="Надпись 2" o:spid="_x0000_s1149" type="#_x0000_t202" style="position:absolute;left:666;top:22230;width:12389;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" fillcolor="#b8cce4 [1300]">
                  <v:textbox style="mso-fit-shape-to-text:t">
                    <w:txbxContent>
                      <w:p w14:paraId="7F584A87" w14:textId="1BDA7E38" w:rsidR="009E0C26" w:rsidRPr="00685D7C" w:rsidRDefault="009E0C26" w:rsidP="00685D7C">
                        <w:pPr>
                          <w:ind w:left="-57" w:right="-57"/>
                          <w:jc w:val="center"/>
                          <w:rPr>
                            <w:spacing w:val="-4"/>
                            <w:sz w:val="22"/>
                            <w:szCs w:val="22"/>
                          </w:rPr>
                        </w:pPr>
                        <w:r w:rsidRPr="00685D7C">
                          <w:rPr>
                            <w:spacing w:val="-4"/>
                            <w:sz w:val="22"/>
                            <w:szCs w:val="22"/>
                          </w:rPr>
                          <w:t xml:space="preserve">Потери, </w:t>
                        </w:r>
                        <w:proofErr w:type="spellStart"/>
                        <w:proofErr w:type="gramStart"/>
                        <w:r w:rsidRPr="00685D7C">
                          <w:rPr>
                            <w:spacing w:val="-4"/>
                            <w:sz w:val="22"/>
                            <w:szCs w:val="22"/>
                          </w:rPr>
                          <w:t>обус</w:t>
                        </w:r>
                        <w:proofErr w:type="spellEnd"/>
                        <w:r w:rsidRPr="00685D7C">
                          <w:rPr>
                            <w:spacing w:val="-4"/>
                            <w:sz w:val="22"/>
                            <w:szCs w:val="22"/>
                          </w:rPr>
                          <w:t>-ловленные</w:t>
                        </w:r>
                        <w:proofErr w:type="gramEnd"/>
                        <w:r w:rsidRPr="00685D7C">
                          <w:rPr>
                            <w:spacing w:val="-4"/>
                            <w:sz w:val="22"/>
                            <w:szCs w:val="22"/>
                          </w:rPr>
                          <w:t xml:space="preserve"> судебными разбирательствами</w:t>
                        </w:r>
                      </w:p>
                    </w:txbxContent>
                  </v:textbox>
                </v:shape>
                <v:shape id="Надпись 2" o:spid="_x0000_s1150" type="#_x0000_t202" style="position:absolute;left:45720;top:22368;width:14668;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" fillcolor="#b8cce4 [1300]">
                  <v:textbox style="mso-fit-shape-to-text:t">
                    <w:txbxContent>
                      <w:p w14:paraId="461B28D8" w14:textId="77777777" w:rsidR="009E0C26" w:rsidRPr="00CA3BF4" w:rsidRDefault="009E0C26" w:rsidP="00D0140D">
                        <w:pPr>
                          <w:jc w:val="center"/>
                          <w:rPr>
                            <w:sz w:val="22"/>
                            <w:szCs w:val="22"/>
                          </w:rPr>
                        </w:pPr>
                        <w:r>
                          <w:rPr>
                            <w:sz w:val="22"/>
                            <w:szCs w:val="22"/>
                          </w:rPr>
                          <w:t>Штрафные санкции контролирующих инстанций</w:t>
                        </w:r>
                      </w:p>
                    </w:txbxContent>
                  </v:textbox>
                </v:shape>
                <v:line id="Прямая соединительная линия 66" o:spid="_x0000_s1151" style="position:absolute;visibility:visible;mso-wrap-style:square" from="27908,13590" to="31337,1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" strokecolor="black [3040]" strokeweight="1.25pt"/>
                <v:line id="Прямая соединительная линия 67" o:spid="_x0000_s1152" style="position:absolute;visibility:visible;mso-wrap-style:square" from="7715,18074" to="11144,2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" strokecolor="black [3040]" strokeweight="1.25pt"/>
                <v:shape id="Надпись 2" o:spid="_x0000_s1153" type="#_x0000_t202" style="position:absolute;left:26289;top:22425;width:18668;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" fillcolor="#b8cce4 [1300]">
                  <v:textbox style="mso-fit-shape-to-text:t">
                    <w:txbxContent>
                      <w:p w14:paraId="1F2979F6" w14:textId="708BF57C" w:rsidR="009E0C26" w:rsidRPr="00CA3BF4" w:rsidRDefault="009E0C26" w:rsidP="00D0140D">
                        <w:pPr>
                          <w:jc w:val="center"/>
                          <w:rPr>
                            <w:sz w:val="22"/>
                            <w:szCs w:val="22"/>
                          </w:rPr>
                        </w:pPr>
                        <w:r>
                          <w:rPr>
                            <w:sz w:val="22"/>
                            <w:szCs w:val="22"/>
                          </w:rPr>
                          <w:t>Некомпенсируемые потери, обусловленные превышением лимитов</w:t>
                        </w:r>
                      </w:p>
                    </w:txbxContent>
                  </v:textbox>
                </v:shape>
                <v:line id="Прямая соединительная линия 69" o:spid="_x0000_s1154" style="position:absolute;visibility:visible;mso-wrap-style:square" from="34201,17884" to="3763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" strokecolor="black [3040]" strokeweight="1.25pt"/>
                <v:shape id="Надпись 2" o:spid="_x0000_s1155" type="#_x0000_t202" style="position:absolute;left:38481;top:9294;width:1638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" fillcolor="#b8cce4 [1300]">
                  <v:textbox style="mso-fit-shape-to-text:t">
                    <w:txbxContent>
                      <w:p w14:paraId="37E31991" w14:textId="77777777" w:rsidR="009E0C26" w:rsidRPr="00CA3BF4" w:rsidRDefault="009E0C26" w:rsidP="00D0140D">
                        <w:pPr>
                          <w:jc w:val="center"/>
                          <w:rPr>
                            <w:sz w:val="22"/>
                            <w:szCs w:val="22"/>
                          </w:rPr>
                        </w:pPr>
                        <w:r>
                          <w:rPr>
                            <w:sz w:val="22"/>
                            <w:szCs w:val="22"/>
                          </w:rPr>
                          <w:t>Потери, обусловленные человеческим фактором</w:t>
                        </w:r>
                      </w:p>
                    </w:txbxContent>
                  </v:textbox>
                </v:shape>
                <v:shape id="Надпись 2" o:spid="_x0000_s1156" type="#_x0000_t202" style="position:absolute;left:21336;top:9294;width:16294;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" fillcolor="#b8cce4 [1300]">
                  <v:textbox style="mso-fit-shape-to-text:t">
                    <w:txbxContent>
                      <w:p w14:paraId="4B1876DD" w14:textId="77777777" w:rsidR="009E0C26" w:rsidRPr="003443C3" w:rsidRDefault="009E0C26" w:rsidP="00D0140D">
                        <w:pPr>
                          <w:jc w:val="center"/>
                          <w:rPr>
                            <w:sz w:val="22"/>
                            <w:szCs w:val="22"/>
                          </w:rPr>
                        </w:pPr>
                        <w:r>
                          <w:rPr>
                            <w:sz w:val="22"/>
                            <w:szCs w:val="22"/>
                          </w:rPr>
                          <w:t xml:space="preserve">Потери из-за </w:t>
                        </w:r>
                        <w:proofErr w:type="spellStart"/>
                        <w:r>
                          <w:rPr>
                            <w:sz w:val="22"/>
                            <w:szCs w:val="22"/>
                          </w:rPr>
                          <w:t>превы-шения</w:t>
                        </w:r>
                        <w:proofErr w:type="spellEnd"/>
                        <w:r>
                          <w:rPr>
                            <w:sz w:val="22"/>
                            <w:szCs w:val="22"/>
                          </w:rPr>
                          <w:t xml:space="preserve"> бюджета </w:t>
                        </w:r>
                        <w:proofErr w:type="spellStart"/>
                        <w:r>
                          <w:rPr>
                            <w:sz w:val="22"/>
                            <w:szCs w:val="22"/>
                          </w:rPr>
                          <w:t>проек-тов</w:t>
                        </w:r>
                        <w:proofErr w:type="spellEnd"/>
                        <w:r>
                          <w:rPr>
                            <w:sz w:val="22"/>
                            <w:szCs w:val="22"/>
                          </w:rPr>
                          <w:t xml:space="preserve"> (проектный риск</w:t>
                        </w:r>
                        <w:r w:rsidRPr="003443C3">
                          <w:rPr>
                            <w:sz w:val="22"/>
                            <w:szCs w:val="22"/>
                          </w:rPr>
                          <w:t>)</w:t>
                        </w:r>
                      </w:p>
                    </w:txbxContent>
                  </v:textbox>
                </v:shape>
                <v:line id="Прямая соединительная линия 72" o:spid="_x0000_s1157" style="position:absolute;visibility:visible;mso-wrap-style:square" from="40767,13422" to="44196,1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" strokecolor="black [3040]" strokeweight="1.25pt"/>
                <v:line id="Прямая соединительная линия 73" o:spid="_x0000_s1158" style="position:absolute;visibility:visible;mso-wrap-style:square" from="42100,17999" to="45529,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" strokecolor="black [3040]" strokeweight="1.25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5" o:spid="_x0000_s1159" type="#_x0000_t88" style="position:absolute;left:17242;top:-11146;width:4858;height:35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" adj="247" strokecolor="#bc4542 [3045]" strokeweight="1.25pt"/>
                <v:shape id="Надпись 2" o:spid="_x0000_s1160" type="#_x0000_t202" style="position:absolute;left:7991;top:657;width:242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">
                  <v:textbox style="mso-fit-shape-to-text:t">
                    <w:txbxContent>
                      <w:p w14:paraId="5564221B" w14:textId="77777777" w:rsidR="009E0C26" w:rsidRPr="00D0140D" w:rsidRDefault="009E0C26" w:rsidP="00D0140D">
                        <w:pPr>
                          <w:jc w:val="center"/>
                          <w:rPr>
                            <w:color w:val="FF0000"/>
                            <w:sz w:val="24"/>
                            <w:szCs w:val="24"/>
                          </w:rPr>
                        </w:pPr>
                        <w:r w:rsidRPr="00D0140D">
                          <w:rPr>
                            <w:color w:val="FF0000"/>
                            <w:sz w:val="24"/>
                            <w:szCs w:val="24"/>
                          </w:rPr>
                          <w:t>Качество планирования</w:t>
                        </w:r>
                      </w:p>
                    </w:txbxContent>
                  </v:textbox>
                </v:shape>
                <v:shape id="Правая фигурная скобка 136" o:spid="_x0000_s1161" type="#_x0000_t88" style="position:absolute;left:44291;top:-1526;width:4858;height:15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" adj="556" strokecolor="#bc4542 [3045]" strokeweight="1.25pt"/>
                <v:shape id="Надпись 2" o:spid="_x0000_s1162" type="#_x0000_t202" style="position:absolute;left:37909;top:656;width:2015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">
                  <v:textbox style="mso-fit-shape-to-text:t">
                    <w:txbxContent>
                      <w:p w14:paraId="57A72999" w14:textId="020704AF" w:rsidR="009E0C26" w:rsidRPr="007512C7" w:rsidRDefault="009E0C26" w:rsidP="00D0140D">
                        <w:pPr>
                          <w:jc w:val="center"/>
                          <w:rPr>
                            <w:color w:val="FF0000"/>
                            <w:sz w:val="24"/>
                            <w:szCs w:val="24"/>
                            <w:lang w:val="en-US"/>
                          </w:rPr>
                        </w:pPr>
                        <w:r w:rsidRPr="00D0140D">
                          <w:rPr>
                            <w:color w:val="FF0000"/>
                            <w:sz w:val="24"/>
                            <w:szCs w:val="24"/>
                          </w:rPr>
                          <w:t xml:space="preserve">Качество </w:t>
                        </w:r>
                        <w:r>
                          <w:rPr>
                            <w:color w:val="FF0000"/>
                            <w:sz w:val="24"/>
                            <w:szCs w:val="24"/>
                          </w:rPr>
                          <w:t>выполнения функций менеджмента</w:t>
                        </w:r>
                      </w:p>
                    </w:txbxContent>
                  </v:textbox>
                </v:shape>
                <v:shape id="Правая фигурная скобка 138" o:spid="_x0000_s1163" type="#_x0000_t88" style="position:absolute;left:10714;top:22135;width:4858;height:242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" adj="361" strokecolor="#bc4542 [3045]" strokeweight="1.25pt"/>
                <v:shape id="Надпись 2" o:spid="_x0000_s1164" type="#_x0000_t202" style="position:absolute;left:2562;top:36669;width:1887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">
                  <v:textbox style="mso-fit-shape-to-text:t">
                    <w:txbxContent>
                      <w:p w14:paraId="25C4860C" w14:textId="43A2D9F0" w:rsidR="009E0C26" w:rsidRPr="00D0140D" w:rsidRDefault="009E0C26" w:rsidP="00D0140D">
                        <w:pPr>
                          <w:jc w:val="center"/>
                          <w:rPr>
                            <w:color w:val="FF0000"/>
                            <w:sz w:val="24"/>
                            <w:szCs w:val="24"/>
                          </w:rPr>
                        </w:pPr>
                        <w:r w:rsidRPr="00D0140D">
                          <w:rPr>
                            <w:color w:val="FF0000"/>
                            <w:sz w:val="24"/>
                            <w:szCs w:val="24"/>
                          </w:rPr>
                          <w:t xml:space="preserve">Качество </w:t>
                        </w:r>
                        <w:r>
                          <w:rPr>
                            <w:color w:val="FF0000"/>
                            <w:sz w:val="24"/>
                            <w:szCs w:val="24"/>
                          </w:rPr>
                          <w:t>МП</w:t>
                        </w:r>
                      </w:p>
                    </w:txbxContent>
                  </v:textbox>
                </v:shape>
                <v:shape id="Правая фигурная скобка 140" o:spid="_x0000_s1165" type="#_x0000_t88" style="position:absolute;left:50577;top:23715;width:4858;height:14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" adj="600" strokecolor="#bc4542 [3045]" strokeweight="1.25pt"/>
                <v:shape id="Надпись 2" o:spid="_x0000_s1166" type="#_x0000_t202" style="position:absolute;left:45529;top:33890;width:15526;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">
                  <v:textbox style="mso-fit-shape-to-text:t">
                    <w:txbxContent>
                      <w:p w14:paraId="27E2FD18" w14:textId="3F2F5786" w:rsidR="009E0C26" w:rsidRPr="007512C7" w:rsidRDefault="009E0C26" w:rsidP="00D0140D">
                        <w:pPr>
                          <w:jc w:val="center"/>
                          <w:rPr>
                            <w:color w:val="FF0000"/>
                            <w:sz w:val="24"/>
                            <w:szCs w:val="24"/>
                            <w:lang w:val="en-US"/>
                          </w:rPr>
                        </w:pPr>
                        <w:r w:rsidRPr="00D0140D">
                          <w:rPr>
                            <w:color w:val="FF0000"/>
                            <w:sz w:val="24"/>
                            <w:szCs w:val="24"/>
                          </w:rPr>
                          <w:t xml:space="preserve">Качество </w:t>
                        </w:r>
                        <w:r>
                          <w:rPr>
                            <w:color w:val="FF0000"/>
                            <w:sz w:val="24"/>
                            <w:szCs w:val="24"/>
                          </w:rPr>
                          <w:t>документооборота и статистики</w:t>
                        </w:r>
                      </w:p>
                    </w:txbxContent>
                  </v:textbox>
                </v:shape>
                <v:shape id="Правая фигурная скобка 142" o:spid="_x0000_s1167" type="#_x0000_t88" style="position:absolute;left:33052;top:23334;width:4858;height:183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" adj="476" strokecolor="#bc4542 [3045]" strokeweight="1.25pt"/>
                <v:shape id="Надпись 2" o:spid="_x0000_s1168" type="#_x0000_t202" style="position:absolute;left:25891;top:34658;width:1887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">
                  <v:textbox style="mso-fit-shape-to-text:t">
                    <w:txbxContent>
                      <w:p w14:paraId="4FCDE22B" w14:textId="110B6E38" w:rsidR="009E0C26" w:rsidRPr="00D0140D" w:rsidRDefault="009E0C26" w:rsidP="00D0140D">
                        <w:pPr>
                          <w:jc w:val="center"/>
                          <w:rPr>
                            <w:color w:val="FF0000"/>
                            <w:sz w:val="24"/>
                            <w:szCs w:val="24"/>
                          </w:rPr>
                        </w:pPr>
                        <w:r w:rsidRPr="00D0140D">
                          <w:rPr>
                            <w:color w:val="FF0000"/>
                            <w:sz w:val="24"/>
                            <w:szCs w:val="24"/>
                          </w:rPr>
                          <w:t xml:space="preserve">Качество </w:t>
                        </w:r>
                        <w:r>
                          <w:rPr>
                            <w:color w:val="FF0000"/>
                            <w:sz w:val="24"/>
                            <w:szCs w:val="24"/>
                          </w:rPr>
                          <w:t>коммуникаций со стейкхолдерами</w:t>
                        </w:r>
                      </w:p>
                    </w:txbxContent>
                  </v:textbox>
                </v:shape>
                <v:shape id="Надпись 2" o:spid="_x0000_s1169" type="#_x0000_t202" style="position:absolute;left:13620;top:22297;width:12008;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" fillcolor="#b8cce4 [1300]">
                  <v:textbox style="mso-fit-shape-to-text:t">
                    <w:txbxContent>
                      <w:p w14:paraId="650A99F2" w14:textId="56154957" w:rsidR="009E0C26" w:rsidRPr="00CA3BF4" w:rsidRDefault="009E0C26" w:rsidP="00D0140D">
                        <w:pPr>
                          <w:jc w:val="center"/>
                          <w:rPr>
                            <w:sz w:val="22"/>
                            <w:szCs w:val="22"/>
                          </w:rPr>
                        </w:pPr>
                        <w:r>
                          <w:rPr>
                            <w:sz w:val="22"/>
                            <w:szCs w:val="22"/>
                          </w:rPr>
                          <w:t>Потери, обусловленные невыполнением целевых индикаторов</w:t>
                        </w:r>
                      </w:p>
                    </w:txbxContent>
                  </v:textbox>
                </v:shape>
                <w10:anchorlock/>
              </v:group>
            </w:pict>
          </mc:Fallback>
        </mc:AlternateContent>
      </w:r>
    </w:p>
    <w:p w14:paraId="731D499A" w14:textId="0AB73100" w:rsidR="00D0140D" w:rsidRPr="00E13FFA" w:rsidRDefault="00D0140D" w:rsidP="00D0140D">
      <w:pPr>
        <w:jc w:val="center"/>
        <w:rPr>
          <w:sz w:val="28"/>
          <w:szCs w:val="28"/>
        </w:rPr>
      </w:pPr>
      <w:r w:rsidRPr="00E13FFA">
        <w:rPr>
          <w:sz w:val="28"/>
          <w:szCs w:val="28"/>
        </w:rPr>
        <w:t xml:space="preserve">Рисунок </w:t>
      </w:r>
      <w:r w:rsidR="008F1EA5" w:rsidRPr="00E13FFA">
        <w:rPr>
          <w:sz w:val="28"/>
          <w:szCs w:val="28"/>
        </w:rPr>
        <w:t>13</w:t>
      </w:r>
      <w:r w:rsidRPr="00E13FFA">
        <w:rPr>
          <w:sz w:val="28"/>
          <w:szCs w:val="28"/>
        </w:rPr>
        <w:t xml:space="preserve"> – </w:t>
      </w:r>
      <w:r w:rsidR="009D257F" w:rsidRPr="00E13FFA">
        <w:rPr>
          <w:sz w:val="28"/>
          <w:szCs w:val="28"/>
        </w:rPr>
        <w:t>Развернутая п</w:t>
      </w:r>
      <w:r w:rsidRPr="00E13FFA">
        <w:rPr>
          <w:sz w:val="28"/>
          <w:szCs w:val="28"/>
        </w:rPr>
        <w:t xml:space="preserve">ричинно-следственная диаграмма </w:t>
      </w:r>
      <w:r w:rsidR="009D257F" w:rsidRPr="00E13FFA">
        <w:rPr>
          <w:sz w:val="28"/>
          <w:szCs w:val="28"/>
        </w:rPr>
        <w:br/>
      </w:r>
      <w:r w:rsidRPr="00E13FFA">
        <w:rPr>
          <w:sz w:val="28"/>
          <w:szCs w:val="28"/>
        </w:rPr>
        <w:t>проблем ГП № 4</w:t>
      </w:r>
      <w:r w:rsidR="007512C7" w:rsidRPr="00E13FFA">
        <w:rPr>
          <w:sz w:val="28"/>
          <w:szCs w:val="28"/>
        </w:rPr>
        <w:t xml:space="preserve"> с выделением источников на уровне менеджмента МУ</w:t>
      </w:r>
      <w:r w:rsidR="00C60699" w:rsidRPr="00E13FFA">
        <w:rPr>
          <w:sz w:val="28"/>
          <w:szCs w:val="28"/>
        </w:rPr>
        <w:t xml:space="preserve"> (причинно-следственная модель классификации финансовых рисков МУ)</w:t>
      </w:r>
    </w:p>
    <w:p w14:paraId="459D8298" w14:textId="28EC18FB" w:rsidR="00D0140D" w:rsidRPr="00F552F0" w:rsidRDefault="00D0140D" w:rsidP="00D0140D">
      <w:pPr>
        <w:ind w:firstLine="709"/>
        <w:jc w:val="both"/>
        <w:rPr>
          <w:sz w:val="24"/>
          <w:szCs w:val="24"/>
        </w:rPr>
      </w:pPr>
      <w:r w:rsidRPr="00F552F0">
        <w:rPr>
          <w:sz w:val="24"/>
          <w:szCs w:val="24"/>
        </w:rPr>
        <w:t xml:space="preserve">Примечание: составлено по результатам </w:t>
      </w:r>
      <w:r w:rsidR="009D257F" w:rsidRPr="00F552F0">
        <w:rPr>
          <w:sz w:val="24"/>
          <w:szCs w:val="24"/>
        </w:rPr>
        <w:t>обсуждения в группе экспертов</w:t>
      </w:r>
    </w:p>
    <w:p w14:paraId="1D79B87A" w14:textId="77777777" w:rsidR="00DC7B08" w:rsidRPr="00F552F0" w:rsidRDefault="00DC7B08" w:rsidP="00DC7B08">
      <w:pPr>
        <w:ind w:firstLine="709"/>
        <w:jc w:val="both"/>
        <w:rPr>
          <w:sz w:val="28"/>
          <w:szCs w:val="28"/>
        </w:rPr>
      </w:pPr>
    </w:p>
    <w:p w14:paraId="4CDBBE26" w14:textId="224FE892" w:rsidR="007512C7" w:rsidRPr="00F552F0" w:rsidRDefault="007512C7" w:rsidP="00DC7B08">
      <w:pPr>
        <w:ind w:firstLine="709"/>
        <w:jc w:val="both"/>
        <w:rPr>
          <w:sz w:val="28"/>
          <w:szCs w:val="28"/>
        </w:rPr>
      </w:pPr>
      <w:r w:rsidRPr="00F552F0">
        <w:rPr>
          <w:sz w:val="28"/>
          <w:szCs w:val="28"/>
        </w:rPr>
        <w:t xml:space="preserve">Таким образом, </w:t>
      </w:r>
      <w:r w:rsidR="007F75D6" w:rsidRPr="00F552F0">
        <w:rPr>
          <w:sz w:val="28"/>
          <w:szCs w:val="28"/>
        </w:rPr>
        <w:t>по источникам возникновения все риски МУ можно классифицировать на группы:</w:t>
      </w:r>
    </w:p>
    <w:p w14:paraId="6E99E0B5" w14:textId="70C5852C" w:rsidR="007F75D6" w:rsidRPr="00F552F0" w:rsidRDefault="007F75D6" w:rsidP="00DC7B08">
      <w:pPr>
        <w:ind w:firstLine="709"/>
        <w:jc w:val="both"/>
        <w:rPr>
          <w:sz w:val="28"/>
          <w:szCs w:val="28"/>
        </w:rPr>
      </w:pPr>
      <w:r w:rsidRPr="00F552F0">
        <w:rPr>
          <w:sz w:val="28"/>
          <w:szCs w:val="28"/>
        </w:rPr>
        <w:t>- риски качества планирования;</w:t>
      </w:r>
    </w:p>
    <w:p w14:paraId="3CC7E586" w14:textId="3B1AE552" w:rsidR="007F75D6" w:rsidRPr="00F552F0" w:rsidRDefault="007F75D6" w:rsidP="00DC7B08">
      <w:pPr>
        <w:ind w:firstLine="709"/>
        <w:jc w:val="both"/>
        <w:rPr>
          <w:sz w:val="28"/>
          <w:szCs w:val="28"/>
        </w:rPr>
      </w:pPr>
      <w:r w:rsidRPr="00F552F0">
        <w:rPr>
          <w:sz w:val="28"/>
          <w:szCs w:val="28"/>
        </w:rPr>
        <w:t>- риски качества выполнения функций менеджмента;</w:t>
      </w:r>
    </w:p>
    <w:p w14:paraId="11DC45CC" w14:textId="40449F21" w:rsidR="007F75D6" w:rsidRPr="00F552F0" w:rsidRDefault="007F75D6" w:rsidP="00DC7B08">
      <w:pPr>
        <w:ind w:firstLine="709"/>
        <w:jc w:val="both"/>
        <w:rPr>
          <w:sz w:val="28"/>
          <w:szCs w:val="28"/>
        </w:rPr>
      </w:pPr>
      <w:r w:rsidRPr="00F552F0">
        <w:rPr>
          <w:sz w:val="28"/>
          <w:szCs w:val="28"/>
        </w:rPr>
        <w:t>- риски качества МП;</w:t>
      </w:r>
    </w:p>
    <w:p w14:paraId="239997F8" w14:textId="1DA189CC" w:rsidR="007F75D6" w:rsidRPr="00F552F0" w:rsidRDefault="007F75D6" w:rsidP="00DC7B08">
      <w:pPr>
        <w:ind w:firstLine="709"/>
        <w:jc w:val="both"/>
        <w:rPr>
          <w:sz w:val="28"/>
          <w:szCs w:val="28"/>
        </w:rPr>
      </w:pPr>
      <w:r w:rsidRPr="00F552F0">
        <w:rPr>
          <w:sz w:val="28"/>
          <w:szCs w:val="28"/>
        </w:rPr>
        <w:t>- риски качества коммуникаций со стейкхолдерами;</w:t>
      </w:r>
    </w:p>
    <w:p w14:paraId="3C80398C" w14:textId="56EF90DB" w:rsidR="007F75D6" w:rsidRPr="00F552F0" w:rsidRDefault="007F75D6" w:rsidP="00DC7B08">
      <w:pPr>
        <w:ind w:firstLine="709"/>
        <w:jc w:val="both"/>
        <w:rPr>
          <w:sz w:val="28"/>
          <w:szCs w:val="28"/>
        </w:rPr>
      </w:pPr>
      <w:r w:rsidRPr="00F552F0">
        <w:rPr>
          <w:sz w:val="28"/>
          <w:szCs w:val="28"/>
        </w:rPr>
        <w:t>- риски документооборота</w:t>
      </w:r>
      <w:r w:rsidR="006B50BE" w:rsidRPr="00F552F0">
        <w:rPr>
          <w:sz w:val="28"/>
          <w:szCs w:val="28"/>
        </w:rPr>
        <w:t xml:space="preserve"> и статистики</w:t>
      </w:r>
      <w:r w:rsidRPr="00F552F0">
        <w:rPr>
          <w:sz w:val="28"/>
          <w:szCs w:val="28"/>
        </w:rPr>
        <w:t>.</w:t>
      </w:r>
    </w:p>
    <w:p w14:paraId="526F9DE0" w14:textId="2B999365" w:rsidR="00685D7C" w:rsidRPr="00F552F0" w:rsidRDefault="00685D7C" w:rsidP="00DC7B08">
      <w:pPr>
        <w:ind w:firstLine="709"/>
        <w:jc w:val="both"/>
        <w:rPr>
          <w:sz w:val="28"/>
          <w:szCs w:val="28"/>
        </w:rPr>
      </w:pPr>
      <w:r w:rsidRPr="00F552F0">
        <w:rPr>
          <w:sz w:val="28"/>
          <w:szCs w:val="28"/>
        </w:rPr>
        <w:t>Такая классификация практически ценна, поскольку выделяет источники возникновения рисков.</w:t>
      </w:r>
    </w:p>
    <w:p w14:paraId="5CCF5477" w14:textId="06A80958" w:rsidR="00DC7B08" w:rsidRPr="00F552F0" w:rsidRDefault="007512C7" w:rsidP="00DC7B08">
      <w:pPr>
        <w:ind w:firstLine="709"/>
        <w:jc w:val="both"/>
        <w:rPr>
          <w:sz w:val="28"/>
          <w:szCs w:val="28"/>
        </w:rPr>
      </w:pPr>
      <w:r w:rsidRPr="00F552F0">
        <w:rPr>
          <w:sz w:val="28"/>
          <w:szCs w:val="28"/>
        </w:rPr>
        <w:t>Также необходимо отметить, что всё это проблемное поле находится в канве факторов внешней и внутренней среды.</w:t>
      </w:r>
    </w:p>
    <w:p w14:paraId="55EBF2B4" w14:textId="4CB7E223" w:rsidR="007512C7" w:rsidRPr="00E13FFA" w:rsidRDefault="007F75D6" w:rsidP="00DC7B08">
      <w:pPr>
        <w:ind w:firstLine="709"/>
        <w:jc w:val="both"/>
        <w:rPr>
          <w:i/>
          <w:iCs/>
          <w:sz w:val="28"/>
          <w:szCs w:val="28"/>
        </w:rPr>
      </w:pPr>
      <w:r w:rsidRPr="00E13FFA">
        <w:rPr>
          <w:i/>
          <w:iCs/>
          <w:sz w:val="28"/>
          <w:szCs w:val="28"/>
        </w:rPr>
        <w:t>Формулирование видения и целей развития системы УФР МУ</w:t>
      </w:r>
    </w:p>
    <w:p w14:paraId="1CB06CD6" w14:textId="136E373F" w:rsidR="00687550" w:rsidRPr="00F552F0" w:rsidRDefault="00687550" w:rsidP="00DC7B08">
      <w:pPr>
        <w:ind w:firstLine="709"/>
        <w:jc w:val="both"/>
        <w:rPr>
          <w:sz w:val="28"/>
          <w:szCs w:val="28"/>
        </w:rPr>
      </w:pPr>
      <w:r w:rsidRPr="00F552F0">
        <w:rPr>
          <w:sz w:val="28"/>
          <w:szCs w:val="28"/>
        </w:rPr>
        <w:t xml:space="preserve">Результаты исследования показали, что источники рисков в различных системах управления: проектном менеджменте, управлении персоналом, управлении качеством, управлении коммуникациями, управлении </w:t>
      </w:r>
      <w:r w:rsidRPr="00F552F0">
        <w:rPr>
          <w:sz w:val="28"/>
          <w:szCs w:val="28"/>
        </w:rPr>
        <w:lastRenderedPageBreak/>
        <w:t>документооборотом и статистической отчетностью. соответственно, решая проблемы в этих областях, можно минимизировать идентифицированные ФР.</w:t>
      </w:r>
    </w:p>
    <w:p w14:paraId="190C43A0" w14:textId="5F20A98D" w:rsidR="007512C7" w:rsidRPr="00F552F0" w:rsidRDefault="007F75D6" w:rsidP="00DC7B08">
      <w:pPr>
        <w:ind w:firstLine="709"/>
        <w:jc w:val="both"/>
        <w:rPr>
          <w:sz w:val="28"/>
          <w:szCs w:val="28"/>
        </w:rPr>
      </w:pPr>
      <w:r w:rsidRPr="00F552F0">
        <w:rPr>
          <w:sz w:val="28"/>
          <w:szCs w:val="28"/>
        </w:rPr>
        <w:t>Видение системы УФР МУ сформулирован</w:t>
      </w:r>
      <w:r w:rsidR="00271C93" w:rsidRPr="00F552F0">
        <w:rPr>
          <w:sz w:val="28"/>
          <w:szCs w:val="28"/>
        </w:rPr>
        <w:t>о</w:t>
      </w:r>
      <w:r w:rsidRPr="00F552F0">
        <w:rPr>
          <w:sz w:val="28"/>
          <w:szCs w:val="28"/>
        </w:rPr>
        <w:t xml:space="preserve"> из результатов неструктурированного интервью с Главным врачом ГП № 4</w:t>
      </w:r>
      <w:r w:rsidR="00E86C1E" w:rsidRPr="00F552F0">
        <w:rPr>
          <w:sz w:val="28"/>
          <w:szCs w:val="28"/>
        </w:rPr>
        <w:t xml:space="preserve">: система управления финансовыми рисками, </w:t>
      </w:r>
      <w:r w:rsidR="00271C93" w:rsidRPr="00F552F0">
        <w:rPr>
          <w:sz w:val="28"/>
          <w:szCs w:val="28"/>
        </w:rPr>
        <w:t>сформулированная на основе ключевых показателей риска, и обеспечивающая</w:t>
      </w:r>
      <w:r w:rsidR="00E86C1E" w:rsidRPr="00F552F0">
        <w:rPr>
          <w:sz w:val="28"/>
          <w:szCs w:val="28"/>
        </w:rPr>
        <w:t xml:space="preserve"> выполнение </w:t>
      </w:r>
      <w:r w:rsidR="00271C93" w:rsidRPr="00F552F0">
        <w:rPr>
          <w:sz w:val="28"/>
          <w:szCs w:val="28"/>
        </w:rPr>
        <w:t>стратегических</w:t>
      </w:r>
      <w:r w:rsidR="00E86C1E" w:rsidRPr="00F552F0">
        <w:rPr>
          <w:sz w:val="28"/>
          <w:szCs w:val="28"/>
        </w:rPr>
        <w:t xml:space="preserve"> целей </w:t>
      </w:r>
      <w:r w:rsidR="00271C93" w:rsidRPr="00F552F0">
        <w:rPr>
          <w:sz w:val="28"/>
          <w:szCs w:val="28"/>
        </w:rPr>
        <w:t>развития. Сами цели также сформулированы из результатов неструктурированного интервью с Главным врачом ГП № 4 и другими ключевыми менеджерами МУ:</w:t>
      </w:r>
    </w:p>
    <w:p w14:paraId="43279C21" w14:textId="54F85F2F" w:rsidR="007F75D6" w:rsidRPr="00F552F0" w:rsidRDefault="007F75D6" w:rsidP="00DC7B08">
      <w:pPr>
        <w:ind w:firstLine="709"/>
        <w:jc w:val="both"/>
        <w:rPr>
          <w:sz w:val="28"/>
          <w:szCs w:val="28"/>
        </w:rPr>
      </w:pPr>
      <w:r w:rsidRPr="00F552F0">
        <w:rPr>
          <w:sz w:val="28"/>
          <w:szCs w:val="28"/>
        </w:rPr>
        <w:t xml:space="preserve">- </w:t>
      </w:r>
      <w:r w:rsidR="00DE6EBF" w:rsidRPr="00F552F0">
        <w:rPr>
          <w:sz w:val="28"/>
          <w:szCs w:val="28"/>
        </w:rPr>
        <w:t>система должна минимизировать проектные риски. Все планы (проекты) должны выполняться в срок в соответствии с бюджетом;</w:t>
      </w:r>
    </w:p>
    <w:p w14:paraId="28DF23C6" w14:textId="414AD769" w:rsidR="00DE6EBF" w:rsidRPr="00F552F0" w:rsidRDefault="00687550" w:rsidP="00DC7B08">
      <w:pPr>
        <w:ind w:firstLine="709"/>
        <w:jc w:val="both"/>
        <w:rPr>
          <w:sz w:val="28"/>
          <w:szCs w:val="28"/>
        </w:rPr>
      </w:pPr>
      <w:r w:rsidRPr="00F552F0">
        <w:rPr>
          <w:sz w:val="28"/>
          <w:szCs w:val="28"/>
        </w:rPr>
        <w:t xml:space="preserve">- </w:t>
      </w:r>
      <w:r w:rsidR="00271C93" w:rsidRPr="00F552F0">
        <w:rPr>
          <w:sz w:val="28"/>
          <w:szCs w:val="28"/>
        </w:rPr>
        <w:t xml:space="preserve">финансовые потери, обусловленные всеми финансовыми рисками, </w:t>
      </w:r>
      <w:r w:rsidR="00C978E2" w:rsidRPr="00F552F0">
        <w:rPr>
          <w:sz w:val="28"/>
          <w:szCs w:val="28"/>
        </w:rPr>
        <w:t>должны быть минимизированы и не превышать установленного риск-аппетита</w:t>
      </w:r>
      <w:r w:rsidR="00573A68" w:rsidRPr="00F552F0">
        <w:rPr>
          <w:sz w:val="28"/>
          <w:szCs w:val="28"/>
        </w:rPr>
        <w:t>;</w:t>
      </w:r>
    </w:p>
    <w:p w14:paraId="6F36BCAB" w14:textId="28BE7931" w:rsidR="00573A68" w:rsidRDefault="00573A68" w:rsidP="00DC7B08">
      <w:pPr>
        <w:ind w:firstLine="709"/>
        <w:jc w:val="both"/>
        <w:rPr>
          <w:sz w:val="28"/>
          <w:szCs w:val="28"/>
        </w:rPr>
      </w:pPr>
      <w:r w:rsidRPr="00F552F0">
        <w:rPr>
          <w:sz w:val="28"/>
          <w:szCs w:val="28"/>
        </w:rPr>
        <w:t>- обеспечение норм качества МП.</w:t>
      </w:r>
    </w:p>
    <w:p w14:paraId="5F3FA75D" w14:textId="34F8784C" w:rsidR="004F7FFB" w:rsidRPr="00F552F0" w:rsidRDefault="00615905" w:rsidP="004F7FFB">
      <w:pPr>
        <w:pStyle w:val="01"/>
        <w:spacing w:line="240" w:lineRule="auto"/>
        <w:ind w:firstLine="709"/>
        <w:rPr>
          <w:szCs w:val="28"/>
        </w:rPr>
      </w:pPr>
      <w:r w:rsidRPr="00F552F0">
        <w:rPr>
          <w:szCs w:val="28"/>
        </w:rPr>
        <w:t xml:space="preserve">Таким образом, </w:t>
      </w:r>
      <w:r w:rsidR="004F7FFB" w:rsidRPr="00F552F0">
        <w:rPr>
          <w:szCs w:val="28"/>
        </w:rPr>
        <w:t xml:space="preserve">МУ подвержено ряду финансовых рисков, причем многие из них обусловлены </w:t>
      </w:r>
      <w:r w:rsidR="00E45E59">
        <w:rPr>
          <w:szCs w:val="28"/>
        </w:rPr>
        <w:t>источниками</w:t>
      </w:r>
      <w:r w:rsidR="004F7FFB" w:rsidRPr="00F552F0">
        <w:rPr>
          <w:szCs w:val="28"/>
        </w:rPr>
        <w:t xml:space="preserve"> из других систем управления – управления персоналом, управления качеством, коммуникациях со стейкхолдерами. Что необходимо учесть в комплексе мер по формированию системы УФР.</w:t>
      </w:r>
    </w:p>
    <w:p w14:paraId="6195BA89" w14:textId="2804785F" w:rsidR="004C4011" w:rsidRPr="00F552F0" w:rsidRDefault="004C4011" w:rsidP="00D25017">
      <w:pPr>
        <w:pStyle w:val="01"/>
        <w:spacing w:line="240" w:lineRule="auto"/>
        <w:ind w:firstLine="709"/>
        <w:rPr>
          <w:szCs w:val="28"/>
        </w:rPr>
      </w:pPr>
    </w:p>
    <w:p w14:paraId="7096BC9A" w14:textId="64FFA8AD" w:rsidR="00C63E81" w:rsidRPr="00F552F0" w:rsidRDefault="00C63E81" w:rsidP="001D1CAF">
      <w:pPr>
        <w:pStyle w:val="1e"/>
        <w:widowControl/>
        <w:spacing w:before="0" w:after="0"/>
        <w:ind w:firstLine="708"/>
        <w:jc w:val="both"/>
        <w:outlineLvl w:val="1"/>
        <w:rPr>
          <w:rFonts w:ascii="Times New Roman" w:hAnsi="Times New Roman"/>
          <w:szCs w:val="28"/>
        </w:rPr>
      </w:pPr>
      <w:bookmarkStart w:id="33" w:name="_Toc118794092"/>
      <w:r w:rsidRPr="00F552F0">
        <w:rPr>
          <w:rFonts w:ascii="Times New Roman" w:hAnsi="Times New Roman"/>
          <w:szCs w:val="28"/>
        </w:rPr>
        <w:t xml:space="preserve">2.2 </w:t>
      </w:r>
      <w:r w:rsidR="00B94EE0" w:rsidRPr="00F552F0">
        <w:rPr>
          <w:rFonts w:ascii="Times New Roman" w:hAnsi="Times New Roman"/>
          <w:szCs w:val="28"/>
        </w:rPr>
        <w:t>Методы анализа и оценки финансовых рисков</w:t>
      </w:r>
      <w:r w:rsidR="00B94EE0" w:rsidRPr="00F552F0">
        <w:rPr>
          <w:rFonts w:ascii="Times New Roman" w:hAnsi="Times New Roman"/>
          <w:bCs/>
          <w:szCs w:val="28"/>
        </w:rPr>
        <w:t xml:space="preserve"> </w:t>
      </w:r>
      <w:r w:rsidR="00B94EE0" w:rsidRPr="00F552F0">
        <w:rPr>
          <w:rFonts w:ascii="Times New Roman" w:hAnsi="Times New Roman"/>
          <w:szCs w:val="28"/>
        </w:rPr>
        <w:t>медицинских учреждений</w:t>
      </w:r>
      <w:bookmarkEnd w:id="33"/>
    </w:p>
    <w:p w14:paraId="1DE2B7FA" w14:textId="3B6377E7" w:rsidR="0054238D" w:rsidRPr="00F552F0" w:rsidRDefault="0054238D" w:rsidP="00700F6C">
      <w:pPr>
        <w:widowControl w:val="0"/>
        <w:ind w:firstLine="709"/>
        <w:jc w:val="both"/>
        <w:rPr>
          <w:sz w:val="28"/>
          <w:szCs w:val="28"/>
        </w:rPr>
      </w:pPr>
      <w:r w:rsidRPr="00F552F0">
        <w:rPr>
          <w:sz w:val="28"/>
          <w:szCs w:val="28"/>
        </w:rPr>
        <w:t xml:space="preserve">В данном разделе </w:t>
      </w:r>
      <w:r w:rsidR="00553B9D" w:rsidRPr="00F552F0">
        <w:rPr>
          <w:sz w:val="28"/>
          <w:szCs w:val="28"/>
        </w:rPr>
        <w:t>в соответствии со схемой исследования:</w:t>
      </w:r>
    </w:p>
    <w:p w14:paraId="7C0DA45E" w14:textId="77777777" w:rsidR="00B63C47" w:rsidRPr="00F552F0" w:rsidRDefault="00B63C47" w:rsidP="00B63C47">
      <w:pPr>
        <w:widowControl w:val="0"/>
        <w:ind w:firstLine="709"/>
        <w:jc w:val="both"/>
        <w:rPr>
          <w:sz w:val="28"/>
          <w:szCs w:val="28"/>
        </w:rPr>
      </w:pPr>
      <w:r w:rsidRPr="00F552F0">
        <w:rPr>
          <w:sz w:val="28"/>
          <w:szCs w:val="28"/>
        </w:rPr>
        <w:t>- анализ локальных нормативных документов УФР;</w:t>
      </w:r>
    </w:p>
    <w:p w14:paraId="1867E187" w14:textId="77777777" w:rsidR="00263D42" w:rsidRPr="00F552F0" w:rsidRDefault="00263D42" w:rsidP="00263D42">
      <w:pPr>
        <w:widowControl w:val="0"/>
        <w:ind w:firstLine="709"/>
        <w:jc w:val="both"/>
        <w:rPr>
          <w:sz w:val="28"/>
          <w:szCs w:val="28"/>
        </w:rPr>
      </w:pPr>
      <w:r w:rsidRPr="00F552F0">
        <w:rPr>
          <w:sz w:val="28"/>
          <w:szCs w:val="28"/>
        </w:rPr>
        <w:t xml:space="preserve">- оценка </w:t>
      </w:r>
      <w:proofErr w:type="spellStart"/>
      <w:r w:rsidRPr="00F552F0">
        <w:rPr>
          <w:sz w:val="28"/>
          <w:szCs w:val="28"/>
        </w:rPr>
        <w:t>пациентоориентированности</w:t>
      </w:r>
      <w:proofErr w:type="spellEnd"/>
      <w:r w:rsidRPr="00F552F0">
        <w:rPr>
          <w:sz w:val="28"/>
          <w:szCs w:val="28"/>
        </w:rPr>
        <w:t xml:space="preserve"> УФР;</w:t>
      </w:r>
    </w:p>
    <w:p w14:paraId="71FBBB99" w14:textId="48F33A60" w:rsidR="00553B9D" w:rsidRPr="00F552F0" w:rsidRDefault="00553B9D" w:rsidP="00700F6C">
      <w:pPr>
        <w:widowControl w:val="0"/>
        <w:ind w:firstLine="709"/>
        <w:jc w:val="both"/>
        <w:rPr>
          <w:sz w:val="28"/>
          <w:szCs w:val="28"/>
        </w:rPr>
      </w:pPr>
      <w:r w:rsidRPr="00F552F0">
        <w:rPr>
          <w:sz w:val="28"/>
          <w:szCs w:val="28"/>
        </w:rPr>
        <w:t>- анализ рисков;</w:t>
      </w:r>
    </w:p>
    <w:p w14:paraId="535C81A0" w14:textId="469CF5E6" w:rsidR="00553B9D" w:rsidRPr="00F552F0" w:rsidRDefault="00553B9D" w:rsidP="00553B9D">
      <w:pPr>
        <w:widowControl w:val="0"/>
        <w:ind w:firstLine="709"/>
        <w:jc w:val="both"/>
        <w:rPr>
          <w:sz w:val="28"/>
          <w:szCs w:val="28"/>
        </w:rPr>
      </w:pPr>
      <w:r w:rsidRPr="00F552F0">
        <w:rPr>
          <w:sz w:val="28"/>
          <w:szCs w:val="28"/>
        </w:rPr>
        <w:t>- а</w:t>
      </w:r>
      <w:r w:rsidR="0054238D" w:rsidRPr="00F552F0">
        <w:rPr>
          <w:sz w:val="28"/>
          <w:szCs w:val="28"/>
        </w:rPr>
        <w:t xml:space="preserve">нализ структуры </w:t>
      </w:r>
      <w:r w:rsidR="00B63C47" w:rsidRPr="00F552F0">
        <w:rPr>
          <w:sz w:val="28"/>
          <w:szCs w:val="28"/>
        </w:rPr>
        <w:t xml:space="preserve">процессов </w:t>
      </w:r>
      <w:r w:rsidR="0054238D" w:rsidRPr="00F552F0">
        <w:rPr>
          <w:sz w:val="28"/>
          <w:szCs w:val="28"/>
        </w:rPr>
        <w:t>УФР</w:t>
      </w:r>
      <w:r w:rsidRPr="00F552F0">
        <w:rPr>
          <w:sz w:val="28"/>
          <w:szCs w:val="28"/>
        </w:rPr>
        <w:t>;</w:t>
      </w:r>
    </w:p>
    <w:p w14:paraId="71B95AED" w14:textId="77777777" w:rsidR="00B63C47" w:rsidRPr="00F552F0" w:rsidRDefault="00553B9D" w:rsidP="00553B9D">
      <w:pPr>
        <w:widowControl w:val="0"/>
        <w:ind w:firstLine="709"/>
        <w:jc w:val="both"/>
        <w:rPr>
          <w:sz w:val="28"/>
          <w:szCs w:val="28"/>
        </w:rPr>
      </w:pPr>
      <w:r w:rsidRPr="00F552F0">
        <w:rPr>
          <w:sz w:val="28"/>
          <w:szCs w:val="28"/>
        </w:rPr>
        <w:t>-</w:t>
      </w:r>
      <w:r w:rsidR="0054238D" w:rsidRPr="00F552F0">
        <w:rPr>
          <w:sz w:val="28"/>
          <w:szCs w:val="28"/>
        </w:rPr>
        <w:t xml:space="preserve"> оценка зрелости</w:t>
      </w:r>
      <w:r w:rsidR="00B63C47" w:rsidRPr="00F552F0">
        <w:rPr>
          <w:sz w:val="28"/>
          <w:szCs w:val="28"/>
        </w:rPr>
        <w:t xml:space="preserve"> процессов УФР;</w:t>
      </w:r>
    </w:p>
    <w:p w14:paraId="6823A940" w14:textId="2309563F" w:rsidR="00553B9D" w:rsidRPr="00F552F0" w:rsidRDefault="00B63C47" w:rsidP="00553B9D">
      <w:pPr>
        <w:widowControl w:val="0"/>
        <w:ind w:firstLine="709"/>
        <w:jc w:val="both"/>
        <w:rPr>
          <w:sz w:val="28"/>
          <w:szCs w:val="28"/>
        </w:rPr>
      </w:pPr>
      <w:r w:rsidRPr="00F552F0">
        <w:rPr>
          <w:sz w:val="28"/>
          <w:szCs w:val="28"/>
        </w:rPr>
        <w:t>-</w:t>
      </w:r>
      <w:r w:rsidR="0054238D" w:rsidRPr="00F552F0">
        <w:rPr>
          <w:sz w:val="28"/>
          <w:szCs w:val="28"/>
        </w:rPr>
        <w:t xml:space="preserve"> оценка соблюдения принципов эффективного УФР</w:t>
      </w:r>
      <w:r w:rsidR="00553B9D" w:rsidRPr="00F552F0">
        <w:rPr>
          <w:sz w:val="28"/>
          <w:szCs w:val="28"/>
        </w:rPr>
        <w:t>;</w:t>
      </w:r>
    </w:p>
    <w:p w14:paraId="10D4A626" w14:textId="471F5227" w:rsidR="00A85EAB" w:rsidRPr="00F552F0" w:rsidRDefault="00A85EAB" w:rsidP="00A85EAB">
      <w:pPr>
        <w:widowControl w:val="0"/>
        <w:ind w:firstLine="709"/>
        <w:jc w:val="both"/>
        <w:rPr>
          <w:sz w:val="28"/>
          <w:szCs w:val="28"/>
        </w:rPr>
      </w:pPr>
      <w:r w:rsidRPr="00F552F0">
        <w:rPr>
          <w:sz w:val="28"/>
          <w:szCs w:val="28"/>
        </w:rPr>
        <w:t>- анализ рисков корреляционно-регрессионными методами;</w:t>
      </w:r>
    </w:p>
    <w:p w14:paraId="4C930670" w14:textId="2BB10A16" w:rsidR="00553B9D" w:rsidRPr="00F552F0" w:rsidRDefault="00553B9D" w:rsidP="00553B9D">
      <w:pPr>
        <w:widowControl w:val="0"/>
        <w:ind w:firstLine="709"/>
        <w:jc w:val="both"/>
        <w:rPr>
          <w:sz w:val="28"/>
          <w:szCs w:val="28"/>
        </w:rPr>
      </w:pPr>
      <w:r w:rsidRPr="00F552F0">
        <w:rPr>
          <w:sz w:val="28"/>
          <w:szCs w:val="28"/>
        </w:rPr>
        <w:t>- систематизация сильных и слабых факторов УФР в МУ</w:t>
      </w:r>
      <w:r w:rsidR="00945F6B" w:rsidRPr="00F552F0">
        <w:rPr>
          <w:sz w:val="28"/>
          <w:szCs w:val="28"/>
        </w:rPr>
        <w:t>;</w:t>
      </w:r>
    </w:p>
    <w:p w14:paraId="41DCC608" w14:textId="2AC7E5B1" w:rsidR="00945F6B" w:rsidRPr="00F552F0" w:rsidRDefault="00945F6B" w:rsidP="00553B9D">
      <w:pPr>
        <w:widowControl w:val="0"/>
        <w:ind w:firstLine="709"/>
        <w:jc w:val="both"/>
        <w:rPr>
          <w:sz w:val="28"/>
          <w:szCs w:val="28"/>
        </w:rPr>
      </w:pPr>
      <w:r w:rsidRPr="00F552F0">
        <w:rPr>
          <w:sz w:val="28"/>
          <w:szCs w:val="28"/>
        </w:rPr>
        <w:t xml:space="preserve">- </w:t>
      </w:r>
      <w:r w:rsidRPr="00F552F0">
        <w:rPr>
          <w:sz w:val="28"/>
          <w:szCs w:val="28"/>
          <w:lang w:val="en-US"/>
        </w:rPr>
        <w:t>SWOT</w:t>
      </w:r>
      <w:r w:rsidRPr="00F552F0">
        <w:rPr>
          <w:sz w:val="28"/>
          <w:szCs w:val="28"/>
        </w:rPr>
        <w:t>-анализ.</w:t>
      </w:r>
    </w:p>
    <w:p w14:paraId="05B5076C" w14:textId="3F154C28" w:rsidR="00263D42" w:rsidRPr="00E13FFA" w:rsidRDefault="00263D42" w:rsidP="00263D42">
      <w:pPr>
        <w:widowControl w:val="0"/>
        <w:ind w:firstLine="709"/>
        <w:jc w:val="both"/>
        <w:rPr>
          <w:i/>
          <w:iCs/>
          <w:sz w:val="28"/>
          <w:szCs w:val="28"/>
        </w:rPr>
      </w:pPr>
      <w:r w:rsidRPr="00E13FFA">
        <w:rPr>
          <w:i/>
          <w:iCs/>
          <w:sz w:val="28"/>
          <w:szCs w:val="28"/>
        </w:rPr>
        <w:t xml:space="preserve">Оценка </w:t>
      </w:r>
      <w:proofErr w:type="spellStart"/>
      <w:r w:rsidRPr="00E13FFA">
        <w:rPr>
          <w:i/>
          <w:iCs/>
          <w:sz w:val="28"/>
          <w:szCs w:val="28"/>
        </w:rPr>
        <w:t>пациентоориентированности</w:t>
      </w:r>
      <w:proofErr w:type="spellEnd"/>
      <w:r w:rsidRPr="00E13FFA">
        <w:rPr>
          <w:i/>
          <w:iCs/>
          <w:sz w:val="28"/>
          <w:szCs w:val="28"/>
        </w:rPr>
        <w:t xml:space="preserve"> УФР</w:t>
      </w:r>
    </w:p>
    <w:p w14:paraId="51C37976" w14:textId="192A0B28" w:rsidR="00263D42" w:rsidRPr="00F552F0" w:rsidRDefault="00263D42" w:rsidP="00553B9D">
      <w:pPr>
        <w:widowControl w:val="0"/>
        <w:ind w:firstLine="709"/>
        <w:jc w:val="both"/>
        <w:rPr>
          <w:sz w:val="28"/>
          <w:szCs w:val="28"/>
        </w:rPr>
      </w:pPr>
      <w:r w:rsidRPr="00F552F0">
        <w:rPr>
          <w:sz w:val="28"/>
          <w:szCs w:val="28"/>
        </w:rPr>
        <w:t xml:space="preserve">Как было показано в теоретической части работы, одним из важнейших критериев качества УФР является </w:t>
      </w:r>
      <w:proofErr w:type="spellStart"/>
      <w:r w:rsidRPr="00F552F0">
        <w:rPr>
          <w:sz w:val="28"/>
          <w:szCs w:val="28"/>
        </w:rPr>
        <w:t>пациентоориентированность</w:t>
      </w:r>
      <w:proofErr w:type="spellEnd"/>
      <w:r w:rsidR="00B84EBC" w:rsidRPr="00F552F0">
        <w:rPr>
          <w:sz w:val="28"/>
          <w:szCs w:val="28"/>
        </w:rPr>
        <w:t>, поскольку цель деятельности МУ, прежде всего, – оказание качественной МП</w:t>
      </w:r>
      <w:r w:rsidRPr="00F552F0">
        <w:rPr>
          <w:sz w:val="28"/>
          <w:szCs w:val="28"/>
        </w:rPr>
        <w:t>.</w:t>
      </w:r>
      <w:r w:rsidR="00F935D8" w:rsidRPr="00F552F0">
        <w:rPr>
          <w:sz w:val="28"/>
          <w:szCs w:val="28"/>
        </w:rPr>
        <w:t xml:space="preserve"> Для этого оценена удовлетворенность пациентов и определены метрики качества МП.</w:t>
      </w:r>
    </w:p>
    <w:p w14:paraId="0FF0C02E" w14:textId="24A1A4CC" w:rsidR="00F935D8" w:rsidRPr="00F552F0" w:rsidRDefault="00F935D8" w:rsidP="00F935D8">
      <w:pPr>
        <w:pStyle w:val="affff9"/>
        <w:spacing w:line="230" w:lineRule="auto"/>
      </w:pPr>
      <w:r w:rsidRPr="00F552F0">
        <w:t xml:space="preserve">Проведена оценка удовлетворенности качеством медицинской помощи среди пациентов </w:t>
      </w:r>
      <w:r w:rsidR="006E131B" w:rsidRPr="00F552F0">
        <w:t>ГП</w:t>
      </w:r>
      <w:r w:rsidRPr="00F552F0">
        <w:t xml:space="preserve"> № </w:t>
      </w:r>
      <w:r w:rsidR="006E131B" w:rsidRPr="00F552F0">
        <w:t>4</w:t>
      </w:r>
      <w:r w:rsidRPr="00F552F0">
        <w:t xml:space="preserve">. Характеристика репрезентативной группы и сама анкета с результатами представлена в Приложении </w:t>
      </w:r>
      <w:r w:rsidR="006E131B" w:rsidRPr="00F552F0">
        <w:t>Ж</w:t>
      </w:r>
      <w:r w:rsidRPr="00F552F0">
        <w:t>. Объекты удовлетворенности выбирались из обсуждения в группе экспертов.</w:t>
      </w:r>
      <w:r w:rsidR="006E131B" w:rsidRPr="00F552F0">
        <w:t xml:space="preserve"> Итог подводился путем расчета индекса удовлетворенности клиентов</w:t>
      </w:r>
      <w:r w:rsidR="00241716" w:rsidRPr="00F552F0">
        <w:t xml:space="preserve"> (пациентов)</w:t>
      </w:r>
      <w:r w:rsidR="006E131B" w:rsidRPr="00F552F0">
        <w:t xml:space="preserve"> (CSAT, Customer </w:t>
      </w:r>
      <w:proofErr w:type="spellStart"/>
      <w:r w:rsidR="006E131B" w:rsidRPr="00F552F0">
        <w:t>Satisfaction</w:t>
      </w:r>
      <w:proofErr w:type="spellEnd"/>
      <w:r w:rsidR="006E131B" w:rsidRPr="00F552F0">
        <w:t xml:space="preserve"> </w:t>
      </w:r>
      <w:proofErr w:type="spellStart"/>
      <w:r w:rsidR="006E131B" w:rsidRPr="00F552F0">
        <w:t>Score</w:t>
      </w:r>
      <w:proofErr w:type="spellEnd"/>
      <w:r w:rsidR="006E131B" w:rsidRPr="00F552F0">
        <w:t>) [</w:t>
      </w:r>
      <w:r w:rsidR="00241716" w:rsidRPr="00F552F0">
        <w:fldChar w:fldCharType="begin"/>
      </w:r>
      <w:r w:rsidR="00241716" w:rsidRPr="00F552F0">
        <w:instrText xml:space="preserve"> REF _Ref113717983 \r \h  \* MERGEFORMAT </w:instrText>
      </w:r>
      <w:r w:rsidR="00241716" w:rsidRPr="00F552F0">
        <w:fldChar w:fldCharType="separate"/>
      </w:r>
      <w:r w:rsidR="00381E6C">
        <w:t>123</w:t>
      </w:r>
      <w:r w:rsidR="00241716" w:rsidRPr="00F552F0">
        <w:fldChar w:fldCharType="end"/>
      </w:r>
      <w:r w:rsidR="006E131B" w:rsidRPr="00F552F0">
        <w:t>]</w:t>
      </w:r>
      <w:r w:rsidR="00241716" w:rsidRPr="00F552F0">
        <w:t>.</w:t>
      </w:r>
    </w:p>
    <w:p w14:paraId="22094F4F" w14:textId="0A86981F" w:rsidR="00F935D8" w:rsidRPr="00F552F0" w:rsidRDefault="00F935D8" w:rsidP="00F935D8">
      <w:pPr>
        <w:pStyle w:val="affff9"/>
        <w:spacing w:line="230" w:lineRule="auto"/>
      </w:pPr>
      <w:r w:rsidRPr="00F552F0">
        <w:t xml:space="preserve">Результаты </w:t>
      </w:r>
      <w:r w:rsidR="00992528" w:rsidRPr="00F552F0">
        <w:t>оценки</w:t>
      </w:r>
      <w:r w:rsidRPr="00F552F0">
        <w:t xml:space="preserve"> (рисунок 1</w:t>
      </w:r>
      <w:r w:rsidR="006A1EAD" w:rsidRPr="00F552F0">
        <w:t>4</w:t>
      </w:r>
      <w:r w:rsidRPr="00F552F0">
        <w:t>) свидетельствуют, что все показатели удовлетворенности выше среднего.</w:t>
      </w:r>
    </w:p>
    <w:p w14:paraId="5A345A6F" w14:textId="77777777" w:rsidR="00F935D8" w:rsidRPr="00F552F0" w:rsidRDefault="00F935D8" w:rsidP="00F935D8">
      <w:pPr>
        <w:pStyle w:val="affff9"/>
        <w:spacing w:line="240" w:lineRule="auto"/>
        <w:ind w:firstLine="0"/>
        <w:jc w:val="center"/>
        <w:rPr>
          <w:sz w:val="24"/>
          <w:szCs w:val="24"/>
        </w:rPr>
      </w:pPr>
    </w:p>
    <w:p w14:paraId="257E3685" w14:textId="692A6365" w:rsidR="00F935D8" w:rsidRPr="00F552F0" w:rsidRDefault="007743C6" w:rsidP="00F935D8">
      <w:pPr>
        <w:pStyle w:val="affff9"/>
        <w:spacing w:line="240" w:lineRule="auto"/>
        <w:ind w:firstLine="0"/>
        <w:jc w:val="center"/>
      </w:pPr>
      <w:r w:rsidRPr="00F552F0">
        <w:rPr>
          <w:noProof/>
        </w:rPr>
        <w:lastRenderedPageBreak/>
        <w:drawing>
          <wp:inline distT="0" distB="0" distL="0" distR="0" wp14:anchorId="1A3404A7" wp14:editId="13857B97">
            <wp:extent cx="6120765" cy="4124325"/>
            <wp:effectExtent l="0" t="0" r="0" b="0"/>
            <wp:docPr id="224" name="Диаграмма 224">
              <a:extLst xmlns:a="http://schemas.openxmlformats.org/drawingml/2006/main">
                <a:ext uri="{FF2B5EF4-FFF2-40B4-BE49-F238E27FC236}">
                  <a16:creationId xmlns:a16="http://schemas.microsoft.com/office/drawing/2014/main" id="{D9FF89EC-6A5F-48AF-A758-3AA230FC6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FE548B" w14:textId="0E62A937" w:rsidR="00F935D8" w:rsidRPr="00E13FFA" w:rsidRDefault="00F935D8" w:rsidP="00F935D8">
      <w:pPr>
        <w:pStyle w:val="affff9"/>
        <w:spacing w:line="240" w:lineRule="auto"/>
        <w:ind w:firstLine="0"/>
        <w:jc w:val="center"/>
      </w:pPr>
      <w:r w:rsidRPr="00E13FFA">
        <w:t>Рисунок 1</w:t>
      </w:r>
      <w:r w:rsidR="006A1EAD" w:rsidRPr="00E13FFA">
        <w:t>4</w:t>
      </w:r>
      <w:r w:rsidRPr="00E13FFA">
        <w:t xml:space="preserve"> – </w:t>
      </w:r>
      <w:r w:rsidRPr="00E13FFA">
        <w:rPr>
          <w:lang w:val="en-US"/>
        </w:rPr>
        <w:t>CSAT</w:t>
      </w:r>
      <w:r w:rsidRPr="00E13FFA">
        <w:t xml:space="preserve">-профиль удовлетворенности пациентов медицинской помощью в </w:t>
      </w:r>
      <w:r w:rsidR="00241716" w:rsidRPr="00E13FFA">
        <w:t>ГП</w:t>
      </w:r>
      <w:r w:rsidRPr="00E13FFA">
        <w:t xml:space="preserve"> № </w:t>
      </w:r>
      <w:r w:rsidR="00241716" w:rsidRPr="00E13FFA">
        <w:t>4</w:t>
      </w:r>
    </w:p>
    <w:p w14:paraId="38FE5C98" w14:textId="768DFA75" w:rsidR="00F935D8" w:rsidRPr="00F552F0" w:rsidRDefault="00F935D8" w:rsidP="00F935D8">
      <w:pPr>
        <w:pStyle w:val="affff9"/>
        <w:spacing w:line="240" w:lineRule="auto"/>
        <w:rPr>
          <w:sz w:val="24"/>
          <w:szCs w:val="24"/>
        </w:rPr>
      </w:pPr>
      <w:r w:rsidRPr="00F552F0">
        <w:rPr>
          <w:sz w:val="24"/>
          <w:szCs w:val="24"/>
        </w:rPr>
        <w:t xml:space="preserve">Примечание: построено по результатам опроса пациентов (анкета в Приложении </w:t>
      </w:r>
      <w:r w:rsidR="00241716" w:rsidRPr="00F552F0">
        <w:rPr>
          <w:sz w:val="24"/>
          <w:szCs w:val="24"/>
        </w:rPr>
        <w:t>Ж</w:t>
      </w:r>
      <w:r w:rsidRPr="00F552F0">
        <w:rPr>
          <w:sz w:val="24"/>
          <w:szCs w:val="24"/>
        </w:rPr>
        <w:t>)</w:t>
      </w:r>
    </w:p>
    <w:p w14:paraId="1133160D" w14:textId="77777777" w:rsidR="00F935D8" w:rsidRPr="00F552F0" w:rsidRDefault="00F935D8" w:rsidP="00F935D8">
      <w:pPr>
        <w:pStyle w:val="affff9"/>
        <w:spacing w:line="240" w:lineRule="auto"/>
      </w:pPr>
    </w:p>
    <w:p w14:paraId="41C08388" w14:textId="1B93BF36" w:rsidR="00F935D8" w:rsidRPr="00F552F0" w:rsidRDefault="00F935D8" w:rsidP="00F935D8">
      <w:pPr>
        <w:pStyle w:val="affff9"/>
        <w:spacing w:line="240" w:lineRule="auto"/>
      </w:pPr>
      <w:r w:rsidRPr="00F552F0">
        <w:t xml:space="preserve">Больше всего пациенты удовлетворены </w:t>
      </w:r>
      <w:r w:rsidR="003565EA" w:rsidRPr="00F552F0">
        <w:t>впечатлением о компетенции врача</w:t>
      </w:r>
      <w:r w:rsidRPr="00F552F0">
        <w:t xml:space="preserve">, сроками начала обследования после </w:t>
      </w:r>
      <w:r w:rsidR="003565EA" w:rsidRPr="00F552F0">
        <w:t>первичного приема</w:t>
      </w:r>
      <w:r w:rsidRPr="00F552F0">
        <w:t>, полнотой и качеством обследования. Меньше всего – комфортностью, вежливостью и доброжелательностью медицинского персонала. Хотя даже и эти показатели имеют индексы удовлетворенности выше средних значений.</w:t>
      </w:r>
    </w:p>
    <w:p w14:paraId="61521A8B" w14:textId="4DE2B32F" w:rsidR="003565EA" w:rsidRPr="00F552F0" w:rsidRDefault="003565EA" w:rsidP="00F935D8">
      <w:pPr>
        <w:pStyle w:val="affff9"/>
        <w:spacing w:line="240" w:lineRule="auto"/>
      </w:pPr>
      <w:r w:rsidRPr="00F552F0">
        <w:t xml:space="preserve">Итоговый индекс удовлетворенности </w:t>
      </w:r>
      <w:r w:rsidRPr="00F552F0">
        <w:rPr>
          <w:lang w:val="en-US"/>
        </w:rPr>
        <w:t>CSAT</w:t>
      </w:r>
      <w:r w:rsidRPr="00F552F0">
        <w:t xml:space="preserve"> – 3,95 ед. (см. Приложение Ж).</w:t>
      </w:r>
    </w:p>
    <w:p w14:paraId="1182CD4E" w14:textId="79EF7DCD" w:rsidR="00F935D8" w:rsidRPr="00F552F0" w:rsidRDefault="00F935D8" w:rsidP="00F935D8">
      <w:pPr>
        <w:pStyle w:val="affff9"/>
        <w:spacing w:line="240" w:lineRule="auto"/>
      </w:pPr>
      <w:r w:rsidRPr="00F552F0">
        <w:t xml:space="preserve">Таким образом, можно </w:t>
      </w:r>
      <w:r w:rsidR="00872636" w:rsidRPr="00F552F0">
        <w:t>отметить</w:t>
      </w:r>
      <w:r w:rsidRPr="00F552F0">
        <w:t xml:space="preserve"> высокий уровень удовлетворенности пациентов.</w:t>
      </w:r>
      <w:r w:rsidR="00872636" w:rsidRPr="00F552F0">
        <w:t xml:space="preserve"> Хотя риск ухудшения всегда присутствует.</w:t>
      </w:r>
    </w:p>
    <w:p w14:paraId="620AD518" w14:textId="4618221D" w:rsidR="00F935D8" w:rsidRPr="00F552F0" w:rsidRDefault="00F935D8" w:rsidP="00F935D8">
      <w:pPr>
        <w:pStyle w:val="affff9"/>
        <w:spacing w:line="240" w:lineRule="auto"/>
      </w:pPr>
      <w:r w:rsidRPr="00F552F0">
        <w:t>Также у 9</w:t>
      </w:r>
      <w:r w:rsidR="00872636" w:rsidRPr="00F552F0">
        <w:t>4</w:t>
      </w:r>
      <w:r w:rsidRPr="00F552F0">
        <w:t xml:space="preserve"> % опрошенных пациентов не было опыта обращения в страховые компании или правозащитные организации для защиты своих прав ввиду отсутствия необходимости.</w:t>
      </w:r>
    </w:p>
    <w:p w14:paraId="419C7211" w14:textId="0294DDE3" w:rsidR="001A39A7" w:rsidRPr="00F552F0" w:rsidRDefault="00872636" w:rsidP="001D0B2F">
      <w:pPr>
        <w:widowControl w:val="0"/>
        <w:ind w:firstLine="709"/>
        <w:jc w:val="both"/>
        <w:rPr>
          <w:sz w:val="28"/>
          <w:szCs w:val="28"/>
        </w:rPr>
      </w:pPr>
      <w:r w:rsidRPr="00F552F0">
        <w:rPr>
          <w:sz w:val="28"/>
          <w:szCs w:val="28"/>
        </w:rPr>
        <w:t xml:space="preserve">Дополнительно качество МП </w:t>
      </w:r>
      <w:r w:rsidR="001D0B2F" w:rsidRPr="00F552F0">
        <w:rPr>
          <w:sz w:val="28"/>
          <w:szCs w:val="28"/>
        </w:rPr>
        <w:t xml:space="preserve">анализировалась </w:t>
      </w:r>
      <w:r w:rsidRPr="00F552F0">
        <w:rPr>
          <w:sz w:val="28"/>
          <w:szCs w:val="28"/>
        </w:rPr>
        <w:t>по объективным метрикам.</w:t>
      </w:r>
      <w:r w:rsidR="001D0B2F" w:rsidRPr="00F552F0">
        <w:rPr>
          <w:sz w:val="28"/>
          <w:szCs w:val="28"/>
        </w:rPr>
        <w:t xml:space="preserve"> </w:t>
      </w:r>
      <w:r w:rsidR="001A39A7" w:rsidRPr="00F552F0">
        <w:rPr>
          <w:sz w:val="28"/>
          <w:szCs w:val="28"/>
        </w:rPr>
        <w:t xml:space="preserve">Анализ проведен по данным медицинской отчётности – Приложение </w:t>
      </w:r>
      <w:r w:rsidR="001D0B2F" w:rsidRPr="00F552F0">
        <w:rPr>
          <w:sz w:val="28"/>
          <w:szCs w:val="28"/>
        </w:rPr>
        <w:t>И</w:t>
      </w:r>
      <w:r w:rsidR="001A39A7" w:rsidRPr="00F552F0">
        <w:rPr>
          <w:sz w:val="28"/>
          <w:szCs w:val="28"/>
        </w:rPr>
        <w:t xml:space="preserve">. Динамика доли показателей, соответствующих норме, представлена в виде диаграммы (рисунок </w:t>
      </w:r>
      <w:r w:rsidR="006A1EAD" w:rsidRPr="00F552F0">
        <w:rPr>
          <w:sz w:val="28"/>
          <w:szCs w:val="28"/>
        </w:rPr>
        <w:t>15</w:t>
      </w:r>
      <w:r w:rsidR="001A39A7" w:rsidRPr="00F552F0">
        <w:rPr>
          <w:sz w:val="28"/>
          <w:szCs w:val="28"/>
        </w:rPr>
        <w:t>).</w:t>
      </w:r>
    </w:p>
    <w:p w14:paraId="29D0C141" w14:textId="77777777" w:rsidR="001A39A7" w:rsidRPr="00F552F0" w:rsidRDefault="001A39A7" w:rsidP="001A39A7">
      <w:pPr>
        <w:pStyle w:val="affff9"/>
        <w:spacing w:line="240" w:lineRule="auto"/>
        <w:rPr>
          <w:sz w:val="24"/>
          <w:szCs w:val="24"/>
        </w:rPr>
      </w:pPr>
    </w:p>
    <w:p w14:paraId="4892B49A" w14:textId="2AD058BE" w:rsidR="001A39A7" w:rsidRPr="00F552F0" w:rsidRDefault="002A3530" w:rsidP="001A39A7">
      <w:pPr>
        <w:pStyle w:val="affff9"/>
        <w:spacing w:line="240" w:lineRule="auto"/>
        <w:ind w:firstLine="0"/>
        <w:jc w:val="center"/>
      </w:pPr>
      <w:r w:rsidRPr="00F552F0">
        <w:rPr>
          <w:noProof/>
        </w:rPr>
        <w:lastRenderedPageBreak/>
        <w:drawing>
          <wp:inline distT="0" distB="0" distL="0" distR="0" wp14:anchorId="15E93FA0" wp14:editId="020AB34C">
            <wp:extent cx="4572000" cy="2743200"/>
            <wp:effectExtent l="0" t="0" r="0" b="0"/>
            <wp:docPr id="227" name="Диаграмма 227">
              <a:extLst xmlns:a="http://schemas.openxmlformats.org/drawingml/2006/main">
                <a:ext uri="{FF2B5EF4-FFF2-40B4-BE49-F238E27FC236}">
                  <a16:creationId xmlns:a16="http://schemas.microsoft.com/office/drawing/2014/main" id="{5BC349DC-F093-45E9-9E12-EEC8CAD50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27578E" w14:textId="55012EB4" w:rsidR="001A39A7" w:rsidRPr="00E13FFA" w:rsidRDefault="001A39A7" w:rsidP="001A39A7">
      <w:pPr>
        <w:pStyle w:val="affff9"/>
        <w:spacing w:line="240" w:lineRule="auto"/>
        <w:ind w:firstLine="0"/>
        <w:jc w:val="center"/>
      </w:pPr>
      <w:r w:rsidRPr="00E13FFA">
        <w:t xml:space="preserve">Рисунок </w:t>
      </w:r>
      <w:r w:rsidR="006A1EAD" w:rsidRPr="00E13FFA">
        <w:t>15</w:t>
      </w:r>
      <w:r w:rsidRPr="00E13FFA">
        <w:t xml:space="preserve"> – Динамика доли показателей качества, </w:t>
      </w:r>
      <w:r w:rsidRPr="00E13FFA">
        <w:br/>
        <w:t>соответствующих норме</w:t>
      </w:r>
    </w:p>
    <w:p w14:paraId="6356B3BB" w14:textId="77777777" w:rsidR="001A39A7" w:rsidRPr="00F552F0" w:rsidRDefault="001A39A7" w:rsidP="001A39A7">
      <w:pPr>
        <w:pStyle w:val="affff9"/>
        <w:spacing w:line="240" w:lineRule="auto"/>
        <w:rPr>
          <w:sz w:val="24"/>
          <w:szCs w:val="24"/>
        </w:rPr>
      </w:pPr>
      <w:r w:rsidRPr="00F552F0">
        <w:rPr>
          <w:sz w:val="24"/>
          <w:szCs w:val="24"/>
        </w:rPr>
        <w:t>Примечание: составлена по результатам анализа медицинской отчётности</w:t>
      </w:r>
    </w:p>
    <w:p w14:paraId="103A0246" w14:textId="77777777" w:rsidR="001A39A7" w:rsidRPr="00F552F0" w:rsidRDefault="001A39A7" w:rsidP="001A39A7">
      <w:pPr>
        <w:pStyle w:val="affff9"/>
        <w:spacing w:line="240" w:lineRule="auto"/>
      </w:pPr>
    </w:p>
    <w:p w14:paraId="1C75FC24" w14:textId="77777777" w:rsidR="001A39A7" w:rsidRPr="00F552F0" w:rsidRDefault="001A39A7" w:rsidP="001A39A7">
      <w:pPr>
        <w:pStyle w:val="affff9"/>
        <w:spacing w:line="240" w:lineRule="auto"/>
      </w:pPr>
      <w:r w:rsidRPr="00F552F0">
        <w:t>Результаты анализа объективных метрик качества МП показывают, что:</w:t>
      </w:r>
    </w:p>
    <w:p w14:paraId="7556BA35" w14:textId="371D1459" w:rsidR="001A39A7" w:rsidRPr="00F552F0" w:rsidRDefault="001A39A7" w:rsidP="001A39A7">
      <w:pPr>
        <w:pStyle w:val="affff9"/>
        <w:spacing w:line="240" w:lineRule="auto"/>
      </w:pPr>
      <w:r w:rsidRPr="00F552F0">
        <w:t xml:space="preserve">- показатели качества за анализируемый период улучшаются, однако разрыв между идеальным значением остается (на 2021 г. – </w:t>
      </w:r>
      <w:r w:rsidR="008C145D" w:rsidRPr="00F552F0">
        <w:t>33</w:t>
      </w:r>
      <w:r w:rsidRPr="00F552F0">
        <w:t>,</w:t>
      </w:r>
      <w:r w:rsidR="008C145D" w:rsidRPr="00F552F0">
        <w:t>3</w:t>
      </w:r>
      <w:r w:rsidRPr="00F552F0">
        <w:t xml:space="preserve"> % или </w:t>
      </w:r>
      <w:r w:rsidR="008C145D" w:rsidRPr="00F552F0">
        <w:t>8</w:t>
      </w:r>
      <w:r w:rsidRPr="00F552F0">
        <w:t xml:space="preserve"> показателей из 1</w:t>
      </w:r>
      <w:r w:rsidR="00527D1A" w:rsidRPr="00F552F0">
        <w:t>2</w:t>
      </w:r>
      <w:r w:rsidRPr="00F552F0">
        <w:t xml:space="preserve"> в норме);</w:t>
      </w:r>
    </w:p>
    <w:p w14:paraId="1B3267E3" w14:textId="77777777" w:rsidR="001A39A7" w:rsidRPr="00F552F0" w:rsidRDefault="001A39A7" w:rsidP="001A39A7">
      <w:pPr>
        <w:pStyle w:val="affff9"/>
        <w:spacing w:line="240" w:lineRule="auto"/>
      </w:pPr>
      <w:r w:rsidRPr="00F552F0">
        <w:t>- существенных отклонений от нормы не обнаружено. Отдельные отклонения (количество жалоб и административных взысканий), превышающие лучшие практики, не являются принципиальными.</w:t>
      </w:r>
    </w:p>
    <w:p w14:paraId="2860236D" w14:textId="142B419D" w:rsidR="00872636" w:rsidRPr="00F552F0" w:rsidRDefault="008C145D" w:rsidP="00553B9D">
      <w:pPr>
        <w:widowControl w:val="0"/>
        <w:ind w:firstLine="709"/>
        <w:jc w:val="both"/>
        <w:rPr>
          <w:sz w:val="28"/>
          <w:szCs w:val="28"/>
        </w:rPr>
      </w:pPr>
      <w:r w:rsidRPr="00F552F0">
        <w:rPr>
          <w:sz w:val="28"/>
          <w:szCs w:val="28"/>
        </w:rPr>
        <w:t>Таким образом, и субъективные суждения пациентов и объективные метрики свидетель суют о достаточном и улучшающемся качестве МП.</w:t>
      </w:r>
    </w:p>
    <w:p w14:paraId="1D665942" w14:textId="321ADD77" w:rsidR="00B63C47" w:rsidRPr="00E13FFA" w:rsidRDefault="00B63C47" w:rsidP="00B63C47">
      <w:pPr>
        <w:widowControl w:val="0"/>
        <w:ind w:firstLine="709"/>
        <w:jc w:val="both"/>
        <w:rPr>
          <w:i/>
          <w:iCs/>
          <w:sz w:val="28"/>
          <w:szCs w:val="28"/>
        </w:rPr>
      </w:pPr>
      <w:r w:rsidRPr="00E13FFA">
        <w:rPr>
          <w:i/>
          <w:iCs/>
          <w:sz w:val="28"/>
          <w:szCs w:val="28"/>
        </w:rPr>
        <w:t>Анализ локальных нормативных документов УФР</w:t>
      </w:r>
    </w:p>
    <w:p w14:paraId="4CE3302B" w14:textId="1FC4FD23" w:rsidR="00B63C47" w:rsidRPr="00F552F0" w:rsidRDefault="00B63C47" w:rsidP="00B63C47">
      <w:pPr>
        <w:ind w:firstLine="709"/>
        <w:jc w:val="both"/>
        <w:rPr>
          <w:sz w:val="28"/>
          <w:szCs w:val="28"/>
        </w:rPr>
      </w:pPr>
      <w:r w:rsidRPr="00F552F0">
        <w:rPr>
          <w:sz w:val="28"/>
          <w:szCs w:val="28"/>
        </w:rPr>
        <w:t xml:space="preserve">В поликлинике </w:t>
      </w:r>
      <w:r w:rsidR="00F466C6">
        <w:rPr>
          <w:sz w:val="28"/>
          <w:szCs w:val="28"/>
        </w:rPr>
        <w:t>утверждена</w:t>
      </w:r>
      <w:r w:rsidRPr="00F552F0">
        <w:rPr>
          <w:sz w:val="28"/>
          <w:szCs w:val="28"/>
        </w:rPr>
        <w:t xml:space="preserve"> Программа управления рисками</w:t>
      </w:r>
      <w:r w:rsidR="00F466C6">
        <w:rPr>
          <w:sz w:val="28"/>
          <w:szCs w:val="28"/>
        </w:rPr>
        <w:t xml:space="preserve"> – базовый документ, устанавливающий регламенты идентификации, классификации, оценки и контроля рисков </w:t>
      </w:r>
      <w:r w:rsidR="00F466C6" w:rsidRPr="00F552F0">
        <w:rPr>
          <w:sz w:val="28"/>
          <w:szCs w:val="28"/>
        </w:rPr>
        <w:t xml:space="preserve">целью предупреждения, ограничения и снижения </w:t>
      </w:r>
      <w:r w:rsidR="00F466C6">
        <w:rPr>
          <w:sz w:val="28"/>
          <w:szCs w:val="28"/>
        </w:rPr>
        <w:t>вероятных</w:t>
      </w:r>
      <w:r w:rsidR="00F466C6" w:rsidRPr="00F552F0">
        <w:rPr>
          <w:sz w:val="28"/>
          <w:szCs w:val="28"/>
        </w:rPr>
        <w:t xml:space="preserve"> опасностей и потерь.</w:t>
      </w:r>
      <w:r w:rsidR="00F466C6">
        <w:rPr>
          <w:sz w:val="28"/>
          <w:szCs w:val="28"/>
        </w:rPr>
        <w:t xml:space="preserve"> </w:t>
      </w:r>
      <w:r w:rsidRPr="00F552F0">
        <w:rPr>
          <w:sz w:val="28"/>
          <w:szCs w:val="28"/>
        </w:rPr>
        <w:t xml:space="preserve">Программа является частью политики предоставления </w:t>
      </w:r>
      <w:r w:rsidR="00F466C6">
        <w:rPr>
          <w:sz w:val="28"/>
          <w:szCs w:val="28"/>
        </w:rPr>
        <w:t>МП</w:t>
      </w:r>
      <w:r w:rsidRPr="00F552F0">
        <w:rPr>
          <w:sz w:val="28"/>
          <w:szCs w:val="28"/>
        </w:rPr>
        <w:t xml:space="preserve"> высокого качества. С точки зрения риск-менеджмента ГКП на ПХВ «Городская поликлиника №4» объекты, нуждающиеся в защите: </w:t>
      </w:r>
    </w:p>
    <w:p w14:paraId="42BBD0AA" w14:textId="77777777" w:rsidR="00B63C47" w:rsidRPr="00F552F0" w:rsidRDefault="00B63C47" w:rsidP="00B63C47">
      <w:pPr>
        <w:widowControl w:val="0"/>
        <w:ind w:firstLine="709"/>
        <w:jc w:val="both"/>
        <w:rPr>
          <w:sz w:val="28"/>
          <w:szCs w:val="28"/>
        </w:rPr>
      </w:pPr>
      <w:r w:rsidRPr="00F552F0">
        <w:rPr>
          <w:sz w:val="28"/>
          <w:szCs w:val="28"/>
        </w:rPr>
        <w:t xml:space="preserve">- материальные активы (здания и сооружения, оборудование); </w:t>
      </w:r>
    </w:p>
    <w:p w14:paraId="3A40EAF1" w14:textId="77777777" w:rsidR="00B63C47" w:rsidRPr="00F552F0" w:rsidRDefault="00B63C47" w:rsidP="00B63C47">
      <w:pPr>
        <w:widowControl w:val="0"/>
        <w:ind w:firstLine="709"/>
        <w:jc w:val="both"/>
        <w:rPr>
          <w:sz w:val="28"/>
          <w:szCs w:val="28"/>
        </w:rPr>
      </w:pPr>
      <w:r w:rsidRPr="00F552F0">
        <w:rPr>
          <w:sz w:val="28"/>
          <w:szCs w:val="28"/>
        </w:rPr>
        <w:t xml:space="preserve">- финансовые активы (денежная наличность и средства на счетах); </w:t>
      </w:r>
    </w:p>
    <w:p w14:paraId="6781E994" w14:textId="77777777" w:rsidR="00B63C47" w:rsidRPr="00F552F0" w:rsidRDefault="00B63C47" w:rsidP="00F466C6">
      <w:pPr>
        <w:ind w:firstLine="709"/>
        <w:jc w:val="both"/>
        <w:rPr>
          <w:sz w:val="28"/>
          <w:szCs w:val="28"/>
        </w:rPr>
      </w:pPr>
      <w:r w:rsidRPr="00F552F0">
        <w:rPr>
          <w:sz w:val="28"/>
          <w:szCs w:val="28"/>
        </w:rPr>
        <w:t xml:space="preserve">- человеческий капитал (врачи, средний и младший медицинский персонал, иные работники, руководство); </w:t>
      </w:r>
    </w:p>
    <w:p w14:paraId="7DEABE49" w14:textId="77777777" w:rsidR="00B63C47" w:rsidRPr="00F552F0" w:rsidRDefault="00B63C47" w:rsidP="00B63C47">
      <w:pPr>
        <w:widowControl w:val="0"/>
        <w:ind w:firstLine="709"/>
        <w:jc w:val="both"/>
        <w:rPr>
          <w:sz w:val="28"/>
          <w:szCs w:val="28"/>
        </w:rPr>
      </w:pPr>
      <w:r w:rsidRPr="00F552F0">
        <w:rPr>
          <w:sz w:val="28"/>
          <w:szCs w:val="28"/>
        </w:rPr>
        <w:t>- нематериальные активы, которые также имеют материальную оценку: интеллектуальная собственность, деловая репутация.</w:t>
      </w:r>
    </w:p>
    <w:p w14:paraId="46F57ECA" w14:textId="2DDFBBAD" w:rsidR="00B63C47" w:rsidRPr="00F552F0" w:rsidRDefault="007C0A6B" w:rsidP="00553B9D">
      <w:pPr>
        <w:widowControl w:val="0"/>
        <w:ind w:firstLine="709"/>
        <w:jc w:val="both"/>
        <w:rPr>
          <w:sz w:val="28"/>
          <w:szCs w:val="28"/>
        </w:rPr>
      </w:pPr>
      <w:r w:rsidRPr="00F552F0">
        <w:rPr>
          <w:sz w:val="28"/>
          <w:szCs w:val="28"/>
        </w:rPr>
        <w:t>Программа определяет также процессы УФР в организации, центры ответственности, ключевые индикаторы эффективности.</w:t>
      </w:r>
    </w:p>
    <w:p w14:paraId="7B2FAB6B" w14:textId="4CE63C8B" w:rsidR="007C0A6B" w:rsidRPr="00F552F0" w:rsidRDefault="007C0A6B" w:rsidP="00553B9D">
      <w:pPr>
        <w:widowControl w:val="0"/>
        <w:ind w:firstLine="709"/>
        <w:jc w:val="both"/>
        <w:rPr>
          <w:sz w:val="28"/>
          <w:szCs w:val="28"/>
        </w:rPr>
      </w:pPr>
      <w:r w:rsidRPr="00F552F0">
        <w:rPr>
          <w:sz w:val="28"/>
          <w:szCs w:val="28"/>
        </w:rPr>
        <w:t>Недостатки Программы:</w:t>
      </w:r>
    </w:p>
    <w:p w14:paraId="0AC22323" w14:textId="723F1B8F" w:rsidR="007C0A6B" w:rsidRPr="00F552F0" w:rsidRDefault="007C0A6B" w:rsidP="00553B9D">
      <w:pPr>
        <w:widowControl w:val="0"/>
        <w:ind w:firstLine="709"/>
        <w:jc w:val="both"/>
        <w:rPr>
          <w:sz w:val="28"/>
          <w:szCs w:val="28"/>
        </w:rPr>
      </w:pPr>
      <w:r w:rsidRPr="00F552F0">
        <w:rPr>
          <w:sz w:val="28"/>
          <w:szCs w:val="28"/>
        </w:rPr>
        <w:t>- не направлена на генерацию прибыли. В программе отсутствуют модели оптимизации УФР по критериям прибыли;</w:t>
      </w:r>
    </w:p>
    <w:p w14:paraId="7A112027" w14:textId="04623D2D" w:rsidR="007C0A6B" w:rsidRPr="00F552F0" w:rsidRDefault="007C0A6B" w:rsidP="00553B9D">
      <w:pPr>
        <w:widowControl w:val="0"/>
        <w:ind w:firstLine="709"/>
        <w:jc w:val="both"/>
        <w:rPr>
          <w:sz w:val="28"/>
          <w:szCs w:val="28"/>
        </w:rPr>
      </w:pPr>
      <w:r w:rsidRPr="00F552F0">
        <w:rPr>
          <w:sz w:val="28"/>
          <w:szCs w:val="28"/>
        </w:rPr>
        <w:lastRenderedPageBreak/>
        <w:t>- не предусматривается практика сопоставления рисков с лучшими данными по отрасли;</w:t>
      </w:r>
    </w:p>
    <w:p w14:paraId="46EEE259" w14:textId="6C22BD45" w:rsidR="007C0A6B" w:rsidRPr="00F552F0" w:rsidRDefault="007C0A6B" w:rsidP="00553B9D">
      <w:pPr>
        <w:widowControl w:val="0"/>
        <w:ind w:firstLine="709"/>
        <w:jc w:val="both"/>
        <w:rPr>
          <w:sz w:val="28"/>
          <w:szCs w:val="28"/>
        </w:rPr>
      </w:pPr>
      <w:r w:rsidRPr="00F552F0">
        <w:rPr>
          <w:sz w:val="28"/>
          <w:szCs w:val="28"/>
        </w:rPr>
        <w:t>- не используются современные модели анализа рисков (Монте-Карло, сценарный анализ и др.);</w:t>
      </w:r>
    </w:p>
    <w:p w14:paraId="5A525A4C" w14:textId="30B50D94" w:rsidR="007C0A6B" w:rsidRPr="00F552F0" w:rsidRDefault="007C0A6B" w:rsidP="00553B9D">
      <w:pPr>
        <w:widowControl w:val="0"/>
        <w:ind w:firstLine="709"/>
        <w:jc w:val="both"/>
        <w:rPr>
          <w:sz w:val="28"/>
          <w:szCs w:val="28"/>
        </w:rPr>
      </w:pPr>
      <w:r w:rsidRPr="00F552F0">
        <w:rPr>
          <w:sz w:val="28"/>
          <w:szCs w:val="28"/>
        </w:rPr>
        <w:t>- отсутствует практика экспертизы всех принимаемых решений в области УФР на предмет научной обоснованности, эффективности, устойчивости, соответствия интересам стейкхолдеров;</w:t>
      </w:r>
    </w:p>
    <w:p w14:paraId="04A8E1B6" w14:textId="6D20D189" w:rsidR="007C0A6B" w:rsidRPr="00F552F0" w:rsidRDefault="007C0A6B" w:rsidP="00553B9D">
      <w:pPr>
        <w:widowControl w:val="0"/>
        <w:ind w:firstLine="709"/>
        <w:jc w:val="both"/>
        <w:rPr>
          <w:sz w:val="28"/>
          <w:szCs w:val="28"/>
        </w:rPr>
      </w:pPr>
      <w:r w:rsidRPr="00F552F0">
        <w:rPr>
          <w:sz w:val="28"/>
          <w:szCs w:val="28"/>
        </w:rPr>
        <w:t>- размытое распределение ответственности, отсутствие конкретного центра ответственности за стратегическое развитие и управление рисками;</w:t>
      </w:r>
    </w:p>
    <w:p w14:paraId="1F135907" w14:textId="269E0781" w:rsidR="007C0A6B" w:rsidRPr="00F552F0" w:rsidRDefault="007C0A6B" w:rsidP="00553B9D">
      <w:pPr>
        <w:widowControl w:val="0"/>
        <w:ind w:firstLine="709"/>
        <w:jc w:val="both"/>
        <w:rPr>
          <w:sz w:val="28"/>
          <w:szCs w:val="28"/>
        </w:rPr>
      </w:pPr>
      <w:r w:rsidRPr="00F552F0">
        <w:rPr>
          <w:sz w:val="28"/>
          <w:szCs w:val="28"/>
        </w:rPr>
        <w:t>- отсутствует привязка целей УФР с интересами работников.</w:t>
      </w:r>
    </w:p>
    <w:p w14:paraId="506ED171" w14:textId="3D7EE0CF" w:rsidR="00553B9D" w:rsidRPr="00E13FFA" w:rsidRDefault="00553B9D" w:rsidP="00553B9D">
      <w:pPr>
        <w:widowControl w:val="0"/>
        <w:ind w:firstLine="709"/>
        <w:jc w:val="both"/>
        <w:rPr>
          <w:i/>
          <w:iCs/>
          <w:sz w:val="28"/>
          <w:szCs w:val="28"/>
        </w:rPr>
      </w:pPr>
      <w:r w:rsidRPr="00E13FFA">
        <w:rPr>
          <w:i/>
          <w:iCs/>
          <w:sz w:val="28"/>
          <w:szCs w:val="28"/>
        </w:rPr>
        <w:t>Анализ рисков</w:t>
      </w:r>
    </w:p>
    <w:p w14:paraId="5283B531" w14:textId="77777777" w:rsidR="00BA5C99" w:rsidRPr="00F552F0" w:rsidRDefault="007A1190" w:rsidP="00BA37CA">
      <w:pPr>
        <w:widowControl w:val="0"/>
        <w:ind w:firstLine="709"/>
        <w:jc w:val="both"/>
        <w:rPr>
          <w:sz w:val="28"/>
          <w:szCs w:val="28"/>
        </w:rPr>
      </w:pPr>
      <w:r w:rsidRPr="00F552F0">
        <w:rPr>
          <w:sz w:val="28"/>
          <w:szCs w:val="28"/>
        </w:rPr>
        <w:t xml:space="preserve">Анализ предполагает определение величины ущерба и вероятности возникновения риска. </w:t>
      </w:r>
      <w:r w:rsidR="00FD2178" w:rsidRPr="00F552F0">
        <w:rPr>
          <w:sz w:val="28"/>
          <w:szCs w:val="28"/>
        </w:rPr>
        <w:t xml:space="preserve">К анализу взяты идентифицированные ранее финансовые риски (см. разд. 2.1). </w:t>
      </w:r>
      <w:r w:rsidR="00F011CF" w:rsidRPr="00F552F0">
        <w:rPr>
          <w:sz w:val="28"/>
          <w:szCs w:val="28"/>
        </w:rPr>
        <w:t xml:space="preserve">Анализ проведен по данным финансовой отчетности за последние </w:t>
      </w:r>
      <w:r w:rsidRPr="00F552F0">
        <w:rPr>
          <w:sz w:val="28"/>
          <w:szCs w:val="28"/>
        </w:rPr>
        <w:t>два</w:t>
      </w:r>
      <w:r w:rsidR="00F011CF" w:rsidRPr="00F552F0">
        <w:rPr>
          <w:sz w:val="28"/>
          <w:szCs w:val="28"/>
        </w:rPr>
        <w:t xml:space="preserve"> года. Величина ущерба оценивалась как превышение плановых показателей. Вероятность оценивалась как отношение </w:t>
      </w:r>
      <w:r w:rsidRPr="00F552F0">
        <w:rPr>
          <w:sz w:val="28"/>
          <w:szCs w:val="28"/>
        </w:rPr>
        <w:t>емкости риска</w:t>
      </w:r>
      <w:r w:rsidR="00F011CF" w:rsidRPr="00F552F0">
        <w:rPr>
          <w:sz w:val="28"/>
          <w:szCs w:val="28"/>
        </w:rPr>
        <w:t xml:space="preserve"> к реальным потерям. </w:t>
      </w:r>
      <w:r w:rsidRPr="00F552F0">
        <w:rPr>
          <w:sz w:val="28"/>
          <w:szCs w:val="28"/>
        </w:rPr>
        <w:t>Емкость риска (предельный лимит) определялся</w:t>
      </w:r>
      <w:r w:rsidR="00BA5C99" w:rsidRPr="00F552F0">
        <w:rPr>
          <w:sz w:val="28"/>
          <w:szCs w:val="28"/>
        </w:rPr>
        <w:t>^</w:t>
      </w:r>
    </w:p>
    <w:p w14:paraId="012496C1" w14:textId="643AF819" w:rsidR="00BA5C99" w:rsidRPr="00F552F0" w:rsidRDefault="00BA5C99" w:rsidP="00BA37CA">
      <w:pPr>
        <w:widowControl w:val="0"/>
        <w:ind w:firstLine="709"/>
        <w:jc w:val="both"/>
        <w:rPr>
          <w:sz w:val="28"/>
          <w:szCs w:val="28"/>
        </w:rPr>
      </w:pPr>
      <w:r w:rsidRPr="00F552F0">
        <w:rPr>
          <w:sz w:val="28"/>
          <w:szCs w:val="28"/>
        </w:rPr>
        <w:t>- для риска превышения компенсируемого объема МП – плановый компенсируемый доход;</w:t>
      </w:r>
    </w:p>
    <w:p w14:paraId="454CC035" w14:textId="403E1316" w:rsidR="00BA5C99" w:rsidRPr="00F552F0" w:rsidRDefault="00BA5C99" w:rsidP="00BA37CA">
      <w:pPr>
        <w:widowControl w:val="0"/>
        <w:ind w:firstLine="709"/>
        <w:jc w:val="both"/>
        <w:rPr>
          <w:sz w:val="28"/>
          <w:szCs w:val="28"/>
        </w:rPr>
      </w:pPr>
      <w:r w:rsidRPr="00F552F0">
        <w:rPr>
          <w:sz w:val="28"/>
          <w:szCs w:val="28"/>
        </w:rPr>
        <w:t xml:space="preserve">- для остальных рисков – </w:t>
      </w:r>
      <w:r w:rsidR="00BD5DC7" w:rsidRPr="00F552F0">
        <w:rPr>
          <w:sz w:val="28"/>
          <w:szCs w:val="28"/>
        </w:rPr>
        <w:t>плановая прибыль.</w:t>
      </w:r>
    </w:p>
    <w:p w14:paraId="01164DFA" w14:textId="55B6B2A6" w:rsidR="00553B9D" w:rsidRPr="00F552F0" w:rsidRDefault="007A1190" w:rsidP="00BA37CA">
      <w:pPr>
        <w:widowControl w:val="0"/>
        <w:ind w:firstLine="709"/>
        <w:jc w:val="both"/>
        <w:rPr>
          <w:sz w:val="28"/>
          <w:szCs w:val="28"/>
        </w:rPr>
      </w:pPr>
      <w:r w:rsidRPr="00F552F0">
        <w:rPr>
          <w:sz w:val="28"/>
          <w:szCs w:val="28"/>
        </w:rPr>
        <w:t xml:space="preserve"> </w:t>
      </w:r>
      <w:r w:rsidR="0056058C" w:rsidRPr="00F552F0">
        <w:rPr>
          <w:sz w:val="28"/>
          <w:szCs w:val="28"/>
        </w:rPr>
        <w:t xml:space="preserve">как </w:t>
      </w:r>
      <w:r w:rsidR="00E45148" w:rsidRPr="00F552F0">
        <w:rPr>
          <w:sz w:val="28"/>
          <w:szCs w:val="28"/>
        </w:rPr>
        <w:t>плановый</w:t>
      </w:r>
      <w:r w:rsidR="004F1E54" w:rsidRPr="00F552F0">
        <w:rPr>
          <w:sz w:val="28"/>
          <w:szCs w:val="28"/>
        </w:rPr>
        <w:t xml:space="preserve"> доход</w:t>
      </w:r>
      <w:r w:rsidRPr="00F552F0">
        <w:rPr>
          <w:sz w:val="28"/>
          <w:szCs w:val="28"/>
        </w:rPr>
        <w:t xml:space="preserve">. Результаты представлены в таблица </w:t>
      </w:r>
      <w:r w:rsidR="00263D42" w:rsidRPr="00F552F0">
        <w:rPr>
          <w:sz w:val="28"/>
          <w:szCs w:val="28"/>
        </w:rPr>
        <w:t>1</w:t>
      </w:r>
      <w:r w:rsidR="009E0C26">
        <w:rPr>
          <w:sz w:val="28"/>
          <w:szCs w:val="28"/>
        </w:rPr>
        <w:t>3</w:t>
      </w:r>
      <w:r w:rsidRPr="00F552F0">
        <w:rPr>
          <w:sz w:val="28"/>
          <w:szCs w:val="28"/>
        </w:rPr>
        <w:t>.</w:t>
      </w:r>
    </w:p>
    <w:p w14:paraId="71BA2F10" w14:textId="0EAC61DE" w:rsidR="000F219C" w:rsidRPr="00F552F0" w:rsidRDefault="000F219C" w:rsidP="00553B9D">
      <w:pPr>
        <w:widowControl w:val="0"/>
        <w:ind w:firstLine="709"/>
        <w:jc w:val="both"/>
        <w:rPr>
          <w:sz w:val="28"/>
          <w:szCs w:val="28"/>
        </w:rPr>
      </w:pPr>
    </w:p>
    <w:p w14:paraId="62402434" w14:textId="11076589" w:rsidR="000F219C" w:rsidRPr="00E13FFA" w:rsidRDefault="000F219C" w:rsidP="000F219C">
      <w:pPr>
        <w:widowControl w:val="0"/>
        <w:jc w:val="both"/>
        <w:rPr>
          <w:sz w:val="28"/>
          <w:szCs w:val="28"/>
        </w:rPr>
      </w:pPr>
      <w:r w:rsidRPr="00E13FFA">
        <w:rPr>
          <w:sz w:val="28"/>
          <w:szCs w:val="28"/>
        </w:rPr>
        <w:t>Таблица 1</w:t>
      </w:r>
      <w:r w:rsidR="009E0C26">
        <w:rPr>
          <w:sz w:val="28"/>
          <w:szCs w:val="28"/>
        </w:rPr>
        <w:t>3</w:t>
      </w:r>
      <w:r w:rsidRPr="00E13FFA">
        <w:rPr>
          <w:sz w:val="28"/>
          <w:szCs w:val="28"/>
        </w:rPr>
        <w:t xml:space="preserve"> – Результаты анализа финансовых рисков МУ</w:t>
      </w:r>
    </w:p>
    <w:tbl>
      <w:tblPr>
        <w:tblStyle w:val="afa"/>
        <w:tblW w:w="0" w:type="auto"/>
        <w:tblLayout w:type="fixed"/>
        <w:tblLook w:val="04A0" w:firstRow="1" w:lastRow="0" w:firstColumn="1" w:lastColumn="0" w:noHBand="0" w:noVBand="1"/>
      </w:tblPr>
      <w:tblGrid>
        <w:gridCol w:w="2655"/>
        <w:gridCol w:w="949"/>
        <w:gridCol w:w="950"/>
        <w:gridCol w:w="950"/>
        <w:gridCol w:w="949"/>
        <w:gridCol w:w="950"/>
        <w:gridCol w:w="950"/>
        <w:gridCol w:w="1276"/>
      </w:tblGrid>
      <w:tr w:rsidR="000F219C" w:rsidRPr="00F552F0" w14:paraId="1E05F3A2" w14:textId="77777777" w:rsidTr="007935D1">
        <w:tc>
          <w:tcPr>
            <w:tcW w:w="2655" w:type="dxa"/>
            <w:vMerge w:val="restart"/>
            <w:vAlign w:val="center"/>
          </w:tcPr>
          <w:p w14:paraId="48D8F681" w14:textId="77777777" w:rsidR="000F219C" w:rsidRPr="00E13FFA" w:rsidRDefault="000F219C" w:rsidP="00537F34">
            <w:pPr>
              <w:widowControl w:val="0"/>
              <w:jc w:val="center"/>
              <w:rPr>
                <w:sz w:val="22"/>
                <w:szCs w:val="22"/>
              </w:rPr>
            </w:pPr>
            <w:r w:rsidRPr="00E13FFA">
              <w:rPr>
                <w:sz w:val="22"/>
                <w:szCs w:val="22"/>
              </w:rPr>
              <w:t>Идентифицированный риск</w:t>
            </w:r>
          </w:p>
        </w:tc>
        <w:tc>
          <w:tcPr>
            <w:tcW w:w="1899" w:type="dxa"/>
            <w:gridSpan w:val="2"/>
            <w:vAlign w:val="center"/>
          </w:tcPr>
          <w:p w14:paraId="467597DE" w14:textId="77777777" w:rsidR="000F219C" w:rsidRPr="00E13FFA" w:rsidRDefault="000F219C" w:rsidP="00537F34">
            <w:pPr>
              <w:widowControl w:val="0"/>
              <w:jc w:val="center"/>
              <w:rPr>
                <w:sz w:val="22"/>
                <w:szCs w:val="22"/>
              </w:rPr>
            </w:pPr>
            <w:r w:rsidRPr="00E13FFA">
              <w:rPr>
                <w:sz w:val="22"/>
                <w:szCs w:val="22"/>
              </w:rPr>
              <w:t xml:space="preserve">Емкость риска, тыс. </w:t>
            </w:r>
            <w:proofErr w:type="spellStart"/>
            <w:r w:rsidRPr="00E13FFA">
              <w:rPr>
                <w:sz w:val="22"/>
                <w:szCs w:val="22"/>
              </w:rPr>
              <w:t>тг</w:t>
            </w:r>
            <w:proofErr w:type="spellEnd"/>
            <w:r w:rsidRPr="00E13FFA">
              <w:rPr>
                <w:sz w:val="22"/>
                <w:szCs w:val="22"/>
              </w:rPr>
              <w:t>.</w:t>
            </w:r>
          </w:p>
        </w:tc>
        <w:tc>
          <w:tcPr>
            <w:tcW w:w="1899" w:type="dxa"/>
            <w:gridSpan w:val="2"/>
            <w:vAlign w:val="center"/>
          </w:tcPr>
          <w:p w14:paraId="284FF3CB" w14:textId="77777777" w:rsidR="000F219C" w:rsidRPr="00E13FFA" w:rsidRDefault="000F219C" w:rsidP="00537F34">
            <w:pPr>
              <w:widowControl w:val="0"/>
              <w:jc w:val="center"/>
              <w:rPr>
                <w:sz w:val="22"/>
                <w:szCs w:val="22"/>
              </w:rPr>
            </w:pPr>
            <w:r w:rsidRPr="00E13FFA">
              <w:rPr>
                <w:sz w:val="22"/>
                <w:szCs w:val="22"/>
              </w:rPr>
              <w:t xml:space="preserve">Ущерб, тыс. </w:t>
            </w:r>
            <w:proofErr w:type="spellStart"/>
            <w:r w:rsidRPr="00E13FFA">
              <w:rPr>
                <w:sz w:val="22"/>
                <w:szCs w:val="22"/>
              </w:rPr>
              <w:t>тг</w:t>
            </w:r>
            <w:proofErr w:type="spellEnd"/>
            <w:r w:rsidRPr="00E13FFA">
              <w:rPr>
                <w:sz w:val="22"/>
                <w:szCs w:val="22"/>
              </w:rPr>
              <w:t>.</w:t>
            </w:r>
          </w:p>
        </w:tc>
        <w:tc>
          <w:tcPr>
            <w:tcW w:w="1900" w:type="dxa"/>
            <w:gridSpan w:val="2"/>
            <w:vAlign w:val="center"/>
          </w:tcPr>
          <w:p w14:paraId="1E488BEA" w14:textId="77777777" w:rsidR="000F219C" w:rsidRPr="00E13FFA" w:rsidRDefault="000F219C" w:rsidP="00537F34">
            <w:pPr>
              <w:widowControl w:val="0"/>
              <w:jc w:val="center"/>
              <w:rPr>
                <w:sz w:val="22"/>
                <w:szCs w:val="22"/>
              </w:rPr>
            </w:pPr>
            <w:r w:rsidRPr="00E13FFA">
              <w:rPr>
                <w:sz w:val="22"/>
                <w:szCs w:val="22"/>
              </w:rPr>
              <w:t>Вероятность, %</w:t>
            </w:r>
          </w:p>
        </w:tc>
        <w:tc>
          <w:tcPr>
            <w:tcW w:w="1276" w:type="dxa"/>
            <w:vMerge w:val="restart"/>
          </w:tcPr>
          <w:p w14:paraId="602C4954" w14:textId="77777777" w:rsidR="000F219C" w:rsidRPr="00E13FFA" w:rsidRDefault="000F219C" w:rsidP="00537F34">
            <w:pPr>
              <w:widowControl w:val="0"/>
              <w:jc w:val="center"/>
              <w:rPr>
                <w:sz w:val="22"/>
                <w:szCs w:val="22"/>
              </w:rPr>
            </w:pPr>
            <w:r w:rsidRPr="00E13FFA">
              <w:rPr>
                <w:sz w:val="22"/>
                <w:szCs w:val="22"/>
              </w:rPr>
              <w:t>Темп изменения ущерба</w:t>
            </w:r>
          </w:p>
        </w:tc>
      </w:tr>
      <w:tr w:rsidR="000F219C" w:rsidRPr="00F552F0" w14:paraId="7A1ECB2C" w14:textId="77777777" w:rsidTr="007935D1">
        <w:tc>
          <w:tcPr>
            <w:tcW w:w="2655" w:type="dxa"/>
            <w:vMerge/>
            <w:vAlign w:val="center"/>
          </w:tcPr>
          <w:p w14:paraId="656058B4" w14:textId="77777777" w:rsidR="000F219C" w:rsidRPr="00E13FFA" w:rsidRDefault="000F219C" w:rsidP="00537F34">
            <w:pPr>
              <w:widowControl w:val="0"/>
              <w:jc w:val="center"/>
              <w:rPr>
                <w:sz w:val="22"/>
                <w:szCs w:val="22"/>
              </w:rPr>
            </w:pPr>
          </w:p>
        </w:tc>
        <w:tc>
          <w:tcPr>
            <w:tcW w:w="949" w:type="dxa"/>
            <w:vAlign w:val="center"/>
          </w:tcPr>
          <w:p w14:paraId="3C37DCD7" w14:textId="77777777" w:rsidR="000F219C" w:rsidRPr="00E13FFA" w:rsidRDefault="000F219C" w:rsidP="00537F34">
            <w:pPr>
              <w:widowControl w:val="0"/>
              <w:jc w:val="center"/>
              <w:rPr>
                <w:sz w:val="22"/>
                <w:szCs w:val="22"/>
              </w:rPr>
            </w:pPr>
            <w:r w:rsidRPr="00E13FFA">
              <w:rPr>
                <w:sz w:val="22"/>
                <w:szCs w:val="22"/>
              </w:rPr>
              <w:t>2020 г.</w:t>
            </w:r>
          </w:p>
        </w:tc>
        <w:tc>
          <w:tcPr>
            <w:tcW w:w="950" w:type="dxa"/>
            <w:vAlign w:val="center"/>
          </w:tcPr>
          <w:p w14:paraId="461FE9B7" w14:textId="77777777" w:rsidR="000F219C" w:rsidRPr="00E13FFA" w:rsidRDefault="000F219C" w:rsidP="00537F34">
            <w:pPr>
              <w:widowControl w:val="0"/>
              <w:jc w:val="center"/>
              <w:rPr>
                <w:sz w:val="22"/>
                <w:szCs w:val="22"/>
              </w:rPr>
            </w:pPr>
            <w:r w:rsidRPr="00E13FFA">
              <w:rPr>
                <w:sz w:val="22"/>
                <w:szCs w:val="22"/>
              </w:rPr>
              <w:t>2021 г.</w:t>
            </w:r>
          </w:p>
        </w:tc>
        <w:tc>
          <w:tcPr>
            <w:tcW w:w="950" w:type="dxa"/>
            <w:vAlign w:val="center"/>
          </w:tcPr>
          <w:p w14:paraId="5155E181" w14:textId="77777777" w:rsidR="000F219C" w:rsidRPr="00E13FFA" w:rsidRDefault="000F219C" w:rsidP="00537F34">
            <w:pPr>
              <w:widowControl w:val="0"/>
              <w:jc w:val="center"/>
              <w:rPr>
                <w:sz w:val="22"/>
                <w:szCs w:val="22"/>
              </w:rPr>
            </w:pPr>
            <w:r w:rsidRPr="00E13FFA">
              <w:rPr>
                <w:sz w:val="22"/>
                <w:szCs w:val="22"/>
              </w:rPr>
              <w:t>2020 г.</w:t>
            </w:r>
          </w:p>
        </w:tc>
        <w:tc>
          <w:tcPr>
            <w:tcW w:w="949" w:type="dxa"/>
            <w:vAlign w:val="center"/>
          </w:tcPr>
          <w:p w14:paraId="66B8EB67" w14:textId="77777777" w:rsidR="000F219C" w:rsidRPr="00E13FFA" w:rsidRDefault="000F219C" w:rsidP="00537F34">
            <w:pPr>
              <w:widowControl w:val="0"/>
              <w:jc w:val="center"/>
              <w:rPr>
                <w:sz w:val="22"/>
                <w:szCs w:val="22"/>
              </w:rPr>
            </w:pPr>
            <w:r w:rsidRPr="00E13FFA">
              <w:rPr>
                <w:sz w:val="22"/>
                <w:szCs w:val="22"/>
              </w:rPr>
              <w:t>2021 г.</w:t>
            </w:r>
          </w:p>
        </w:tc>
        <w:tc>
          <w:tcPr>
            <w:tcW w:w="950" w:type="dxa"/>
            <w:vAlign w:val="center"/>
          </w:tcPr>
          <w:p w14:paraId="5F2BAA94" w14:textId="77777777" w:rsidR="000F219C" w:rsidRPr="00E13FFA" w:rsidRDefault="000F219C" w:rsidP="00537F34">
            <w:pPr>
              <w:widowControl w:val="0"/>
              <w:jc w:val="center"/>
              <w:rPr>
                <w:sz w:val="22"/>
                <w:szCs w:val="22"/>
              </w:rPr>
            </w:pPr>
            <w:r w:rsidRPr="00E13FFA">
              <w:rPr>
                <w:sz w:val="22"/>
                <w:szCs w:val="22"/>
              </w:rPr>
              <w:t>2020 г.</w:t>
            </w:r>
          </w:p>
        </w:tc>
        <w:tc>
          <w:tcPr>
            <w:tcW w:w="950" w:type="dxa"/>
            <w:vAlign w:val="center"/>
          </w:tcPr>
          <w:p w14:paraId="293BD9A4" w14:textId="77777777" w:rsidR="000F219C" w:rsidRPr="00E13FFA" w:rsidRDefault="000F219C" w:rsidP="00537F34">
            <w:pPr>
              <w:widowControl w:val="0"/>
              <w:jc w:val="center"/>
              <w:rPr>
                <w:sz w:val="22"/>
                <w:szCs w:val="22"/>
              </w:rPr>
            </w:pPr>
            <w:r w:rsidRPr="00E13FFA">
              <w:rPr>
                <w:sz w:val="22"/>
                <w:szCs w:val="22"/>
              </w:rPr>
              <w:t>2021 г.</w:t>
            </w:r>
          </w:p>
        </w:tc>
        <w:tc>
          <w:tcPr>
            <w:tcW w:w="1276" w:type="dxa"/>
            <w:vMerge/>
          </w:tcPr>
          <w:p w14:paraId="7819354D" w14:textId="77777777" w:rsidR="000F219C" w:rsidRPr="00E13FFA" w:rsidRDefault="000F219C" w:rsidP="00537F34">
            <w:pPr>
              <w:widowControl w:val="0"/>
              <w:jc w:val="both"/>
              <w:rPr>
                <w:sz w:val="22"/>
                <w:szCs w:val="22"/>
              </w:rPr>
            </w:pPr>
          </w:p>
        </w:tc>
      </w:tr>
      <w:tr w:rsidR="000F219C" w:rsidRPr="00F552F0" w14:paraId="732639B7" w14:textId="77777777" w:rsidTr="007935D1">
        <w:tc>
          <w:tcPr>
            <w:tcW w:w="2655" w:type="dxa"/>
            <w:vAlign w:val="center"/>
          </w:tcPr>
          <w:p w14:paraId="3F83E963" w14:textId="1C8113C0" w:rsidR="000F219C" w:rsidRPr="00E13FFA" w:rsidRDefault="000F219C" w:rsidP="00537F34">
            <w:pPr>
              <w:widowControl w:val="0"/>
              <w:jc w:val="center"/>
              <w:rPr>
                <w:sz w:val="22"/>
                <w:szCs w:val="22"/>
              </w:rPr>
            </w:pPr>
            <w:r w:rsidRPr="00E13FFA">
              <w:rPr>
                <w:sz w:val="22"/>
                <w:szCs w:val="22"/>
              </w:rPr>
              <w:t>1</w:t>
            </w:r>
          </w:p>
        </w:tc>
        <w:tc>
          <w:tcPr>
            <w:tcW w:w="949" w:type="dxa"/>
            <w:vAlign w:val="center"/>
          </w:tcPr>
          <w:p w14:paraId="429D5FF8" w14:textId="1EDF6061" w:rsidR="000F219C" w:rsidRPr="00E13FFA" w:rsidRDefault="000F219C" w:rsidP="00537F34">
            <w:pPr>
              <w:widowControl w:val="0"/>
              <w:jc w:val="center"/>
              <w:rPr>
                <w:sz w:val="22"/>
                <w:szCs w:val="22"/>
              </w:rPr>
            </w:pPr>
            <w:r w:rsidRPr="00E13FFA">
              <w:rPr>
                <w:sz w:val="22"/>
                <w:szCs w:val="22"/>
              </w:rPr>
              <w:t>2</w:t>
            </w:r>
          </w:p>
        </w:tc>
        <w:tc>
          <w:tcPr>
            <w:tcW w:w="950" w:type="dxa"/>
            <w:vAlign w:val="center"/>
          </w:tcPr>
          <w:p w14:paraId="2A77813D" w14:textId="7A81227B" w:rsidR="000F219C" w:rsidRPr="00E13FFA" w:rsidRDefault="000F219C" w:rsidP="00537F34">
            <w:pPr>
              <w:widowControl w:val="0"/>
              <w:jc w:val="center"/>
              <w:rPr>
                <w:sz w:val="22"/>
                <w:szCs w:val="22"/>
              </w:rPr>
            </w:pPr>
            <w:r w:rsidRPr="00E13FFA">
              <w:rPr>
                <w:sz w:val="22"/>
                <w:szCs w:val="22"/>
              </w:rPr>
              <w:t>3</w:t>
            </w:r>
          </w:p>
        </w:tc>
        <w:tc>
          <w:tcPr>
            <w:tcW w:w="950" w:type="dxa"/>
            <w:vAlign w:val="center"/>
          </w:tcPr>
          <w:p w14:paraId="45A5DA53" w14:textId="4714C032" w:rsidR="000F219C" w:rsidRPr="00E13FFA" w:rsidRDefault="000F219C" w:rsidP="00537F34">
            <w:pPr>
              <w:widowControl w:val="0"/>
              <w:jc w:val="center"/>
              <w:rPr>
                <w:sz w:val="22"/>
                <w:szCs w:val="22"/>
              </w:rPr>
            </w:pPr>
            <w:r w:rsidRPr="00E13FFA">
              <w:rPr>
                <w:sz w:val="22"/>
                <w:szCs w:val="22"/>
              </w:rPr>
              <w:t>4</w:t>
            </w:r>
          </w:p>
        </w:tc>
        <w:tc>
          <w:tcPr>
            <w:tcW w:w="949" w:type="dxa"/>
            <w:vAlign w:val="center"/>
          </w:tcPr>
          <w:p w14:paraId="06B581D7" w14:textId="021E0D38" w:rsidR="000F219C" w:rsidRPr="00E13FFA" w:rsidRDefault="000F219C" w:rsidP="00537F34">
            <w:pPr>
              <w:widowControl w:val="0"/>
              <w:jc w:val="center"/>
              <w:rPr>
                <w:sz w:val="22"/>
                <w:szCs w:val="22"/>
              </w:rPr>
            </w:pPr>
            <w:r w:rsidRPr="00E13FFA">
              <w:rPr>
                <w:sz w:val="22"/>
                <w:szCs w:val="22"/>
              </w:rPr>
              <w:t>5</w:t>
            </w:r>
          </w:p>
        </w:tc>
        <w:tc>
          <w:tcPr>
            <w:tcW w:w="950" w:type="dxa"/>
            <w:vAlign w:val="center"/>
          </w:tcPr>
          <w:p w14:paraId="7C42C6DB" w14:textId="55EDC2A8" w:rsidR="000F219C" w:rsidRPr="00E13FFA" w:rsidRDefault="000F219C" w:rsidP="00537F34">
            <w:pPr>
              <w:widowControl w:val="0"/>
              <w:jc w:val="center"/>
              <w:rPr>
                <w:sz w:val="22"/>
                <w:szCs w:val="22"/>
              </w:rPr>
            </w:pPr>
            <w:r w:rsidRPr="00E13FFA">
              <w:rPr>
                <w:sz w:val="22"/>
                <w:szCs w:val="22"/>
              </w:rPr>
              <w:t>6</w:t>
            </w:r>
          </w:p>
        </w:tc>
        <w:tc>
          <w:tcPr>
            <w:tcW w:w="950" w:type="dxa"/>
            <w:vAlign w:val="center"/>
          </w:tcPr>
          <w:p w14:paraId="28D3B0C7" w14:textId="1D519269" w:rsidR="000F219C" w:rsidRPr="00E13FFA" w:rsidRDefault="000F219C" w:rsidP="00537F34">
            <w:pPr>
              <w:widowControl w:val="0"/>
              <w:jc w:val="center"/>
              <w:rPr>
                <w:sz w:val="22"/>
                <w:szCs w:val="22"/>
              </w:rPr>
            </w:pPr>
            <w:r w:rsidRPr="00E13FFA">
              <w:rPr>
                <w:sz w:val="22"/>
                <w:szCs w:val="22"/>
              </w:rPr>
              <w:t>7</w:t>
            </w:r>
          </w:p>
        </w:tc>
        <w:tc>
          <w:tcPr>
            <w:tcW w:w="1276" w:type="dxa"/>
          </w:tcPr>
          <w:p w14:paraId="5C318773" w14:textId="5D6A756C" w:rsidR="000F219C" w:rsidRPr="00E13FFA" w:rsidRDefault="000F219C" w:rsidP="000F219C">
            <w:pPr>
              <w:widowControl w:val="0"/>
              <w:jc w:val="center"/>
              <w:rPr>
                <w:sz w:val="22"/>
                <w:szCs w:val="22"/>
              </w:rPr>
            </w:pPr>
            <w:r w:rsidRPr="00E13FFA">
              <w:rPr>
                <w:sz w:val="22"/>
                <w:szCs w:val="22"/>
              </w:rPr>
              <w:t>8</w:t>
            </w:r>
          </w:p>
        </w:tc>
      </w:tr>
      <w:tr w:rsidR="00BD5DC7" w:rsidRPr="00F552F0" w14:paraId="2DB25A42" w14:textId="77777777" w:rsidTr="007935D1">
        <w:tc>
          <w:tcPr>
            <w:tcW w:w="2655" w:type="dxa"/>
          </w:tcPr>
          <w:p w14:paraId="0A654F19" w14:textId="77777777" w:rsidR="00BD5DC7" w:rsidRPr="00F552F0" w:rsidRDefault="00BD5DC7" w:rsidP="00BD5DC7">
            <w:pPr>
              <w:widowControl w:val="0"/>
              <w:rPr>
                <w:sz w:val="22"/>
                <w:szCs w:val="22"/>
              </w:rPr>
            </w:pPr>
            <w:r w:rsidRPr="00F552F0">
              <w:rPr>
                <w:sz w:val="22"/>
                <w:szCs w:val="22"/>
              </w:rPr>
              <w:t>1. Риск превышения компенсируемого объема МП</w:t>
            </w:r>
          </w:p>
        </w:tc>
        <w:tc>
          <w:tcPr>
            <w:tcW w:w="949" w:type="dxa"/>
            <w:vAlign w:val="center"/>
          </w:tcPr>
          <w:p w14:paraId="6B982C26" w14:textId="06CBC387" w:rsidR="00BD5DC7" w:rsidRPr="00F552F0" w:rsidRDefault="00BD5DC7" w:rsidP="00BD5DC7">
            <w:pPr>
              <w:widowControl w:val="0"/>
              <w:jc w:val="center"/>
              <w:rPr>
                <w:color w:val="000000"/>
                <w:sz w:val="22"/>
                <w:szCs w:val="22"/>
              </w:rPr>
            </w:pPr>
            <w:r w:rsidRPr="00F552F0">
              <w:rPr>
                <w:color w:val="000000"/>
                <w:sz w:val="22"/>
                <w:szCs w:val="22"/>
              </w:rPr>
              <w:t>1001246</w:t>
            </w:r>
          </w:p>
        </w:tc>
        <w:tc>
          <w:tcPr>
            <w:tcW w:w="950" w:type="dxa"/>
            <w:vAlign w:val="center"/>
          </w:tcPr>
          <w:p w14:paraId="47E2A53E" w14:textId="1B3612CD" w:rsidR="00BD5DC7" w:rsidRPr="00F552F0" w:rsidRDefault="00BD5DC7" w:rsidP="00BD5DC7">
            <w:pPr>
              <w:widowControl w:val="0"/>
              <w:jc w:val="center"/>
              <w:rPr>
                <w:color w:val="000000"/>
                <w:sz w:val="22"/>
                <w:szCs w:val="22"/>
              </w:rPr>
            </w:pPr>
            <w:r w:rsidRPr="00F552F0">
              <w:rPr>
                <w:color w:val="000000"/>
                <w:sz w:val="22"/>
                <w:szCs w:val="22"/>
              </w:rPr>
              <w:t>1219953</w:t>
            </w:r>
          </w:p>
        </w:tc>
        <w:tc>
          <w:tcPr>
            <w:tcW w:w="950" w:type="dxa"/>
            <w:vAlign w:val="center"/>
          </w:tcPr>
          <w:p w14:paraId="5CEA03AE" w14:textId="256B9C5C" w:rsidR="00BD5DC7" w:rsidRPr="00F552F0" w:rsidRDefault="00BD5DC7" w:rsidP="00BD5DC7">
            <w:pPr>
              <w:widowControl w:val="0"/>
              <w:jc w:val="center"/>
              <w:rPr>
                <w:color w:val="000000"/>
                <w:sz w:val="22"/>
                <w:szCs w:val="22"/>
              </w:rPr>
            </w:pPr>
            <w:r w:rsidRPr="00F552F0">
              <w:rPr>
                <w:color w:val="000000"/>
                <w:sz w:val="22"/>
                <w:szCs w:val="22"/>
              </w:rPr>
              <w:t>16020</w:t>
            </w:r>
          </w:p>
        </w:tc>
        <w:tc>
          <w:tcPr>
            <w:tcW w:w="949" w:type="dxa"/>
            <w:vAlign w:val="center"/>
          </w:tcPr>
          <w:p w14:paraId="189C00FB" w14:textId="1F26D472" w:rsidR="00BD5DC7" w:rsidRPr="00F552F0" w:rsidRDefault="00BD5DC7" w:rsidP="00BD5DC7">
            <w:pPr>
              <w:widowControl w:val="0"/>
              <w:jc w:val="center"/>
              <w:rPr>
                <w:color w:val="000000"/>
                <w:sz w:val="22"/>
                <w:szCs w:val="22"/>
              </w:rPr>
            </w:pPr>
            <w:r w:rsidRPr="00F552F0">
              <w:rPr>
                <w:color w:val="000000"/>
                <w:sz w:val="22"/>
                <w:szCs w:val="22"/>
              </w:rPr>
              <w:t>21959</w:t>
            </w:r>
          </w:p>
        </w:tc>
        <w:tc>
          <w:tcPr>
            <w:tcW w:w="950" w:type="dxa"/>
            <w:vAlign w:val="center"/>
          </w:tcPr>
          <w:p w14:paraId="33DE5DB3" w14:textId="2F90F765" w:rsidR="00BD5DC7" w:rsidRPr="00F552F0" w:rsidRDefault="00BD5DC7" w:rsidP="00BD5DC7">
            <w:pPr>
              <w:widowControl w:val="0"/>
              <w:jc w:val="center"/>
              <w:rPr>
                <w:color w:val="000000"/>
                <w:sz w:val="22"/>
                <w:szCs w:val="22"/>
              </w:rPr>
            </w:pPr>
            <w:r w:rsidRPr="00F552F0">
              <w:rPr>
                <w:color w:val="000000"/>
                <w:sz w:val="22"/>
                <w:szCs w:val="22"/>
              </w:rPr>
              <w:t>1,6</w:t>
            </w:r>
          </w:p>
        </w:tc>
        <w:tc>
          <w:tcPr>
            <w:tcW w:w="950" w:type="dxa"/>
            <w:vAlign w:val="center"/>
          </w:tcPr>
          <w:p w14:paraId="74BD5E90" w14:textId="40EF8FF6" w:rsidR="00BD5DC7" w:rsidRPr="00F552F0" w:rsidRDefault="00BD5DC7" w:rsidP="00BD5DC7">
            <w:pPr>
              <w:widowControl w:val="0"/>
              <w:jc w:val="center"/>
              <w:rPr>
                <w:color w:val="000000"/>
                <w:sz w:val="22"/>
                <w:szCs w:val="22"/>
              </w:rPr>
            </w:pPr>
            <w:r w:rsidRPr="00F552F0">
              <w:rPr>
                <w:color w:val="000000"/>
                <w:sz w:val="22"/>
                <w:szCs w:val="22"/>
              </w:rPr>
              <w:t>1,8</w:t>
            </w:r>
          </w:p>
        </w:tc>
        <w:tc>
          <w:tcPr>
            <w:tcW w:w="1276" w:type="dxa"/>
            <w:vAlign w:val="center"/>
          </w:tcPr>
          <w:p w14:paraId="1FE19F8B" w14:textId="67BBFC21" w:rsidR="00BD5DC7" w:rsidRPr="00F552F0" w:rsidRDefault="00BD5DC7" w:rsidP="00BD5DC7">
            <w:pPr>
              <w:widowControl w:val="0"/>
              <w:jc w:val="center"/>
              <w:rPr>
                <w:color w:val="000000"/>
                <w:sz w:val="22"/>
                <w:szCs w:val="22"/>
              </w:rPr>
            </w:pPr>
            <w:r w:rsidRPr="00F552F0">
              <w:rPr>
                <w:color w:val="000000"/>
                <w:sz w:val="22"/>
                <w:szCs w:val="22"/>
              </w:rPr>
              <w:t>137,1</w:t>
            </w:r>
          </w:p>
        </w:tc>
      </w:tr>
      <w:tr w:rsidR="00BD5DC7" w:rsidRPr="00F552F0" w14:paraId="40940301" w14:textId="77777777" w:rsidTr="007935D1">
        <w:tc>
          <w:tcPr>
            <w:tcW w:w="2655" w:type="dxa"/>
          </w:tcPr>
          <w:p w14:paraId="2E3D69BF" w14:textId="77777777" w:rsidR="00BD5DC7" w:rsidRPr="00F552F0" w:rsidRDefault="00BD5DC7" w:rsidP="00BD5DC7">
            <w:pPr>
              <w:widowControl w:val="0"/>
              <w:rPr>
                <w:sz w:val="22"/>
                <w:szCs w:val="22"/>
              </w:rPr>
            </w:pPr>
            <w:r w:rsidRPr="00F552F0">
              <w:rPr>
                <w:sz w:val="22"/>
                <w:szCs w:val="22"/>
              </w:rPr>
              <w:t>2. Рост цен на закупку оборудования мед. препаратов</w:t>
            </w:r>
          </w:p>
        </w:tc>
        <w:tc>
          <w:tcPr>
            <w:tcW w:w="949" w:type="dxa"/>
            <w:vAlign w:val="center"/>
          </w:tcPr>
          <w:p w14:paraId="050EA114" w14:textId="5858446C" w:rsidR="00BD5DC7" w:rsidRPr="00F552F0" w:rsidRDefault="00BD5DC7" w:rsidP="00BD5DC7">
            <w:pPr>
              <w:widowControl w:val="0"/>
              <w:jc w:val="center"/>
              <w:rPr>
                <w:color w:val="000000"/>
                <w:sz w:val="22"/>
                <w:szCs w:val="22"/>
              </w:rPr>
            </w:pPr>
            <w:r w:rsidRPr="00F552F0">
              <w:rPr>
                <w:color w:val="000000"/>
                <w:sz w:val="22"/>
                <w:szCs w:val="22"/>
              </w:rPr>
              <w:t>194886</w:t>
            </w:r>
          </w:p>
        </w:tc>
        <w:tc>
          <w:tcPr>
            <w:tcW w:w="950" w:type="dxa"/>
            <w:vAlign w:val="center"/>
          </w:tcPr>
          <w:p w14:paraId="1D4623D5" w14:textId="09B239B6" w:rsidR="00BD5DC7" w:rsidRPr="00F552F0" w:rsidRDefault="00BD5DC7" w:rsidP="00BD5DC7">
            <w:pPr>
              <w:widowControl w:val="0"/>
              <w:jc w:val="center"/>
              <w:rPr>
                <w:color w:val="000000"/>
                <w:sz w:val="22"/>
                <w:szCs w:val="22"/>
              </w:rPr>
            </w:pPr>
            <w:r w:rsidRPr="00F552F0">
              <w:rPr>
                <w:color w:val="000000"/>
                <w:sz w:val="22"/>
                <w:szCs w:val="22"/>
              </w:rPr>
              <w:t>380157</w:t>
            </w:r>
          </w:p>
        </w:tc>
        <w:tc>
          <w:tcPr>
            <w:tcW w:w="950" w:type="dxa"/>
            <w:vAlign w:val="center"/>
          </w:tcPr>
          <w:p w14:paraId="26D95243" w14:textId="22886D87" w:rsidR="00BD5DC7" w:rsidRPr="00F552F0" w:rsidRDefault="00BD5DC7" w:rsidP="00BD5DC7">
            <w:pPr>
              <w:widowControl w:val="0"/>
              <w:jc w:val="center"/>
              <w:rPr>
                <w:color w:val="000000"/>
                <w:sz w:val="22"/>
                <w:szCs w:val="22"/>
              </w:rPr>
            </w:pPr>
            <w:r w:rsidRPr="00F552F0">
              <w:rPr>
                <w:color w:val="000000"/>
                <w:sz w:val="22"/>
                <w:szCs w:val="22"/>
              </w:rPr>
              <w:t>8185</w:t>
            </w:r>
          </w:p>
        </w:tc>
        <w:tc>
          <w:tcPr>
            <w:tcW w:w="949" w:type="dxa"/>
            <w:vAlign w:val="center"/>
          </w:tcPr>
          <w:p w14:paraId="7A358A6F" w14:textId="039438E3" w:rsidR="00BD5DC7" w:rsidRPr="00F552F0" w:rsidRDefault="00BD5DC7" w:rsidP="00BD5DC7">
            <w:pPr>
              <w:widowControl w:val="0"/>
              <w:jc w:val="center"/>
              <w:rPr>
                <w:color w:val="000000"/>
                <w:sz w:val="22"/>
                <w:szCs w:val="22"/>
              </w:rPr>
            </w:pPr>
            <w:r w:rsidRPr="00F552F0">
              <w:rPr>
                <w:color w:val="000000"/>
                <w:sz w:val="22"/>
                <w:szCs w:val="22"/>
              </w:rPr>
              <w:t>12925</w:t>
            </w:r>
          </w:p>
        </w:tc>
        <w:tc>
          <w:tcPr>
            <w:tcW w:w="950" w:type="dxa"/>
            <w:vAlign w:val="center"/>
          </w:tcPr>
          <w:p w14:paraId="730CCA12" w14:textId="6EC0A595" w:rsidR="00BD5DC7" w:rsidRPr="00F552F0" w:rsidRDefault="00BD5DC7" w:rsidP="00BD5DC7">
            <w:pPr>
              <w:widowControl w:val="0"/>
              <w:jc w:val="center"/>
              <w:rPr>
                <w:color w:val="000000"/>
                <w:sz w:val="22"/>
                <w:szCs w:val="22"/>
              </w:rPr>
            </w:pPr>
            <w:r w:rsidRPr="00F552F0">
              <w:rPr>
                <w:color w:val="000000"/>
                <w:sz w:val="22"/>
                <w:szCs w:val="22"/>
              </w:rPr>
              <w:t>4,2</w:t>
            </w:r>
          </w:p>
        </w:tc>
        <w:tc>
          <w:tcPr>
            <w:tcW w:w="950" w:type="dxa"/>
            <w:vAlign w:val="center"/>
          </w:tcPr>
          <w:p w14:paraId="4CB0F738" w14:textId="7E37AE1B" w:rsidR="00BD5DC7" w:rsidRPr="00F552F0" w:rsidRDefault="00BD5DC7" w:rsidP="00BD5DC7">
            <w:pPr>
              <w:widowControl w:val="0"/>
              <w:jc w:val="center"/>
              <w:rPr>
                <w:color w:val="000000"/>
                <w:sz w:val="22"/>
                <w:szCs w:val="22"/>
              </w:rPr>
            </w:pPr>
            <w:r w:rsidRPr="00F552F0">
              <w:rPr>
                <w:color w:val="000000"/>
                <w:sz w:val="22"/>
                <w:szCs w:val="22"/>
              </w:rPr>
              <w:t>3,4</w:t>
            </w:r>
          </w:p>
        </w:tc>
        <w:tc>
          <w:tcPr>
            <w:tcW w:w="1276" w:type="dxa"/>
            <w:vAlign w:val="center"/>
          </w:tcPr>
          <w:p w14:paraId="3C0901BA" w14:textId="005F3164" w:rsidR="00BD5DC7" w:rsidRPr="00F552F0" w:rsidRDefault="00BD5DC7" w:rsidP="00BD5DC7">
            <w:pPr>
              <w:widowControl w:val="0"/>
              <w:jc w:val="center"/>
              <w:rPr>
                <w:color w:val="000000"/>
                <w:sz w:val="22"/>
                <w:szCs w:val="22"/>
              </w:rPr>
            </w:pPr>
            <w:r w:rsidRPr="00F552F0">
              <w:rPr>
                <w:color w:val="000000"/>
                <w:sz w:val="22"/>
                <w:szCs w:val="22"/>
              </w:rPr>
              <w:t>157,9</w:t>
            </w:r>
          </w:p>
        </w:tc>
      </w:tr>
      <w:tr w:rsidR="00E13FFA" w:rsidRPr="00F552F0" w14:paraId="3C365BB4" w14:textId="77777777" w:rsidTr="007935D1">
        <w:tc>
          <w:tcPr>
            <w:tcW w:w="2655" w:type="dxa"/>
          </w:tcPr>
          <w:p w14:paraId="553144F2" w14:textId="0EE6B5C3" w:rsidR="00E13FFA" w:rsidRPr="00F552F0" w:rsidRDefault="00E13FFA" w:rsidP="00E13FFA">
            <w:pPr>
              <w:widowControl w:val="0"/>
              <w:rPr>
                <w:sz w:val="22"/>
                <w:szCs w:val="22"/>
              </w:rPr>
            </w:pPr>
            <w:r w:rsidRPr="00F552F0">
              <w:rPr>
                <w:sz w:val="22"/>
                <w:szCs w:val="22"/>
              </w:rPr>
              <w:t>3. Кассовый разрыв</w:t>
            </w:r>
          </w:p>
        </w:tc>
        <w:tc>
          <w:tcPr>
            <w:tcW w:w="949" w:type="dxa"/>
            <w:vAlign w:val="center"/>
          </w:tcPr>
          <w:p w14:paraId="5E2ED81F" w14:textId="43D7A885" w:rsidR="00E13FFA" w:rsidRPr="00F552F0" w:rsidRDefault="00E13FFA" w:rsidP="00E13FFA">
            <w:pPr>
              <w:widowControl w:val="0"/>
              <w:jc w:val="center"/>
              <w:rPr>
                <w:color w:val="000000"/>
                <w:sz w:val="22"/>
                <w:szCs w:val="22"/>
              </w:rPr>
            </w:pPr>
            <w:r w:rsidRPr="00F552F0">
              <w:rPr>
                <w:color w:val="000000"/>
                <w:sz w:val="22"/>
                <w:szCs w:val="22"/>
              </w:rPr>
              <w:t>194886</w:t>
            </w:r>
          </w:p>
        </w:tc>
        <w:tc>
          <w:tcPr>
            <w:tcW w:w="950" w:type="dxa"/>
            <w:vAlign w:val="center"/>
          </w:tcPr>
          <w:p w14:paraId="4625FFCB" w14:textId="4368D660" w:rsidR="00E13FFA" w:rsidRPr="00F552F0" w:rsidRDefault="00E13FFA" w:rsidP="00E13FFA">
            <w:pPr>
              <w:widowControl w:val="0"/>
              <w:jc w:val="center"/>
              <w:rPr>
                <w:color w:val="000000"/>
                <w:sz w:val="22"/>
                <w:szCs w:val="22"/>
              </w:rPr>
            </w:pPr>
            <w:r w:rsidRPr="00F552F0">
              <w:rPr>
                <w:color w:val="000000"/>
                <w:sz w:val="22"/>
                <w:szCs w:val="22"/>
              </w:rPr>
              <w:t>380157</w:t>
            </w:r>
          </w:p>
        </w:tc>
        <w:tc>
          <w:tcPr>
            <w:tcW w:w="950" w:type="dxa"/>
            <w:vAlign w:val="center"/>
          </w:tcPr>
          <w:p w14:paraId="3AD2E31E" w14:textId="27F4F579" w:rsidR="00E13FFA" w:rsidRPr="00F552F0" w:rsidRDefault="00E13FFA" w:rsidP="00E13FFA">
            <w:pPr>
              <w:widowControl w:val="0"/>
              <w:jc w:val="center"/>
              <w:rPr>
                <w:color w:val="000000"/>
                <w:sz w:val="22"/>
                <w:szCs w:val="22"/>
              </w:rPr>
            </w:pPr>
            <w:r w:rsidRPr="00F552F0">
              <w:rPr>
                <w:color w:val="000000"/>
                <w:sz w:val="22"/>
                <w:szCs w:val="22"/>
              </w:rPr>
              <w:t>4287</w:t>
            </w:r>
          </w:p>
        </w:tc>
        <w:tc>
          <w:tcPr>
            <w:tcW w:w="949" w:type="dxa"/>
            <w:vAlign w:val="center"/>
          </w:tcPr>
          <w:p w14:paraId="475FBD9B" w14:textId="7B79D934" w:rsidR="00E13FFA" w:rsidRPr="00F552F0" w:rsidRDefault="00E13FFA" w:rsidP="00E13FFA">
            <w:pPr>
              <w:widowControl w:val="0"/>
              <w:jc w:val="center"/>
              <w:rPr>
                <w:color w:val="000000"/>
                <w:sz w:val="22"/>
                <w:szCs w:val="22"/>
              </w:rPr>
            </w:pPr>
            <w:r w:rsidRPr="00F552F0">
              <w:rPr>
                <w:color w:val="000000"/>
                <w:sz w:val="22"/>
                <w:szCs w:val="22"/>
              </w:rPr>
              <w:t>7983</w:t>
            </w:r>
          </w:p>
        </w:tc>
        <w:tc>
          <w:tcPr>
            <w:tcW w:w="950" w:type="dxa"/>
            <w:vAlign w:val="center"/>
          </w:tcPr>
          <w:p w14:paraId="3EF9B6A1" w14:textId="0C8E8D37" w:rsidR="00E13FFA" w:rsidRPr="00F552F0" w:rsidRDefault="00E13FFA" w:rsidP="00E13FFA">
            <w:pPr>
              <w:widowControl w:val="0"/>
              <w:jc w:val="center"/>
              <w:rPr>
                <w:color w:val="000000"/>
                <w:sz w:val="22"/>
                <w:szCs w:val="22"/>
              </w:rPr>
            </w:pPr>
            <w:r w:rsidRPr="00F552F0">
              <w:rPr>
                <w:color w:val="000000"/>
                <w:sz w:val="22"/>
                <w:szCs w:val="22"/>
              </w:rPr>
              <w:t>2,2</w:t>
            </w:r>
          </w:p>
        </w:tc>
        <w:tc>
          <w:tcPr>
            <w:tcW w:w="950" w:type="dxa"/>
            <w:vAlign w:val="center"/>
          </w:tcPr>
          <w:p w14:paraId="0CE017BB" w14:textId="53CC2B0E" w:rsidR="00E13FFA" w:rsidRPr="00F552F0" w:rsidRDefault="00E13FFA" w:rsidP="00E13FFA">
            <w:pPr>
              <w:widowControl w:val="0"/>
              <w:jc w:val="center"/>
              <w:rPr>
                <w:color w:val="000000"/>
                <w:sz w:val="22"/>
                <w:szCs w:val="22"/>
              </w:rPr>
            </w:pPr>
            <w:r w:rsidRPr="00F552F0">
              <w:rPr>
                <w:color w:val="000000"/>
                <w:sz w:val="22"/>
                <w:szCs w:val="22"/>
              </w:rPr>
              <w:t>2,1</w:t>
            </w:r>
          </w:p>
        </w:tc>
        <w:tc>
          <w:tcPr>
            <w:tcW w:w="1276" w:type="dxa"/>
            <w:vAlign w:val="center"/>
          </w:tcPr>
          <w:p w14:paraId="0BFB213A" w14:textId="5A9C9B24" w:rsidR="00E13FFA" w:rsidRPr="00F552F0" w:rsidRDefault="00E13FFA" w:rsidP="00E13FFA">
            <w:pPr>
              <w:widowControl w:val="0"/>
              <w:jc w:val="center"/>
              <w:rPr>
                <w:color w:val="000000"/>
                <w:sz w:val="22"/>
                <w:szCs w:val="22"/>
              </w:rPr>
            </w:pPr>
            <w:r w:rsidRPr="00F552F0">
              <w:rPr>
                <w:color w:val="000000"/>
                <w:sz w:val="22"/>
                <w:szCs w:val="22"/>
              </w:rPr>
              <w:t>186,2</w:t>
            </w:r>
          </w:p>
        </w:tc>
      </w:tr>
      <w:tr w:rsidR="00E13FFA" w:rsidRPr="00F552F0" w14:paraId="62D45D7B" w14:textId="77777777" w:rsidTr="007935D1">
        <w:tc>
          <w:tcPr>
            <w:tcW w:w="2655" w:type="dxa"/>
          </w:tcPr>
          <w:p w14:paraId="0950F420" w14:textId="51836BFD" w:rsidR="00E13FFA" w:rsidRPr="00F552F0" w:rsidRDefault="00E13FFA" w:rsidP="00E13FFA">
            <w:pPr>
              <w:widowControl w:val="0"/>
              <w:rPr>
                <w:sz w:val="22"/>
                <w:szCs w:val="22"/>
              </w:rPr>
            </w:pPr>
            <w:r w:rsidRPr="00F552F0">
              <w:rPr>
                <w:sz w:val="22"/>
                <w:szCs w:val="22"/>
              </w:rPr>
              <w:t>4. Проектный (невыполнение планов и проектов развития)</w:t>
            </w:r>
          </w:p>
        </w:tc>
        <w:tc>
          <w:tcPr>
            <w:tcW w:w="949" w:type="dxa"/>
            <w:vAlign w:val="center"/>
          </w:tcPr>
          <w:p w14:paraId="01B21ADD" w14:textId="39D29C88" w:rsidR="00E13FFA" w:rsidRPr="00F552F0" w:rsidRDefault="00E13FFA" w:rsidP="00E13FFA">
            <w:pPr>
              <w:widowControl w:val="0"/>
              <w:jc w:val="center"/>
              <w:rPr>
                <w:color w:val="000000"/>
                <w:sz w:val="22"/>
                <w:szCs w:val="22"/>
              </w:rPr>
            </w:pPr>
            <w:r w:rsidRPr="00F552F0">
              <w:rPr>
                <w:color w:val="000000"/>
                <w:sz w:val="22"/>
                <w:szCs w:val="22"/>
              </w:rPr>
              <w:t>194886</w:t>
            </w:r>
          </w:p>
        </w:tc>
        <w:tc>
          <w:tcPr>
            <w:tcW w:w="950" w:type="dxa"/>
            <w:vAlign w:val="center"/>
          </w:tcPr>
          <w:p w14:paraId="28BD3C58" w14:textId="5FCBDC27" w:rsidR="00E13FFA" w:rsidRPr="00F552F0" w:rsidRDefault="00E13FFA" w:rsidP="00E13FFA">
            <w:pPr>
              <w:widowControl w:val="0"/>
              <w:jc w:val="center"/>
              <w:rPr>
                <w:color w:val="000000"/>
                <w:sz w:val="22"/>
                <w:szCs w:val="22"/>
              </w:rPr>
            </w:pPr>
            <w:r w:rsidRPr="00F552F0">
              <w:rPr>
                <w:color w:val="000000"/>
                <w:sz w:val="22"/>
                <w:szCs w:val="22"/>
              </w:rPr>
              <w:t>380157</w:t>
            </w:r>
          </w:p>
        </w:tc>
        <w:tc>
          <w:tcPr>
            <w:tcW w:w="950" w:type="dxa"/>
            <w:vAlign w:val="center"/>
          </w:tcPr>
          <w:p w14:paraId="7EC0CE50" w14:textId="2AC9C0B3" w:rsidR="00E13FFA" w:rsidRPr="00F552F0" w:rsidRDefault="00E13FFA" w:rsidP="00E13FFA">
            <w:pPr>
              <w:widowControl w:val="0"/>
              <w:jc w:val="center"/>
              <w:rPr>
                <w:color w:val="000000"/>
                <w:sz w:val="22"/>
                <w:szCs w:val="22"/>
              </w:rPr>
            </w:pPr>
            <w:r w:rsidRPr="00F552F0">
              <w:rPr>
                <w:color w:val="000000"/>
                <w:sz w:val="22"/>
                <w:szCs w:val="22"/>
              </w:rPr>
              <w:t>2534</w:t>
            </w:r>
          </w:p>
        </w:tc>
        <w:tc>
          <w:tcPr>
            <w:tcW w:w="949" w:type="dxa"/>
            <w:vAlign w:val="center"/>
          </w:tcPr>
          <w:p w14:paraId="45B7DBCE" w14:textId="18F26886" w:rsidR="00E13FFA" w:rsidRPr="00F552F0" w:rsidRDefault="00E13FFA" w:rsidP="00E13FFA">
            <w:pPr>
              <w:widowControl w:val="0"/>
              <w:jc w:val="center"/>
              <w:rPr>
                <w:color w:val="000000"/>
                <w:sz w:val="22"/>
                <w:szCs w:val="22"/>
              </w:rPr>
            </w:pPr>
            <w:r w:rsidRPr="00F552F0">
              <w:rPr>
                <w:color w:val="000000"/>
                <w:sz w:val="22"/>
                <w:szCs w:val="22"/>
              </w:rPr>
              <w:t>9884</w:t>
            </w:r>
          </w:p>
        </w:tc>
        <w:tc>
          <w:tcPr>
            <w:tcW w:w="950" w:type="dxa"/>
            <w:vAlign w:val="center"/>
          </w:tcPr>
          <w:p w14:paraId="39785AB5" w14:textId="26A099D3" w:rsidR="00E13FFA" w:rsidRPr="00F552F0" w:rsidRDefault="00E13FFA" w:rsidP="00E13FFA">
            <w:pPr>
              <w:widowControl w:val="0"/>
              <w:jc w:val="center"/>
              <w:rPr>
                <w:color w:val="000000"/>
                <w:sz w:val="22"/>
                <w:szCs w:val="22"/>
              </w:rPr>
            </w:pPr>
            <w:r w:rsidRPr="00F552F0">
              <w:rPr>
                <w:color w:val="000000"/>
                <w:sz w:val="22"/>
                <w:szCs w:val="22"/>
              </w:rPr>
              <w:t>1,3</w:t>
            </w:r>
          </w:p>
        </w:tc>
        <w:tc>
          <w:tcPr>
            <w:tcW w:w="950" w:type="dxa"/>
            <w:vAlign w:val="center"/>
          </w:tcPr>
          <w:p w14:paraId="593CA8AB" w14:textId="7A39EF84" w:rsidR="00E13FFA" w:rsidRPr="00F552F0" w:rsidRDefault="00E13FFA" w:rsidP="00E13FFA">
            <w:pPr>
              <w:widowControl w:val="0"/>
              <w:jc w:val="center"/>
              <w:rPr>
                <w:color w:val="000000"/>
                <w:sz w:val="22"/>
                <w:szCs w:val="22"/>
              </w:rPr>
            </w:pPr>
            <w:r w:rsidRPr="00F552F0">
              <w:rPr>
                <w:color w:val="000000"/>
                <w:sz w:val="22"/>
                <w:szCs w:val="22"/>
              </w:rPr>
              <w:t>2,6</w:t>
            </w:r>
          </w:p>
        </w:tc>
        <w:tc>
          <w:tcPr>
            <w:tcW w:w="1276" w:type="dxa"/>
            <w:vAlign w:val="center"/>
          </w:tcPr>
          <w:p w14:paraId="071F9CF0" w14:textId="1BA6A02E" w:rsidR="00E13FFA" w:rsidRPr="00F552F0" w:rsidRDefault="00E13FFA" w:rsidP="00E13FFA">
            <w:pPr>
              <w:widowControl w:val="0"/>
              <w:jc w:val="center"/>
              <w:rPr>
                <w:color w:val="000000"/>
                <w:sz w:val="22"/>
                <w:szCs w:val="22"/>
              </w:rPr>
            </w:pPr>
            <w:r w:rsidRPr="00F552F0">
              <w:rPr>
                <w:color w:val="000000"/>
                <w:sz w:val="22"/>
                <w:szCs w:val="22"/>
              </w:rPr>
              <w:t>390,1</w:t>
            </w:r>
          </w:p>
        </w:tc>
      </w:tr>
      <w:tr w:rsidR="00E13FFA" w:rsidRPr="00F552F0" w14:paraId="2504C6B3" w14:textId="77777777" w:rsidTr="007935D1">
        <w:tc>
          <w:tcPr>
            <w:tcW w:w="2655" w:type="dxa"/>
          </w:tcPr>
          <w:p w14:paraId="553FB352" w14:textId="71CE47A1" w:rsidR="00E13FFA" w:rsidRPr="00F552F0" w:rsidRDefault="00E13FFA" w:rsidP="00E13FFA">
            <w:pPr>
              <w:widowControl w:val="0"/>
              <w:rPr>
                <w:sz w:val="22"/>
                <w:szCs w:val="22"/>
              </w:rPr>
            </w:pPr>
            <w:r w:rsidRPr="00F552F0">
              <w:rPr>
                <w:sz w:val="22"/>
                <w:szCs w:val="22"/>
              </w:rPr>
              <w:t>5. Проектный (превышение бюджета)</w:t>
            </w:r>
          </w:p>
        </w:tc>
        <w:tc>
          <w:tcPr>
            <w:tcW w:w="949" w:type="dxa"/>
            <w:vAlign w:val="center"/>
          </w:tcPr>
          <w:p w14:paraId="07CF44DB" w14:textId="119ED3DE" w:rsidR="00E13FFA" w:rsidRPr="00F552F0" w:rsidRDefault="00E13FFA" w:rsidP="00E13FFA">
            <w:pPr>
              <w:widowControl w:val="0"/>
              <w:jc w:val="center"/>
              <w:rPr>
                <w:color w:val="000000"/>
                <w:sz w:val="22"/>
                <w:szCs w:val="22"/>
              </w:rPr>
            </w:pPr>
            <w:r w:rsidRPr="00F552F0">
              <w:rPr>
                <w:color w:val="000000"/>
                <w:sz w:val="22"/>
                <w:szCs w:val="22"/>
              </w:rPr>
              <w:t>194886</w:t>
            </w:r>
          </w:p>
        </w:tc>
        <w:tc>
          <w:tcPr>
            <w:tcW w:w="950" w:type="dxa"/>
            <w:vAlign w:val="center"/>
          </w:tcPr>
          <w:p w14:paraId="359146E6" w14:textId="1532A02D" w:rsidR="00E13FFA" w:rsidRPr="00F552F0" w:rsidRDefault="00E13FFA" w:rsidP="00E13FFA">
            <w:pPr>
              <w:widowControl w:val="0"/>
              <w:jc w:val="center"/>
              <w:rPr>
                <w:color w:val="000000"/>
                <w:sz w:val="22"/>
                <w:szCs w:val="22"/>
              </w:rPr>
            </w:pPr>
            <w:r w:rsidRPr="00F552F0">
              <w:rPr>
                <w:color w:val="000000"/>
                <w:sz w:val="22"/>
                <w:szCs w:val="22"/>
              </w:rPr>
              <w:t>380157</w:t>
            </w:r>
          </w:p>
        </w:tc>
        <w:tc>
          <w:tcPr>
            <w:tcW w:w="950" w:type="dxa"/>
            <w:vAlign w:val="center"/>
          </w:tcPr>
          <w:p w14:paraId="2159A805" w14:textId="52379E7C" w:rsidR="00E13FFA" w:rsidRPr="00F552F0" w:rsidRDefault="00E13FFA" w:rsidP="00E13FFA">
            <w:pPr>
              <w:widowControl w:val="0"/>
              <w:jc w:val="center"/>
              <w:rPr>
                <w:color w:val="000000"/>
                <w:sz w:val="22"/>
                <w:szCs w:val="22"/>
              </w:rPr>
            </w:pPr>
            <w:r w:rsidRPr="00F552F0">
              <w:rPr>
                <w:color w:val="000000"/>
                <w:sz w:val="22"/>
                <w:szCs w:val="22"/>
              </w:rPr>
              <w:t>9160</w:t>
            </w:r>
          </w:p>
        </w:tc>
        <w:tc>
          <w:tcPr>
            <w:tcW w:w="949" w:type="dxa"/>
            <w:vAlign w:val="center"/>
          </w:tcPr>
          <w:p w14:paraId="078F7FB7" w14:textId="3AC7E778" w:rsidR="00E13FFA" w:rsidRPr="00F552F0" w:rsidRDefault="00E13FFA" w:rsidP="00E13FFA">
            <w:pPr>
              <w:widowControl w:val="0"/>
              <w:jc w:val="center"/>
              <w:rPr>
                <w:color w:val="000000"/>
                <w:sz w:val="22"/>
                <w:szCs w:val="22"/>
              </w:rPr>
            </w:pPr>
            <w:r w:rsidRPr="00F552F0">
              <w:rPr>
                <w:color w:val="000000"/>
                <w:sz w:val="22"/>
                <w:szCs w:val="22"/>
              </w:rPr>
              <w:t>24330</w:t>
            </w:r>
          </w:p>
        </w:tc>
        <w:tc>
          <w:tcPr>
            <w:tcW w:w="950" w:type="dxa"/>
            <w:vAlign w:val="center"/>
          </w:tcPr>
          <w:p w14:paraId="2723564A" w14:textId="2207BA11" w:rsidR="00E13FFA" w:rsidRPr="00F552F0" w:rsidRDefault="00E13FFA" w:rsidP="00E13FFA">
            <w:pPr>
              <w:widowControl w:val="0"/>
              <w:jc w:val="center"/>
              <w:rPr>
                <w:color w:val="000000"/>
                <w:sz w:val="22"/>
                <w:szCs w:val="22"/>
              </w:rPr>
            </w:pPr>
            <w:r w:rsidRPr="00F552F0">
              <w:rPr>
                <w:color w:val="000000"/>
                <w:sz w:val="22"/>
                <w:szCs w:val="22"/>
              </w:rPr>
              <w:t>4,7</w:t>
            </w:r>
          </w:p>
        </w:tc>
        <w:tc>
          <w:tcPr>
            <w:tcW w:w="950" w:type="dxa"/>
            <w:vAlign w:val="center"/>
          </w:tcPr>
          <w:p w14:paraId="11B22150" w14:textId="1D79DEFE" w:rsidR="00E13FFA" w:rsidRPr="00F552F0" w:rsidRDefault="00E13FFA" w:rsidP="00E13FFA">
            <w:pPr>
              <w:widowControl w:val="0"/>
              <w:jc w:val="center"/>
              <w:rPr>
                <w:color w:val="000000"/>
                <w:sz w:val="22"/>
                <w:szCs w:val="22"/>
              </w:rPr>
            </w:pPr>
            <w:r w:rsidRPr="00F552F0">
              <w:rPr>
                <w:color w:val="000000"/>
                <w:sz w:val="22"/>
                <w:szCs w:val="22"/>
              </w:rPr>
              <w:t>6,4</w:t>
            </w:r>
          </w:p>
        </w:tc>
        <w:tc>
          <w:tcPr>
            <w:tcW w:w="1276" w:type="dxa"/>
            <w:vAlign w:val="center"/>
          </w:tcPr>
          <w:p w14:paraId="79B4B806" w14:textId="676C6E51" w:rsidR="00E13FFA" w:rsidRPr="00F552F0" w:rsidRDefault="00E13FFA" w:rsidP="00E13FFA">
            <w:pPr>
              <w:widowControl w:val="0"/>
              <w:jc w:val="center"/>
              <w:rPr>
                <w:color w:val="000000"/>
                <w:sz w:val="22"/>
                <w:szCs w:val="22"/>
              </w:rPr>
            </w:pPr>
            <w:r w:rsidRPr="00F552F0">
              <w:rPr>
                <w:color w:val="000000"/>
                <w:sz w:val="22"/>
                <w:szCs w:val="22"/>
              </w:rPr>
              <w:t>265,6</w:t>
            </w:r>
          </w:p>
        </w:tc>
      </w:tr>
      <w:tr w:rsidR="00E45E59" w:rsidRPr="00F552F0" w14:paraId="02121C28" w14:textId="77777777" w:rsidTr="00E45E59">
        <w:tc>
          <w:tcPr>
            <w:tcW w:w="2655" w:type="dxa"/>
          </w:tcPr>
          <w:p w14:paraId="0C187DCB" w14:textId="77777777" w:rsidR="00E45E59" w:rsidRPr="00F552F0" w:rsidRDefault="00E45E59" w:rsidP="009E0C26">
            <w:pPr>
              <w:widowControl w:val="0"/>
              <w:rPr>
                <w:sz w:val="22"/>
                <w:szCs w:val="22"/>
              </w:rPr>
            </w:pPr>
            <w:r w:rsidRPr="00F552F0">
              <w:rPr>
                <w:sz w:val="22"/>
                <w:szCs w:val="22"/>
              </w:rPr>
              <w:t>6. Финансовые потери, обусловленные человеческим фактором</w:t>
            </w:r>
          </w:p>
        </w:tc>
        <w:tc>
          <w:tcPr>
            <w:tcW w:w="949" w:type="dxa"/>
          </w:tcPr>
          <w:p w14:paraId="229E7B7C" w14:textId="77777777" w:rsidR="00E45E59" w:rsidRPr="00F552F0" w:rsidRDefault="00E45E59" w:rsidP="009E0C26">
            <w:pPr>
              <w:widowControl w:val="0"/>
              <w:jc w:val="center"/>
              <w:rPr>
                <w:sz w:val="22"/>
                <w:szCs w:val="22"/>
              </w:rPr>
            </w:pPr>
            <w:r w:rsidRPr="00F552F0">
              <w:rPr>
                <w:color w:val="000000"/>
                <w:sz w:val="22"/>
                <w:szCs w:val="22"/>
              </w:rPr>
              <w:t>194886</w:t>
            </w:r>
          </w:p>
        </w:tc>
        <w:tc>
          <w:tcPr>
            <w:tcW w:w="950" w:type="dxa"/>
          </w:tcPr>
          <w:p w14:paraId="34F41A5E" w14:textId="77777777" w:rsidR="00E45E59" w:rsidRPr="00F552F0" w:rsidRDefault="00E45E59" w:rsidP="009E0C26">
            <w:pPr>
              <w:widowControl w:val="0"/>
              <w:jc w:val="center"/>
              <w:rPr>
                <w:sz w:val="22"/>
                <w:szCs w:val="22"/>
              </w:rPr>
            </w:pPr>
            <w:r w:rsidRPr="00F552F0">
              <w:rPr>
                <w:color w:val="000000"/>
                <w:sz w:val="22"/>
                <w:szCs w:val="22"/>
              </w:rPr>
              <w:t>380157</w:t>
            </w:r>
          </w:p>
        </w:tc>
        <w:tc>
          <w:tcPr>
            <w:tcW w:w="950" w:type="dxa"/>
          </w:tcPr>
          <w:p w14:paraId="13A44538" w14:textId="77777777" w:rsidR="00E45E59" w:rsidRPr="00F552F0" w:rsidRDefault="00E45E59" w:rsidP="009E0C26">
            <w:pPr>
              <w:widowControl w:val="0"/>
              <w:jc w:val="center"/>
              <w:rPr>
                <w:sz w:val="22"/>
                <w:szCs w:val="22"/>
              </w:rPr>
            </w:pPr>
            <w:r w:rsidRPr="00F552F0">
              <w:rPr>
                <w:color w:val="000000"/>
                <w:sz w:val="22"/>
                <w:szCs w:val="22"/>
              </w:rPr>
              <w:t>5847</w:t>
            </w:r>
          </w:p>
        </w:tc>
        <w:tc>
          <w:tcPr>
            <w:tcW w:w="949" w:type="dxa"/>
          </w:tcPr>
          <w:p w14:paraId="20002A3F" w14:textId="77777777" w:rsidR="00E45E59" w:rsidRPr="00F552F0" w:rsidRDefault="00E45E59" w:rsidP="009E0C26">
            <w:pPr>
              <w:widowControl w:val="0"/>
              <w:jc w:val="center"/>
              <w:rPr>
                <w:sz w:val="22"/>
                <w:szCs w:val="22"/>
              </w:rPr>
            </w:pPr>
            <w:r w:rsidRPr="00F552F0">
              <w:rPr>
                <w:color w:val="000000"/>
                <w:sz w:val="22"/>
                <w:szCs w:val="22"/>
              </w:rPr>
              <w:t>9504</w:t>
            </w:r>
          </w:p>
        </w:tc>
        <w:tc>
          <w:tcPr>
            <w:tcW w:w="950" w:type="dxa"/>
          </w:tcPr>
          <w:p w14:paraId="41616F81" w14:textId="77777777" w:rsidR="00E45E59" w:rsidRPr="00F552F0" w:rsidRDefault="00E45E59" w:rsidP="009E0C26">
            <w:pPr>
              <w:widowControl w:val="0"/>
              <w:jc w:val="center"/>
              <w:rPr>
                <w:sz w:val="22"/>
                <w:szCs w:val="22"/>
              </w:rPr>
            </w:pPr>
            <w:r w:rsidRPr="00F552F0">
              <w:rPr>
                <w:color w:val="000000"/>
                <w:sz w:val="22"/>
                <w:szCs w:val="22"/>
              </w:rPr>
              <w:t>3,0</w:t>
            </w:r>
          </w:p>
        </w:tc>
        <w:tc>
          <w:tcPr>
            <w:tcW w:w="950" w:type="dxa"/>
          </w:tcPr>
          <w:p w14:paraId="51FF7FAE" w14:textId="77777777" w:rsidR="00E45E59" w:rsidRPr="00F552F0" w:rsidRDefault="00E45E59" w:rsidP="009E0C26">
            <w:pPr>
              <w:widowControl w:val="0"/>
              <w:jc w:val="center"/>
              <w:rPr>
                <w:sz w:val="22"/>
                <w:szCs w:val="22"/>
              </w:rPr>
            </w:pPr>
            <w:r w:rsidRPr="00F552F0">
              <w:rPr>
                <w:color w:val="000000"/>
                <w:sz w:val="22"/>
                <w:szCs w:val="22"/>
              </w:rPr>
              <w:t>2,5</w:t>
            </w:r>
          </w:p>
        </w:tc>
        <w:tc>
          <w:tcPr>
            <w:tcW w:w="1276" w:type="dxa"/>
          </w:tcPr>
          <w:p w14:paraId="51D20B8E" w14:textId="77777777" w:rsidR="00E45E59" w:rsidRPr="00F552F0" w:rsidRDefault="00E45E59" w:rsidP="009E0C26">
            <w:pPr>
              <w:widowControl w:val="0"/>
              <w:jc w:val="center"/>
              <w:rPr>
                <w:sz w:val="22"/>
                <w:szCs w:val="22"/>
              </w:rPr>
            </w:pPr>
            <w:r w:rsidRPr="00F552F0">
              <w:rPr>
                <w:color w:val="000000"/>
                <w:sz w:val="22"/>
                <w:szCs w:val="22"/>
              </w:rPr>
              <w:t>162,6</w:t>
            </w:r>
          </w:p>
        </w:tc>
      </w:tr>
      <w:tr w:rsidR="00E45E59" w:rsidRPr="00F552F0" w14:paraId="3020C5B1" w14:textId="77777777" w:rsidTr="00E45E59">
        <w:tc>
          <w:tcPr>
            <w:tcW w:w="2655" w:type="dxa"/>
          </w:tcPr>
          <w:p w14:paraId="0BCEEEA5" w14:textId="77777777" w:rsidR="00E45E59" w:rsidRPr="00F552F0" w:rsidRDefault="00E45E59" w:rsidP="009E0C26">
            <w:pPr>
              <w:widowControl w:val="0"/>
              <w:rPr>
                <w:sz w:val="22"/>
                <w:szCs w:val="22"/>
              </w:rPr>
            </w:pPr>
            <w:r w:rsidRPr="00F552F0">
              <w:rPr>
                <w:sz w:val="22"/>
                <w:szCs w:val="22"/>
              </w:rPr>
              <w:t>7. Риск судебных разбирательств по поводу действий сотрудников поликлиники</w:t>
            </w:r>
          </w:p>
        </w:tc>
        <w:tc>
          <w:tcPr>
            <w:tcW w:w="949" w:type="dxa"/>
          </w:tcPr>
          <w:p w14:paraId="1CA5E7B1" w14:textId="77777777" w:rsidR="00E45E59" w:rsidRPr="00F552F0" w:rsidRDefault="00E45E59" w:rsidP="009E0C26">
            <w:pPr>
              <w:widowControl w:val="0"/>
              <w:jc w:val="center"/>
              <w:rPr>
                <w:sz w:val="22"/>
                <w:szCs w:val="22"/>
              </w:rPr>
            </w:pPr>
            <w:r w:rsidRPr="00F552F0">
              <w:rPr>
                <w:color w:val="000000"/>
                <w:sz w:val="22"/>
                <w:szCs w:val="22"/>
              </w:rPr>
              <w:t>194886</w:t>
            </w:r>
          </w:p>
        </w:tc>
        <w:tc>
          <w:tcPr>
            <w:tcW w:w="950" w:type="dxa"/>
          </w:tcPr>
          <w:p w14:paraId="23B6412B" w14:textId="77777777" w:rsidR="00E45E59" w:rsidRPr="00F552F0" w:rsidRDefault="00E45E59" w:rsidP="009E0C26">
            <w:pPr>
              <w:widowControl w:val="0"/>
              <w:jc w:val="center"/>
              <w:rPr>
                <w:sz w:val="22"/>
                <w:szCs w:val="22"/>
              </w:rPr>
            </w:pPr>
            <w:r w:rsidRPr="00F552F0">
              <w:rPr>
                <w:color w:val="000000"/>
                <w:sz w:val="22"/>
                <w:szCs w:val="22"/>
              </w:rPr>
              <w:t>380157</w:t>
            </w:r>
          </w:p>
        </w:tc>
        <w:tc>
          <w:tcPr>
            <w:tcW w:w="950" w:type="dxa"/>
          </w:tcPr>
          <w:p w14:paraId="21EECAFA" w14:textId="77777777" w:rsidR="00E45E59" w:rsidRPr="00F552F0" w:rsidRDefault="00E45E59" w:rsidP="009E0C26">
            <w:pPr>
              <w:widowControl w:val="0"/>
              <w:jc w:val="center"/>
              <w:rPr>
                <w:sz w:val="22"/>
                <w:szCs w:val="22"/>
              </w:rPr>
            </w:pPr>
            <w:r w:rsidRPr="00F552F0">
              <w:rPr>
                <w:color w:val="000000"/>
                <w:sz w:val="22"/>
                <w:szCs w:val="22"/>
              </w:rPr>
              <w:t>585</w:t>
            </w:r>
          </w:p>
        </w:tc>
        <w:tc>
          <w:tcPr>
            <w:tcW w:w="949" w:type="dxa"/>
          </w:tcPr>
          <w:p w14:paraId="60EDAB6D" w14:textId="77777777" w:rsidR="00E45E59" w:rsidRPr="00F552F0" w:rsidRDefault="00E45E59" w:rsidP="009E0C26">
            <w:pPr>
              <w:widowControl w:val="0"/>
              <w:jc w:val="center"/>
              <w:rPr>
                <w:sz w:val="22"/>
                <w:szCs w:val="22"/>
              </w:rPr>
            </w:pPr>
            <w:r w:rsidRPr="00F552F0">
              <w:rPr>
                <w:color w:val="000000"/>
                <w:sz w:val="22"/>
                <w:szCs w:val="22"/>
              </w:rPr>
              <w:t>760</w:t>
            </w:r>
          </w:p>
        </w:tc>
        <w:tc>
          <w:tcPr>
            <w:tcW w:w="950" w:type="dxa"/>
          </w:tcPr>
          <w:p w14:paraId="18D66B8D" w14:textId="77777777" w:rsidR="00E45E59" w:rsidRPr="00F552F0" w:rsidRDefault="00E45E59" w:rsidP="009E0C26">
            <w:pPr>
              <w:widowControl w:val="0"/>
              <w:jc w:val="center"/>
              <w:rPr>
                <w:sz w:val="22"/>
                <w:szCs w:val="22"/>
              </w:rPr>
            </w:pPr>
            <w:r w:rsidRPr="00F552F0">
              <w:rPr>
                <w:color w:val="000000"/>
                <w:sz w:val="22"/>
                <w:szCs w:val="22"/>
              </w:rPr>
              <w:t>0,3</w:t>
            </w:r>
          </w:p>
        </w:tc>
        <w:tc>
          <w:tcPr>
            <w:tcW w:w="950" w:type="dxa"/>
          </w:tcPr>
          <w:p w14:paraId="74E8AE13" w14:textId="77777777" w:rsidR="00E45E59" w:rsidRPr="00F552F0" w:rsidRDefault="00E45E59" w:rsidP="009E0C26">
            <w:pPr>
              <w:widowControl w:val="0"/>
              <w:jc w:val="center"/>
              <w:rPr>
                <w:sz w:val="22"/>
                <w:szCs w:val="22"/>
              </w:rPr>
            </w:pPr>
            <w:r w:rsidRPr="00F552F0">
              <w:rPr>
                <w:color w:val="000000"/>
                <w:sz w:val="22"/>
                <w:szCs w:val="22"/>
              </w:rPr>
              <w:t>0,2</w:t>
            </w:r>
          </w:p>
        </w:tc>
        <w:tc>
          <w:tcPr>
            <w:tcW w:w="1276" w:type="dxa"/>
          </w:tcPr>
          <w:p w14:paraId="1D6B1567" w14:textId="77777777" w:rsidR="00E45E59" w:rsidRPr="00F552F0" w:rsidRDefault="00E45E59" w:rsidP="009E0C26">
            <w:pPr>
              <w:widowControl w:val="0"/>
              <w:jc w:val="center"/>
              <w:rPr>
                <w:sz w:val="22"/>
                <w:szCs w:val="22"/>
              </w:rPr>
            </w:pPr>
            <w:r w:rsidRPr="00F552F0">
              <w:rPr>
                <w:color w:val="000000"/>
                <w:sz w:val="22"/>
                <w:szCs w:val="22"/>
              </w:rPr>
              <w:t>130,0</w:t>
            </w:r>
          </w:p>
        </w:tc>
      </w:tr>
      <w:tr w:rsidR="00E45E59" w:rsidRPr="00F552F0" w14:paraId="2A41B2D7" w14:textId="77777777" w:rsidTr="00E45E59">
        <w:tc>
          <w:tcPr>
            <w:tcW w:w="2655" w:type="dxa"/>
          </w:tcPr>
          <w:p w14:paraId="744CF6C2" w14:textId="77777777" w:rsidR="00E45E59" w:rsidRPr="00F552F0" w:rsidRDefault="00E45E59" w:rsidP="00E45E59">
            <w:pPr>
              <w:widowControl w:val="0"/>
              <w:ind w:right="-57"/>
              <w:rPr>
                <w:sz w:val="22"/>
                <w:szCs w:val="22"/>
              </w:rPr>
            </w:pPr>
            <w:r w:rsidRPr="00F552F0">
              <w:rPr>
                <w:sz w:val="22"/>
                <w:szCs w:val="22"/>
              </w:rPr>
              <w:t>8. Необоснованного вызова скорой помощи, необоснованного обращения в поликлинику</w:t>
            </w:r>
          </w:p>
        </w:tc>
        <w:tc>
          <w:tcPr>
            <w:tcW w:w="949" w:type="dxa"/>
          </w:tcPr>
          <w:p w14:paraId="47A35A0D" w14:textId="77777777" w:rsidR="00E45E59" w:rsidRPr="00F552F0" w:rsidRDefault="00E45E59" w:rsidP="009E0C26">
            <w:pPr>
              <w:widowControl w:val="0"/>
              <w:jc w:val="center"/>
              <w:rPr>
                <w:sz w:val="22"/>
                <w:szCs w:val="22"/>
              </w:rPr>
            </w:pPr>
            <w:r w:rsidRPr="00F552F0">
              <w:rPr>
                <w:color w:val="000000"/>
                <w:sz w:val="22"/>
                <w:szCs w:val="22"/>
              </w:rPr>
              <w:t>194886</w:t>
            </w:r>
          </w:p>
        </w:tc>
        <w:tc>
          <w:tcPr>
            <w:tcW w:w="950" w:type="dxa"/>
          </w:tcPr>
          <w:p w14:paraId="60C27C03" w14:textId="77777777" w:rsidR="00E45E59" w:rsidRPr="00F552F0" w:rsidRDefault="00E45E59" w:rsidP="009E0C26">
            <w:pPr>
              <w:widowControl w:val="0"/>
              <w:jc w:val="center"/>
              <w:rPr>
                <w:sz w:val="22"/>
                <w:szCs w:val="22"/>
              </w:rPr>
            </w:pPr>
            <w:r w:rsidRPr="00F552F0">
              <w:rPr>
                <w:color w:val="000000"/>
                <w:sz w:val="22"/>
                <w:szCs w:val="22"/>
              </w:rPr>
              <w:t>380157</w:t>
            </w:r>
          </w:p>
        </w:tc>
        <w:tc>
          <w:tcPr>
            <w:tcW w:w="950" w:type="dxa"/>
          </w:tcPr>
          <w:p w14:paraId="201C7062" w14:textId="77777777" w:rsidR="00E45E59" w:rsidRPr="00F552F0" w:rsidRDefault="00E45E59" w:rsidP="009E0C26">
            <w:pPr>
              <w:widowControl w:val="0"/>
              <w:jc w:val="center"/>
              <w:rPr>
                <w:sz w:val="22"/>
                <w:szCs w:val="22"/>
              </w:rPr>
            </w:pPr>
            <w:r w:rsidRPr="00F552F0">
              <w:rPr>
                <w:color w:val="000000"/>
                <w:sz w:val="22"/>
                <w:szCs w:val="22"/>
              </w:rPr>
              <w:t>0</w:t>
            </w:r>
          </w:p>
        </w:tc>
        <w:tc>
          <w:tcPr>
            <w:tcW w:w="949" w:type="dxa"/>
          </w:tcPr>
          <w:p w14:paraId="7E102BA6" w14:textId="77777777" w:rsidR="00E45E59" w:rsidRPr="00F552F0" w:rsidRDefault="00E45E59" w:rsidP="009E0C26">
            <w:pPr>
              <w:widowControl w:val="0"/>
              <w:jc w:val="center"/>
              <w:rPr>
                <w:sz w:val="22"/>
                <w:szCs w:val="22"/>
              </w:rPr>
            </w:pPr>
            <w:r w:rsidRPr="00F552F0">
              <w:rPr>
                <w:color w:val="000000"/>
                <w:sz w:val="22"/>
                <w:szCs w:val="22"/>
              </w:rPr>
              <w:t>0</w:t>
            </w:r>
          </w:p>
        </w:tc>
        <w:tc>
          <w:tcPr>
            <w:tcW w:w="950" w:type="dxa"/>
          </w:tcPr>
          <w:p w14:paraId="4D678D85" w14:textId="77777777" w:rsidR="00E45E59" w:rsidRPr="00F552F0" w:rsidRDefault="00E45E59" w:rsidP="009E0C26">
            <w:pPr>
              <w:widowControl w:val="0"/>
              <w:jc w:val="center"/>
              <w:rPr>
                <w:sz w:val="22"/>
                <w:szCs w:val="22"/>
              </w:rPr>
            </w:pPr>
            <w:r w:rsidRPr="00F552F0">
              <w:rPr>
                <w:color w:val="000000"/>
                <w:sz w:val="22"/>
                <w:szCs w:val="22"/>
              </w:rPr>
              <w:t>0,0</w:t>
            </w:r>
          </w:p>
        </w:tc>
        <w:tc>
          <w:tcPr>
            <w:tcW w:w="950" w:type="dxa"/>
          </w:tcPr>
          <w:p w14:paraId="18ACF7DE" w14:textId="77777777" w:rsidR="00E45E59" w:rsidRPr="00F552F0" w:rsidRDefault="00E45E59" w:rsidP="009E0C26">
            <w:pPr>
              <w:widowControl w:val="0"/>
              <w:jc w:val="center"/>
              <w:rPr>
                <w:sz w:val="22"/>
                <w:szCs w:val="22"/>
              </w:rPr>
            </w:pPr>
            <w:r w:rsidRPr="00F552F0">
              <w:rPr>
                <w:color w:val="000000"/>
                <w:sz w:val="22"/>
                <w:szCs w:val="22"/>
              </w:rPr>
              <w:t>0,0</w:t>
            </w:r>
          </w:p>
        </w:tc>
        <w:tc>
          <w:tcPr>
            <w:tcW w:w="1276" w:type="dxa"/>
          </w:tcPr>
          <w:p w14:paraId="3EADBD3D" w14:textId="77777777" w:rsidR="00E45E59" w:rsidRPr="00F552F0" w:rsidRDefault="00E45E59" w:rsidP="009E0C26">
            <w:pPr>
              <w:widowControl w:val="0"/>
              <w:jc w:val="center"/>
              <w:rPr>
                <w:sz w:val="22"/>
                <w:szCs w:val="22"/>
                <w:lang w:val="en-US"/>
              </w:rPr>
            </w:pPr>
            <w:r w:rsidRPr="00F552F0">
              <w:rPr>
                <w:color w:val="000000"/>
                <w:sz w:val="22"/>
                <w:szCs w:val="22"/>
                <w:lang w:val="en-US"/>
              </w:rPr>
              <w:t>–</w:t>
            </w:r>
          </w:p>
        </w:tc>
      </w:tr>
    </w:tbl>
    <w:p w14:paraId="12C33AF8" w14:textId="1310ACA8" w:rsidR="000F219C" w:rsidRPr="00E13FFA" w:rsidRDefault="00E45E59" w:rsidP="000F219C">
      <w:pPr>
        <w:widowControl w:val="0"/>
        <w:jc w:val="both"/>
        <w:rPr>
          <w:i/>
          <w:iCs/>
          <w:sz w:val="28"/>
          <w:szCs w:val="28"/>
        </w:rPr>
      </w:pPr>
      <w:r>
        <w:rPr>
          <w:i/>
          <w:iCs/>
          <w:sz w:val="28"/>
          <w:szCs w:val="28"/>
        </w:rPr>
        <w:lastRenderedPageBreak/>
        <w:t>Окончание</w:t>
      </w:r>
      <w:r w:rsidR="000F219C" w:rsidRPr="00E13FFA">
        <w:rPr>
          <w:i/>
          <w:iCs/>
          <w:sz w:val="28"/>
          <w:szCs w:val="28"/>
        </w:rPr>
        <w:t xml:space="preserve"> таблицы 1</w:t>
      </w:r>
      <w:r w:rsidR="009E0C26">
        <w:rPr>
          <w:i/>
          <w:iCs/>
          <w:sz w:val="28"/>
          <w:szCs w:val="28"/>
        </w:rPr>
        <w:t>3</w:t>
      </w:r>
    </w:p>
    <w:tbl>
      <w:tblPr>
        <w:tblStyle w:val="afa"/>
        <w:tblW w:w="0" w:type="auto"/>
        <w:tblLook w:val="04A0" w:firstRow="1" w:lastRow="0" w:firstColumn="1" w:lastColumn="0" w:noHBand="0" w:noVBand="1"/>
      </w:tblPr>
      <w:tblGrid>
        <w:gridCol w:w="2660"/>
        <w:gridCol w:w="876"/>
        <w:gridCol w:w="76"/>
        <w:gridCol w:w="896"/>
        <w:gridCol w:w="56"/>
        <w:gridCol w:w="912"/>
        <w:gridCol w:w="40"/>
        <w:gridCol w:w="932"/>
        <w:gridCol w:w="20"/>
        <w:gridCol w:w="942"/>
        <w:gridCol w:w="10"/>
        <w:gridCol w:w="952"/>
        <w:gridCol w:w="1257"/>
      </w:tblGrid>
      <w:tr w:rsidR="000F219C" w:rsidRPr="00E13FFA" w14:paraId="54780730" w14:textId="77777777" w:rsidTr="007935D1">
        <w:tc>
          <w:tcPr>
            <w:tcW w:w="2660" w:type="dxa"/>
          </w:tcPr>
          <w:p w14:paraId="155D56F0" w14:textId="77777777" w:rsidR="000F219C" w:rsidRPr="00E13FFA" w:rsidRDefault="000F219C" w:rsidP="00537F34">
            <w:pPr>
              <w:widowControl w:val="0"/>
              <w:jc w:val="center"/>
              <w:rPr>
                <w:sz w:val="22"/>
                <w:szCs w:val="22"/>
              </w:rPr>
            </w:pPr>
            <w:r w:rsidRPr="00E13FFA">
              <w:rPr>
                <w:sz w:val="22"/>
                <w:szCs w:val="22"/>
              </w:rPr>
              <w:t>1</w:t>
            </w:r>
          </w:p>
        </w:tc>
        <w:tc>
          <w:tcPr>
            <w:tcW w:w="952" w:type="dxa"/>
            <w:gridSpan w:val="2"/>
          </w:tcPr>
          <w:p w14:paraId="38DCEA16" w14:textId="77777777" w:rsidR="000F219C" w:rsidRPr="00E13FFA" w:rsidRDefault="000F219C" w:rsidP="00537F34">
            <w:pPr>
              <w:widowControl w:val="0"/>
              <w:jc w:val="center"/>
              <w:rPr>
                <w:sz w:val="22"/>
                <w:szCs w:val="22"/>
              </w:rPr>
            </w:pPr>
            <w:r w:rsidRPr="00E13FFA">
              <w:rPr>
                <w:sz w:val="22"/>
                <w:szCs w:val="22"/>
              </w:rPr>
              <w:t>2</w:t>
            </w:r>
          </w:p>
        </w:tc>
        <w:tc>
          <w:tcPr>
            <w:tcW w:w="952" w:type="dxa"/>
            <w:gridSpan w:val="2"/>
          </w:tcPr>
          <w:p w14:paraId="0E0D30FA" w14:textId="77777777" w:rsidR="000F219C" w:rsidRPr="00E13FFA" w:rsidRDefault="000F219C" w:rsidP="00537F34">
            <w:pPr>
              <w:widowControl w:val="0"/>
              <w:jc w:val="center"/>
              <w:rPr>
                <w:sz w:val="22"/>
                <w:szCs w:val="22"/>
              </w:rPr>
            </w:pPr>
            <w:r w:rsidRPr="00E13FFA">
              <w:rPr>
                <w:sz w:val="22"/>
                <w:szCs w:val="22"/>
              </w:rPr>
              <w:t>3</w:t>
            </w:r>
          </w:p>
        </w:tc>
        <w:tc>
          <w:tcPr>
            <w:tcW w:w="952" w:type="dxa"/>
            <w:gridSpan w:val="2"/>
          </w:tcPr>
          <w:p w14:paraId="2B1C9846" w14:textId="77777777" w:rsidR="000F219C" w:rsidRPr="00E13FFA" w:rsidRDefault="000F219C" w:rsidP="00537F34">
            <w:pPr>
              <w:widowControl w:val="0"/>
              <w:jc w:val="center"/>
              <w:rPr>
                <w:sz w:val="22"/>
                <w:szCs w:val="22"/>
              </w:rPr>
            </w:pPr>
            <w:r w:rsidRPr="00E13FFA">
              <w:rPr>
                <w:sz w:val="22"/>
                <w:szCs w:val="22"/>
              </w:rPr>
              <w:t>4</w:t>
            </w:r>
          </w:p>
        </w:tc>
        <w:tc>
          <w:tcPr>
            <w:tcW w:w="952" w:type="dxa"/>
            <w:gridSpan w:val="2"/>
          </w:tcPr>
          <w:p w14:paraId="030A8AC7" w14:textId="77777777" w:rsidR="000F219C" w:rsidRPr="00E13FFA" w:rsidRDefault="000F219C" w:rsidP="00537F34">
            <w:pPr>
              <w:widowControl w:val="0"/>
              <w:jc w:val="center"/>
              <w:rPr>
                <w:sz w:val="22"/>
                <w:szCs w:val="22"/>
              </w:rPr>
            </w:pPr>
            <w:r w:rsidRPr="00E13FFA">
              <w:rPr>
                <w:sz w:val="22"/>
                <w:szCs w:val="22"/>
              </w:rPr>
              <w:t>5</w:t>
            </w:r>
          </w:p>
        </w:tc>
        <w:tc>
          <w:tcPr>
            <w:tcW w:w="952" w:type="dxa"/>
            <w:gridSpan w:val="2"/>
          </w:tcPr>
          <w:p w14:paraId="467AA37F" w14:textId="77777777" w:rsidR="000F219C" w:rsidRPr="00E13FFA" w:rsidRDefault="000F219C" w:rsidP="00537F34">
            <w:pPr>
              <w:widowControl w:val="0"/>
              <w:jc w:val="center"/>
              <w:rPr>
                <w:sz w:val="22"/>
                <w:szCs w:val="22"/>
              </w:rPr>
            </w:pPr>
            <w:r w:rsidRPr="00E13FFA">
              <w:rPr>
                <w:sz w:val="22"/>
                <w:szCs w:val="22"/>
              </w:rPr>
              <w:t>6</w:t>
            </w:r>
          </w:p>
        </w:tc>
        <w:tc>
          <w:tcPr>
            <w:tcW w:w="952" w:type="dxa"/>
          </w:tcPr>
          <w:p w14:paraId="69DF299C" w14:textId="77777777" w:rsidR="000F219C" w:rsidRPr="00E13FFA" w:rsidRDefault="000F219C" w:rsidP="00537F34">
            <w:pPr>
              <w:widowControl w:val="0"/>
              <w:jc w:val="center"/>
              <w:rPr>
                <w:sz w:val="22"/>
                <w:szCs w:val="22"/>
              </w:rPr>
            </w:pPr>
            <w:r w:rsidRPr="00E13FFA">
              <w:rPr>
                <w:sz w:val="22"/>
                <w:szCs w:val="22"/>
              </w:rPr>
              <w:t>7</w:t>
            </w:r>
          </w:p>
        </w:tc>
        <w:tc>
          <w:tcPr>
            <w:tcW w:w="1257" w:type="dxa"/>
          </w:tcPr>
          <w:p w14:paraId="314C3AC9" w14:textId="77777777" w:rsidR="000F219C" w:rsidRPr="00E13FFA" w:rsidRDefault="000F219C" w:rsidP="00537F34">
            <w:pPr>
              <w:widowControl w:val="0"/>
              <w:jc w:val="center"/>
              <w:rPr>
                <w:sz w:val="22"/>
                <w:szCs w:val="22"/>
              </w:rPr>
            </w:pPr>
            <w:r w:rsidRPr="00E13FFA">
              <w:rPr>
                <w:sz w:val="22"/>
                <w:szCs w:val="22"/>
              </w:rPr>
              <w:t>8</w:t>
            </w:r>
          </w:p>
        </w:tc>
      </w:tr>
      <w:tr w:rsidR="00BD5DC7" w:rsidRPr="00F552F0" w14:paraId="3EE173E0" w14:textId="77777777" w:rsidTr="007935D1">
        <w:tc>
          <w:tcPr>
            <w:tcW w:w="2660" w:type="dxa"/>
          </w:tcPr>
          <w:p w14:paraId="5FD8A1C8" w14:textId="29111EB1" w:rsidR="00BD5DC7" w:rsidRPr="00F552F0" w:rsidRDefault="00BD5DC7" w:rsidP="00BD5DC7">
            <w:pPr>
              <w:widowControl w:val="0"/>
              <w:rPr>
                <w:sz w:val="22"/>
                <w:szCs w:val="22"/>
              </w:rPr>
            </w:pPr>
            <w:r w:rsidRPr="00F552F0">
              <w:rPr>
                <w:sz w:val="22"/>
                <w:szCs w:val="22"/>
              </w:rPr>
              <w:t>9. Штрафные санкции контролирующей организации за те или иные нарушения</w:t>
            </w:r>
          </w:p>
        </w:tc>
        <w:tc>
          <w:tcPr>
            <w:tcW w:w="952" w:type="dxa"/>
            <w:gridSpan w:val="2"/>
            <w:vAlign w:val="center"/>
          </w:tcPr>
          <w:p w14:paraId="14C35EEF" w14:textId="2DB8D1B6" w:rsidR="00BD5DC7" w:rsidRPr="00F552F0" w:rsidRDefault="00BD5DC7" w:rsidP="00BD5DC7">
            <w:pPr>
              <w:widowControl w:val="0"/>
              <w:jc w:val="center"/>
              <w:rPr>
                <w:sz w:val="22"/>
                <w:szCs w:val="22"/>
              </w:rPr>
            </w:pPr>
            <w:r w:rsidRPr="00F552F0">
              <w:rPr>
                <w:color w:val="000000"/>
                <w:sz w:val="22"/>
                <w:szCs w:val="22"/>
              </w:rPr>
              <w:t>194886</w:t>
            </w:r>
          </w:p>
        </w:tc>
        <w:tc>
          <w:tcPr>
            <w:tcW w:w="952" w:type="dxa"/>
            <w:gridSpan w:val="2"/>
            <w:vAlign w:val="center"/>
          </w:tcPr>
          <w:p w14:paraId="261DB22B" w14:textId="34D923E7" w:rsidR="00BD5DC7" w:rsidRPr="00F552F0" w:rsidRDefault="00BD5DC7" w:rsidP="00BD5DC7">
            <w:pPr>
              <w:widowControl w:val="0"/>
              <w:jc w:val="center"/>
              <w:rPr>
                <w:sz w:val="22"/>
                <w:szCs w:val="22"/>
              </w:rPr>
            </w:pPr>
            <w:r w:rsidRPr="00F552F0">
              <w:rPr>
                <w:color w:val="000000"/>
                <w:sz w:val="22"/>
                <w:szCs w:val="22"/>
              </w:rPr>
              <w:t>380157</w:t>
            </w:r>
          </w:p>
        </w:tc>
        <w:tc>
          <w:tcPr>
            <w:tcW w:w="952" w:type="dxa"/>
            <w:gridSpan w:val="2"/>
            <w:vAlign w:val="center"/>
          </w:tcPr>
          <w:p w14:paraId="5C48F010" w14:textId="6D9FC599" w:rsidR="00BD5DC7" w:rsidRPr="00F552F0" w:rsidRDefault="00BD5DC7" w:rsidP="00BD5DC7">
            <w:pPr>
              <w:widowControl w:val="0"/>
              <w:jc w:val="center"/>
              <w:rPr>
                <w:sz w:val="22"/>
                <w:szCs w:val="22"/>
              </w:rPr>
            </w:pPr>
            <w:r w:rsidRPr="00F552F0">
              <w:rPr>
                <w:color w:val="000000"/>
                <w:sz w:val="22"/>
                <w:szCs w:val="22"/>
              </w:rPr>
              <w:t>4677</w:t>
            </w:r>
          </w:p>
        </w:tc>
        <w:tc>
          <w:tcPr>
            <w:tcW w:w="952" w:type="dxa"/>
            <w:gridSpan w:val="2"/>
            <w:vAlign w:val="center"/>
          </w:tcPr>
          <w:p w14:paraId="752E8AD9" w14:textId="4EC17156" w:rsidR="00BD5DC7" w:rsidRPr="00F552F0" w:rsidRDefault="00BD5DC7" w:rsidP="00BD5DC7">
            <w:pPr>
              <w:widowControl w:val="0"/>
              <w:jc w:val="center"/>
              <w:rPr>
                <w:sz w:val="22"/>
                <w:szCs w:val="22"/>
              </w:rPr>
            </w:pPr>
            <w:r w:rsidRPr="00F552F0">
              <w:rPr>
                <w:color w:val="000000"/>
                <w:sz w:val="22"/>
                <w:szCs w:val="22"/>
              </w:rPr>
              <w:t>8363</w:t>
            </w:r>
          </w:p>
        </w:tc>
        <w:tc>
          <w:tcPr>
            <w:tcW w:w="952" w:type="dxa"/>
            <w:gridSpan w:val="2"/>
            <w:vAlign w:val="center"/>
          </w:tcPr>
          <w:p w14:paraId="15919C66" w14:textId="38CF4FEF" w:rsidR="00BD5DC7" w:rsidRPr="00F552F0" w:rsidRDefault="00BD5DC7" w:rsidP="00BD5DC7">
            <w:pPr>
              <w:widowControl w:val="0"/>
              <w:jc w:val="center"/>
              <w:rPr>
                <w:sz w:val="22"/>
                <w:szCs w:val="22"/>
              </w:rPr>
            </w:pPr>
            <w:r w:rsidRPr="00F552F0">
              <w:rPr>
                <w:color w:val="000000"/>
                <w:sz w:val="22"/>
                <w:szCs w:val="22"/>
              </w:rPr>
              <w:t>2,4</w:t>
            </w:r>
          </w:p>
        </w:tc>
        <w:tc>
          <w:tcPr>
            <w:tcW w:w="952" w:type="dxa"/>
            <w:vAlign w:val="center"/>
          </w:tcPr>
          <w:p w14:paraId="0E29A862" w14:textId="4CF1A265" w:rsidR="00BD5DC7" w:rsidRPr="00F552F0" w:rsidRDefault="00BD5DC7" w:rsidP="00BD5DC7">
            <w:pPr>
              <w:widowControl w:val="0"/>
              <w:jc w:val="center"/>
              <w:rPr>
                <w:sz w:val="22"/>
                <w:szCs w:val="22"/>
              </w:rPr>
            </w:pPr>
            <w:r w:rsidRPr="00F552F0">
              <w:rPr>
                <w:color w:val="000000"/>
                <w:sz w:val="22"/>
                <w:szCs w:val="22"/>
              </w:rPr>
              <w:t>2,2</w:t>
            </w:r>
          </w:p>
        </w:tc>
        <w:tc>
          <w:tcPr>
            <w:tcW w:w="1257" w:type="dxa"/>
            <w:vAlign w:val="center"/>
          </w:tcPr>
          <w:p w14:paraId="6F2D7B56" w14:textId="4B6A0A05" w:rsidR="00BD5DC7" w:rsidRPr="00F552F0" w:rsidRDefault="00BD5DC7" w:rsidP="00BD5DC7">
            <w:pPr>
              <w:widowControl w:val="0"/>
              <w:jc w:val="center"/>
              <w:rPr>
                <w:sz w:val="22"/>
                <w:szCs w:val="22"/>
              </w:rPr>
            </w:pPr>
            <w:r w:rsidRPr="00F552F0">
              <w:rPr>
                <w:color w:val="000000"/>
                <w:sz w:val="22"/>
                <w:szCs w:val="22"/>
              </w:rPr>
              <w:t>178,8</w:t>
            </w:r>
          </w:p>
        </w:tc>
      </w:tr>
      <w:tr w:rsidR="00BD5DC7" w:rsidRPr="00F552F0" w14:paraId="0E11CD28" w14:textId="77777777" w:rsidTr="007935D1">
        <w:tc>
          <w:tcPr>
            <w:tcW w:w="2660" w:type="dxa"/>
          </w:tcPr>
          <w:p w14:paraId="6A2725EC" w14:textId="1B422125" w:rsidR="00BD5DC7" w:rsidRPr="00F552F0" w:rsidRDefault="00BD5DC7" w:rsidP="00BD5DC7">
            <w:pPr>
              <w:widowControl w:val="0"/>
              <w:rPr>
                <w:sz w:val="22"/>
                <w:szCs w:val="22"/>
              </w:rPr>
            </w:pPr>
            <w:r w:rsidRPr="00F552F0">
              <w:rPr>
                <w:sz w:val="22"/>
                <w:szCs w:val="22"/>
              </w:rPr>
              <w:t>10. Невыполнение целевых индикаторов</w:t>
            </w:r>
          </w:p>
        </w:tc>
        <w:tc>
          <w:tcPr>
            <w:tcW w:w="952" w:type="dxa"/>
            <w:gridSpan w:val="2"/>
            <w:vAlign w:val="center"/>
          </w:tcPr>
          <w:p w14:paraId="7AE6CEDC" w14:textId="6C95497D" w:rsidR="00BD5DC7" w:rsidRPr="00F552F0" w:rsidRDefault="00BD5DC7" w:rsidP="00BD5DC7">
            <w:pPr>
              <w:widowControl w:val="0"/>
              <w:jc w:val="center"/>
              <w:rPr>
                <w:sz w:val="22"/>
                <w:szCs w:val="22"/>
              </w:rPr>
            </w:pPr>
            <w:r w:rsidRPr="00F552F0">
              <w:rPr>
                <w:color w:val="000000"/>
                <w:sz w:val="22"/>
                <w:szCs w:val="22"/>
              </w:rPr>
              <w:t>194886</w:t>
            </w:r>
          </w:p>
        </w:tc>
        <w:tc>
          <w:tcPr>
            <w:tcW w:w="952" w:type="dxa"/>
            <w:gridSpan w:val="2"/>
            <w:vAlign w:val="center"/>
          </w:tcPr>
          <w:p w14:paraId="039ABEFE" w14:textId="1A045EBC" w:rsidR="00BD5DC7" w:rsidRPr="00F552F0" w:rsidRDefault="00BD5DC7" w:rsidP="00BD5DC7">
            <w:pPr>
              <w:widowControl w:val="0"/>
              <w:jc w:val="center"/>
              <w:rPr>
                <w:sz w:val="22"/>
                <w:szCs w:val="22"/>
              </w:rPr>
            </w:pPr>
            <w:r w:rsidRPr="00F552F0">
              <w:rPr>
                <w:color w:val="000000"/>
                <w:sz w:val="22"/>
                <w:szCs w:val="22"/>
              </w:rPr>
              <w:t>380157</w:t>
            </w:r>
          </w:p>
        </w:tc>
        <w:tc>
          <w:tcPr>
            <w:tcW w:w="952" w:type="dxa"/>
            <w:gridSpan w:val="2"/>
            <w:vAlign w:val="center"/>
          </w:tcPr>
          <w:p w14:paraId="629DCD7E" w14:textId="5395273B" w:rsidR="00BD5DC7" w:rsidRPr="00F552F0" w:rsidRDefault="00BD5DC7" w:rsidP="00BD5DC7">
            <w:pPr>
              <w:widowControl w:val="0"/>
              <w:jc w:val="center"/>
              <w:rPr>
                <w:sz w:val="22"/>
                <w:szCs w:val="22"/>
              </w:rPr>
            </w:pPr>
            <w:r w:rsidRPr="00F552F0">
              <w:rPr>
                <w:color w:val="000000"/>
                <w:sz w:val="22"/>
                <w:szCs w:val="22"/>
              </w:rPr>
              <w:t>2923</w:t>
            </w:r>
          </w:p>
        </w:tc>
        <w:tc>
          <w:tcPr>
            <w:tcW w:w="952" w:type="dxa"/>
            <w:gridSpan w:val="2"/>
            <w:vAlign w:val="center"/>
          </w:tcPr>
          <w:p w14:paraId="5AE155F4" w14:textId="005EE407" w:rsidR="00BD5DC7" w:rsidRPr="00F552F0" w:rsidRDefault="00BD5DC7" w:rsidP="00BD5DC7">
            <w:pPr>
              <w:widowControl w:val="0"/>
              <w:jc w:val="center"/>
              <w:rPr>
                <w:sz w:val="22"/>
                <w:szCs w:val="22"/>
              </w:rPr>
            </w:pPr>
            <w:r w:rsidRPr="00F552F0">
              <w:rPr>
                <w:color w:val="000000"/>
                <w:sz w:val="22"/>
                <w:szCs w:val="22"/>
              </w:rPr>
              <w:t>7223</w:t>
            </w:r>
          </w:p>
        </w:tc>
        <w:tc>
          <w:tcPr>
            <w:tcW w:w="952" w:type="dxa"/>
            <w:gridSpan w:val="2"/>
            <w:vAlign w:val="center"/>
          </w:tcPr>
          <w:p w14:paraId="11AB6329" w14:textId="70AE9AFA" w:rsidR="00BD5DC7" w:rsidRPr="00F552F0" w:rsidRDefault="00BD5DC7" w:rsidP="00BD5DC7">
            <w:pPr>
              <w:widowControl w:val="0"/>
              <w:jc w:val="center"/>
              <w:rPr>
                <w:sz w:val="22"/>
                <w:szCs w:val="22"/>
              </w:rPr>
            </w:pPr>
            <w:r w:rsidRPr="00F552F0">
              <w:rPr>
                <w:color w:val="000000"/>
                <w:sz w:val="22"/>
                <w:szCs w:val="22"/>
              </w:rPr>
              <w:t>1,5</w:t>
            </w:r>
          </w:p>
        </w:tc>
        <w:tc>
          <w:tcPr>
            <w:tcW w:w="952" w:type="dxa"/>
            <w:vAlign w:val="center"/>
          </w:tcPr>
          <w:p w14:paraId="7707D67C" w14:textId="3D0D2896" w:rsidR="00BD5DC7" w:rsidRPr="00F552F0" w:rsidRDefault="00BD5DC7" w:rsidP="00BD5DC7">
            <w:pPr>
              <w:widowControl w:val="0"/>
              <w:jc w:val="center"/>
              <w:rPr>
                <w:sz w:val="22"/>
                <w:szCs w:val="22"/>
              </w:rPr>
            </w:pPr>
            <w:r w:rsidRPr="00F552F0">
              <w:rPr>
                <w:color w:val="000000"/>
                <w:sz w:val="22"/>
                <w:szCs w:val="22"/>
              </w:rPr>
              <w:t>1,9</w:t>
            </w:r>
          </w:p>
        </w:tc>
        <w:tc>
          <w:tcPr>
            <w:tcW w:w="1257" w:type="dxa"/>
            <w:vAlign w:val="center"/>
          </w:tcPr>
          <w:p w14:paraId="02BC54E7" w14:textId="30B4180A" w:rsidR="00BD5DC7" w:rsidRPr="00F552F0" w:rsidRDefault="00BD5DC7" w:rsidP="00BD5DC7">
            <w:pPr>
              <w:widowControl w:val="0"/>
              <w:jc w:val="center"/>
              <w:rPr>
                <w:sz w:val="22"/>
                <w:szCs w:val="22"/>
              </w:rPr>
            </w:pPr>
            <w:r w:rsidRPr="00F552F0">
              <w:rPr>
                <w:color w:val="000000"/>
                <w:sz w:val="22"/>
                <w:szCs w:val="22"/>
              </w:rPr>
              <w:t>247,1</w:t>
            </w:r>
          </w:p>
        </w:tc>
      </w:tr>
      <w:tr w:rsidR="00BD5DC7" w:rsidRPr="00F552F0" w14:paraId="72FBE208" w14:textId="77777777" w:rsidTr="007935D1">
        <w:tc>
          <w:tcPr>
            <w:tcW w:w="2660" w:type="dxa"/>
          </w:tcPr>
          <w:p w14:paraId="5BF82397" w14:textId="77777777" w:rsidR="00BD5DC7" w:rsidRPr="00F552F0" w:rsidRDefault="00BD5DC7" w:rsidP="00BD5DC7">
            <w:pPr>
              <w:widowControl w:val="0"/>
              <w:jc w:val="both"/>
              <w:rPr>
                <w:sz w:val="22"/>
                <w:szCs w:val="22"/>
              </w:rPr>
            </w:pPr>
            <w:r w:rsidRPr="00F552F0">
              <w:rPr>
                <w:sz w:val="22"/>
                <w:szCs w:val="22"/>
              </w:rPr>
              <w:t>Итого</w:t>
            </w:r>
          </w:p>
        </w:tc>
        <w:tc>
          <w:tcPr>
            <w:tcW w:w="876" w:type="dxa"/>
            <w:vAlign w:val="center"/>
          </w:tcPr>
          <w:p w14:paraId="597A4134" w14:textId="22E49F22" w:rsidR="00BD5DC7" w:rsidRPr="00F552F0" w:rsidRDefault="00663389" w:rsidP="00BD5DC7">
            <w:pPr>
              <w:widowControl w:val="0"/>
              <w:jc w:val="center"/>
              <w:rPr>
                <w:color w:val="000000"/>
                <w:sz w:val="22"/>
                <w:szCs w:val="22"/>
                <w:lang w:val="en-US"/>
              </w:rPr>
            </w:pPr>
            <w:r w:rsidRPr="00F552F0">
              <w:rPr>
                <w:color w:val="000000"/>
                <w:sz w:val="22"/>
                <w:szCs w:val="22"/>
                <w:lang w:val="en-US"/>
              </w:rPr>
              <w:t>–</w:t>
            </w:r>
          </w:p>
        </w:tc>
        <w:tc>
          <w:tcPr>
            <w:tcW w:w="972" w:type="dxa"/>
            <w:gridSpan w:val="2"/>
            <w:vAlign w:val="center"/>
          </w:tcPr>
          <w:p w14:paraId="42245091" w14:textId="654C73B2" w:rsidR="00BD5DC7" w:rsidRPr="00F552F0" w:rsidRDefault="00663389" w:rsidP="00BD5DC7">
            <w:pPr>
              <w:widowControl w:val="0"/>
              <w:jc w:val="center"/>
              <w:rPr>
                <w:color w:val="000000"/>
                <w:sz w:val="22"/>
                <w:szCs w:val="22"/>
                <w:lang w:val="en-US"/>
              </w:rPr>
            </w:pPr>
            <w:r w:rsidRPr="00F552F0">
              <w:rPr>
                <w:color w:val="000000"/>
                <w:sz w:val="22"/>
                <w:szCs w:val="22"/>
                <w:lang w:val="en-US"/>
              </w:rPr>
              <w:t>–</w:t>
            </w:r>
          </w:p>
        </w:tc>
        <w:tc>
          <w:tcPr>
            <w:tcW w:w="968" w:type="dxa"/>
            <w:gridSpan w:val="2"/>
            <w:vAlign w:val="center"/>
          </w:tcPr>
          <w:p w14:paraId="06339B01" w14:textId="4F6C78E9" w:rsidR="00BD5DC7" w:rsidRPr="00F552F0" w:rsidRDefault="00BD5DC7" w:rsidP="00BD5DC7">
            <w:pPr>
              <w:widowControl w:val="0"/>
              <w:jc w:val="center"/>
              <w:rPr>
                <w:color w:val="000000"/>
                <w:sz w:val="22"/>
                <w:szCs w:val="22"/>
              </w:rPr>
            </w:pPr>
            <w:r w:rsidRPr="00F552F0">
              <w:rPr>
                <w:color w:val="000000"/>
                <w:sz w:val="22"/>
                <w:szCs w:val="22"/>
              </w:rPr>
              <w:t>54218</w:t>
            </w:r>
          </w:p>
        </w:tc>
        <w:tc>
          <w:tcPr>
            <w:tcW w:w="972" w:type="dxa"/>
            <w:gridSpan w:val="2"/>
            <w:vAlign w:val="center"/>
          </w:tcPr>
          <w:p w14:paraId="04CE1E0E" w14:textId="0C7345CA" w:rsidR="00BD5DC7" w:rsidRPr="00F552F0" w:rsidRDefault="00BD5DC7" w:rsidP="00BD5DC7">
            <w:pPr>
              <w:widowControl w:val="0"/>
              <w:jc w:val="center"/>
              <w:rPr>
                <w:color w:val="000000"/>
                <w:sz w:val="22"/>
                <w:szCs w:val="22"/>
              </w:rPr>
            </w:pPr>
            <w:r w:rsidRPr="00F552F0">
              <w:rPr>
                <w:color w:val="000000"/>
                <w:sz w:val="22"/>
                <w:szCs w:val="22"/>
              </w:rPr>
              <w:t>102933</w:t>
            </w:r>
          </w:p>
        </w:tc>
        <w:tc>
          <w:tcPr>
            <w:tcW w:w="962" w:type="dxa"/>
            <w:gridSpan w:val="2"/>
            <w:vAlign w:val="center"/>
          </w:tcPr>
          <w:p w14:paraId="7263A466" w14:textId="37763E4D" w:rsidR="00BD5DC7" w:rsidRPr="00F552F0" w:rsidRDefault="00BD5DC7" w:rsidP="00BD5DC7">
            <w:pPr>
              <w:widowControl w:val="0"/>
              <w:jc w:val="center"/>
              <w:rPr>
                <w:color w:val="000000"/>
                <w:sz w:val="22"/>
                <w:szCs w:val="22"/>
              </w:rPr>
            </w:pPr>
            <w:r w:rsidRPr="00F552F0">
              <w:rPr>
                <w:color w:val="000000"/>
                <w:sz w:val="22"/>
                <w:szCs w:val="22"/>
              </w:rPr>
              <w:t>21,2</w:t>
            </w:r>
          </w:p>
        </w:tc>
        <w:tc>
          <w:tcPr>
            <w:tcW w:w="962" w:type="dxa"/>
            <w:gridSpan w:val="2"/>
            <w:vAlign w:val="center"/>
          </w:tcPr>
          <w:p w14:paraId="73A6C86D" w14:textId="2831C673" w:rsidR="00BD5DC7" w:rsidRPr="00F552F0" w:rsidRDefault="00BD5DC7" w:rsidP="00BD5DC7">
            <w:pPr>
              <w:widowControl w:val="0"/>
              <w:jc w:val="center"/>
              <w:rPr>
                <w:color w:val="000000"/>
                <w:sz w:val="22"/>
                <w:szCs w:val="22"/>
              </w:rPr>
            </w:pPr>
            <w:r w:rsidRPr="00F552F0">
              <w:rPr>
                <w:color w:val="000000"/>
                <w:sz w:val="22"/>
                <w:szCs w:val="22"/>
              </w:rPr>
              <w:t>23,1</w:t>
            </w:r>
          </w:p>
        </w:tc>
        <w:tc>
          <w:tcPr>
            <w:tcW w:w="1257" w:type="dxa"/>
            <w:vAlign w:val="center"/>
          </w:tcPr>
          <w:p w14:paraId="6063E2AD" w14:textId="6F1493E3" w:rsidR="00BD5DC7" w:rsidRPr="00F552F0" w:rsidRDefault="00BD5DC7" w:rsidP="00BD5DC7">
            <w:pPr>
              <w:widowControl w:val="0"/>
              <w:jc w:val="center"/>
              <w:rPr>
                <w:color w:val="000000"/>
                <w:sz w:val="22"/>
                <w:szCs w:val="22"/>
              </w:rPr>
            </w:pPr>
            <w:r w:rsidRPr="00F552F0">
              <w:rPr>
                <w:color w:val="000000"/>
                <w:sz w:val="22"/>
                <w:szCs w:val="22"/>
              </w:rPr>
              <w:t>189,9</w:t>
            </w:r>
          </w:p>
        </w:tc>
      </w:tr>
      <w:tr w:rsidR="00BD5DC7" w:rsidRPr="00F552F0" w14:paraId="5312EBC1" w14:textId="77777777" w:rsidTr="00263D42">
        <w:tc>
          <w:tcPr>
            <w:tcW w:w="9629" w:type="dxa"/>
            <w:gridSpan w:val="13"/>
          </w:tcPr>
          <w:p w14:paraId="51CA25A4" w14:textId="2AC0292C" w:rsidR="00BD5DC7" w:rsidRPr="00F552F0" w:rsidRDefault="00BD5DC7" w:rsidP="00E13FFA">
            <w:pPr>
              <w:widowControl w:val="0"/>
              <w:jc w:val="both"/>
              <w:rPr>
                <w:color w:val="000000"/>
                <w:sz w:val="22"/>
                <w:szCs w:val="22"/>
              </w:rPr>
            </w:pPr>
            <w:r w:rsidRPr="00F552F0">
              <w:rPr>
                <w:color w:val="000000"/>
                <w:sz w:val="22"/>
                <w:szCs w:val="22"/>
              </w:rPr>
              <w:t>Примечание: составлено по результатам анализа финансовой отчетности</w:t>
            </w:r>
          </w:p>
        </w:tc>
      </w:tr>
    </w:tbl>
    <w:p w14:paraId="441B4F48" w14:textId="6900F86A" w:rsidR="007566BE" w:rsidRPr="00F552F0" w:rsidRDefault="007566BE" w:rsidP="007566BE">
      <w:pPr>
        <w:widowControl w:val="0"/>
        <w:ind w:firstLine="709"/>
        <w:jc w:val="both"/>
        <w:rPr>
          <w:sz w:val="28"/>
          <w:szCs w:val="28"/>
        </w:rPr>
      </w:pPr>
    </w:p>
    <w:p w14:paraId="497EFB01" w14:textId="4D87C4EE" w:rsidR="000F219C" w:rsidRPr="00F552F0" w:rsidRDefault="000F219C" w:rsidP="000F219C">
      <w:pPr>
        <w:widowControl w:val="0"/>
        <w:ind w:firstLine="709"/>
        <w:jc w:val="both"/>
        <w:rPr>
          <w:sz w:val="28"/>
          <w:szCs w:val="28"/>
        </w:rPr>
      </w:pPr>
      <w:r w:rsidRPr="00F552F0">
        <w:rPr>
          <w:sz w:val="28"/>
          <w:szCs w:val="28"/>
        </w:rPr>
        <w:t xml:space="preserve">За </w:t>
      </w:r>
      <w:proofErr w:type="gramStart"/>
      <w:r w:rsidRPr="00F552F0">
        <w:rPr>
          <w:sz w:val="28"/>
          <w:szCs w:val="28"/>
        </w:rPr>
        <w:t>2020-2021</w:t>
      </w:r>
      <w:proofErr w:type="gramEnd"/>
      <w:r w:rsidRPr="00F552F0">
        <w:rPr>
          <w:sz w:val="28"/>
          <w:szCs w:val="28"/>
        </w:rPr>
        <w:t xml:space="preserve"> гг. имело место увеличение вероятности всех финансовых рисков с </w:t>
      </w:r>
      <w:r w:rsidR="00663389" w:rsidRPr="00F552F0">
        <w:rPr>
          <w:sz w:val="28"/>
          <w:szCs w:val="28"/>
        </w:rPr>
        <w:t>21,2</w:t>
      </w:r>
      <w:r w:rsidRPr="00F552F0">
        <w:rPr>
          <w:sz w:val="28"/>
          <w:szCs w:val="28"/>
        </w:rPr>
        <w:t xml:space="preserve"> % до 2</w:t>
      </w:r>
      <w:r w:rsidR="00663389" w:rsidRPr="00F552F0">
        <w:rPr>
          <w:sz w:val="28"/>
          <w:szCs w:val="28"/>
        </w:rPr>
        <w:t>3</w:t>
      </w:r>
      <w:r w:rsidRPr="00F552F0">
        <w:rPr>
          <w:sz w:val="28"/>
          <w:szCs w:val="28"/>
        </w:rPr>
        <w:t>,</w:t>
      </w:r>
      <w:r w:rsidR="00663389" w:rsidRPr="00F552F0">
        <w:rPr>
          <w:sz w:val="28"/>
          <w:szCs w:val="28"/>
        </w:rPr>
        <w:t>1</w:t>
      </w:r>
      <w:r w:rsidRPr="00F552F0">
        <w:rPr>
          <w:sz w:val="28"/>
          <w:szCs w:val="28"/>
        </w:rPr>
        <w:t xml:space="preserve"> %. Прирост ущерба составил </w:t>
      </w:r>
      <w:r w:rsidR="00663389" w:rsidRPr="00F552F0">
        <w:rPr>
          <w:sz w:val="28"/>
          <w:szCs w:val="28"/>
        </w:rPr>
        <w:t>89,9</w:t>
      </w:r>
      <w:r w:rsidRPr="00F552F0">
        <w:rPr>
          <w:sz w:val="28"/>
          <w:szCs w:val="28"/>
        </w:rPr>
        <w:t xml:space="preserve"> %, или в абсолютных цифрах: </w:t>
      </w:r>
      <w:proofErr w:type="gramStart"/>
      <w:r w:rsidR="00663389" w:rsidRPr="00F552F0">
        <w:rPr>
          <w:sz w:val="28"/>
          <w:szCs w:val="28"/>
        </w:rPr>
        <w:t>102933</w:t>
      </w:r>
      <w:r w:rsidRPr="00F552F0">
        <w:rPr>
          <w:sz w:val="28"/>
          <w:szCs w:val="28"/>
        </w:rPr>
        <w:t>-</w:t>
      </w:r>
      <w:r w:rsidR="00663389" w:rsidRPr="00F552F0">
        <w:rPr>
          <w:sz w:val="28"/>
          <w:szCs w:val="28"/>
        </w:rPr>
        <w:t>54218</w:t>
      </w:r>
      <w:proofErr w:type="gramEnd"/>
      <w:r w:rsidRPr="00F552F0">
        <w:rPr>
          <w:sz w:val="28"/>
          <w:szCs w:val="28"/>
        </w:rPr>
        <w:t xml:space="preserve"> = </w:t>
      </w:r>
      <w:r w:rsidR="00663389" w:rsidRPr="00F552F0">
        <w:rPr>
          <w:sz w:val="28"/>
          <w:szCs w:val="28"/>
        </w:rPr>
        <w:t>48715</w:t>
      </w:r>
      <w:r w:rsidRPr="00F552F0">
        <w:rPr>
          <w:sz w:val="28"/>
          <w:szCs w:val="28"/>
        </w:rPr>
        <w:t xml:space="preserve"> тыс. </w:t>
      </w:r>
      <w:proofErr w:type="spellStart"/>
      <w:r w:rsidRPr="00F552F0">
        <w:rPr>
          <w:sz w:val="28"/>
          <w:szCs w:val="28"/>
        </w:rPr>
        <w:t>тг</w:t>
      </w:r>
      <w:proofErr w:type="spellEnd"/>
      <w:r w:rsidRPr="00F552F0">
        <w:rPr>
          <w:sz w:val="28"/>
          <w:szCs w:val="28"/>
        </w:rPr>
        <w:t>.</w:t>
      </w:r>
    </w:p>
    <w:p w14:paraId="26E32B4B" w14:textId="53B66C18" w:rsidR="007566BE" w:rsidRPr="00F552F0" w:rsidRDefault="007566BE" w:rsidP="00553B9D">
      <w:pPr>
        <w:widowControl w:val="0"/>
        <w:ind w:firstLine="709"/>
        <w:jc w:val="both"/>
        <w:rPr>
          <w:sz w:val="28"/>
          <w:szCs w:val="28"/>
        </w:rPr>
      </w:pPr>
      <w:r w:rsidRPr="00F552F0">
        <w:rPr>
          <w:sz w:val="28"/>
          <w:szCs w:val="28"/>
        </w:rPr>
        <w:t>Проведено ранжирование рисков по степени ущерба (в порядке возрастания)</w:t>
      </w:r>
      <w:r w:rsidR="006A41A6" w:rsidRPr="00F552F0">
        <w:rPr>
          <w:sz w:val="28"/>
          <w:szCs w:val="28"/>
        </w:rPr>
        <w:t xml:space="preserve"> – рисунок </w:t>
      </w:r>
      <w:r w:rsidR="00263D42" w:rsidRPr="00F552F0">
        <w:rPr>
          <w:sz w:val="28"/>
          <w:szCs w:val="28"/>
        </w:rPr>
        <w:t>1</w:t>
      </w:r>
      <w:r w:rsidR="006A1EAD" w:rsidRPr="00F552F0">
        <w:rPr>
          <w:sz w:val="28"/>
          <w:szCs w:val="28"/>
        </w:rPr>
        <w:t>6</w:t>
      </w:r>
      <w:r w:rsidR="006A41A6" w:rsidRPr="00F552F0">
        <w:rPr>
          <w:sz w:val="28"/>
          <w:szCs w:val="28"/>
        </w:rPr>
        <w:t>.</w:t>
      </w:r>
    </w:p>
    <w:p w14:paraId="03E2C086" w14:textId="2D007799" w:rsidR="006A41A6" w:rsidRPr="00F552F0" w:rsidRDefault="006A41A6" w:rsidP="00553B9D">
      <w:pPr>
        <w:widowControl w:val="0"/>
        <w:ind w:firstLine="709"/>
        <w:jc w:val="both"/>
        <w:rPr>
          <w:sz w:val="24"/>
          <w:szCs w:val="24"/>
        </w:rPr>
      </w:pPr>
    </w:p>
    <w:p w14:paraId="05F8F4CA" w14:textId="09CF4B48" w:rsidR="006A41A6" w:rsidRPr="00F552F0" w:rsidRDefault="00663389" w:rsidP="006A41A6">
      <w:pPr>
        <w:widowControl w:val="0"/>
        <w:jc w:val="center"/>
        <w:rPr>
          <w:sz w:val="28"/>
          <w:szCs w:val="28"/>
        </w:rPr>
      </w:pPr>
      <w:r w:rsidRPr="00F552F0">
        <w:rPr>
          <w:noProof/>
        </w:rPr>
        <w:drawing>
          <wp:inline distT="0" distB="0" distL="0" distR="0" wp14:anchorId="7087C851" wp14:editId="6437B4D5">
            <wp:extent cx="4981575" cy="3248025"/>
            <wp:effectExtent l="0" t="0" r="0" b="9525"/>
            <wp:docPr id="93" name="Диаграмма 93">
              <a:extLst xmlns:a="http://schemas.openxmlformats.org/drawingml/2006/main">
                <a:ext uri="{FF2B5EF4-FFF2-40B4-BE49-F238E27FC236}">
                  <a16:creationId xmlns:a16="http://schemas.microsoft.com/office/drawing/2014/main" id="{BCA7F683-4F40-47E4-9626-3CD9DC03B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8A4A2E" w14:textId="5B7A6714" w:rsidR="006A41A6" w:rsidRPr="00E13FFA" w:rsidRDefault="006A41A6" w:rsidP="006A41A6">
      <w:pPr>
        <w:widowControl w:val="0"/>
        <w:jc w:val="center"/>
        <w:rPr>
          <w:sz w:val="28"/>
          <w:szCs w:val="28"/>
        </w:rPr>
      </w:pPr>
      <w:r w:rsidRPr="00E13FFA">
        <w:rPr>
          <w:sz w:val="28"/>
          <w:szCs w:val="28"/>
        </w:rPr>
        <w:t xml:space="preserve">Рисунок </w:t>
      </w:r>
      <w:r w:rsidR="00263D42" w:rsidRPr="00E13FFA">
        <w:rPr>
          <w:sz w:val="28"/>
          <w:szCs w:val="28"/>
        </w:rPr>
        <w:t>1</w:t>
      </w:r>
      <w:r w:rsidR="006A1EAD" w:rsidRPr="00E13FFA">
        <w:rPr>
          <w:sz w:val="28"/>
          <w:szCs w:val="28"/>
        </w:rPr>
        <w:t>6</w:t>
      </w:r>
      <w:r w:rsidRPr="00E13FFA">
        <w:rPr>
          <w:sz w:val="28"/>
          <w:szCs w:val="28"/>
        </w:rPr>
        <w:t xml:space="preserve"> – Ранжирование рисков по степени ущербности</w:t>
      </w:r>
    </w:p>
    <w:p w14:paraId="5125D3DE" w14:textId="35C3303A" w:rsidR="007566BE" w:rsidRPr="00F552F0" w:rsidRDefault="006A41A6" w:rsidP="00553B9D">
      <w:pPr>
        <w:widowControl w:val="0"/>
        <w:ind w:firstLine="709"/>
        <w:jc w:val="both"/>
        <w:rPr>
          <w:sz w:val="22"/>
          <w:szCs w:val="22"/>
        </w:rPr>
      </w:pPr>
      <w:r w:rsidRPr="00F552F0">
        <w:rPr>
          <w:sz w:val="22"/>
          <w:szCs w:val="22"/>
        </w:rPr>
        <w:t>Примечание: результаты анализа финансовой отчётности</w:t>
      </w:r>
    </w:p>
    <w:p w14:paraId="49A89F49" w14:textId="77777777" w:rsidR="00E13FFA" w:rsidRDefault="00E13FFA" w:rsidP="007935D1">
      <w:pPr>
        <w:pStyle w:val="affff9"/>
        <w:spacing w:line="240" w:lineRule="auto"/>
      </w:pPr>
    </w:p>
    <w:p w14:paraId="5FF9735A" w14:textId="1D365D5E" w:rsidR="007935D1" w:rsidRPr="00F552F0" w:rsidRDefault="007935D1" w:rsidP="007935D1">
      <w:pPr>
        <w:pStyle w:val="affff9"/>
        <w:spacing w:line="240" w:lineRule="auto"/>
      </w:pPr>
      <w:r w:rsidRPr="00F552F0">
        <w:t xml:space="preserve">Наиболее ущербны риски: превышения компенсируемого объема МП (21959 тыс. </w:t>
      </w:r>
      <w:proofErr w:type="spellStart"/>
      <w:r w:rsidRPr="00F552F0">
        <w:t>тг</w:t>
      </w:r>
      <w:proofErr w:type="spellEnd"/>
      <w:r w:rsidRPr="00F552F0">
        <w:t xml:space="preserve">) и проектный риск превышения бюджета (24330 тыс. </w:t>
      </w:r>
      <w:proofErr w:type="spellStart"/>
      <w:r w:rsidRPr="00F552F0">
        <w:t>тг</w:t>
      </w:r>
      <w:proofErr w:type="spellEnd"/>
      <w:r w:rsidRPr="00F552F0">
        <w:t>). Остальные риски наносят ущерба существенно меньше.</w:t>
      </w:r>
    </w:p>
    <w:p w14:paraId="60D7C5DE" w14:textId="1321AB20" w:rsidR="000137D7" w:rsidRPr="00F552F0" w:rsidRDefault="000137D7" w:rsidP="00B94D98">
      <w:pPr>
        <w:pStyle w:val="affff9"/>
        <w:spacing w:line="240" w:lineRule="auto"/>
      </w:pPr>
      <w:r w:rsidRPr="00F552F0">
        <w:t>Для наглядного представления различий значимости рисков составлен точечный график в координатах «Ущерб – вероятность» (рисунок 17).</w:t>
      </w:r>
    </w:p>
    <w:p w14:paraId="24F2A5AD" w14:textId="77777777" w:rsidR="000137D7" w:rsidRPr="00F552F0" w:rsidRDefault="000137D7" w:rsidP="00B94D98">
      <w:pPr>
        <w:pStyle w:val="affff9"/>
        <w:spacing w:line="240" w:lineRule="auto"/>
        <w:rPr>
          <w:sz w:val="20"/>
          <w:szCs w:val="20"/>
        </w:rPr>
      </w:pPr>
    </w:p>
    <w:p w14:paraId="786C09D5" w14:textId="63A4717C" w:rsidR="000137D7" w:rsidRPr="00F552F0" w:rsidRDefault="00452AFF" w:rsidP="000137D7">
      <w:pPr>
        <w:pStyle w:val="affff9"/>
        <w:spacing w:line="240" w:lineRule="auto"/>
        <w:ind w:firstLine="0"/>
        <w:jc w:val="center"/>
      </w:pPr>
      <w:r w:rsidRPr="00F552F0">
        <w:rPr>
          <w:noProof/>
        </w:rPr>
        <w:lastRenderedPageBreak/>
        <w:drawing>
          <wp:inline distT="0" distB="0" distL="0" distR="0" wp14:anchorId="36A29104" wp14:editId="45701993">
            <wp:extent cx="6120765" cy="3131185"/>
            <wp:effectExtent l="0" t="0" r="0" b="0"/>
            <wp:docPr id="98" name="Диаграмма 98">
              <a:extLst xmlns:a="http://schemas.openxmlformats.org/drawingml/2006/main">
                <a:ext uri="{FF2B5EF4-FFF2-40B4-BE49-F238E27FC236}">
                  <a16:creationId xmlns:a16="http://schemas.microsoft.com/office/drawing/2014/main" id="{D532090A-3BDD-4087-A215-C8F75DB1C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4F9674" w14:textId="6D69C4AB" w:rsidR="000137D7" w:rsidRPr="00E13FFA" w:rsidRDefault="00884196" w:rsidP="000137D7">
      <w:pPr>
        <w:pStyle w:val="affff9"/>
        <w:spacing w:line="240" w:lineRule="auto"/>
        <w:ind w:firstLine="0"/>
        <w:jc w:val="center"/>
      </w:pPr>
      <w:r w:rsidRPr="00E13FFA">
        <w:t xml:space="preserve">Рисунок </w:t>
      </w:r>
      <w:r w:rsidR="00B127DE" w:rsidRPr="00E13FFA">
        <w:t xml:space="preserve">17 – Распределение финансовых рисков МУ </w:t>
      </w:r>
      <w:r w:rsidR="00B127DE" w:rsidRPr="00E13FFA">
        <w:br/>
        <w:t>по степени ущерба и вероятности</w:t>
      </w:r>
    </w:p>
    <w:p w14:paraId="4CE22939" w14:textId="0A493046" w:rsidR="00E752E9" w:rsidRPr="00F552F0" w:rsidRDefault="00E752E9" w:rsidP="00E752E9">
      <w:pPr>
        <w:widowControl w:val="0"/>
        <w:ind w:firstLine="709"/>
        <w:jc w:val="both"/>
        <w:rPr>
          <w:sz w:val="22"/>
          <w:szCs w:val="22"/>
        </w:rPr>
      </w:pPr>
      <w:r w:rsidRPr="00F552F0">
        <w:rPr>
          <w:sz w:val="22"/>
          <w:szCs w:val="22"/>
        </w:rPr>
        <w:t>Примечание: составлено диссертантом</w:t>
      </w:r>
    </w:p>
    <w:p w14:paraId="34CDA9F9" w14:textId="6E08BFF0" w:rsidR="00E752E9" w:rsidRPr="00F552F0" w:rsidRDefault="00E752E9" w:rsidP="00E752E9">
      <w:pPr>
        <w:widowControl w:val="0"/>
        <w:ind w:firstLine="709"/>
        <w:jc w:val="both"/>
        <w:rPr>
          <w:sz w:val="22"/>
          <w:szCs w:val="22"/>
        </w:rPr>
      </w:pPr>
      <w:r w:rsidRPr="00F552F0">
        <w:rPr>
          <w:sz w:val="22"/>
          <w:szCs w:val="22"/>
        </w:rPr>
        <w:t>Каждой точки на графике соответствует один из финансовых рисков МУ.</w:t>
      </w:r>
    </w:p>
    <w:p w14:paraId="67AA4EBC" w14:textId="0B9B7A43" w:rsidR="000137D7" w:rsidRPr="00F552F0" w:rsidRDefault="000137D7" w:rsidP="00E752E9">
      <w:pPr>
        <w:pStyle w:val="affff9"/>
        <w:spacing w:line="240" w:lineRule="auto"/>
      </w:pPr>
    </w:p>
    <w:p w14:paraId="135F48B0" w14:textId="5CF16BD3" w:rsidR="00E752E9" w:rsidRPr="00F552F0" w:rsidRDefault="00E752E9" w:rsidP="00452AFF">
      <w:pPr>
        <w:ind w:firstLine="709"/>
        <w:jc w:val="both"/>
        <w:rPr>
          <w:sz w:val="28"/>
          <w:szCs w:val="28"/>
        </w:rPr>
      </w:pPr>
      <w:r w:rsidRPr="00F552F0">
        <w:rPr>
          <w:sz w:val="28"/>
          <w:szCs w:val="28"/>
        </w:rPr>
        <w:t xml:space="preserve">По результатам обсуждения в группе экспертов (состав группы приведен в Приложении Г) с опорой на стандарт управления рисками </w:t>
      </w:r>
      <w:r w:rsidRPr="00F552F0">
        <w:rPr>
          <w:sz w:val="28"/>
          <w:szCs w:val="28"/>
          <w:lang w:val="en-US"/>
        </w:rPr>
        <w:t>FERMA</w:t>
      </w:r>
      <w:r w:rsidRPr="00F552F0">
        <w:rPr>
          <w:sz w:val="28"/>
          <w:szCs w:val="28"/>
        </w:rPr>
        <w:t xml:space="preserve"> [</w:t>
      </w:r>
      <w:r w:rsidR="00452AFF" w:rsidRPr="00F552F0">
        <w:rPr>
          <w:sz w:val="28"/>
          <w:szCs w:val="28"/>
        </w:rPr>
        <w:fldChar w:fldCharType="begin"/>
      </w:r>
      <w:r w:rsidR="00452AFF" w:rsidRPr="00F552F0">
        <w:rPr>
          <w:sz w:val="28"/>
          <w:szCs w:val="28"/>
        </w:rPr>
        <w:instrText xml:space="preserve"> REF _Ref111806945 \r \h </w:instrText>
      </w:r>
      <w:r w:rsidR="00F552F0">
        <w:rPr>
          <w:sz w:val="28"/>
          <w:szCs w:val="28"/>
        </w:rPr>
        <w:instrText xml:space="preserve"> \* MERGEFORMAT </w:instrText>
      </w:r>
      <w:r w:rsidR="00452AFF" w:rsidRPr="00F552F0">
        <w:rPr>
          <w:sz w:val="28"/>
          <w:szCs w:val="28"/>
        </w:rPr>
      </w:r>
      <w:r w:rsidR="00452AFF" w:rsidRPr="00F552F0">
        <w:rPr>
          <w:sz w:val="28"/>
          <w:szCs w:val="28"/>
        </w:rPr>
        <w:fldChar w:fldCharType="separate"/>
      </w:r>
      <w:r w:rsidR="00381E6C">
        <w:rPr>
          <w:sz w:val="28"/>
          <w:szCs w:val="28"/>
        </w:rPr>
        <w:t>109</w:t>
      </w:r>
      <w:r w:rsidR="00452AFF" w:rsidRPr="00F552F0">
        <w:rPr>
          <w:sz w:val="28"/>
          <w:szCs w:val="28"/>
        </w:rPr>
        <w:fldChar w:fldCharType="end"/>
      </w:r>
      <w:r w:rsidRPr="00F552F0">
        <w:rPr>
          <w:sz w:val="28"/>
          <w:szCs w:val="28"/>
        </w:rPr>
        <w:t>]</w:t>
      </w:r>
      <w:r w:rsidR="00452AFF" w:rsidRPr="00F552F0">
        <w:rPr>
          <w:sz w:val="28"/>
          <w:szCs w:val="28"/>
        </w:rPr>
        <w:t xml:space="preserve"> составлена карта рисков (рисунок 18).</w:t>
      </w:r>
    </w:p>
    <w:p w14:paraId="49744095" w14:textId="77777777" w:rsidR="00E752E9" w:rsidRPr="00F552F0" w:rsidRDefault="00E752E9" w:rsidP="00E752E9">
      <w:pPr>
        <w:spacing w:line="360" w:lineRule="auto"/>
        <w:ind w:firstLine="709"/>
        <w:jc w:val="both"/>
      </w:pPr>
      <w:r w:rsidRPr="00F552F0">
        <w:rPr>
          <w:noProof/>
        </w:rPr>
        <mc:AlternateContent>
          <mc:Choice Requires="wps">
            <w:drawing>
              <wp:anchor distT="0" distB="0" distL="114300" distR="114300" simplePos="0" relativeHeight="251791360" behindDoc="0" locked="0" layoutInCell="1" allowOverlap="1" wp14:anchorId="5F180EE6" wp14:editId="39006D64">
                <wp:simplePos x="0" y="0"/>
                <wp:positionH relativeFrom="column">
                  <wp:posOffset>64135</wp:posOffset>
                </wp:positionH>
                <wp:positionV relativeFrom="paragraph">
                  <wp:posOffset>318770</wp:posOffset>
                </wp:positionV>
                <wp:extent cx="362585" cy="1843405"/>
                <wp:effectExtent l="0" t="0" r="0" b="0"/>
                <wp:wrapNone/>
                <wp:docPr id="97"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604C" w14:textId="77777777" w:rsidR="009E0C26" w:rsidRPr="00B96B12" w:rsidRDefault="009E0C26" w:rsidP="00E752E9">
                            <w:pPr>
                              <w:jc w:val="center"/>
                              <w:rPr>
                                <w:sz w:val="24"/>
                                <w:szCs w:val="24"/>
                              </w:rPr>
                            </w:pPr>
                            <w:r w:rsidRPr="00B96B12">
                              <w:rPr>
                                <w:sz w:val="24"/>
                                <w:szCs w:val="24"/>
                              </w:rPr>
                              <w:t>Вероятность</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180EE6" id="Надпись 249" o:spid="_x0000_s1170" type="#_x0000_t202" style="position:absolute;left:0;text-align:left;margin-left:5.05pt;margin-top:25.1pt;width:28.55pt;height:145.15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" filled="f" stroked="f">
                <v:textbox style="layout-flow:vertical;mso-layout-flow-alt:bottom-to-top;mso-fit-shape-to-text:t">
                  <w:txbxContent>
                    <w:p w14:paraId="4ED7604C" w14:textId="77777777" w:rsidR="009E0C26" w:rsidRPr="00B96B12" w:rsidRDefault="009E0C26" w:rsidP="00E752E9">
                      <w:pPr>
                        <w:jc w:val="center"/>
                        <w:rPr>
                          <w:sz w:val="24"/>
                          <w:szCs w:val="24"/>
                        </w:rPr>
                      </w:pPr>
                      <w:r w:rsidRPr="00B96B12">
                        <w:rPr>
                          <w:sz w:val="24"/>
                          <w:szCs w:val="24"/>
                        </w:rPr>
                        <w:t>Вероятность</w:t>
                      </w:r>
                    </w:p>
                  </w:txbxContent>
                </v:textbox>
              </v:shape>
            </w:pict>
          </mc:Fallback>
        </mc:AlternateContent>
      </w:r>
    </w:p>
    <w:tbl>
      <w:tblPr>
        <w:tblStyle w:val="afa"/>
        <w:tblW w:w="0" w:type="auto"/>
        <w:jc w:val="center"/>
        <w:tblLook w:val="04A0" w:firstRow="1" w:lastRow="0" w:firstColumn="1" w:lastColumn="0" w:noHBand="0" w:noVBand="1"/>
      </w:tblPr>
      <w:tblGrid>
        <w:gridCol w:w="1560"/>
        <w:gridCol w:w="2148"/>
        <w:gridCol w:w="2149"/>
        <w:gridCol w:w="2149"/>
      </w:tblGrid>
      <w:tr w:rsidR="00732693" w:rsidRPr="00F552F0" w14:paraId="0937B68E" w14:textId="77777777" w:rsidTr="0093583A">
        <w:trPr>
          <w:cantSplit/>
          <w:trHeight w:val="918"/>
          <w:jc w:val="center"/>
        </w:trPr>
        <w:tc>
          <w:tcPr>
            <w:tcW w:w="1560" w:type="dxa"/>
            <w:tcBorders>
              <w:top w:val="nil"/>
              <w:left w:val="nil"/>
              <w:bottom w:val="nil"/>
              <w:right w:val="nil"/>
            </w:tcBorders>
            <w:shd w:val="clear" w:color="auto" w:fill="FFC000"/>
            <w:vAlign w:val="center"/>
          </w:tcPr>
          <w:p w14:paraId="31564234" w14:textId="2A4F0ACC" w:rsidR="00E752E9" w:rsidRPr="00F552F0" w:rsidRDefault="009F1C3C" w:rsidP="0093583A">
            <w:pPr>
              <w:pStyle w:val="34"/>
              <w:spacing w:after="0"/>
              <w:ind w:firstLine="0"/>
              <w:jc w:val="center"/>
              <w:rPr>
                <w:spacing w:val="-2"/>
                <w:sz w:val="24"/>
                <w:szCs w:val="24"/>
              </w:rPr>
            </w:pPr>
            <w:r w:rsidRPr="00F552F0">
              <w:rPr>
                <w:spacing w:val="-2"/>
                <w:sz w:val="24"/>
                <w:szCs w:val="24"/>
              </w:rPr>
              <w:t>В</w:t>
            </w:r>
            <w:r w:rsidR="00E752E9" w:rsidRPr="00F552F0">
              <w:rPr>
                <w:spacing w:val="-2"/>
                <w:sz w:val="24"/>
                <w:szCs w:val="24"/>
              </w:rPr>
              <w:t>ысокая</w:t>
            </w:r>
          </w:p>
          <w:p w14:paraId="0BDE7A42" w14:textId="62BBC140" w:rsidR="009F1C3C" w:rsidRPr="00F552F0" w:rsidRDefault="009F1C3C" w:rsidP="0093583A">
            <w:pPr>
              <w:pStyle w:val="34"/>
              <w:spacing w:after="0"/>
              <w:ind w:firstLine="0"/>
              <w:jc w:val="center"/>
              <w:rPr>
                <w:spacing w:val="-2"/>
                <w:sz w:val="24"/>
                <w:szCs w:val="24"/>
              </w:rPr>
            </w:pPr>
            <w:r w:rsidRPr="00F552F0">
              <w:rPr>
                <w:spacing w:val="-2"/>
                <w:sz w:val="24"/>
                <w:szCs w:val="24"/>
              </w:rPr>
              <w:t>больше 5 %</w:t>
            </w:r>
          </w:p>
        </w:tc>
        <w:tc>
          <w:tcPr>
            <w:tcW w:w="2148" w:type="dxa"/>
            <w:tcBorders>
              <w:top w:val="nil"/>
              <w:left w:val="nil"/>
              <w:bottom w:val="single" w:sz="36" w:space="0" w:color="auto"/>
              <w:right w:val="single" w:sz="4" w:space="0" w:color="auto"/>
            </w:tcBorders>
            <w:shd w:val="clear" w:color="auto" w:fill="CCC0D9" w:themeFill="accent4" w:themeFillTint="66"/>
            <w:vAlign w:val="center"/>
          </w:tcPr>
          <w:p w14:paraId="7104FF8E" w14:textId="7B7AFE27" w:rsidR="00E752E9" w:rsidRPr="00F552F0" w:rsidRDefault="00E752E9" w:rsidP="0093583A">
            <w:pPr>
              <w:pStyle w:val="34"/>
              <w:spacing w:after="0" w:line="360" w:lineRule="auto"/>
              <w:ind w:firstLine="0"/>
              <w:jc w:val="center"/>
              <w:rPr>
                <w:spacing w:val="-2"/>
                <w:sz w:val="24"/>
                <w:szCs w:val="24"/>
              </w:rPr>
            </w:pPr>
          </w:p>
        </w:tc>
        <w:tc>
          <w:tcPr>
            <w:tcW w:w="2149" w:type="dxa"/>
            <w:tcBorders>
              <w:left w:val="single" w:sz="4" w:space="0" w:color="auto"/>
              <w:bottom w:val="single" w:sz="4" w:space="0" w:color="auto"/>
            </w:tcBorders>
            <w:shd w:val="clear" w:color="auto" w:fill="B8CCE4" w:themeFill="accent1" w:themeFillTint="66"/>
            <w:vAlign w:val="center"/>
          </w:tcPr>
          <w:p w14:paraId="67CCD2A9" w14:textId="77777777" w:rsidR="00E752E9" w:rsidRPr="00F552F0" w:rsidRDefault="00E752E9" w:rsidP="0093583A">
            <w:pPr>
              <w:pStyle w:val="34"/>
              <w:spacing w:after="0" w:line="360" w:lineRule="auto"/>
              <w:ind w:firstLine="0"/>
              <w:jc w:val="center"/>
              <w:rPr>
                <w:spacing w:val="-2"/>
                <w:sz w:val="24"/>
                <w:szCs w:val="24"/>
              </w:rPr>
            </w:pPr>
          </w:p>
        </w:tc>
        <w:tc>
          <w:tcPr>
            <w:tcW w:w="2149" w:type="dxa"/>
            <w:tcBorders>
              <w:bottom w:val="single" w:sz="4" w:space="0" w:color="auto"/>
            </w:tcBorders>
            <w:shd w:val="clear" w:color="auto" w:fill="B8CCE4" w:themeFill="accent1" w:themeFillTint="66"/>
            <w:vAlign w:val="center"/>
          </w:tcPr>
          <w:p w14:paraId="37BA82C6" w14:textId="01A47349" w:rsidR="00E752E9" w:rsidRPr="00F552F0" w:rsidRDefault="009F1C3C" w:rsidP="0093583A">
            <w:pPr>
              <w:pStyle w:val="34"/>
              <w:spacing w:after="0" w:line="360" w:lineRule="auto"/>
              <w:ind w:firstLine="0"/>
              <w:jc w:val="center"/>
              <w:rPr>
                <w:spacing w:val="-2"/>
                <w:sz w:val="24"/>
                <w:szCs w:val="24"/>
              </w:rPr>
            </w:pPr>
            <w:r w:rsidRPr="00F552F0">
              <w:rPr>
                <w:spacing w:val="-2"/>
                <w:sz w:val="24"/>
                <w:szCs w:val="24"/>
              </w:rPr>
              <w:t>5</w:t>
            </w:r>
          </w:p>
        </w:tc>
      </w:tr>
      <w:tr w:rsidR="00732693" w:rsidRPr="00F552F0" w14:paraId="6A9104E4" w14:textId="77777777" w:rsidTr="0093583A">
        <w:trPr>
          <w:cantSplit/>
          <w:trHeight w:val="894"/>
          <w:jc w:val="center"/>
        </w:trPr>
        <w:tc>
          <w:tcPr>
            <w:tcW w:w="1560" w:type="dxa"/>
            <w:tcBorders>
              <w:top w:val="nil"/>
              <w:left w:val="nil"/>
              <w:bottom w:val="nil"/>
              <w:right w:val="nil"/>
            </w:tcBorders>
            <w:shd w:val="clear" w:color="auto" w:fill="FFC000"/>
            <w:vAlign w:val="center"/>
          </w:tcPr>
          <w:p w14:paraId="545FAD52" w14:textId="26169539" w:rsidR="00E752E9" w:rsidRPr="00F552F0" w:rsidRDefault="00452AFF" w:rsidP="0093583A">
            <w:pPr>
              <w:pStyle w:val="34"/>
              <w:spacing w:after="0"/>
              <w:ind w:firstLine="0"/>
              <w:jc w:val="center"/>
              <w:rPr>
                <w:spacing w:val="-2"/>
                <w:sz w:val="24"/>
                <w:szCs w:val="24"/>
              </w:rPr>
            </w:pPr>
            <w:r w:rsidRPr="00F552F0">
              <w:rPr>
                <w:spacing w:val="-2"/>
                <w:sz w:val="24"/>
                <w:szCs w:val="24"/>
              </w:rPr>
              <w:t>С</w:t>
            </w:r>
            <w:r w:rsidR="00E752E9" w:rsidRPr="00F552F0">
              <w:rPr>
                <w:spacing w:val="-2"/>
                <w:sz w:val="24"/>
                <w:szCs w:val="24"/>
              </w:rPr>
              <w:t>редняя</w:t>
            </w:r>
          </w:p>
          <w:p w14:paraId="39632A25" w14:textId="12C32666" w:rsidR="00452AFF" w:rsidRPr="00F552F0" w:rsidRDefault="00452AFF" w:rsidP="0093583A">
            <w:pPr>
              <w:pStyle w:val="34"/>
              <w:spacing w:after="0"/>
              <w:ind w:firstLine="0"/>
              <w:jc w:val="center"/>
              <w:rPr>
                <w:spacing w:val="-2"/>
                <w:sz w:val="24"/>
                <w:szCs w:val="24"/>
              </w:rPr>
            </w:pPr>
            <w:proofErr w:type="gramStart"/>
            <w:r w:rsidRPr="00F552F0">
              <w:rPr>
                <w:spacing w:val="-2"/>
                <w:sz w:val="24"/>
                <w:szCs w:val="24"/>
              </w:rPr>
              <w:t>2-5</w:t>
            </w:r>
            <w:proofErr w:type="gramEnd"/>
            <w:r w:rsidRPr="00F552F0">
              <w:rPr>
                <w:spacing w:val="-2"/>
                <w:sz w:val="24"/>
                <w:szCs w:val="24"/>
              </w:rPr>
              <w:t xml:space="preserve"> %</w:t>
            </w:r>
          </w:p>
        </w:tc>
        <w:tc>
          <w:tcPr>
            <w:tcW w:w="2148" w:type="dxa"/>
            <w:tcBorders>
              <w:top w:val="single" w:sz="36" w:space="0" w:color="auto"/>
              <w:left w:val="nil"/>
              <w:bottom w:val="single" w:sz="2" w:space="0" w:color="auto"/>
              <w:right w:val="single" w:sz="36" w:space="0" w:color="auto"/>
            </w:tcBorders>
            <w:shd w:val="clear" w:color="auto" w:fill="92D050"/>
            <w:vAlign w:val="center"/>
          </w:tcPr>
          <w:p w14:paraId="2C54AF00" w14:textId="6029457D" w:rsidR="00E752E9" w:rsidRPr="00F552F0" w:rsidRDefault="009F1C3C" w:rsidP="0093583A">
            <w:pPr>
              <w:pStyle w:val="34"/>
              <w:spacing w:after="0" w:line="360" w:lineRule="auto"/>
              <w:ind w:firstLine="0"/>
              <w:jc w:val="center"/>
              <w:rPr>
                <w:spacing w:val="-2"/>
                <w:sz w:val="24"/>
                <w:szCs w:val="24"/>
              </w:rPr>
            </w:pPr>
            <w:r w:rsidRPr="00F552F0">
              <w:rPr>
                <w:spacing w:val="-2"/>
                <w:sz w:val="24"/>
                <w:szCs w:val="24"/>
              </w:rPr>
              <w:t>3,4,6,9</w:t>
            </w:r>
          </w:p>
        </w:tc>
        <w:tc>
          <w:tcPr>
            <w:tcW w:w="2149" w:type="dxa"/>
            <w:tcBorders>
              <w:top w:val="single" w:sz="4" w:space="0" w:color="auto"/>
              <w:left w:val="single" w:sz="36" w:space="0" w:color="auto"/>
              <w:bottom w:val="single" w:sz="36" w:space="0" w:color="auto"/>
              <w:right w:val="single" w:sz="4" w:space="0" w:color="auto"/>
            </w:tcBorders>
            <w:shd w:val="clear" w:color="auto" w:fill="CCC0D9" w:themeFill="accent4" w:themeFillTint="66"/>
            <w:vAlign w:val="center"/>
          </w:tcPr>
          <w:p w14:paraId="47CA5982" w14:textId="387514A1" w:rsidR="00E752E9" w:rsidRPr="00F552F0" w:rsidRDefault="009F1C3C" w:rsidP="0093583A">
            <w:pPr>
              <w:pStyle w:val="34"/>
              <w:spacing w:after="0" w:line="360" w:lineRule="auto"/>
              <w:ind w:firstLine="0"/>
              <w:jc w:val="center"/>
              <w:rPr>
                <w:spacing w:val="-2"/>
                <w:sz w:val="24"/>
                <w:szCs w:val="24"/>
              </w:rPr>
            </w:pPr>
            <w:r w:rsidRPr="00F552F0">
              <w:rPr>
                <w:spacing w:val="-2"/>
                <w:sz w:val="24"/>
                <w:szCs w:val="24"/>
              </w:rPr>
              <w:t>2</w:t>
            </w:r>
          </w:p>
        </w:tc>
        <w:tc>
          <w:tcPr>
            <w:tcW w:w="2149" w:type="dxa"/>
            <w:tcBorders>
              <w:left w:val="single" w:sz="4" w:space="0" w:color="auto"/>
              <w:bottom w:val="single" w:sz="4" w:space="0" w:color="auto"/>
            </w:tcBorders>
            <w:shd w:val="clear" w:color="auto" w:fill="B8CCE4" w:themeFill="accent1" w:themeFillTint="66"/>
            <w:vAlign w:val="center"/>
          </w:tcPr>
          <w:p w14:paraId="38D8A725" w14:textId="77777777" w:rsidR="00E752E9" w:rsidRPr="00F552F0" w:rsidRDefault="00E752E9" w:rsidP="0093583A">
            <w:pPr>
              <w:pStyle w:val="34"/>
              <w:spacing w:after="0" w:line="360" w:lineRule="auto"/>
              <w:ind w:firstLine="0"/>
              <w:jc w:val="center"/>
              <w:rPr>
                <w:spacing w:val="-2"/>
                <w:sz w:val="24"/>
                <w:szCs w:val="24"/>
              </w:rPr>
            </w:pPr>
          </w:p>
        </w:tc>
      </w:tr>
      <w:tr w:rsidR="0093583A" w:rsidRPr="00F552F0" w14:paraId="69D52DE1" w14:textId="77777777" w:rsidTr="0093583A">
        <w:trPr>
          <w:cantSplit/>
          <w:trHeight w:val="923"/>
          <w:jc w:val="center"/>
        </w:trPr>
        <w:tc>
          <w:tcPr>
            <w:tcW w:w="1560" w:type="dxa"/>
            <w:tcBorders>
              <w:top w:val="nil"/>
              <w:left w:val="nil"/>
              <w:bottom w:val="nil"/>
              <w:right w:val="nil"/>
            </w:tcBorders>
            <w:shd w:val="clear" w:color="auto" w:fill="FFC000"/>
            <w:vAlign w:val="center"/>
          </w:tcPr>
          <w:p w14:paraId="188EE530" w14:textId="095ECE58" w:rsidR="00E752E9" w:rsidRPr="00F552F0" w:rsidRDefault="00452AFF" w:rsidP="0093583A">
            <w:pPr>
              <w:pStyle w:val="34"/>
              <w:spacing w:after="0"/>
              <w:ind w:firstLine="0"/>
              <w:jc w:val="center"/>
              <w:rPr>
                <w:spacing w:val="-2"/>
                <w:sz w:val="24"/>
                <w:szCs w:val="24"/>
              </w:rPr>
            </w:pPr>
            <w:r w:rsidRPr="00F552F0">
              <w:rPr>
                <w:spacing w:val="-2"/>
                <w:sz w:val="24"/>
                <w:szCs w:val="24"/>
              </w:rPr>
              <w:t>Н</w:t>
            </w:r>
            <w:r w:rsidR="00E752E9" w:rsidRPr="00F552F0">
              <w:rPr>
                <w:spacing w:val="-2"/>
                <w:sz w:val="24"/>
                <w:szCs w:val="24"/>
              </w:rPr>
              <w:t>изкая</w:t>
            </w:r>
          </w:p>
          <w:p w14:paraId="58757F7C" w14:textId="105D0382" w:rsidR="00452AFF" w:rsidRPr="00F552F0" w:rsidRDefault="00452AFF" w:rsidP="0093583A">
            <w:pPr>
              <w:pStyle w:val="34"/>
              <w:spacing w:after="0"/>
              <w:ind w:firstLine="0"/>
              <w:jc w:val="center"/>
              <w:rPr>
                <w:spacing w:val="-2"/>
                <w:sz w:val="24"/>
                <w:szCs w:val="24"/>
              </w:rPr>
            </w:pPr>
            <w:r w:rsidRPr="00F552F0">
              <w:rPr>
                <w:spacing w:val="-2"/>
                <w:sz w:val="24"/>
                <w:szCs w:val="24"/>
              </w:rPr>
              <w:t>меньше 2 %</w:t>
            </w:r>
          </w:p>
        </w:tc>
        <w:tc>
          <w:tcPr>
            <w:tcW w:w="2148" w:type="dxa"/>
            <w:tcBorders>
              <w:top w:val="single" w:sz="2" w:space="0" w:color="auto"/>
              <w:left w:val="nil"/>
              <w:bottom w:val="nil"/>
              <w:right w:val="single" w:sz="2" w:space="0" w:color="auto"/>
            </w:tcBorders>
            <w:shd w:val="clear" w:color="auto" w:fill="92D050"/>
            <w:vAlign w:val="center"/>
          </w:tcPr>
          <w:p w14:paraId="2EA89E07" w14:textId="5DDCFB60" w:rsidR="00E752E9" w:rsidRPr="00F552F0" w:rsidRDefault="009F1C3C" w:rsidP="0093583A">
            <w:pPr>
              <w:pStyle w:val="34"/>
              <w:spacing w:after="0" w:line="360" w:lineRule="auto"/>
              <w:ind w:firstLine="0"/>
              <w:jc w:val="center"/>
              <w:rPr>
                <w:spacing w:val="-2"/>
                <w:sz w:val="24"/>
                <w:szCs w:val="24"/>
              </w:rPr>
            </w:pPr>
            <w:r w:rsidRPr="00F552F0">
              <w:rPr>
                <w:spacing w:val="-2"/>
                <w:sz w:val="24"/>
                <w:szCs w:val="24"/>
              </w:rPr>
              <w:t>7,8,10</w:t>
            </w:r>
          </w:p>
        </w:tc>
        <w:tc>
          <w:tcPr>
            <w:tcW w:w="2149" w:type="dxa"/>
            <w:tcBorders>
              <w:top w:val="single" w:sz="36" w:space="0" w:color="auto"/>
              <w:left w:val="single" w:sz="2" w:space="0" w:color="auto"/>
              <w:bottom w:val="nil"/>
              <w:right w:val="single" w:sz="36" w:space="0" w:color="auto"/>
            </w:tcBorders>
            <w:shd w:val="clear" w:color="auto" w:fill="92D050"/>
            <w:vAlign w:val="center"/>
          </w:tcPr>
          <w:p w14:paraId="15C32E30" w14:textId="77777777" w:rsidR="00E752E9" w:rsidRPr="00F552F0" w:rsidRDefault="00E752E9" w:rsidP="0093583A">
            <w:pPr>
              <w:pStyle w:val="34"/>
              <w:spacing w:after="0" w:line="360" w:lineRule="auto"/>
              <w:ind w:firstLine="0"/>
              <w:jc w:val="center"/>
              <w:rPr>
                <w:spacing w:val="-2"/>
                <w:sz w:val="24"/>
                <w:szCs w:val="24"/>
              </w:rPr>
            </w:pPr>
          </w:p>
        </w:tc>
        <w:tc>
          <w:tcPr>
            <w:tcW w:w="2149" w:type="dxa"/>
            <w:tcBorders>
              <w:top w:val="single" w:sz="4" w:space="0" w:color="auto"/>
              <w:left w:val="single" w:sz="36" w:space="0" w:color="auto"/>
              <w:bottom w:val="nil"/>
              <w:right w:val="nil"/>
            </w:tcBorders>
            <w:shd w:val="clear" w:color="auto" w:fill="CCC0D9" w:themeFill="accent4" w:themeFillTint="66"/>
            <w:vAlign w:val="center"/>
          </w:tcPr>
          <w:p w14:paraId="7BCFB163" w14:textId="7063A476" w:rsidR="00E752E9" w:rsidRPr="00F552F0" w:rsidRDefault="009F1C3C" w:rsidP="0093583A">
            <w:pPr>
              <w:pStyle w:val="34"/>
              <w:spacing w:after="0" w:line="360" w:lineRule="auto"/>
              <w:ind w:firstLine="0"/>
              <w:jc w:val="center"/>
              <w:rPr>
                <w:spacing w:val="-2"/>
                <w:sz w:val="24"/>
                <w:szCs w:val="24"/>
              </w:rPr>
            </w:pPr>
            <w:r w:rsidRPr="00F552F0">
              <w:rPr>
                <w:spacing w:val="-2"/>
                <w:sz w:val="24"/>
                <w:szCs w:val="24"/>
              </w:rPr>
              <w:t>1</w:t>
            </w:r>
          </w:p>
        </w:tc>
      </w:tr>
      <w:tr w:rsidR="00E752E9" w:rsidRPr="00F552F0" w14:paraId="2E1F060B" w14:textId="77777777" w:rsidTr="0093583A">
        <w:trPr>
          <w:cantSplit/>
          <w:trHeight w:val="500"/>
          <w:jc w:val="center"/>
        </w:trPr>
        <w:tc>
          <w:tcPr>
            <w:tcW w:w="1560" w:type="dxa"/>
            <w:tcBorders>
              <w:top w:val="nil"/>
              <w:left w:val="nil"/>
              <w:bottom w:val="nil"/>
              <w:right w:val="nil"/>
            </w:tcBorders>
            <w:shd w:val="clear" w:color="auto" w:fill="FFC000"/>
            <w:textDirection w:val="btLr"/>
            <w:vAlign w:val="center"/>
          </w:tcPr>
          <w:p w14:paraId="324E07F3" w14:textId="77777777" w:rsidR="00E752E9" w:rsidRPr="00F552F0" w:rsidRDefault="00E752E9" w:rsidP="0093583A">
            <w:pPr>
              <w:pStyle w:val="34"/>
              <w:spacing w:after="0"/>
              <w:ind w:left="113" w:right="113"/>
              <w:jc w:val="center"/>
              <w:rPr>
                <w:spacing w:val="-2"/>
                <w:sz w:val="24"/>
                <w:szCs w:val="24"/>
              </w:rPr>
            </w:pPr>
          </w:p>
        </w:tc>
        <w:tc>
          <w:tcPr>
            <w:tcW w:w="2148" w:type="dxa"/>
            <w:tcBorders>
              <w:top w:val="nil"/>
              <w:left w:val="nil"/>
              <w:bottom w:val="nil"/>
              <w:right w:val="nil"/>
            </w:tcBorders>
            <w:shd w:val="clear" w:color="auto" w:fill="FFC000"/>
            <w:vAlign w:val="center"/>
          </w:tcPr>
          <w:p w14:paraId="5A2A8751" w14:textId="16EF7A87" w:rsidR="00E752E9" w:rsidRPr="00F552F0" w:rsidRDefault="00452AFF" w:rsidP="0093583A">
            <w:pPr>
              <w:pStyle w:val="34"/>
              <w:spacing w:after="0"/>
              <w:ind w:firstLine="0"/>
              <w:jc w:val="center"/>
              <w:rPr>
                <w:spacing w:val="-2"/>
                <w:sz w:val="24"/>
                <w:szCs w:val="24"/>
              </w:rPr>
            </w:pPr>
            <w:r w:rsidRPr="00F552F0">
              <w:rPr>
                <w:spacing w:val="-2"/>
                <w:sz w:val="24"/>
                <w:szCs w:val="24"/>
              </w:rPr>
              <w:t>Н</w:t>
            </w:r>
            <w:r w:rsidR="00E752E9" w:rsidRPr="00F552F0">
              <w:rPr>
                <w:spacing w:val="-2"/>
                <w:sz w:val="24"/>
                <w:szCs w:val="24"/>
              </w:rPr>
              <w:t>изкий</w:t>
            </w:r>
          </w:p>
          <w:p w14:paraId="7693CEBD" w14:textId="4AD2C7A5" w:rsidR="00452AFF" w:rsidRPr="00F552F0" w:rsidRDefault="00452AFF" w:rsidP="0093583A">
            <w:pPr>
              <w:pStyle w:val="34"/>
              <w:spacing w:after="0"/>
              <w:ind w:firstLine="0"/>
              <w:jc w:val="center"/>
              <w:rPr>
                <w:spacing w:val="-2"/>
                <w:sz w:val="24"/>
                <w:szCs w:val="24"/>
              </w:rPr>
            </w:pPr>
            <w:r w:rsidRPr="00F552F0">
              <w:rPr>
                <w:spacing w:val="-2"/>
                <w:sz w:val="24"/>
                <w:szCs w:val="24"/>
              </w:rPr>
              <w:t xml:space="preserve">до 10 млн </w:t>
            </w:r>
            <w:proofErr w:type="spellStart"/>
            <w:r w:rsidRPr="00F552F0">
              <w:rPr>
                <w:spacing w:val="-2"/>
                <w:sz w:val="24"/>
                <w:szCs w:val="24"/>
              </w:rPr>
              <w:t>тг</w:t>
            </w:r>
            <w:proofErr w:type="spellEnd"/>
          </w:p>
        </w:tc>
        <w:tc>
          <w:tcPr>
            <w:tcW w:w="2149" w:type="dxa"/>
            <w:tcBorders>
              <w:top w:val="nil"/>
              <w:left w:val="nil"/>
              <w:bottom w:val="nil"/>
              <w:right w:val="nil"/>
            </w:tcBorders>
            <w:shd w:val="clear" w:color="auto" w:fill="FFC000"/>
            <w:vAlign w:val="center"/>
          </w:tcPr>
          <w:p w14:paraId="0FAB3CA3" w14:textId="79443B66" w:rsidR="00E752E9" w:rsidRPr="00F552F0" w:rsidRDefault="00452AFF" w:rsidP="0093583A">
            <w:pPr>
              <w:pStyle w:val="34"/>
              <w:spacing w:after="0"/>
              <w:ind w:firstLine="0"/>
              <w:jc w:val="center"/>
              <w:rPr>
                <w:spacing w:val="-2"/>
                <w:sz w:val="24"/>
                <w:szCs w:val="24"/>
              </w:rPr>
            </w:pPr>
            <w:r w:rsidRPr="00F552F0">
              <w:rPr>
                <w:spacing w:val="-2"/>
                <w:sz w:val="24"/>
                <w:szCs w:val="24"/>
              </w:rPr>
              <w:t>С</w:t>
            </w:r>
            <w:r w:rsidR="00E752E9" w:rsidRPr="00F552F0">
              <w:rPr>
                <w:spacing w:val="-2"/>
                <w:sz w:val="24"/>
                <w:szCs w:val="24"/>
              </w:rPr>
              <w:t>редний</w:t>
            </w:r>
          </w:p>
          <w:p w14:paraId="1F6F2438" w14:textId="332EA78A" w:rsidR="00452AFF" w:rsidRPr="00F552F0" w:rsidRDefault="00452AFF" w:rsidP="0093583A">
            <w:pPr>
              <w:pStyle w:val="34"/>
              <w:spacing w:after="0"/>
              <w:ind w:firstLine="0"/>
              <w:jc w:val="center"/>
              <w:rPr>
                <w:spacing w:val="-2"/>
                <w:sz w:val="24"/>
                <w:szCs w:val="24"/>
              </w:rPr>
            </w:pPr>
            <w:proofErr w:type="gramStart"/>
            <w:r w:rsidRPr="00F552F0">
              <w:rPr>
                <w:spacing w:val="-2"/>
                <w:sz w:val="24"/>
                <w:szCs w:val="24"/>
              </w:rPr>
              <w:t>10-20</w:t>
            </w:r>
            <w:proofErr w:type="gramEnd"/>
            <w:r w:rsidRPr="00F552F0">
              <w:rPr>
                <w:spacing w:val="-2"/>
                <w:sz w:val="24"/>
                <w:szCs w:val="24"/>
              </w:rPr>
              <w:t xml:space="preserve"> млн </w:t>
            </w:r>
            <w:proofErr w:type="spellStart"/>
            <w:r w:rsidRPr="00F552F0">
              <w:rPr>
                <w:spacing w:val="-2"/>
                <w:sz w:val="24"/>
                <w:szCs w:val="24"/>
              </w:rPr>
              <w:t>тг</w:t>
            </w:r>
            <w:proofErr w:type="spellEnd"/>
          </w:p>
        </w:tc>
        <w:tc>
          <w:tcPr>
            <w:tcW w:w="2149" w:type="dxa"/>
            <w:tcBorders>
              <w:top w:val="nil"/>
              <w:left w:val="nil"/>
              <w:bottom w:val="nil"/>
              <w:right w:val="nil"/>
            </w:tcBorders>
            <w:shd w:val="clear" w:color="auto" w:fill="FFC000"/>
            <w:vAlign w:val="center"/>
          </w:tcPr>
          <w:p w14:paraId="5BAC3CC4" w14:textId="77777777" w:rsidR="00E752E9" w:rsidRPr="00F552F0" w:rsidRDefault="00452AFF" w:rsidP="0093583A">
            <w:pPr>
              <w:pStyle w:val="34"/>
              <w:spacing w:after="0"/>
              <w:ind w:firstLine="0"/>
              <w:jc w:val="center"/>
              <w:rPr>
                <w:spacing w:val="-2"/>
                <w:sz w:val="24"/>
                <w:szCs w:val="24"/>
              </w:rPr>
            </w:pPr>
            <w:r w:rsidRPr="00F552F0">
              <w:rPr>
                <w:spacing w:val="-2"/>
                <w:sz w:val="24"/>
                <w:szCs w:val="24"/>
              </w:rPr>
              <w:t>В</w:t>
            </w:r>
            <w:r w:rsidR="00E752E9" w:rsidRPr="00F552F0">
              <w:rPr>
                <w:spacing w:val="-2"/>
                <w:sz w:val="24"/>
                <w:szCs w:val="24"/>
              </w:rPr>
              <w:t>ысокий</w:t>
            </w:r>
          </w:p>
          <w:p w14:paraId="05CD400E" w14:textId="30F36523" w:rsidR="00452AFF" w:rsidRPr="00F552F0" w:rsidRDefault="00452AFF" w:rsidP="0093583A">
            <w:pPr>
              <w:pStyle w:val="34"/>
              <w:spacing w:after="0"/>
              <w:ind w:firstLine="0"/>
              <w:jc w:val="center"/>
              <w:rPr>
                <w:spacing w:val="-2"/>
                <w:sz w:val="24"/>
                <w:szCs w:val="24"/>
              </w:rPr>
            </w:pPr>
            <w:r w:rsidRPr="00F552F0">
              <w:rPr>
                <w:spacing w:val="-2"/>
                <w:sz w:val="24"/>
                <w:szCs w:val="24"/>
              </w:rPr>
              <w:t xml:space="preserve">свыше 20 </w:t>
            </w:r>
            <w:proofErr w:type="gramStart"/>
            <w:r w:rsidRPr="00F552F0">
              <w:rPr>
                <w:spacing w:val="-2"/>
                <w:sz w:val="24"/>
                <w:szCs w:val="24"/>
              </w:rPr>
              <w:t>млн.</w:t>
            </w:r>
            <w:proofErr w:type="gramEnd"/>
            <w:r w:rsidRPr="00F552F0">
              <w:rPr>
                <w:spacing w:val="-2"/>
                <w:sz w:val="24"/>
                <w:szCs w:val="24"/>
              </w:rPr>
              <w:t xml:space="preserve"> </w:t>
            </w:r>
            <w:proofErr w:type="spellStart"/>
            <w:r w:rsidRPr="00F552F0">
              <w:rPr>
                <w:spacing w:val="-2"/>
                <w:sz w:val="24"/>
                <w:szCs w:val="24"/>
              </w:rPr>
              <w:t>тг</w:t>
            </w:r>
            <w:proofErr w:type="spellEnd"/>
          </w:p>
        </w:tc>
      </w:tr>
    </w:tbl>
    <w:p w14:paraId="7737AD3C" w14:textId="77777777" w:rsidR="00E752E9" w:rsidRPr="00F552F0" w:rsidRDefault="00E752E9" w:rsidP="00E752E9">
      <w:pPr>
        <w:pStyle w:val="34"/>
        <w:spacing w:after="0" w:line="360" w:lineRule="auto"/>
        <w:ind w:firstLine="709"/>
        <w:rPr>
          <w:spacing w:val="-2"/>
          <w:sz w:val="24"/>
          <w:szCs w:val="24"/>
        </w:rPr>
      </w:pPr>
      <w:r w:rsidRPr="00F552F0">
        <w:rPr>
          <w:spacing w:val="-2"/>
          <w:sz w:val="24"/>
          <w:szCs w:val="24"/>
        </w:rPr>
        <w:t xml:space="preserve">                                                                                                                   ущерб</w:t>
      </w:r>
    </w:p>
    <w:p w14:paraId="2DFDBD73" w14:textId="05ABF504" w:rsidR="00E752E9" w:rsidRPr="00E13FFA" w:rsidRDefault="00E752E9" w:rsidP="00E752E9">
      <w:pPr>
        <w:widowControl w:val="0"/>
        <w:jc w:val="center"/>
        <w:rPr>
          <w:bCs/>
          <w:sz w:val="28"/>
          <w:szCs w:val="28"/>
        </w:rPr>
      </w:pPr>
      <w:r w:rsidRPr="00E13FFA">
        <w:rPr>
          <w:bCs/>
          <w:sz w:val="28"/>
          <w:szCs w:val="28"/>
        </w:rPr>
        <w:t xml:space="preserve">Рисунок </w:t>
      </w:r>
      <w:r w:rsidR="00452AFF" w:rsidRPr="00E13FFA">
        <w:rPr>
          <w:bCs/>
          <w:sz w:val="28"/>
          <w:szCs w:val="28"/>
        </w:rPr>
        <w:t>18</w:t>
      </w:r>
      <w:r w:rsidRPr="00E13FFA">
        <w:rPr>
          <w:bCs/>
          <w:sz w:val="28"/>
          <w:szCs w:val="28"/>
        </w:rPr>
        <w:t xml:space="preserve"> – Карта рисков </w:t>
      </w:r>
      <w:r w:rsidR="0093583A" w:rsidRPr="00E13FFA">
        <w:rPr>
          <w:bCs/>
          <w:sz w:val="28"/>
          <w:szCs w:val="28"/>
        </w:rPr>
        <w:t>(ситуация «как есть»)</w:t>
      </w:r>
    </w:p>
    <w:p w14:paraId="2D55844A" w14:textId="3F99783C" w:rsidR="000137D7" w:rsidRPr="00F552F0" w:rsidRDefault="00E752E9" w:rsidP="00732693">
      <w:pPr>
        <w:pStyle w:val="34"/>
        <w:spacing w:after="0"/>
        <w:ind w:firstLine="709"/>
        <w:jc w:val="left"/>
      </w:pPr>
      <w:r w:rsidRPr="00F552F0">
        <w:rPr>
          <w:spacing w:val="-2"/>
          <w:sz w:val="24"/>
          <w:szCs w:val="24"/>
        </w:rPr>
        <w:t xml:space="preserve">Примечание: составлено </w:t>
      </w:r>
      <w:r w:rsidR="00452AFF" w:rsidRPr="00F552F0">
        <w:rPr>
          <w:spacing w:val="-2"/>
          <w:sz w:val="24"/>
          <w:szCs w:val="24"/>
        </w:rPr>
        <w:t>диссертантом с учетом мнения экспертов</w:t>
      </w:r>
    </w:p>
    <w:p w14:paraId="348C9BFA" w14:textId="77777777" w:rsidR="000137D7" w:rsidRPr="00F552F0" w:rsidRDefault="000137D7" w:rsidP="00B94D98">
      <w:pPr>
        <w:pStyle w:val="affff9"/>
        <w:spacing w:line="240" w:lineRule="auto"/>
      </w:pPr>
    </w:p>
    <w:p w14:paraId="2B0ABD98" w14:textId="6450F5DE" w:rsidR="000137D7" w:rsidRPr="00F552F0" w:rsidRDefault="0093583A" w:rsidP="00B94D98">
      <w:pPr>
        <w:pStyle w:val="affff9"/>
        <w:spacing w:line="240" w:lineRule="auto"/>
      </w:pPr>
      <w:r w:rsidRPr="00F552F0">
        <w:t xml:space="preserve">Представление рисков в виде карты </w:t>
      </w:r>
      <w:r w:rsidR="00147762" w:rsidRPr="00F552F0">
        <w:t>позволяет выделить наиболее значимый риск: №5 «Проектный (превышение бюджета)». Также значимы риски №1 «Риск превышения компенсируемого объема МП» и №2 «Рост цен на закупку оборудования мед. препаратов».</w:t>
      </w:r>
    </w:p>
    <w:p w14:paraId="2D476B0D" w14:textId="3637EABB" w:rsidR="00B94D98" w:rsidRPr="00F552F0" w:rsidRDefault="00B94D98" w:rsidP="00B94D98">
      <w:pPr>
        <w:pStyle w:val="affff9"/>
        <w:spacing w:line="240" w:lineRule="auto"/>
      </w:pPr>
      <w:r w:rsidRPr="00F552F0">
        <w:t>Основные показатели в сопоставление с нормой (лучшей практикой) представлены в таблице 1</w:t>
      </w:r>
      <w:r w:rsidR="009E0C26">
        <w:t>4</w:t>
      </w:r>
      <w:r w:rsidRPr="00F552F0">
        <w:t>.</w:t>
      </w:r>
    </w:p>
    <w:p w14:paraId="39EE7240" w14:textId="77B28987" w:rsidR="00B94D98" w:rsidRPr="00E13FFA" w:rsidRDefault="00B94D98" w:rsidP="00B94D98">
      <w:pPr>
        <w:pStyle w:val="affff9"/>
        <w:spacing w:line="240" w:lineRule="auto"/>
        <w:ind w:firstLine="0"/>
      </w:pPr>
      <w:r w:rsidRPr="00E13FFA">
        <w:lastRenderedPageBreak/>
        <w:t>Таблица 1</w:t>
      </w:r>
      <w:r w:rsidR="009E0C26">
        <w:t>4</w:t>
      </w:r>
      <w:r w:rsidRPr="00E13FFA">
        <w:t xml:space="preserve"> – Показатели эффективности управления финансовыми рисками в ГП № 4</w:t>
      </w:r>
    </w:p>
    <w:tbl>
      <w:tblPr>
        <w:tblStyle w:val="afa"/>
        <w:tblW w:w="9634" w:type="dxa"/>
        <w:tblLayout w:type="fixed"/>
        <w:tblLook w:val="04A0" w:firstRow="1" w:lastRow="0" w:firstColumn="1" w:lastColumn="0" w:noHBand="0" w:noVBand="1"/>
      </w:tblPr>
      <w:tblGrid>
        <w:gridCol w:w="4248"/>
        <w:gridCol w:w="1275"/>
        <w:gridCol w:w="1276"/>
        <w:gridCol w:w="1488"/>
        <w:gridCol w:w="1347"/>
      </w:tblGrid>
      <w:tr w:rsidR="00B94D98" w:rsidRPr="00F552F0" w14:paraId="409E757C" w14:textId="77777777" w:rsidTr="00B94D98">
        <w:tc>
          <w:tcPr>
            <w:tcW w:w="4248" w:type="dxa"/>
            <w:vAlign w:val="center"/>
          </w:tcPr>
          <w:p w14:paraId="58FD6E71" w14:textId="77777777" w:rsidR="00B94D98" w:rsidRPr="00E13FFA" w:rsidRDefault="00B94D98" w:rsidP="00263D42">
            <w:pPr>
              <w:pStyle w:val="affff9"/>
              <w:spacing w:line="240" w:lineRule="auto"/>
              <w:ind w:firstLine="0"/>
              <w:jc w:val="center"/>
              <w:rPr>
                <w:sz w:val="22"/>
                <w:szCs w:val="22"/>
              </w:rPr>
            </w:pPr>
            <w:r w:rsidRPr="00E13FFA">
              <w:rPr>
                <w:sz w:val="22"/>
                <w:szCs w:val="22"/>
              </w:rPr>
              <w:t>Показатель</w:t>
            </w:r>
          </w:p>
        </w:tc>
        <w:tc>
          <w:tcPr>
            <w:tcW w:w="1275" w:type="dxa"/>
            <w:vAlign w:val="center"/>
          </w:tcPr>
          <w:p w14:paraId="7043100F" w14:textId="68ED4408" w:rsidR="00B94D98" w:rsidRPr="00E13FFA" w:rsidRDefault="00B94D98" w:rsidP="00263D42">
            <w:pPr>
              <w:pStyle w:val="affff9"/>
              <w:spacing w:line="240" w:lineRule="auto"/>
              <w:ind w:firstLine="0"/>
              <w:jc w:val="center"/>
              <w:rPr>
                <w:sz w:val="22"/>
                <w:szCs w:val="22"/>
              </w:rPr>
            </w:pPr>
            <w:r w:rsidRPr="00E13FFA">
              <w:rPr>
                <w:sz w:val="22"/>
                <w:szCs w:val="22"/>
              </w:rPr>
              <w:t>2020 г.</w:t>
            </w:r>
          </w:p>
        </w:tc>
        <w:tc>
          <w:tcPr>
            <w:tcW w:w="1276" w:type="dxa"/>
            <w:vAlign w:val="center"/>
          </w:tcPr>
          <w:p w14:paraId="57CC133F" w14:textId="20B77137" w:rsidR="00B94D98" w:rsidRPr="00E13FFA" w:rsidRDefault="00B94D98" w:rsidP="00263D42">
            <w:pPr>
              <w:pStyle w:val="affff9"/>
              <w:spacing w:line="240" w:lineRule="auto"/>
              <w:ind w:firstLine="0"/>
              <w:jc w:val="center"/>
              <w:rPr>
                <w:sz w:val="22"/>
                <w:szCs w:val="22"/>
              </w:rPr>
            </w:pPr>
            <w:r w:rsidRPr="00E13FFA">
              <w:rPr>
                <w:sz w:val="22"/>
                <w:szCs w:val="22"/>
              </w:rPr>
              <w:t>2021 г.</w:t>
            </w:r>
          </w:p>
        </w:tc>
        <w:tc>
          <w:tcPr>
            <w:tcW w:w="1488" w:type="dxa"/>
            <w:vAlign w:val="center"/>
          </w:tcPr>
          <w:p w14:paraId="4B0B4535" w14:textId="514E2B60" w:rsidR="00B94D98" w:rsidRPr="00E13FFA" w:rsidRDefault="00B94D98" w:rsidP="00263D42">
            <w:pPr>
              <w:pStyle w:val="affff9"/>
              <w:spacing w:line="240" w:lineRule="auto"/>
              <w:ind w:firstLine="0"/>
              <w:jc w:val="center"/>
              <w:rPr>
                <w:sz w:val="22"/>
                <w:szCs w:val="22"/>
              </w:rPr>
            </w:pPr>
            <w:r w:rsidRPr="00E13FFA">
              <w:rPr>
                <w:sz w:val="22"/>
                <w:szCs w:val="22"/>
              </w:rPr>
              <w:t xml:space="preserve">Изменение за </w:t>
            </w:r>
            <w:proofErr w:type="gramStart"/>
            <w:r w:rsidRPr="00E13FFA">
              <w:rPr>
                <w:sz w:val="22"/>
                <w:szCs w:val="22"/>
              </w:rPr>
              <w:t>2021-2020</w:t>
            </w:r>
            <w:proofErr w:type="gramEnd"/>
            <w:r w:rsidRPr="00E13FFA">
              <w:rPr>
                <w:sz w:val="22"/>
                <w:szCs w:val="22"/>
              </w:rPr>
              <w:t xml:space="preserve">, тыс. </w:t>
            </w:r>
            <w:proofErr w:type="spellStart"/>
            <w:r w:rsidRPr="00E13FFA">
              <w:rPr>
                <w:sz w:val="22"/>
                <w:szCs w:val="22"/>
              </w:rPr>
              <w:t>тг</w:t>
            </w:r>
            <w:proofErr w:type="spellEnd"/>
            <w:r w:rsidRPr="00E13FFA">
              <w:rPr>
                <w:sz w:val="22"/>
                <w:szCs w:val="22"/>
              </w:rPr>
              <w:t>.</w:t>
            </w:r>
          </w:p>
        </w:tc>
        <w:tc>
          <w:tcPr>
            <w:tcW w:w="1347" w:type="dxa"/>
            <w:vAlign w:val="center"/>
          </w:tcPr>
          <w:p w14:paraId="0A6ADC9F" w14:textId="77777777" w:rsidR="00B94D98" w:rsidRPr="00E13FFA" w:rsidRDefault="00B94D98" w:rsidP="00263D42">
            <w:pPr>
              <w:pStyle w:val="affff9"/>
              <w:spacing w:line="240" w:lineRule="auto"/>
              <w:ind w:firstLine="0"/>
              <w:jc w:val="center"/>
              <w:rPr>
                <w:sz w:val="22"/>
                <w:szCs w:val="22"/>
              </w:rPr>
            </w:pPr>
            <w:r w:rsidRPr="00E13FFA">
              <w:rPr>
                <w:sz w:val="22"/>
                <w:szCs w:val="22"/>
              </w:rPr>
              <w:t>Норма</w:t>
            </w:r>
          </w:p>
        </w:tc>
      </w:tr>
      <w:tr w:rsidR="00F3226F" w:rsidRPr="00F552F0" w14:paraId="18E530F1" w14:textId="77777777" w:rsidTr="00263D42">
        <w:tc>
          <w:tcPr>
            <w:tcW w:w="4248" w:type="dxa"/>
            <w:vAlign w:val="center"/>
          </w:tcPr>
          <w:p w14:paraId="35BD8E4C" w14:textId="5523D34C" w:rsidR="00F3226F" w:rsidRPr="00F552F0" w:rsidRDefault="00F3226F" w:rsidP="00F3226F">
            <w:pPr>
              <w:pStyle w:val="affff9"/>
              <w:spacing w:line="240" w:lineRule="auto"/>
              <w:ind w:right="-57" w:firstLine="0"/>
              <w:jc w:val="left"/>
              <w:rPr>
                <w:spacing w:val="-6"/>
                <w:sz w:val="22"/>
                <w:szCs w:val="22"/>
              </w:rPr>
            </w:pPr>
            <w:r w:rsidRPr="00F552F0">
              <w:rPr>
                <w:color w:val="000000"/>
                <w:spacing w:val="-6"/>
                <w:sz w:val="22"/>
                <w:szCs w:val="22"/>
              </w:rPr>
              <w:t>Объемы финансовых средств, определённых как расходы на устранение проблемных ситуаций (величина ущерба)</w:t>
            </w:r>
          </w:p>
        </w:tc>
        <w:tc>
          <w:tcPr>
            <w:tcW w:w="1275" w:type="dxa"/>
            <w:vAlign w:val="center"/>
          </w:tcPr>
          <w:p w14:paraId="1F3210A5" w14:textId="68967166" w:rsidR="00F3226F" w:rsidRPr="00F552F0" w:rsidRDefault="00F3226F" w:rsidP="00F3226F">
            <w:pPr>
              <w:pStyle w:val="affff9"/>
              <w:spacing w:line="240" w:lineRule="auto"/>
              <w:ind w:firstLine="0"/>
              <w:jc w:val="center"/>
              <w:rPr>
                <w:sz w:val="22"/>
                <w:szCs w:val="22"/>
              </w:rPr>
            </w:pPr>
            <w:r w:rsidRPr="00F552F0">
              <w:rPr>
                <w:color w:val="000000"/>
                <w:sz w:val="22"/>
                <w:szCs w:val="22"/>
              </w:rPr>
              <w:t>54218</w:t>
            </w:r>
          </w:p>
        </w:tc>
        <w:tc>
          <w:tcPr>
            <w:tcW w:w="1276" w:type="dxa"/>
            <w:vAlign w:val="center"/>
          </w:tcPr>
          <w:p w14:paraId="5EB54D00" w14:textId="218EC3E4" w:rsidR="00F3226F" w:rsidRPr="00F552F0" w:rsidRDefault="00F3226F" w:rsidP="00F3226F">
            <w:pPr>
              <w:pStyle w:val="affff9"/>
              <w:spacing w:line="240" w:lineRule="auto"/>
              <w:ind w:firstLine="0"/>
              <w:jc w:val="center"/>
              <w:rPr>
                <w:sz w:val="22"/>
                <w:szCs w:val="22"/>
                <w:lang w:val="en-US"/>
              </w:rPr>
            </w:pPr>
            <w:r w:rsidRPr="00F552F0">
              <w:rPr>
                <w:color w:val="000000"/>
                <w:sz w:val="22"/>
                <w:szCs w:val="22"/>
              </w:rPr>
              <w:t>102933</w:t>
            </w:r>
          </w:p>
        </w:tc>
        <w:tc>
          <w:tcPr>
            <w:tcW w:w="1488" w:type="dxa"/>
            <w:vAlign w:val="center"/>
          </w:tcPr>
          <w:p w14:paraId="6C57E8A4" w14:textId="2C777F21" w:rsidR="00F3226F" w:rsidRPr="00F552F0" w:rsidRDefault="00F3226F" w:rsidP="00F3226F">
            <w:pPr>
              <w:pStyle w:val="affff9"/>
              <w:spacing w:line="240" w:lineRule="auto"/>
              <w:ind w:firstLine="0"/>
              <w:jc w:val="center"/>
              <w:rPr>
                <w:sz w:val="22"/>
                <w:szCs w:val="22"/>
              </w:rPr>
            </w:pPr>
            <w:r w:rsidRPr="00F552F0">
              <w:rPr>
                <w:color w:val="000000"/>
                <w:sz w:val="22"/>
                <w:szCs w:val="22"/>
              </w:rPr>
              <w:t>48715</w:t>
            </w:r>
          </w:p>
        </w:tc>
        <w:tc>
          <w:tcPr>
            <w:tcW w:w="1347" w:type="dxa"/>
            <w:vAlign w:val="center"/>
          </w:tcPr>
          <w:p w14:paraId="0384CE26" w14:textId="77021C34" w:rsidR="00F3226F" w:rsidRPr="00F552F0" w:rsidRDefault="00F3226F" w:rsidP="00F3226F">
            <w:pPr>
              <w:pStyle w:val="affff9"/>
              <w:spacing w:line="240" w:lineRule="auto"/>
              <w:ind w:firstLine="0"/>
              <w:jc w:val="center"/>
              <w:rPr>
                <w:sz w:val="22"/>
                <w:szCs w:val="22"/>
              </w:rPr>
            </w:pPr>
            <w:r w:rsidRPr="00F552F0">
              <w:rPr>
                <w:color w:val="000000"/>
                <w:sz w:val="22"/>
                <w:szCs w:val="22"/>
              </w:rPr>
              <w:t>–</w:t>
            </w:r>
          </w:p>
        </w:tc>
      </w:tr>
      <w:tr w:rsidR="00F3226F" w:rsidRPr="00F552F0" w14:paraId="57960AEC" w14:textId="77777777" w:rsidTr="00263D42">
        <w:tc>
          <w:tcPr>
            <w:tcW w:w="4248" w:type="dxa"/>
            <w:vAlign w:val="center"/>
          </w:tcPr>
          <w:p w14:paraId="2B935CAD" w14:textId="63789974" w:rsidR="00F3226F" w:rsidRPr="00F552F0" w:rsidRDefault="00F3226F" w:rsidP="00F3226F">
            <w:pPr>
              <w:pStyle w:val="affff9"/>
              <w:spacing w:line="240" w:lineRule="auto"/>
              <w:ind w:right="-57" w:firstLine="0"/>
              <w:jc w:val="left"/>
              <w:rPr>
                <w:spacing w:val="-4"/>
                <w:sz w:val="22"/>
                <w:szCs w:val="22"/>
              </w:rPr>
            </w:pPr>
            <w:r w:rsidRPr="00F552F0">
              <w:rPr>
                <w:color w:val="000000"/>
                <w:spacing w:val="-4"/>
                <w:sz w:val="22"/>
                <w:szCs w:val="22"/>
              </w:rPr>
              <w:t>Объемы финансовых средств, определённых как расходы на устранение проблемных ситуаций, % к доходам</w:t>
            </w:r>
          </w:p>
        </w:tc>
        <w:tc>
          <w:tcPr>
            <w:tcW w:w="1275" w:type="dxa"/>
            <w:vAlign w:val="center"/>
          </w:tcPr>
          <w:p w14:paraId="5E2C6806" w14:textId="6A67AD39" w:rsidR="00F3226F" w:rsidRPr="00F552F0" w:rsidRDefault="00F3226F" w:rsidP="00F3226F">
            <w:pPr>
              <w:pStyle w:val="affff9"/>
              <w:spacing w:line="240" w:lineRule="auto"/>
              <w:ind w:firstLine="0"/>
              <w:jc w:val="center"/>
              <w:rPr>
                <w:sz w:val="22"/>
                <w:szCs w:val="22"/>
              </w:rPr>
            </w:pPr>
            <w:r w:rsidRPr="00F552F0">
              <w:rPr>
                <w:color w:val="000000"/>
                <w:sz w:val="22"/>
                <w:szCs w:val="22"/>
              </w:rPr>
              <w:t>6,05</w:t>
            </w:r>
          </w:p>
        </w:tc>
        <w:tc>
          <w:tcPr>
            <w:tcW w:w="1276" w:type="dxa"/>
            <w:vAlign w:val="center"/>
          </w:tcPr>
          <w:p w14:paraId="689F938E" w14:textId="4B686CCB" w:rsidR="00F3226F" w:rsidRPr="00F552F0" w:rsidRDefault="00F3226F" w:rsidP="00F3226F">
            <w:pPr>
              <w:pStyle w:val="affff9"/>
              <w:spacing w:line="240" w:lineRule="auto"/>
              <w:ind w:firstLine="0"/>
              <w:jc w:val="center"/>
              <w:rPr>
                <w:sz w:val="22"/>
                <w:szCs w:val="22"/>
              </w:rPr>
            </w:pPr>
            <w:r w:rsidRPr="00F552F0">
              <w:rPr>
                <w:color w:val="000000"/>
                <w:sz w:val="22"/>
                <w:szCs w:val="22"/>
              </w:rPr>
              <w:t>11,11</w:t>
            </w:r>
          </w:p>
        </w:tc>
        <w:tc>
          <w:tcPr>
            <w:tcW w:w="1488" w:type="dxa"/>
            <w:vAlign w:val="center"/>
          </w:tcPr>
          <w:p w14:paraId="4CECA592" w14:textId="47AF7F35" w:rsidR="00F3226F" w:rsidRPr="00F552F0" w:rsidRDefault="00F3226F" w:rsidP="00F3226F">
            <w:pPr>
              <w:pStyle w:val="affff9"/>
              <w:spacing w:line="240" w:lineRule="auto"/>
              <w:ind w:firstLine="0"/>
              <w:jc w:val="center"/>
              <w:rPr>
                <w:color w:val="000000"/>
                <w:sz w:val="22"/>
                <w:szCs w:val="22"/>
              </w:rPr>
            </w:pPr>
            <w:r w:rsidRPr="00F552F0">
              <w:rPr>
                <w:color w:val="000000"/>
                <w:sz w:val="22"/>
                <w:szCs w:val="22"/>
              </w:rPr>
              <w:t>5,06</w:t>
            </w:r>
          </w:p>
        </w:tc>
        <w:tc>
          <w:tcPr>
            <w:tcW w:w="1347" w:type="dxa"/>
            <w:vAlign w:val="center"/>
          </w:tcPr>
          <w:p w14:paraId="2D98BCF7" w14:textId="20AD2188" w:rsidR="00F3226F" w:rsidRPr="00F552F0" w:rsidRDefault="00F3226F" w:rsidP="00F3226F">
            <w:pPr>
              <w:pStyle w:val="affff9"/>
              <w:spacing w:line="240" w:lineRule="auto"/>
              <w:ind w:firstLine="0"/>
              <w:jc w:val="center"/>
              <w:rPr>
                <w:sz w:val="22"/>
                <w:szCs w:val="22"/>
              </w:rPr>
            </w:pPr>
            <w:r w:rsidRPr="00F552F0">
              <w:rPr>
                <w:color w:val="000000"/>
                <w:sz w:val="22"/>
                <w:szCs w:val="22"/>
              </w:rPr>
              <w:t>6,0</w:t>
            </w:r>
          </w:p>
        </w:tc>
      </w:tr>
      <w:tr w:rsidR="00F3226F" w:rsidRPr="00F552F0" w14:paraId="66170B02" w14:textId="77777777" w:rsidTr="00263D42">
        <w:tc>
          <w:tcPr>
            <w:tcW w:w="9634" w:type="dxa"/>
            <w:gridSpan w:val="5"/>
          </w:tcPr>
          <w:p w14:paraId="77572AEF" w14:textId="45CF6F8B" w:rsidR="00F3226F" w:rsidRPr="00F552F0" w:rsidRDefault="00F3226F" w:rsidP="00F3226F">
            <w:pPr>
              <w:pStyle w:val="affff9"/>
              <w:spacing w:line="240" w:lineRule="auto"/>
              <w:rPr>
                <w:sz w:val="22"/>
                <w:szCs w:val="22"/>
              </w:rPr>
            </w:pPr>
            <w:r w:rsidRPr="00F552F0">
              <w:rPr>
                <w:spacing w:val="-4"/>
                <w:sz w:val="22"/>
                <w:szCs w:val="22"/>
              </w:rPr>
              <w:t>Примечание: расчеты диссертанта</w:t>
            </w:r>
          </w:p>
        </w:tc>
      </w:tr>
    </w:tbl>
    <w:p w14:paraId="27038F1D" w14:textId="77777777" w:rsidR="00B94D98" w:rsidRPr="00F552F0" w:rsidRDefault="00B94D98" w:rsidP="00B94D98">
      <w:pPr>
        <w:pStyle w:val="affff9"/>
        <w:spacing w:line="240" w:lineRule="auto"/>
      </w:pPr>
    </w:p>
    <w:p w14:paraId="708C4C66" w14:textId="77777777" w:rsidR="00B94D98" w:rsidRPr="00F552F0" w:rsidRDefault="00B94D98" w:rsidP="00B94D98">
      <w:pPr>
        <w:pStyle w:val="affff9"/>
        <w:spacing w:line="240" w:lineRule="auto"/>
      </w:pPr>
      <w:r w:rsidRPr="00F552F0">
        <w:t>По результатам анализа представленных данных можно сделать выводы:</w:t>
      </w:r>
    </w:p>
    <w:p w14:paraId="515BD90B" w14:textId="77777777" w:rsidR="00B94D98" w:rsidRPr="00F552F0" w:rsidRDefault="00B94D98" w:rsidP="00B94D98">
      <w:pPr>
        <w:pStyle w:val="affff9"/>
        <w:spacing w:line="240" w:lineRule="auto"/>
      </w:pPr>
      <w:r w:rsidRPr="00F552F0">
        <w:t>- отмечается негативная тенденция роста расходов на устранение проблемных ситуаций;</w:t>
      </w:r>
    </w:p>
    <w:p w14:paraId="4BA25BBA" w14:textId="2E85E76F" w:rsidR="00B94D98" w:rsidRPr="00F552F0" w:rsidRDefault="00B94D98" w:rsidP="00B94D98">
      <w:pPr>
        <w:pStyle w:val="affff9"/>
        <w:spacing w:line="240" w:lineRule="auto"/>
      </w:pPr>
      <w:r w:rsidRPr="00F552F0">
        <w:t>- отмечается превышение этих расходов над лучшими практиками</w:t>
      </w:r>
      <w:r w:rsidR="000E365D" w:rsidRPr="00F552F0">
        <w:t>.</w:t>
      </w:r>
    </w:p>
    <w:p w14:paraId="243B4FBB" w14:textId="31C029AD" w:rsidR="00553B9D" w:rsidRPr="00E13FFA" w:rsidRDefault="00553B9D" w:rsidP="00553B9D">
      <w:pPr>
        <w:widowControl w:val="0"/>
        <w:ind w:firstLine="709"/>
        <w:jc w:val="both"/>
        <w:rPr>
          <w:i/>
          <w:iCs/>
          <w:sz w:val="28"/>
          <w:szCs w:val="28"/>
        </w:rPr>
      </w:pPr>
      <w:r w:rsidRPr="00E13FFA">
        <w:rPr>
          <w:i/>
          <w:iCs/>
          <w:sz w:val="28"/>
          <w:szCs w:val="28"/>
        </w:rPr>
        <w:t xml:space="preserve">Анализ структуры </w:t>
      </w:r>
      <w:r w:rsidR="00B63C47" w:rsidRPr="00E13FFA">
        <w:rPr>
          <w:i/>
          <w:iCs/>
          <w:sz w:val="28"/>
          <w:szCs w:val="28"/>
        </w:rPr>
        <w:t xml:space="preserve">процессов </w:t>
      </w:r>
      <w:r w:rsidRPr="00E13FFA">
        <w:rPr>
          <w:i/>
          <w:iCs/>
          <w:sz w:val="28"/>
          <w:szCs w:val="28"/>
        </w:rPr>
        <w:t>УФР</w:t>
      </w:r>
    </w:p>
    <w:p w14:paraId="6B9E015F" w14:textId="2404FE3D" w:rsidR="00945F6B" w:rsidRPr="00F552F0" w:rsidRDefault="00945F6B" w:rsidP="006A41A6">
      <w:pPr>
        <w:tabs>
          <w:tab w:val="left" w:pos="3855"/>
        </w:tabs>
        <w:ind w:firstLine="709"/>
        <w:jc w:val="both"/>
        <w:rPr>
          <w:color w:val="000000" w:themeColor="text1"/>
          <w:sz w:val="28"/>
          <w:szCs w:val="28"/>
        </w:rPr>
      </w:pPr>
      <w:r w:rsidRPr="00F552F0">
        <w:rPr>
          <w:color w:val="000000" w:themeColor="text1"/>
          <w:sz w:val="28"/>
          <w:szCs w:val="28"/>
        </w:rPr>
        <w:t>В МУ ГП № 4 принята линейная схема управления ФР, в соответствии с которой, исполняются процессы:</w:t>
      </w:r>
    </w:p>
    <w:p w14:paraId="2E945DAC" w14:textId="24845F3B" w:rsidR="006A41A6" w:rsidRPr="00F552F0" w:rsidRDefault="006A41A6" w:rsidP="006A41A6">
      <w:pPr>
        <w:widowControl w:val="0"/>
        <w:ind w:firstLine="709"/>
        <w:jc w:val="both"/>
        <w:rPr>
          <w:sz w:val="28"/>
          <w:szCs w:val="28"/>
        </w:rPr>
      </w:pPr>
      <w:r w:rsidRPr="00F552F0">
        <w:rPr>
          <w:sz w:val="28"/>
          <w:szCs w:val="28"/>
        </w:rPr>
        <w:t xml:space="preserve">1) </w:t>
      </w:r>
      <w:r w:rsidRPr="00F552F0">
        <w:rPr>
          <w:rFonts w:hint="eastAsia"/>
          <w:sz w:val="28"/>
          <w:szCs w:val="28"/>
        </w:rPr>
        <w:t>Операционные</w:t>
      </w:r>
      <w:r w:rsidRPr="00F552F0">
        <w:rPr>
          <w:sz w:val="28"/>
          <w:szCs w:val="28"/>
        </w:rPr>
        <w:t xml:space="preserve"> </w:t>
      </w:r>
      <w:r w:rsidRPr="00F552F0">
        <w:rPr>
          <w:rFonts w:hint="eastAsia"/>
          <w:sz w:val="28"/>
          <w:szCs w:val="28"/>
        </w:rPr>
        <w:t>процессы</w:t>
      </w:r>
      <w:r w:rsidRPr="00F552F0">
        <w:rPr>
          <w:sz w:val="28"/>
          <w:szCs w:val="28"/>
        </w:rPr>
        <w:t xml:space="preserve"> системы УФР:</w:t>
      </w:r>
    </w:p>
    <w:p w14:paraId="0CDA6C19" w14:textId="26A2B6E1" w:rsidR="006A41A6" w:rsidRPr="00F552F0" w:rsidRDefault="006A41A6" w:rsidP="006A41A6">
      <w:pPr>
        <w:widowControl w:val="0"/>
        <w:ind w:firstLine="709"/>
        <w:jc w:val="both"/>
        <w:rPr>
          <w:sz w:val="28"/>
          <w:szCs w:val="28"/>
        </w:rPr>
      </w:pPr>
      <w:r w:rsidRPr="00F552F0">
        <w:rPr>
          <w:sz w:val="28"/>
          <w:szCs w:val="28"/>
        </w:rPr>
        <w:t xml:space="preserve">1.1) </w:t>
      </w:r>
      <w:r w:rsidRPr="00F552F0">
        <w:rPr>
          <w:rFonts w:hint="eastAsia"/>
          <w:sz w:val="28"/>
          <w:szCs w:val="28"/>
        </w:rPr>
        <w:t>мониторинг</w:t>
      </w:r>
      <w:r w:rsidRPr="00F552F0">
        <w:rPr>
          <w:sz w:val="28"/>
          <w:szCs w:val="28"/>
        </w:rPr>
        <w:t xml:space="preserve"> </w:t>
      </w:r>
      <w:r w:rsidRPr="00F552F0">
        <w:rPr>
          <w:rFonts w:hint="eastAsia"/>
          <w:sz w:val="28"/>
          <w:szCs w:val="28"/>
        </w:rPr>
        <w:t>внутренней</w:t>
      </w:r>
      <w:r w:rsidRPr="00F552F0">
        <w:rPr>
          <w:sz w:val="28"/>
          <w:szCs w:val="28"/>
        </w:rPr>
        <w:t xml:space="preserve"> </w:t>
      </w:r>
      <w:r w:rsidRPr="00F552F0">
        <w:rPr>
          <w:rFonts w:hint="eastAsia"/>
          <w:sz w:val="28"/>
          <w:szCs w:val="28"/>
        </w:rPr>
        <w:t>и</w:t>
      </w:r>
      <w:r w:rsidRPr="00F552F0">
        <w:rPr>
          <w:sz w:val="28"/>
          <w:szCs w:val="28"/>
        </w:rPr>
        <w:t xml:space="preserve"> </w:t>
      </w:r>
      <w:r w:rsidRPr="00F552F0">
        <w:rPr>
          <w:rFonts w:hint="eastAsia"/>
          <w:sz w:val="28"/>
          <w:szCs w:val="28"/>
        </w:rPr>
        <w:t>внешней</w:t>
      </w:r>
      <w:r w:rsidRPr="00F552F0">
        <w:rPr>
          <w:sz w:val="28"/>
          <w:szCs w:val="28"/>
        </w:rPr>
        <w:t xml:space="preserve"> </w:t>
      </w:r>
      <w:r w:rsidRPr="00F552F0">
        <w:rPr>
          <w:rFonts w:hint="eastAsia"/>
          <w:sz w:val="28"/>
          <w:szCs w:val="28"/>
        </w:rPr>
        <w:t>среды</w:t>
      </w:r>
      <w:r w:rsidRPr="00F552F0">
        <w:rPr>
          <w:sz w:val="28"/>
          <w:szCs w:val="28"/>
        </w:rPr>
        <w:t xml:space="preserve"> </w:t>
      </w:r>
      <w:r w:rsidRPr="00F552F0">
        <w:rPr>
          <w:rFonts w:hint="eastAsia"/>
          <w:sz w:val="28"/>
          <w:szCs w:val="28"/>
        </w:rPr>
        <w:t>М</w:t>
      </w:r>
      <w:r w:rsidRPr="00F552F0">
        <w:rPr>
          <w:sz w:val="28"/>
          <w:szCs w:val="28"/>
        </w:rPr>
        <w:t>У</w:t>
      </w:r>
      <w:r w:rsidR="00D5115D" w:rsidRPr="00F552F0">
        <w:rPr>
          <w:sz w:val="28"/>
          <w:szCs w:val="28"/>
        </w:rPr>
        <w:t xml:space="preserve"> (в контексте УФР)</w:t>
      </w:r>
      <w:r w:rsidRPr="00F552F0">
        <w:rPr>
          <w:sz w:val="28"/>
          <w:szCs w:val="28"/>
        </w:rPr>
        <w:t>;</w:t>
      </w:r>
    </w:p>
    <w:p w14:paraId="3271C20A" w14:textId="23B651E9" w:rsidR="006A41A6" w:rsidRPr="00F552F0" w:rsidRDefault="006A41A6" w:rsidP="006A41A6">
      <w:pPr>
        <w:widowControl w:val="0"/>
        <w:ind w:firstLine="709"/>
        <w:jc w:val="both"/>
        <w:rPr>
          <w:sz w:val="28"/>
          <w:szCs w:val="28"/>
        </w:rPr>
      </w:pPr>
      <w:r w:rsidRPr="00F552F0">
        <w:rPr>
          <w:sz w:val="28"/>
          <w:szCs w:val="28"/>
        </w:rPr>
        <w:t xml:space="preserve">1.2) идентификация, фиксирование </w:t>
      </w:r>
      <w:r w:rsidRPr="00F552F0">
        <w:rPr>
          <w:rFonts w:hint="eastAsia"/>
          <w:sz w:val="28"/>
          <w:szCs w:val="28"/>
        </w:rPr>
        <w:t>тревожных</w:t>
      </w:r>
      <w:r w:rsidRPr="00F552F0">
        <w:rPr>
          <w:sz w:val="28"/>
          <w:szCs w:val="28"/>
        </w:rPr>
        <w:t xml:space="preserve"> </w:t>
      </w:r>
      <w:r w:rsidRPr="00F552F0">
        <w:rPr>
          <w:rFonts w:hint="eastAsia"/>
          <w:sz w:val="28"/>
          <w:szCs w:val="28"/>
        </w:rPr>
        <w:t>сигналов</w:t>
      </w:r>
      <w:r w:rsidRPr="00F552F0">
        <w:rPr>
          <w:sz w:val="28"/>
          <w:szCs w:val="28"/>
        </w:rPr>
        <w:t xml:space="preserve"> (</w:t>
      </w:r>
      <w:r w:rsidRPr="00F552F0">
        <w:rPr>
          <w:rFonts w:hint="eastAsia"/>
          <w:sz w:val="28"/>
          <w:szCs w:val="28"/>
        </w:rPr>
        <w:t>«</w:t>
      </w:r>
      <w:proofErr w:type="spellStart"/>
      <w:r w:rsidRPr="00F552F0">
        <w:rPr>
          <w:rFonts w:hint="eastAsia"/>
          <w:sz w:val="28"/>
          <w:szCs w:val="28"/>
        </w:rPr>
        <w:t>алёртов</w:t>
      </w:r>
      <w:proofErr w:type="spellEnd"/>
      <w:r w:rsidRPr="00F552F0">
        <w:rPr>
          <w:rFonts w:hint="eastAsia"/>
          <w:sz w:val="28"/>
          <w:szCs w:val="28"/>
        </w:rPr>
        <w:t>»</w:t>
      </w:r>
      <w:r w:rsidRPr="00F552F0">
        <w:rPr>
          <w:sz w:val="28"/>
          <w:szCs w:val="28"/>
        </w:rPr>
        <w:t>);</w:t>
      </w:r>
    </w:p>
    <w:p w14:paraId="37A7834D" w14:textId="0A946278" w:rsidR="004D7D4B" w:rsidRPr="00F552F0" w:rsidRDefault="006A41A6" w:rsidP="006A41A6">
      <w:pPr>
        <w:widowControl w:val="0"/>
        <w:ind w:firstLine="709"/>
        <w:jc w:val="both"/>
        <w:rPr>
          <w:sz w:val="28"/>
          <w:szCs w:val="28"/>
        </w:rPr>
      </w:pPr>
      <w:r w:rsidRPr="00F552F0">
        <w:rPr>
          <w:sz w:val="28"/>
          <w:szCs w:val="28"/>
        </w:rPr>
        <w:t xml:space="preserve">1.3) </w:t>
      </w:r>
      <w:r w:rsidR="004D7D4B" w:rsidRPr="00F552F0">
        <w:rPr>
          <w:sz w:val="28"/>
          <w:szCs w:val="28"/>
        </w:rPr>
        <w:t xml:space="preserve">контроль и </w:t>
      </w:r>
      <w:r w:rsidRPr="00F552F0">
        <w:rPr>
          <w:rFonts w:hint="eastAsia"/>
          <w:sz w:val="28"/>
          <w:szCs w:val="28"/>
        </w:rPr>
        <w:t>анализ</w:t>
      </w:r>
      <w:r w:rsidRPr="00F552F0">
        <w:rPr>
          <w:sz w:val="28"/>
          <w:szCs w:val="28"/>
        </w:rPr>
        <w:t xml:space="preserve"> </w:t>
      </w:r>
      <w:r w:rsidRPr="00F552F0">
        <w:rPr>
          <w:rFonts w:hint="eastAsia"/>
          <w:sz w:val="28"/>
          <w:szCs w:val="28"/>
        </w:rPr>
        <w:t>ситуации</w:t>
      </w:r>
      <w:r w:rsidR="004D7D4B" w:rsidRPr="00F552F0">
        <w:rPr>
          <w:sz w:val="28"/>
          <w:szCs w:val="28"/>
        </w:rPr>
        <w:t>;</w:t>
      </w:r>
    </w:p>
    <w:p w14:paraId="512DD3FF" w14:textId="24FDAFE8" w:rsidR="006A41A6" w:rsidRPr="00F552F0" w:rsidRDefault="004D7D4B" w:rsidP="006A41A6">
      <w:pPr>
        <w:widowControl w:val="0"/>
        <w:ind w:firstLine="709"/>
        <w:jc w:val="both"/>
        <w:rPr>
          <w:sz w:val="28"/>
          <w:szCs w:val="28"/>
        </w:rPr>
      </w:pPr>
      <w:r w:rsidRPr="00F552F0">
        <w:rPr>
          <w:sz w:val="28"/>
          <w:szCs w:val="28"/>
        </w:rPr>
        <w:t xml:space="preserve">1.4) </w:t>
      </w:r>
      <w:r w:rsidR="006A41A6" w:rsidRPr="00F552F0">
        <w:rPr>
          <w:rFonts w:hint="eastAsia"/>
          <w:sz w:val="28"/>
          <w:szCs w:val="28"/>
        </w:rPr>
        <w:t>проектирование</w:t>
      </w:r>
      <w:r w:rsidR="006A41A6" w:rsidRPr="00F552F0">
        <w:rPr>
          <w:sz w:val="28"/>
          <w:szCs w:val="28"/>
        </w:rPr>
        <w:t xml:space="preserve"> </w:t>
      </w:r>
      <w:r w:rsidR="006A41A6" w:rsidRPr="00F552F0">
        <w:rPr>
          <w:rFonts w:hint="eastAsia"/>
          <w:sz w:val="28"/>
          <w:szCs w:val="28"/>
        </w:rPr>
        <w:t>управленческой</w:t>
      </w:r>
      <w:r w:rsidR="006A41A6" w:rsidRPr="00F552F0">
        <w:rPr>
          <w:sz w:val="28"/>
          <w:szCs w:val="28"/>
        </w:rPr>
        <w:t xml:space="preserve"> </w:t>
      </w:r>
      <w:r w:rsidR="006A41A6" w:rsidRPr="00F552F0">
        <w:rPr>
          <w:rFonts w:hint="eastAsia"/>
          <w:sz w:val="28"/>
          <w:szCs w:val="28"/>
        </w:rPr>
        <w:t>реакции</w:t>
      </w:r>
      <w:r w:rsidR="006A41A6" w:rsidRPr="00F552F0">
        <w:rPr>
          <w:sz w:val="28"/>
          <w:szCs w:val="28"/>
        </w:rPr>
        <w:t xml:space="preserve"> </w:t>
      </w:r>
      <w:r w:rsidR="006A41A6" w:rsidRPr="00F552F0">
        <w:rPr>
          <w:rFonts w:hint="eastAsia"/>
          <w:sz w:val="28"/>
          <w:szCs w:val="28"/>
        </w:rPr>
        <w:t>на</w:t>
      </w:r>
      <w:r w:rsidR="006A41A6" w:rsidRPr="00F552F0">
        <w:rPr>
          <w:sz w:val="28"/>
          <w:szCs w:val="28"/>
        </w:rPr>
        <w:t xml:space="preserve"> </w:t>
      </w:r>
      <w:r w:rsidR="006A41A6" w:rsidRPr="00F552F0">
        <w:rPr>
          <w:rFonts w:hint="eastAsia"/>
          <w:sz w:val="28"/>
          <w:szCs w:val="28"/>
        </w:rPr>
        <w:t>угрозу</w:t>
      </w:r>
      <w:r w:rsidR="006A41A6" w:rsidRPr="00F552F0">
        <w:rPr>
          <w:sz w:val="28"/>
          <w:szCs w:val="28"/>
        </w:rPr>
        <w:t>;</w:t>
      </w:r>
    </w:p>
    <w:p w14:paraId="662AB9B9" w14:textId="6EFA748F" w:rsidR="006A41A6" w:rsidRPr="00F552F0" w:rsidRDefault="006A41A6" w:rsidP="006A41A6">
      <w:pPr>
        <w:widowControl w:val="0"/>
        <w:ind w:firstLine="709"/>
        <w:jc w:val="both"/>
        <w:rPr>
          <w:sz w:val="28"/>
          <w:szCs w:val="28"/>
        </w:rPr>
      </w:pPr>
      <w:r w:rsidRPr="00F552F0">
        <w:rPr>
          <w:sz w:val="28"/>
          <w:szCs w:val="28"/>
        </w:rPr>
        <w:t>1.</w:t>
      </w:r>
      <w:r w:rsidR="004D7D4B" w:rsidRPr="00F552F0">
        <w:rPr>
          <w:sz w:val="28"/>
          <w:szCs w:val="28"/>
        </w:rPr>
        <w:t>5</w:t>
      </w:r>
      <w:r w:rsidRPr="00F552F0">
        <w:rPr>
          <w:sz w:val="28"/>
          <w:szCs w:val="28"/>
        </w:rPr>
        <w:t xml:space="preserve">) </w:t>
      </w:r>
      <w:r w:rsidRPr="00F552F0">
        <w:rPr>
          <w:rFonts w:hint="eastAsia"/>
          <w:sz w:val="28"/>
          <w:szCs w:val="28"/>
        </w:rPr>
        <w:t>корректирующее</w:t>
      </w:r>
      <w:r w:rsidRPr="00F552F0">
        <w:rPr>
          <w:sz w:val="28"/>
          <w:szCs w:val="28"/>
        </w:rPr>
        <w:t xml:space="preserve"> </w:t>
      </w:r>
      <w:r w:rsidRPr="00F552F0">
        <w:rPr>
          <w:rFonts w:hint="eastAsia"/>
          <w:sz w:val="28"/>
          <w:szCs w:val="28"/>
        </w:rPr>
        <w:t>воздействие</w:t>
      </w:r>
      <w:r w:rsidRPr="00F552F0">
        <w:rPr>
          <w:sz w:val="28"/>
          <w:szCs w:val="28"/>
        </w:rPr>
        <w:t xml:space="preserve"> (реакция на риск).</w:t>
      </w:r>
    </w:p>
    <w:p w14:paraId="1023D11E" w14:textId="7F1B21AD" w:rsidR="006A41A6" w:rsidRPr="00F552F0" w:rsidRDefault="006A41A6" w:rsidP="006A41A6">
      <w:pPr>
        <w:widowControl w:val="0"/>
        <w:ind w:firstLine="709"/>
        <w:jc w:val="both"/>
        <w:rPr>
          <w:sz w:val="28"/>
          <w:szCs w:val="28"/>
        </w:rPr>
      </w:pPr>
      <w:r w:rsidRPr="00F552F0">
        <w:rPr>
          <w:sz w:val="28"/>
          <w:szCs w:val="28"/>
        </w:rPr>
        <w:t xml:space="preserve">2) </w:t>
      </w:r>
      <w:r w:rsidRPr="00F552F0">
        <w:rPr>
          <w:rFonts w:hint="eastAsia"/>
          <w:sz w:val="28"/>
          <w:szCs w:val="28"/>
        </w:rPr>
        <w:t>Поддерживающие</w:t>
      </w:r>
      <w:r w:rsidRPr="00F552F0">
        <w:rPr>
          <w:sz w:val="28"/>
          <w:szCs w:val="28"/>
        </w:rPr>
        <w:t xml:space="preserve"> </w:t>
      </w:r>
      <w:r w:rsidRPr="00F552F0">
        <w:rPr>
          <w:rFonts w:hint="eastAsia"/>
          <w:sz w:val="28"/>
          <w:szCs w:val="28"/>
        </w:rPr>
        <w:t>процессы</w:t>
      </w:r>
      <w:r w:rsidRPr="00F552F0">
        <w:rPr>
          <w:sz w:val="28"/>
          <w:szCs w:val="28"/>
        </w:rPr>
        <w:t xml:space="preserve"> системы УФР:</w:t>
      </w:r>
    </w:p>
    <w:p w14:paraId="491A1662" w14:textId="77777777" w:rsidR="006A41A6" w:rsidRPr="00F552F0" w:rsidRDefault="006A41A6" w:rsidP="006A41A6">
      <w:pPr>
        <w:widowControl w:val="0"/>
        <w:ind w:firstLine="709"/>
        <w:jc w:val="both"/>
        <w:rPr>
          <w:sz w:val="28"/>
          <w:szCs w:val="28"/>
        </w:rPr>
      </w:pPr>
      <w:r w:rsidRPr="00F552F0">
        <w:rPr>
          <w:sz w:val="28"/>
          <w:szCs w:val="28"/>
        </w:rPr>
        <w:t>2.1) создание информационной базы данных по управлению рисками;</w:t>
      </w:r>
    </w:p>
    <w:p w14:paraId="08D98712" w14:textId="77777777" w:rsidR="006A41A6" w:rsidRPr="00F552F0" w:rsidRDefault="006A41A6" w:rsidP="006A41A6">
      <w:pPr>
        <w:widowControl w:val="0"/>
        <w:ind w:firstLine="709"/>
        <w:jc w:val="both"/>
        <w:rPr>
          <w:sz w:val="28"/>
          <w:szCs w:val="28"/>
        </w:rPr>
      </w:pPr>
      <w:r w:rsidRPr="00F552F0">
        <w:rPr>
          <w:sz w:val="28"/>
          <w:szCs w:val="28"/>
        </w:rPr>
        <w:t xml:space="preserve">2.2) </w:t>
      </w:r>
      <w:r w:rsidRPr="00F552F0">
        <w:rPr>
          <w:rFonts w:hint="eastAsia"/>
          <w:sz w:val="28"/>
          <w:szCs w:val="28"/>
        </w:rPr>
        <w:t>создание</w:t>
      </w:r>
      <w:r w:rsidRPr="00F552F0">
        <w:rPr>
          <w:sz w:val="28"/>
          <w:szCs w:val="28"/>
        </w:rPr>
        <w:t xml:space="preserve"> </w:t>
      </w:r>
      <w:r w:rsidRPr="00F552F0">
        <w:rPr>
          <w:rFonts w:hint="eastAsia"/>
          <w:sz w:val="28"/>
          <w:szCs w:val="28"/>
        </w:rPr>
        <w:t>ресурсной</w:t>
      </w:r>
      <w:r w:rsidRPr="00F552F0">
        <w:rPr>
          <w:sz w:val="28"/>
          <w:szCs w:val="28"/>
        </w:rPr>
        <w:t xml:space="preserve"> </w:t>
      </w:r>
      <w:r w:rsidRPr="00F552F0">
        <w:rPr>
          <w:rFonts w:hint="eastAsia"/>
          <w:sz w:val="28"/>
          <w:szCs w:val="28"/>
        </w:rPr>
        <w:t>базы</w:t>
      </w:r>
      <w:r w:rsidRPr="00F552F0">
        <w:rPr>
          <w:sz w:val="28"/>
          <w:szCs w:val="28"/>
        </w:rPr>
        <w:t xml:space="preserve"> </w:t>
      </w:r>
      <w:r w:rsidRPr="00F552F0">
        <w:rPr>
          <w:rFonts w:hint="eastAsia"/>
          <w:sz w:val="28"/>
          <w:szCs w:val="28"/>
        </w:rPr>
        <w:t>для</w:t>
      </w:r>
      <w:r w:rsidRPr="00F552F0">
        <w:rPr>
          <w:sz w:val="28"/>
          <w:szCs w:val="28"/>
        </w:rPr>
        <w:t xml:space="preserve"> </w:t>
      </w:r>
      <w:r w:rsidRPr="00F552F0">
        <w:rPr>
          <w:rFonts w:hint="eastAsia"/>
          <w:sz w:val="28"/>
          <w:szCs w:val="28"/>
        </w:rPr>
        <w:t>управления</w:t>
      </w:r>
      <w:r w:rsidRPr="00F552F0">
        <w:rPr>
          <w:sz w:val="28"/>
          <w:szCs w:val="28"/>
        </w:rPr>
        <w:t xml:space="preserve"> </w:t>
      </w:r>
      <w:r w:rsidRPr="00F552F0">
        <w:rPr>
          <w:rFonts w:hint="eastAsia"/>
          <w:sz w:val="28"/>
          <w:szCs w:val="28"/>
        </w:rPr>
        <w:t>рисками</w:t>
      </w:r>
      <w:r w:rsidRPr="00F552F0">
        <w:rPr>
          <w:sz w:val="28"/>
          <w:szCs w:val="28"/>
        </w:rPr>
        <w:t>;</w:t>
      </w:r>
    </w:p>
    <w:p w14:paraId="1C1F6C5F" w14:textId="77777777" w:rsidR="006A41A6" w:rsidRPr="00F552F0" w:rsidRDefault="006A41A6" w:rsidP="006A41A6">
      <w:pPr>
        <w:widowControl w:val="0"/>
        <w:ind w:firstLine="709"/>
        <w:jc w:val="both"/>
        <w:rPr>
          <w:sz w:val="28"/>
          <w:szCs w:val="28"/>
        </w:rPr>
      </w:pPr>
      <w:r w:rsidRPr="00F552F0">
        <w:rPr>
          <w:sz w:val="28"/>
          <w:szCs w:val="28"/>
        </w:rPr>
        <w:t xml:space="preserve">2.3) </w:t>
      </w:r>
      <w:r w:rsidRPr="00F552F0">
        <w:rPr>
          <w:rFonts w:hint="eastAsia"/>
          <w:sz w:val="28"/>
          <w:szCs w:val="28"/>
        </w:rPr>
        <w:t>разработка</w:t>
      </w:r>
      <w:r w:rsidRPr="00F552F0">
        <w:rPr>
          <w:sz w:val="28"/>
          <w:szCs w:val="28"/>
        </w:rPr>
        <w:t xml:space="preserve"> </w:t>
      </w:r>
      <w:r w:rsidRPr="00F552F0">
        <w:rPr>
          <w:rFonts w:hint="eastAsia"/>
          <w:sz w:val="28"/>
          <w:szCs w:val="28"/>
        </w:rPr>
        <w:t>и</w:t>
      </w:r>
      <w:r w:rsidRPr="00F552F0">
        <w:rPr>
          <w:sz w:val="28"/>
          <w:szCs w:val="28"/>
        </w:rPr>
        <w:t xml:space="preserve"> </w:t>
      </w:r>
      <w:r w:rsidRPr="00F552F0">
        <w:rPr>
          <w:rFonts w:hint="eastAsia"/>
          <w:sz w:val="28"/>
          <w:szCs w:val="28"/>
        </w:rPr>
        <w:t>совершенствование</w:t>
      </w:r>
      <w:r w:rsidRPr="00F552F0">
        <w:rPr>
          <w:sz w:val="28"/>
          <w:szCs w:val="28"/>
        </w:rPr>
        <w:t xml:space="preserve"> </w:t>
      </w:r>
      <w:r w:rsidRPr="00F552F0">
        <w:rPr>
          <w:rFonts w:hint="eastAsia"/>
          <w:sz w:val="28"/>
          <w:szCs w:val="28"/>
        </w:rPr>
        <w:t>интегральной</w:t>
      </w:r>
      <w:r w:rsidRPr="00F552F0">
        <w:rPr>
          <w:sz w:val="28"/>
          <w:szCs w:val="28"/>
        </w:rPr>
        <w:t xml:space="preserve"> </w:t>
      </w:r>
      <w:r w:rsidRPr="00F552F0">
        <w:rPr>
          <w:rFonts w:hint="eastAsia"/>
          <w:sz w:val="28"/>
          <w:szCs w:val="28"/>
        </w:rPr>
        <w:t>нечётко</w:t>
      </w:r>
      <w:r w:rsidRPr="00F552F0">
        <w:rPr>
          <w:sz w:val="28"/>
          <w:szCs w:val="28"/>
        </w:rPr>
        <w:t>-</w:t>
      </w:r>
      <w:r w:rsidRPr="00F552F0">
        <w:rPr>
          <w:rFonts w:hint="eastAsia"/>
          <w:sz w:val="28"/>
          <w:szCs w:val="28"/>
        </w:rPr>
        <w:t>логической</w:t>
      </w:r>
      <w:r w:rsidRPr="00F552F0">
        <w:rPr>
          <w:sz w:val="28"/>
          <w:szCs w:val="28"/>
        </w:rPr>
        <w:t xml:space="preserve"> </w:t>
      </w:r>
      <w:r w:rsidRPr="00F552F0">
        <w:rPr>
          <w:rFonts w:hint="eastAsia"/>
          <w:sz w:val="28"/>
          <w:szCs w:val="28"/>
        </w:rPr>
        <w:t>модели</w:t>
      </w:r>
      <w:r w:rsidRPr="00F552F0">
        <w:rPr>
          <w:sz w:val="28"/>
          <w:szCs w:val="28"/>
        </w:rPr>
        <w:t xml:space="preserve"> </w:t>
      </w:r>
      <w:r w:rsidRPr="00F552F0">
        <w:rPr>
          <w:rFonts w:hint="eastAsia"/>
          <w:sz w:val="28"/>
          <w:szCs w:val="28"/>
        </w:rPr>
        <w:t>управления</w:t>
      </w:r>
      <w:r w:rsidRPr="00F552F0">
        <w:rPr>
          <w:sz w:val="28"/>
          <w:szCs w:val="28"/>
        </w:rPr>
        <w:t xml:space="preserve"> </w:t>
      </w:r>
      <w:r w:rsidRPr="00F552F0">
        <w:rPr>
          <w:rFonts w:hint="eastAsia"/>
          <w:sz w:val="28"/>
          <w:szCs w:val="28"/>
        </w:rPr>
        <w:t>рисками</w:t>
      </w:r>
      <w:r w:rsidRPr="00F552F0">
        <w:rPr>
          <w:sz w:val="28"/>
          <w:szCs w:val="28"/>
        </w:rPr>
        <w:t>;</w:t>
      </w:r>
    </w:p>
    <w:p w14:paraId="7C8D4024" w14:textId="77777777" w:rsidR="006A41A6" w:rsidRPr="00F552F0" w:rsidRDefault="006A41A6" w:rsidP="006A41A6">
      <w:pPr>
        <w:widowControl w:val="0"/>
        <w:ind w:firstLine="709"/>
        <w:jc w:val="both"/>
        <w:rPr>
          <w:sz w:val="28"/>
          <w:szCs w:val="28"/>
        </w:rPr>
      </w:pPr>
      <w:r w:rsidRPr="00F552F0">
        <w:rPr>
          <w:sz w:val="28"/>
          <w:szCs w:val="28"/>
        </w:rPr>
        <w:t xml:space="preserve">2.4) </w:t>
      </w:r>
      <w:r w:rsidRPr="00F552F0">
        <w:rPr>
          <w:rFonts w:hint="eastAsia"/>
          <w:sz w:val="28"/>
          <w:szCs w:val="28"/>
        </w:rPr>
        <w:t>генерация</w:t>
      </w:r>
      <w:r w:rsidRPr="00F552F0">
        <w:rPr>
          <w:sz w:val="28"/>
          <w:szCs w:val="28"/>
        </w:rPr>
        <w:t xml:space="preserve"> </w:t>
      </w:r>
      <w:r w:rsidRPr="00F552F0">
        <w:rPr>
          <w:rFonts w:hint="eastAsia"/>
          <w:sz w:val="28"/>
          <w:szCs w:val="28"/>
        </w:rPr>
        <w:t>сценариев</w:t>
      </w:r>
      <w:r w:rsidRPr="00F552F0">
        <w:rPr>
          <w:sz w:val="28"/>
          <w:szCs w:val="28"/>
        </w:rPr>
        <w:t xml:space="preserve"> </w:t>
      </w:r>
      <w:r w:rsidRPr="00F552F0">
        <w:rPr>
          <w:rFonts w:hint="eastAsia"/>
          <w:sz w:val="28"/>
          <w:szCs w:val="28"/>
        </w:rPr>
        <w:t>потенциальных</w:t>
      </w:r>
      <w:r w:rsidRPr="00F552F0">
        <w:rPr>
          <w:sz w:val="28"/>
          <w:szCs w:val="28"/>
        </w:rPr>
        <w:t xml:space="preserve"> </w:t>
      </w:r>
      <w:r w:rsidRPr="00F552F0">
        <w:rPr>
          <w:rFonts w:hint="eastAsia"/>
          <w:sz w:val="28"/>
          <w:szCs w:val="28"/>
        </w:rPr>
        <w:t>угроз</w:t>
      </w:r>
      <w:r w:rsidRPr="00F552F0">
        <w:rPr>
          <w:sz w:val="28"/>
          <w:szCs w:val="28"/>
        </w:rPr>
        <w:t xml:space="preserve">, </w:t>
      </w:r>
      <w:r w:rsidRPr="00F552F0">
        <w:rPr>
          <w:rFonts w:hint="eastAsia"/>
          <w:sz w:val="28"/>
          <w:szCs w:val="28"/>
        </w:rPr>
        <w:t>связанных</w:t>
      </w:r>
      <w:r w:rsidRPr="00F552F0">
        <w:rPr>
          <w:sz w:val="28"/>
          <w:szCs w:val="28"/>
        </w:rPr>
        <w:t xml:space="preserve"> </w:t>
      </w:r>
      <w:r w:rsidRPr="00F552F0">
        <w:rPr>
          <w:rFonts w:hint="eastAsia"/>
          <w:sz w:val="28"/>
          <w:szCs w:val="28"/>
        </w:rPr>
        <w:t>с</w:t>
      </w:r>
      <w:r w:rsidRPr="00F552F0">
        <w:rPr>
          <w:sz w:val="28"/>
          <w:szCs w:val="28"/>
        </w:rPr>
        <w:t xml:space="preserve"> </w:t>
      </w:r>
      <w:r w:rsidRPr="00F552F0">
        <w:rPr>
          <w:rFonts w:hint="eastAsia"/>
          <w:sz w:val="28"/>
          <w:szCs w:val="28"/>
        </w:rPr>
        <w:t>внедрением</w:t>
      </w:r>
      <w:r w:rsidRPr="00F552F0">
        <w:rPr>
          <w:sz w:val="28"/>
          <w:szCs w:val="28"/>
        </w:rPr>
        <w:t xml:space="preserve"> </w:t>
      </w:r>
      <w:r w:rsidRPr="00F552F0">
        <w:rPr>
          <w:rFonts w:hint="eastAsia"/>
          <w:sz w:val="28"/>
          <w:szCs w:val="28"/>
        </w:rPr>
        <w:t>инноваций</w:t>
      </w:r>
      <w:r w:rsidRPr="00F552F0">
        <w:rPr>
          <w:sz w:val="28"/>
          <w:szCs w:val="28"/>
        </w:rPr>
        <w:t xml:space="preserve">, </w:t>
      </w:r>
      <w:r w:rsidRPr="00F552F0">
        <w:rPr>
          <w:rFonts w:hint="eastAsia"/>
          <w:sz w:val="28"/>
          <w:szCs w:val="28"/>
        </w:rPr>
        <w:t>и</w:t>
      </w:r>
      <w:r w:rsidRPr="00F552F0">
        <w:rPr>
          <w:sz w:val="28"/>
          <w:szCs w:val="28"/>
        </w:rPr>
        <w:t xml:space="preserve"> </w:t>
      </w:r>
      <w:r w:rsidRPr="00F552F0">
        <w:rPr>
          <w:rFonts w:hint="eastAsia"/>
          <w:sz w:val="28"/>
          <w:szCs w:val="28"/>
        </w:rPr>
        <w:t>их</w:t>
      </w:r>
      <w:r w:rsidRPr="00F552F0">
        <w:rPr>
          <w:sz w:val="28"/>
          <w:szCs w:val="28"/>
        </w:rPr>
        <w:t xml:space="preserve"> </w:t>
      </w:r>
      <w:r w:rsidRPr="00F552F0">
        <w:rPr>
          <w:rFonts w:hint="eastAsia"/>
          <w:sz w:val="28"/>
          <w:szCs w:val="28"/>
        </w:rPr>
        <w:t>отработка</w:t>
      </w:r>
      <w:r w:rsidRPr="00F552F0">
        <w:rPr>
          <w:sz w:val="28"/>
          <w:szCs w:val="28"/>
        </w:rPr>
        <w:t xml:space="preserve"> </w:t>
      </w:r>
      <w:r w:rsidRPr="00F552F0">
        <w:rPr>
          <w:rFonts w:hint="eastAsia"/>
          <w:sz w:val="28"/>
          <w:szCs w:val="28"/>
        </w:rPr>
        <w:t>на</w:t>
      </w:r>
      <w:r w:rsidRPr="00F552F0">
        <w:rPr>
          <w:sz w:val="28"/>
          <w:szCs w:val="28"/>
        </w:rPr>
        <w:t xml:space="preserve"> </w:t>
      </w:r>
      <w:r w:rsidRPr="00F552F0">
        <w:rPr>
          <w:rFonts w:hint="eastAsia"/>
          <w:sz w:val="28"/>
          <w:szCs w:val="28"/>
        </w:rPr>
        <w:t>модели</w:t>
      </w:r>
      <w:r w:rsidRPr="00F552F0">
        <w:rPr>
          <w:sz w:val="28"/>
          <w:szCs w:val="28"/>
        </w:rPr>
        <w:t>;</w:t>
      </w:r>
    </w:p>
    <w:p w14:paraId="51E297CB" w14:textId="77777777" w:rsidR="006A41A6" w:rsidRPr="00F552F0" w:rsidRDefault="006A41A6" w:rsidP="006A41A6">
      <w:pPr>
        <w:widowControl w:val="0"/>
        <w:ind w:firstLine="709"/>
        <w:jc w:val="both"/>
        <w:rPr>
          <w:sz w:val="28"/>
          <w:szCs w:val="28"/>
        </w:rPr>
      </w:pPr>
      <w:r w:rsidRPr="00F552F0">
        <w:rPr>
          <w:sz w:val="28"/>
          <w:szCs w:val="28"/>
        </w:rPr>
        <w:t xml:space="preserve">2.5) </w:t>
      </w:r>
      <w:r w:rsidRPr="00F552F0">
        <w:rPr>
          <w:rFonts w:hint="eastAsia"/>
          <w:sz w:val="28"/>
          <w:szCs w:val="28"/>
        </w:rPr>
        <w:t>нормирование</w:t>
      </w:r>
      <w:r w:rsidRPr="00F552F0">
        <w:rPr>
          <w:sz w:val="28"/>
          <w:szCs w:val="28"/>
        </w:rPr>
        <w:t xml:space="preserve"> KPI, </w:t>
      </w:r>
      <w:r w:rsidRPr="00F552F0">
        <w:rPr>
          <w:rFonts w:hint="eastAsia"/>
          <w:sz w:val="28"/>
          <w:szCs w:val="28"/>
        </w:rPr>
        <w:t>риск</w:t>
      </w:r>
      <w:r w:rsidRPr="00F552F0">
        <w:rPr>
          <w:sz w:val="28"/>
          <w:szCs w:val="28"/>
        </w:rPr>
        <w:t>-</w:t>
      </w:r>
      <w:r w:rsidRPr="00F552F0">
        <w:rPr>
          <w:rFonts w:hint="eastAsia"/>
          <w:sz w:val="28"/>
          <w:szCs w:val="28"/>
        </w:rPr>
        <w:t>факторов</w:t>
      </w:r>
      <w:r w:rsidRPr="00F552F0">
        <w:rPr>
          <w:sz w:val="28"/>
          <w:szCs w:val="28"/>
        </w:rPr>
        <w:t xml:space="preserve"> и </w:t>
      </w:r>
      <w:proofErr w:type="spellStart"/>
      <w:r w:rsidRPr="00F552F0">
        <w:rPr>
          <w:sz w:val="28"/>
          <w:szCs w:val="28"/>
        </w:rPr>
        <w:t>алёртов</w:t>
      </w:r>
      <w:proofErr w:type="spellEnd"/>
      <w:r w:rsidRPr="00F552F0">
        <w:rPr>
          <w:sz w:val="28"/>
          <w:szCs w:val="28"/>
        </w:rPr>
        <w:t>;</w:t>
      </w:r>
    </w:p>
    <w:p w14:paraId="7CE6242E" w14:textId="77777777" w:rsidR="006A41A6" w:rsidRPr="00F552F0" w:rsidRDefault="006A41A6" w:rsidP="006A41A6">
      <w:pPr>
        <w:widowControl w:val="0"/>
        <w:ind w:firstLine="709"/>
        <w:jc w:val="both"/>
        <w:rPr>
          <w:sz w:val="28"/>
          <w:szCs w:val="28"/>
        </w:rPr>
      </w:pPr>
      <w:r w:rsidRPr="00F552F0">
        <w:rPr>
          <w:sz w:val="28"/>
          <w:szCs w:val="28"/>
        </w:rPr>
        <w:t xml:space="preserve">2.6) </w:t>
      </w:r>
      <w:r w:rsidRPr="00F552F0">
        <w:rPr>
          <w:rFonts w:hint="eastAsia"/>
          <w:sz w:val="28"/>
          <w:szCs w:val="28"/>
        </w:rPr>
        <w:t>проектирование</w:t>
      </w:r>
      <w:r w:rsidRPr="00F552F0">
        <w:rPr>
          <w:sz w:val="28"/>
          <w:szCs w:val="28"/>
        </w:rPr>
        <w:t xml:space="preserve"> </w:t>
      </w:r>
      <w:r w:rsidRPr="00F552F0">
        <w:rPr>
          <w:rFonts w:hint="eastAsia"/>
          <w:sz w:val="28"/>
          <w:szCs w:val="28"/>
        </w:rPr>
        <w:t>шаблонов</w:t>
      </w:r>
      <w:r w:rsidRPr="00F552F0">
        <w:rPr>
          <w:sz w:val="28"/>
          <w:szCs w:val="28"/>
        </w:rPr>
        <w:t xml:space="preserve"> </w:t>
      </w:r>
      <w:r w:rsidRPr="00F552F0">
        <w:rPr>
          <w:rFonts w:hint="eastAsia"/>
          <w:sz w:val="28"/>
          <w:szCs w:val="28"/>
        </w:rPr>
        <w:t>решений</w:t>
      </w:r>
      <w:r w:rsidRPr="00F552F0">
        <w:rPr>
          <w:sz w:val="28"/>
          <w:szCs w:val="28"/>
        </w:rPr>
        <w:t xml:space="preserve"> </w:t>
      </w:r>
      <w:r w:rsidRPr="00F552F0">
        <w:rPr>
          <w:rFonts w:hint="eastAsia"/>
          <w:sz w:val="28"/>
          <w:szCs w:val="28"/>
        </w:rPr>
        <w:t>по</w:t>
      </w:r>
      <w:r w:rsidRPr="00F552F0">
        <w:rPr>
          <w:sz w:val="28"/>
          <w:szCs w:val="28"/>
        </w:rPr>
        <w:t xml:space="preserve"> </w:t>
      </w:r>
      <w:r w:rsidRPr="00F552F0">
        <w:rPr>
          <w:rFonts w:hint="eastAsia"/>
          <w:sz w:val="28"/>
          <w:szCs w:val="28"/>
        </w:rPr>
        <w:t>управлению</w:t>
      </w:r>
      <w:r w:rsidRPr="00F552F0">
        <w:rPr>
          <w:sz w:val="28"/>
          <w:szCs w:val="28"/>
        </w:rPr>
        <w:t xml:space="preserve"> </w:t>
      </w:r>
      <w:r w:rsidRPr="00F552F0">
        <w:rPr>
          <w:rFonts w:hint="eastAsia"/>
          <w:sz w:val="28"/>
          <w:szCs w:val="28"/>
        </w:rPr>
        <w:t>рисками</w:t>
      </w:r>
      <w:r w:rsidRPr="00F552F0">
        <w:rPr>
          <w:sz w:val="28"/>
          <w:szCs w:val="28"/>
        </w:rPr>
        <w:t>;</w:t>
      </w:r>
    </w:p>
    <w:p w14:paraId="2406E5F5" w14:textId="77777777" w:rsidR="006A41A6" w:rsidRPr="00F552F0" w:rsidRDefault="006A41A6" w:rsidP="006A41A6">
      <w:pPr>
        <w:widowControl w:val="0"/>
        <w:ind w:firstLine="709"/>
        <w:jc w:val="both"/>
        <w:rPr>
          <w:sz w:val="28"/>
          <w:szCs w:val="28"/>
        </w:rPr>
      </w:pPr>
      <w:r w:rsidRPr="00F552F0">
        <w:rPr>
          <w:sz w:val="28"/>
          <w:szCs w:val="28"/>
        </w:rPr>
        <w:t>2.7) формализации и стандартизация в области управления рисками.</w:t>
      </w:r>
    </w:p>
    <w:p w14:paraId="37B0BB8D" w14:textId="64155B76" w:rsidR="006A41A6" w:rsidRPr="00F552F0" w:rsidRDefault="006A41A6" w:rsidP="000E365D">
      <w:pPr>
        <w:ind w:firstLine="709"/>
        <w:jc w:val="both"/>
        <w:rPr>
          <w:color w:val="000000" w:themeColor="text1"/>
          <w:sz w:val="28"/>
          <w:szCs w:val="28"/>
        </w:rPr>
      </w:pPr>
      <w:bookmarkStart w:id="34" w:name="_Hlk32526753"/>
      <w:r w:rsidRPr="00F552F0">
        <w:rPr>
          <w:color w:val="000000" w:themeColor="text1"/>
          <w:sz w:val="28"/>
          <w:szCs w:val="28"/>
        </w:rPr>
        <w:t>На втором этапе составлена матрица распределения ответственности между подразделениями (табл</w:t>
      </w:r>
      <w:r w:rsidR="004D7D4B" w:rsidRPr="00F552F0">
        <w:rPr>
          <w:color w:val="000000" w:themeColor="text1"/>
          <w:sz w:val="28"/>
          <w:szCs w:val="28"/>
        </w:rPr>
        <w:t>ица</w:t>
      </w:r>
      <w:r w:rsidRPr="00F552F0">
        <w:rPr>
          <w:color w:val="000000" w:themeColor="text1"/>
          <w:sz w:val="28"/>
          <w:szCs w:val="28"/>
        </w:rPr>
        <w:t xml:space="preserve"> </w:t>
      </w:r>
      <w:r w:rsidR="00263D42" w:rsidRPr="00F552F0">
        <w:rPr>
          <w:color w:val="000000" w:themeColor="text1"/>
          <w:sz w:val="28"/>
          <w:szCs w:val="28"/>
        </w:rPr>
        <w:t>1</w:t>
      </w:r>
      <w:r w:rsidR="009E0C26">
        <w:rPr>
          <w:color w:val="000000" w:themeColor="text1"/>
          <w:sz w:val="28"/>
          <w:szCs w:val="28"/>
        </w:rPr>
        <w:t>5</w:t>
      </w:r>
      <w:r w:rsidRPr="00F552F0">
        <w:rPr>
          <w:color w:val="000000" w:themeColor="text1"/>
          <w:sz w:val="28"/>
          <w:szCs w:val="28"/>
        </w:rPr>
        <w:t>).</w:t>
      </w:r>
    </w:p>
    <w:p w14:paraId="00460AFF" w14:textId="77777777" w:rsidR="00E13FFA" w:rsidRPr="00F552F0" w:rsidRDefault="00E13FFA" w:rsidP="00E13FFA">
      <w:pPr>
        <w:ind w:firstLine="709"/>
        <w:jc w:val="both"/>
        <w:rPr>
          <w:sz w:val="28"/>
          <w:szCs w:val="28"/>
        </w:rPr>
      </w:pPr>
      <w:r w:rsidRPr="00F552F0">
        <w:rPr>
          <w:sz w:val="28"/>
          <w:szCs w:val="28"/>
        </w:rPr>
        <w:t>Результаты функционального анализа показали, что ряд процессов не выполняется вообще по причине отсутствия закрепленных ответственных и исполнителей:</w:t>
      </w:r>
    </w:p>
    <w:p w14:paraId="1A2090C3" w14:textId="77777777" w:rsidR="00E13FFA" w:rsidRPr="00F552F0" w:rsidRDefault="00E13FFA" w:rsidP="00E13FFA">
      <w:pPr>
        <w:widowControl w:val="0"/>
        <w:ind w:firstLine="709"/>
        <w:jc w:val="both"/>
        <w:rPr>
          <w:sz w:val="28"/>
          <w:szCs w:val="28"/>
        </w:rPr>
      </w:pPr>
      <w:r w:rsidRPr="00F552F0">
        <w:rPr>
          <w:sz w:val="28"/>
          <w:szCs w:val="28"/>
        </w:rPr>
        <w:t xml:space="preserve">2.2) </w:t>
      </w:r>
      <w:r w:rsidRPr="00F552F0">
        <w:rPr>
          <w:rFonts w:hint="eastAsia"/>
          <w:sz w:val="28"/>
          <w:szCs w:val="28"/>
        </w:rPr>
        <w:t>создание</w:t>
      </w:r>
      <w:r w:rsidRPr="00F552F0">
        <w:rPr>
          <w:sz w:val="28"/>
          <w:szCs w:val="28"/>
        </w:rPr>
        <w:t xml:space="preserve"> </w:t>
      </w:r>
      <w:r w:rsidRPr="00F552F0">
        <w:rPr>
          <w:rFonts w:hint="eastAsia"/>
          <w:sz w:val="28"/>
          <w:szCs w:val="28"/>
        </w:rPr>
        <w:t>ресурсной</w:t>
      </w:r>
      <w:r w:rsidRPr="00F552F0">
        <w:rPr>
          <w:sz w:val="28"/>
          <w:szCs w:val="28"/>
        </w:rPr>
        <w:t xml:space="preserve"> </w:t>
      </w:r>
      <w:r w:rsidRPr="00F552F0">
        <w:rPr>
          <w:rFonts w:hint="eastAsia"/>
          <w:sz w:val="28"/>
          <w:szCs w:val="28"/>
        </w:rPr>
        <w:t>базы</w:t>
      </w:r>
      <w:r w:rsidRPr="00F552F0">
        <w:rPr>
          <w:sz w:val="28"/>
          <w:szCs w:val="28"/>
        </w:rPr>
        <w:t xml:space="preserve"> </w:t>
      </w:r>
      <w:r w:rsidRPr="00F552F0">
        <w:rPr>
          <w:rFonts w:hint="eastAsia"/>
          <w:sz w:val="28"/>
          <w:szCs w:val="28"/>
        </w:rPr>
        <w:t>для</w:t>
      </w:r>
      <w:r w:rsidRPr="00F552F0">
        <w:rPr>
          <w:sz w:val="28"/>
          <w:szCs w:val="28"/>
        </w:rPr>
        <w:t xml:space="preserve"> </w:t>
      </w:r>
      <w:r w:rsidRPr="00F552F0">
        <w:rPr>
          <w:rFonts w:hint="eastAsia"/>
          <w:sz w:val="28"/>
          <w:szCs w:val="28"/>
        </w:rPr>
        <w:t>управления</w:t>
      </w:r>
      <w:r w:rsidRPr="00F552F0">
        <w:rPr>
          <w:sz w:val="28"/>
          <w:szCs w:val="28"/>
        </w:rPr>
        <w:t xml:space="preserve"> </w:t>
      </w:r>
      <w:r w:rsidRPr="00F552F0">
        <w:rPr>
          <w:rFonts w:hint="eastAsia"/>
          <w:sz w:val="28"/>
          <w:szCs w:val="28"/>
        </w:rPr>
        <w:t>рисками</w:t>
      </w:r>
      <w:r w:rsidRPr="00F552F0">
        <w:rPr>
          <w:sz w:val="28"/>
          <w:szCs w:val="28"/>
        </w:rPr>
        <w:t>;</w:t>
      </w:r>
    </w:p>
    <w:p w14:paraId="59141CF6" w14:textId="48213F52" w:rsidR="00E45E59" w:rsidRDefault="00E45E59">
      <w:pPr>
        <w:spacing w:after="200" w:line="276" w:lineRule="auto"/>
        <w:rPr>
          <w:color w:val="000000" w:themeColor="text1"/>
          <w:sz w:val="28"/>
          <w:szCs w:val="28"/>
        </w:rPr>
      </w:pPr>
      <w:r>
        <w:rPr>
          <w:color w:val="000000" w:themeColor="text1"/>
          <w:sz w:val="28"/>
          <w:szCs w:val="28"/>
        </w:rPr>
        <w:br w:type="page"/>
      </w:r>
    </w:p>
    <w:p w14:paraId="37C678A7" w14:textId="3FF4B7CA" w:rsidR="006A41A6" w:rsidRPr="00E13FFA" w:rsidRDefault="006A41A6" w:rsidP="006A41A6">
      <w:pPr>
        <w:rPr>
          <w:bCs/>
          <w:iCs/>
          <w:sz w:val="28"/>
          <w:szCs w:val="28"/>
        </w:rPr>
      </w:pPr>
      <w:r w:rsidRPr="00E13FFA">
        <w:rPr>
          <w:bCs/>
          <w:iCs/>
          <w:sz w:val="28"/>
          <w:szCs w:val="28"/>
        </w:rPr>
        <w:lastRenderedPageBreak/>
        <w:t xml:space="preserve">Таблица </w:t>
      </w:r>
      <w:r w:rsidR="00263D42" w:rsidRPr="00E13FFA">
        <w:rPr>
          <w:bCs/>
          <w:iCs/>
          <w:sz w:val="28"/>
          <w:szCs w:val="28"/>
        </w:rPr>
        <w:t>1</w:t>
      </w:r>
      <w:r w:rsidR="009E0C26">
        <w:rPr>
          <w:bCs/>
          <w:iCs/>
          <w:sz w:val="28"/>
          <w:szCs w:val="28"/>
        </w:rPr>
        <w:t>5</w:t>
      </w:r>
      <w:r w:rsidRPr="00E13FFA">
        <w:rPr>
          <w:bCs/>
          <w:iCs/>
          <w:sz w:val="28"/>
          <w:szCs w:val="28"/>
        </w:rPr>
        <w:t xml:space="preserve"> – Матрица распределения ответственности процессов управления рисками («как было»)</w:t>
      </w:r>
    </w:p>
    <w:tbl>
      <w:tblPr>
        <w:tblStyle w:val="afa"/>
        <w:tblW w:w="9747" w:type="dxa"/>
        <w:tblLayout w:type="fixed"/>
        <w:tblLook w:val="04A0" w:firstRow="1" w:lastRow="0" w:firstColumn="1" w:lastColumn="0" w:noHBand="0" w:noVBand="1"/>
      </w:tblPr>
      <w:tblGrid>
        <w:gridCol w:w="3114"/>
        <w:gridCol w:w="552"/>
        <w:gridCol w:w="553"/>
        <w:gridCol w:w="553"/>
        <w:gridCol w:w="553"/>
        <w:gridCol w:w="552"/>
        <w:gridCol w:w="553"/>
        <w:gridCol w:w="553"/>
        <w:gridCol w:w="553"/>
        <w:gridCol w:w="552"/>
        <w:gridCol w:w="553"/>
        <w:gridCol w:w="553"/>
        <w:gridCol w:w="553"/>
      </w:tblGrid>
      <w:tr w:rsidR="006A41A6" w:rsidRPr="00F552F0" w14:paraId="119C15D6" w14:textId="77777777" w:rsidTr="00B94D98">
        <w:trPr>
          <w:trHeight w:val="296"/>
        </w:trPr>
        <w:tc>
          <w:tcPr>
            <w:tcW w:w="3114" w:type="dxa"/>
            <w:vMerge w:val="restart"/>
            <w:vAlign w:val="center"/>
          </w:tcPr>
          <w:p w14:paraId="540F73C9" w14:textId="77777777" w:rsidR="006A41A6" w:rsidRPr="00E13FFA" w:rsidRDefault="006A41A6" w:rsidP="00263D42">
            <w:pPr>
              <w:widowControl w:val="0"/>
              <w:jc w:val="center"/>
              <w:rPr>
                <w:sz w:val="22"/>
                <w:szCs w:val="22"/>
              </w:rPr>
            </w:pPr>
            <w:r w:rsidRPr="00E13FFA">
              <w:rPr>
                <w:sz w:val="22"/>
                <w:szCs w:val="22"/>
              </w:rPr>
              <w:t>Подразделение, должность</w:t>
            </w:r>
          </w:p>
        </w:tc>
        <w:tc>
          <w:tcPr>
            <w:tcW w:w="6633" w:type="dxa"/>
            <w:gridSpan w:val="12"/>
          </w:tcPr>
          <w:p w14:paraId="6FD9CD0B" w14:textId="77777777" w:rsidR="006A41A6" w:rsidRPr="00E13FFA" w:rsidRDefault="006A41A6" w:rsidP="00263D42">
            <w:pPr>
              <w:widowControl w:val="0"/>
              <w:jc w:val="center"/>
              <w:rPr>
                <w:sz w:val="22"/>
                <w:szCs w:val="22"/>
              </w:rPr>
            </w:pPr>
            <w:r w:rsidRPr="00E13FFA">
              <w:rPr>
                <w:sz w:val="22"/>
                <w:szCs w:val="22"/>
              </w:rPr>
              <w:t>Функция (О – ответственный, И – исполнитель)</w:t>
            </w:r>
          </w:p>
        </w:tc>
      </w:tr>
      <w:tr w:rsidR="00B94D98" w:rsidRPr="00F552F0" w14:paraId="0FFB2A3C" w14:textId="77777777" w:rsidTr="00B94D98">
        <w:tc>
          <w:tcPr>
            <w:tcW w:w="3114" w:type="dxa"/>
            <w:vMerge/>
          </w:tcPr>
          <w:p w14:paraId="2BFE6984" w14:textId="77777777" w:rsidR="004D7D4B" w:rsidRPr="00E13FFA" w:rsidRDefault="004D7D4B" w:rsidP="00263D42">
            <w:pPr>
              <w:widowControl w:val="0"/>
              <w:jc w:val="both"/>
              <w:rPr>
                <w:sz w:val="22"/>
                <w:szCs w:val="22"/>
              </w:rPr>
            </w:pPr>
          </w:p>
        </w:tc>
        <w:tc>
          <w:tcPr>
            <w:tcW w:w="552" w:type="dxa"/>
          </w:tcPr>
          <w:p w14:paraId="5A22BE53" w14:textId="77777777" w:rsidR="004D7D4B" w:rsidRPr="00E13FFA" w:rsidRDefault="004D7D4B" w:rsidP="00263D42">
            <w:pPr>
              <w:widowControl w:val="0"/>
              <w:ind w:left="-57" w:right="-57"/>
              <w:jc w:val="center"/>
              <w:rPr>
                <w:spacing w:val="-4"/>
                <w:sz w:val="22"/>
                <w:szCs w:val="22"/>
              </w:rPr>
            </w:pPr>
            <w:r w:rsidRPr="00E13FFA">
              <w:rPr>
                <w:spacing w:val="-4"/>
                <w:sz w:val="22"/>
                <w:szCs w:val="22"/>
              </w:rPr>
              <w:t>1.1</w:t>
            </w:r>
          </w:p>
        </w:tc>
        <w:tc>
          <w:tcPr>
            <w:tcW w:w="553" w:type="dxa"/>
          </w:tcPr>
          <w:p w14:paraId="01EC5A09" w14:textId="77777777" w:rsidR="004D7D4B" w:rsidRPr="00E13FFA" w:rsidRDefault="004D7D4B" w:rsidP="00263D42">
            <w:pPr>
              <w:widowControl w:val="0"/>
              <w:ind w:left="-57" w:right="-57"/>
              <w:jc w:val="center"/>
              <w:rPr>
                <w:spacing w:val="-4"/>
                <w:sz w:val="22"/>
                <w:szCs w:val="22"/>
              </w:rPr>
            </w:pPr>
            <w:r w:rsidRPr="00E13FFA">
              <w:rPr>
                <w:spacing w:val="-4"/>
                <w:sz w:val="22"/>
                <w:szCs w:val="22"/>
              </w:rPr>
              <w:t>1.2</w:t>
            </w:r>
          </w:p>
        </w:tc>
        <w:tc>
          <w:tcPr>
            <w:tcW w:w="553" w:type="dxa"/>
          </w:tcPr>
          <w:p w14:paraId="6346C39D" w14:textId="77777777" w:rsidR="004D7D4B" w:rsidRPr="00E13FFA" w:rsidRDefault="004D7D4B" w:rsidP="00263D42">
            <w:pPr>
              <w:widowControl w:val="0"/>
              <w:ind w:left="-57" w:right="-57"/>
              <w:jc w:val="center"/>
              <w:rPr>
                <w:spacing w:val="-4"/>
                <w:sz w:val="22"/>
                <w:szCs w:val="22"/>
              </w:rPr>
            </w:pPr>
            <w:r w:rsidRPr="00E13FFA">
              <w:rPr>
                <w:spacing w:val="-4"/>
                <w:sz w:val="22"/>
                <w:szCs w:val="22"/>
              </w:rPr>
              <w:t>1.3</w:t>
            </w:r>
          </w:p>
        </w:tc>
        <w:tc>
          <w:tcPr>
            <w:tcW w:w="553" w:type="dxa"/>
          </w:tcPr>
          <w:p w14:paraId="4D94C6C7" w14:textId="17C91DF1" w:rsidR="004D7D4B" w:rsidRPr="00E13FFA" w:rsidRDefault="004D7D4B" w:rsidP="004D7D4B">
            <w:pPr>
              <w:widowControl w:val="0"/>
              <w:ind w:left="-57" w:right="-57"/>
              <w:jc w:val="center"/>
              <w:rPr>
                <w:spacing w:val="-4"/>
                <w:sz w:val="22"/>
                <w:szCs w:val="22"/>
              </w:rPr>
            </w:pPr>
            <w:r w:rsidRPr="00E13FFA">
              <w:rPr>
                <w:spacing w:val="-4"/>
                <w:sz w:val="22"/>
                <w:szCs w:val="22"/>
              </w:rPr>
              <w:t>1.4</w:t>
            </w:r>
          </w:p>
        </w:tc>
        <w:tc>
          <w:tcPr>
            <w:tcW w:w="552" w:type="dxa"/>
          </w:tcPr>
          <w:p w14:paraId="2CCB4EA8" w14:textId="08C12BD8" w:rsidR="004D7D4B" w:rsidRPr="00E13FFA" w:rsidRDefault="004D7D4B" w:rsidP="00D5115D">
            <w:pPr>
              <w:widowControl w:val="0"/>
              <w:ind w:left="-57" w:right="-57"/>
              <w:jc w:val="center"/>
              <w:rPr>
                <w:spacing w:val="-4"/>
                <w:sz w:val="22"/>
                <w:szCs w:val="22"/>
              </w:rPr>
            </w:pPr>
            <w:r w:rsidRPr="00E13FFA">
              <w:rPr>
                <w:spacing w:val="-4"/>
                <w:sz w:val="22"/>
                <w:szCs w:val="22"/>
              </w:rPr>
              <w:t>1.5</w:t>
            </w:r>
          </w:p>
        </w:tc>
        <w:tc>
          <w:tcPr>
            <w:tcW w:w="553" w:type="dxa"/>
          </w:tcPr>
          <w:p w14:paraId="0E954DBD" w14:textId="77777777" w:rsidR="004D7D4B" w:rsidRPr="00E13FFA" w:rsidRDefault="004D7D4B" w:rsidP="00263D42">
            <w:pPr>
              <w:widowControl w:val="0"/>
              <w:ind w:left="-57" w:right="-57"/>
              <w:jc w:val="center"/>
              <w:rPr>
                <w:spacing w:val="-4"/>
                <w:sz w:val="22"/>
                <w:szCs w:val="22"/>
              </w:rPr>
            </w:pPr>
            <w:r w:rsidRPr="00E13FFA">
              <w:rPr>
                <w:spacing w:val="-4"/>
                <w:sz w:val="22"/>
                <w:szCs w:val="22"/>
              </w:rPr>
              <w:t>2.1</w:t>
            </w:r>
          </w:p>
        </w:tc>
        <w:tc>
          <w:tcPr>
            <w:tcW w:w="553" w:type="dxa"/>
          </w:tcPr>
          <w:p w14:paraId="10D402D0" w14:textId="77777777" w:rsidR="004D7D4B" w:rsidRPr="00F552F0" w:rsidRDefault="004D7D4B" w:rsidP="00263D42">
            <w:pPr>
              <w:widowControl w:val="0"/>
              <w:ind w:left="-57" w:right="-57"/>
              <w:jc w:val="center"/>
              <w:rPr>
                <w:spacing w:val="-4"/>
                <w:sz w:val="22"/>
                <w:szCs w:val="22"/>
              </w:rPr>
            </w:pPr>
            <w:r w:rsidRPr="00F552F0">
              <w:rPr>
                <w:spacing w:val="-4"/>
                <w:sz w:val="22"/>
                <w:szCs w:val="22"/>
              </w:rPr>
              <w:t>2.2</w:t>
            </w:r>
          </w:p>
        </w:tc>
        <w:tc>
          <w:tcPr>
            <w:tcW w:w="553" w:type="dxa"/>
          </w:tcPr>
          <w:p w14:paraId="307C8D0D" w14:textId="77777777" w:rsidR="004D7D4B" w:rsidRPr="00F552F0" w:rsidRDefault="004D7D4B" w:rsidP="00263D42">
            <w:pPr>
              <w:widowControl w:val="0"/>
              <w:ind w:left="-57" w:right="-57"/>
              <w:jc w:val="center"/>
              <w:rPr>
                <w:spacing w:val="-4"/>
                <w:sz w:val="22"/>
                <w:szCs w:val="22"/>
              </w:rPr>
            </w:pPr>
            <w:r w:rsidRPr="00F552F0">
              <w:rPr>
                <w:spacing w:val="-4"/>
                <w:sz w:val="22"/>
                <w:szCs w:val="22"/>
              </w:rPr>
              <w:t>2.3</w:t>
            </w:r>
          </w:p>
        </w:tc>
        <w:tc>
          <w:tcPr>
            <w:tcW w:w="552" w:type="dxa"/>
          </w:tcPr>
          <w:p w14:paraId="353BFAFF" w14:textId="77777777" w:rsidR="004D7D4B" w:rsidRPr="00F552F0" w:rsidRDefault="004D7D4B" w:rsidP="00263D42">
            <w:pPr>
              <w:widowControl w:val="0"/>
              <w:ind w:left="-57" w:right="-57"/>
              <w:jc w:val="center"/>
              <w:rPr>
                <w:spacing w:val="-4"/>
                <w:sz w:val="22"/>
                <w:szCs w:val="22"/>
              </w:rPr>
            </w:pPr>
            <w:r w:rsidRPr="00F552F0">
              <w:rPr>
                <w:spacing w:val="-4"/>
                <w:sz w:val="22"/>
                <w:szCs w:val="22"/>
              </w:rPr>
              <w:t>2.4</w:t>
            </w:r>
          </w:p>
        </w:tc>
        <w:tc>
          <w:tcPr>
            <w:tcW w:w="553" w:type="dxa"/>
          </w:tcPr>
          <w:p w14:paraId="5918E938" w14:textId="77777777" w:rsidR="004D7D4B" w:rsidRPr="00F552F0" w:rsidRDefault="004D7D4B" w:rsidP="00263D42">
            <w:pPr>
              <w:widowControl w:val="0"/>
              <w:ind w:left="-57" w:right="-57"/>
              <w:jc w:val="center"/>
              <w:rPr>
                <w:spacing w:val="-4"/>
                <w:sz w:val="22"/>
                <w:szCs w:val="22"/>
              </w:rPr>
            </w:pPr>
            <w:r w:rsidRPr="00F552F0">
              <w:rPr>
                <w:spacing w:val="-4"/>
                <w:sz w:val="22"/>
                <w:szCs w:val="22"/>
              </w:rPr>
              <w:t>2.5</w:t>
            </w:r>
          </w:p>
        </w:tc>
        <w:tc>
          <w:tcPr>
            <w:tcW w:w="553" w:type="dxa"/>
          </w:tcPr>
          <w:p w14:paraId="2BB7E85B" w14:textId="77777777" w:rsidR="004D7D4B" w:rsidRPr="00F552F0" w:rsidRDefault="004D7D4B" w:rsidP="00263D42">
            <w:pPr>
              <w:widowControl w:val="0"/>
              <w:ind w:left="-57" w:right="-57"/>
              <w:jc w:val="center"/>
              <w:rPr>
                <w:spacing w:val="-4"/>
                <w:sz w:val="22"/>
                <w:szCs w:val="22"/>
              </w:rPr>
            </w:pPr>
            <w:r w:rsidRPr="00F552F0">
              <w:rPr>
                <w:spacing w:val="-4"/>
                <w:sz w:val="22"/>
                <w:szCs w:val="22"/>
              </w:rPr>
              <w:t>2.6</w:t>
            </w:r>
          </w:p>
        </w:tc>
        <w:tc>
          <w:tcPr>
            <w:tcW w:w="553" w:type="dxa"/>
          </w:tcPr>
          <w:p w14:paraId="4959AAD3" w14:textId="77777777" w:rsidR="004D7D4B" w:rsidRPr="00F552F0" w:rsidRDefault="004D7D4B" w:rsidP="00263D42">
            <w:pPr>
              <w:widowControl w:val="0"/>
              <w:ind w:left="-57" w:right="-57"/>
              <w:jc w:val="center"/>
              <w:rPr>
                <w:spacing w:val="-4"/>
                <w:sz w:val="22"/>
                <w:szCs w:val="22"/>
              </w:rPr>
            </w:pPr>
            <w:r w:rsidRPr="00F552F0">
              <w:rPr>
                <w:spacing w:val="-4"/>
                <w:sz w:val="22"/>
                <w:szCs w:val="22"/>
              </w:rPr>
              <w:t>2.7</w:t>
            </w:r>
          </w:p>
        </w:tc>
      </w:tr>
      <w:tr w:rsidR="00B94D98" w:rsidRPr="00F552F0" w14:paraId="276ACE54" w14:textId="77777777" w:rsidTr="00B94D98">
        <w:tc>
          <w:tcPr>
            <w:tcW w:w="3114" w:type="dxa"/>
          </w:tcPr>
          <w:p w14:paraId="31900183" w14:textId="66581E8B" w:rsidR="004D7D4B" w:rsidRPr="00F552F0" w:rsidRDefault="004D7D4B" w:rsidP="00263D42">
            <w:pPr>
              <w:widowControl w:val="0"/>
              <w:rPr>
                <w:sz w:val="22"/>
                <w:szCs w:val="22"/>
              </w:rPr>
            </w:pPr>
            <w:r w:rsidRPr="00F552F0">
              <w:rPr>
                <w:sz w:val="22"/>
                <w:szCs w:val="22"/>
              </w:rPr>
              <w:t>Главный врач</w:t>
            </w:r>
          </w:p>
        </w:tc>
        <w:tc>
          <w:tcPr>
            <w:tcW w:w="552" w:type="dxa"/>
          </w:tcPr>
          <w:p w14:paraId="7C96BD87" w14:textId="645F3655" w:rsidR="004D7D4B" w:rsidRPr="00F552F0" w:rsidRDefault="004D7D4B" w:rsidP="00263D42">
            <w:pPr>
              <w:widowControl w:val="0"/>
              <w:ind w:left="-57" w:right="-57"/>
              <w:jc w:val="center"/>
              <w:rPr>
                <w:spacing w:val="-4"/>
                <w:sz w:val="22"/>
                <w:szCs w:val="22"/>
              </w:rPr>
            </w:pPr>
          </w:p>
        </w:tc>
        <w:tc>
          <w:tcPr>
            <w:tcW w:w="553" w:type="dxa"/>
          </w:tcPr>
          <w:p w14:paraId="3DF1D410" w14:textId="77777777" w:rsidR="004D7D4B" w:rsidRPr="00F552F0" w:rsidRDefault="004D7D4B" w:rsidP="00263D42">
            <w:pPr>
              <w:widowControl w:val="0"/>
              <w:ind w:left="-57" w:right="-57"/>
              <w:jc w:val="center"/>
              <w:rPr>
                <w:spacing w:val="-4"/>
                <w:sz w:val="22"/>
                <w:szCs w:val="22"/>
              </w:rPr>
            </w:pPr>
          </w:p>
        </w:tc>
        <w:tc>
          <w:tcPr>
            <w:tcW w:w="553" w:type="dxa"/>
          </w:tcPr>
          <w:p w14:paraId="01613292" w14:textId="2AF3C1D1" w:rsidR="004D7D4B" w:rsidRPr="00F552F0" w:rsidRDefault="004D7D4B" w:rsidP="00263D42">
            <w:pPr>
              <w:widowControl w:val="0"/>
              <w:ind w:left="-57" w:right="-57"/>
              <w:jc w:val="center"/>
              <w:rPr>
                <w:spacing w:val="-4"/>
                <w:sz w:val="22"/>
                <w:szCs w:val="22"/>
              </w:rPr>
            </w:pPr>
          </w:p>
        </w:tc>
        <w:tc>
          <w:tcPr>
            <w:tcW w:w="553" w:type="dxa"/>
          </w:tcPr>
          <w:p w14:paraId="0D31705C" w14:textId="77777777" w:rsidR="004D7D4B" w:rsidRPr="00F552F0" w:rsidRDefault="004D7D4B" w:rsidP="00D5115D">
            <w:pPr>
              <w:widowControl w:val="0"/>
              <w:ind w:left="-57" w:right="-57"/>
              <w:jc w:val="center"/>
              <w:rPr>
                <w:spacing w:val="-4"/>
                <w:sz w:val="22"/>
                <w:szCs w:val="22"/>
              </w:rPr>
            </w:pPr>
          </w:p>
        </w:tc>
        <w:tc>
          <w:tcPr>
            <w:tcW w:w="552" w:type="dxa"/>
          </w:tcPr>
          <w:p w14:paraId="08DDCCD4" w14:textId="3BDC4AE1" w:rsidR="004D7D4B" w:rsidRPr="00F552F0" w:rsidRDefault="004D7D4B" w:rsidP="00D5115D">
            <w:pPr>
              <w:widowControl w:val="0"/>
              <w:ind w:left="-57" w:right="-57"/>
              <w:jc w:val="center"/>
              <w:rPr>
                <w:spacing w:val="-4"/>
                <w:sz w:val="22"/>
                <w:szCs w:val="22"/>
              </w:rPr>
            </w:pPr>
          </w:p>
        </w:tc>
        <w:tc>
          <w:tcPr>
            <w:tcW w:w="553" w:type="dxa"/>
          </w:tcPr>
          <w:p w14:paraId="4007A6ED" w14:textId="0CA4E8E2" w:rsidR="004D7D4B" w:rsidRPr="00F552F0" w:rsidRDefault="004D7D4B" w:rsidP="00263D42">
            <w:pPr>
              <w:widowControl w:val="0"/>
              <w:ind w:left="-57" w:right="-57"/>
              <w:jc w:val="center"/>
              <w:rPr>
                <w:spacing w:val="-4"/>
                <w:sz w:val="22"/>
                <w:szCs w:val="22"/>
              </w:rPr>
            </w:pPr>
          </w:p>
        </w:tc>
        <w:tc>
          <w:tcPr>
            <w:tcW w:w="553" w:type="dxa"/>
          </w:tcPr>
          <w:p w14:paraId="009BA323" w14:textId="77777777" w:rsidR="004D7D4B" w:rsidRPr="00F552F0" w:rsidRDefault="004D7D4B" w:rsidP="00263D42">
            <w:pPr>
              <w:widowControl w:val="0"/>
              <w:ind w:left="-57" w:right="-57"/>
              <w:jc w:val="center"/>
              <w:rPr>
                <w:spacing w:val="-4"/>
                <w:sz w:val="22"/>
                <w:szCs w:val="22"/>
              </w:rPr>
            </w:pPr>
          </w:p>
        </w:tc>
        <w:tc>
          <w:tcPr>
            <w:tcW w:w="553" w:type="dxa"/>
          </w:tcPr>
          <w:p w14:paraId="6DCE2704" w14:textId="77777777" w:rsidR="004D7D4B" w:rsidRPr="00F552F0" w:rsidRDefault="004D7D4B" w:rsidP="00263D42">
            <w:pPr>
              <w:widowControl w:val="0"/>
              <w:ind w:left="-57" w:right="-57"/>
              <w:jc w:val="center"/>
              <w:rPr>
                <w:spacing w:val="-4"/>
                <w:sz w:val="22"/>
                <w:szCs w:val="22"/>
              </w:rPr>
            </w:pPr>
          </w:p>
        </w:tc>
        <w:tc>
          <w:tcPr>
            <w:tcW w:w="552" w:type="dxa"/>
          </w:tcPr>
          <w:p w14:paraId="18BBB23A" w14:textId="77777777" w:rsidR="004D7D4B" w:rsidRPr="00F552F0" w:rsidRDefault="004D7D4B" w:rsidP="00263D42">
            <w:pPr>
              <w:widowControl w:val="0"/>
              <w:ind w:left="-57" w:right="-57"/>
              <w:jc w:val="center"/>
              <w:rPr>
                <w:spacing w:val="-4"/>
                <w:sz w:val="22"/>
                <w:szCs w:val="22"/>
              </w:rPr>
            </w:pPr>
          </w:p>
        </w:tc>
        <w:tc>
          <w:tcPr>
            <w:tcW w:w="553" w:type="dxa"/>
          </w:tcPr>
          <w:p w14:paraId="73B11E21" w14:textId="31BF22C0" w:rsidR="004D7D4B" w:rsidRPr="00F552F0" w:rsidRDefault="004D7D4B" w:rsidP="00263D42">
            <w:pPr>
              <w:widowControl w:val="0"/>
              <w:ind w:left="-57" w:right="-57"/>
              <w:jc w:val="center"/>
              <w:rPr>
                <w:spacing w:val="-4"/>
                <w:sz w:val="22"/>
                <w:szCs w:val="22"/>
              </w:rPr>
            </w:pPr>
          </w:p>
        </w:tc>
        <w:tc>
          <w:tcPr>
            <w:tcW w:w="553" w:type="dxa"/>
          </w:tcPr>
          <w:p w14:paraId="6CDDC7A1" w14:textId="18ACA192" w:rsidR="004D7D4B" w:rsidRPr="00F552F0" w:rsidRDefault="004D7D4B" w:rsidP="00263D42">
            <w:pPr>
              <w:widowControl w:val="0"/>
              <w:ind w:left="-57" w:right="-57"/>
              <w:jc w:val="center"/>
              <w:rPr>
                <w:spacing w:val="-4"/>
                <w:sz w:val="22"/>
                <w:szCs w:val="22"/>
              </w:rPr>
            </w:pPr>
          </w:p>
        </w:tc>
        <w:tc>
          <w:tcPr>
            <w:tcW w:w="553" w:type="dxa"/>
          </w:tcPr>
          <w:p w14:paraId="13405E35" w14:textId="5D98A4F8" w:rsidR="004D7D4B" w:rsidRPr="00F552F0" w:rsidRDefault="004D7D4B" w:rsidP="00263D42">
            <w:pPr>
              <w:widowControl w:val="0"/>
              <w:ind w:left="-57" w:right="-57"/>
              <w:jc w:val="center"/>
              <w:rPr>
                <w:spacing w:val="-4"/>
                <w:sz w:val="22"/>
                <w:szCs w:val="22"/>
              </w:rPr>
            </w:pPr>
            <w:r w:rsidRPr="00F552F0">
              <w:rPr>
                <w:spacing w:val="-4"/>
                <w:sz w:val="22"/>
                <w:szCs w:val="22"/>
              </w:rPr>
              <w:t>О</w:t>
            </w:r>
          </w:p>
        </w:tc>
      </w:tr>
      <w:tr w:rsidR="00B94D98" w:rsidRPr="00F552F0" w14:paraId="0F47767B" w14:textId="77777777" w:rsidTr="00B94D98">
        <w:tc>
          <w:tcPr>
            <w:tcW w:w="3114" w:type="dxa"/>
          </w:tcPr>
          <w:p w14:paraId="67652886" w14:textId="1C23BD64" w:rsidR="004D7D4B" w:rsidRPr="00F552F0" w:rsidRDefault="004D7D4B" w:rsidP="00D5115D">
            <w:pPr>
              <w:widowControl w:val="0"/>
              <w:rPr>
                <w:sz w:val="22"/>
                <w:szCs w:val="22"/>
              </w:rPr>
            </w:pPr>
            <w:r w:rsidRPr="00F552F0">
              <w:rPr>
                <w:sz w:val="22"/>
                <w:szCs w:val="22"/>
              </w:rPr>
              <w:t>Зам. Главного врача по организационно-методической работе</w:t>
            </w:r>
          </w:p>
        </w:tc>
        <w:tc>
          <w:tcPr>
            <w:tcW w:w="552" w:type="dxa"/>
          </w:tcPr>
          <w:p w14:paraId="2ED09085" w14:textId="22257667" w:rsidR="004D7D4B" w:rsidRPr="00F552F0" w:rsidRDefault="004D7D4B" w:rsidP="00D5115D">
            <w:pPr>
              <w:widowControl w:val="0"/>
              <w:ind w:left="-57" w:right="-57"/>
              <w:jc w:val="center"/>
              <w:rPr>
                <w:spacing w:val="-4"/>
                <w:sz w:val="22"/>
                <w:szCs w:val="22"/>
              </w:rPr>
            </w:pPr>
            <w:r w:rsidRPr="00F552F0">
              <w:rPr>
                <w:spacing w:val="-4"/>
                <w:sz w:val="22"/>
                <w:szCs w:val="22"/>
              </w:rPr>
              <w:t>О</w:t>
            </w:r>
          </w:p>
        </w:tc>
        <w:tc>
          <w:tcPr>
            <w:tcW w:w="553" w:type="dxa"/>
          </w:tcPr>
          <w:p w14:paraId="1245111E" w14:textId="77777777" w:rsidR="004D7D4B" w:rsidRPr="00F552F0" w:rsidRDefault="004D7D4B" w:rsidP="00D5115D">
            <w:pPr>
              <w:widowControl w:val="0"/>
              <w:ind w:left="-57" w:right="-57"/>
              <w:jc w:val="center"/>
              <w:rPr>
                <w:spacing w:val="-4"/>
                <w:sz w:val="22"/>
                <w:szCs w:val="22"/>
              </w:rPr>
            </w:pPr>
          </w:p>
        </w:tc>
        <w:tc>
          <w:tcPr>
            <w:tcW w:w="553" w:type="dxa"/>
          </w:tcPr>
          <w:p w14:paraId="7EAE545B" w14:textId="75BBA0D5" w:rsidR="004D7D4B" w:rsidRPr="00F552F0" w:rsidRDefault="004D7D4B" w:rsidP="00D5115D">
            <w:pPr>
              <w:widowControl w:val="0"/>
              <w:ind w:left="-57" w:right="-57"/>
              <w:jc w:val="center"/>
              <w:rPr>
                <w:spacing w:val="-4"/>
                <w:sz w:val="22"/>
                <w:szCs w:val="22"/>
              </w:rPr>
            </w:pPr>
          </w:p>
        </w:tc>
        <w:tc>
          <w:tcPr>
            <w:tcW w:w="553" w:type="dxa"/>
          </w:tcPr>
          <w:p w14:paraId="23B6EE2F" w14:textId="32CDAF41" w:rsidR="004D7D4B" w:rsidRPr="00F552F0" w:rsidRDefault="004D7D4B" w:rsidP="00D5115D">
            <w:pPr>
              <w:widowControl w:val="0"/>
              <w:ind w:left="-57" w:right="-57"/>
              <w:jc w:val="center"/>
              <w:rPr>
                <w:spacing w:val="-4"/>
                <w:sz w:val="22"/>
                <w:szCs w:val="22"/>
              </w:rPr>
            </w:pPr>
            <w:r w:rsidRPr="00F552F0">
              <w:rPr>
                <w:spacing w:val="-4"/>
                <w:sz w:val="22"/>
                <w:szCs w:val="22"/>
              </w:rPr>
              <w:t>О</w:t>
            </w:r>
          </w:p>
        </w:tc>
        <w:tc>
          <w:tcPr>
            <w:tcW w:w="552" w:type="dxa"/>
          </w:tcPr>
          <w:p w14:paraId="00E72A90" w14:textId="3465D906" w:rsidR="004D7D4B" w:rsidRPr="00F552F0" w:rsidRDefault="004D7D4B" w:rsidP="00D5115D">
            <w:pPr>
              <w:widowControl w:val="0"/>
              <w:ind w:left="-57" w:right="-57"/>
              <w:jc w:val="center"/>
              <w:rPr>
                <w:spacing w:val="-4"/>
                <w:sz w:val="22"/>
                <w:szCs w:val="22"/>
              </w:rPr>
            </w:pPr>
          </w:p>
        </w:tc>
        <w:tc>
          <w:tcPr>
            <w:tcW w:w="553" w:type="dxa"/>
          </w:tcPr>
          <w:p w14:paraId="3F588166" w14:textId="1ED2A7B8" w:rsidR="004D7D4B" w:rsidRPr="00F552F0" w:rsidRDefault="004D7D4B" w:rsidP="00D5115D">
            <w:pPr>
              <w:widowControl w:val="0"/>
              <w:ind w:left="-57" w:right="-57"/>
              <w:jc w:val="center"/>
              <w:rPr>
                <w:spacing w:val="-4"/>
                <w:sz w:val="22"/>
                <w:szCs w:val="22"/>
              </w:rPr>
            </w:pPr>
            <w:r w:rsidRPr="00F552F0">
              <w:rPr>
                <w:spacing w:val="-4"/>
                <w:sz w:val="22"/>
                <w:szCs w:val="22"/>
              </w:rPr>
              <w:t>О</w:t>
            </w:r>
          </w:p>
        </w:tc>
        <w:tc>
          <w:tcPr>
            <w:tcW w:w="553" w:type="dxa"/>
          </w:tcPr>
          <w:p w14:paraId="4168EA8A" w14:textId="77777777" w:rsidR="004D7D4B" w:rsidRPr="00F552F0" w:rsidRDefault="004D7D4B" w:rsidP="00D5115D">
            <w:pPr>
              <w:widowControl w:val="0"/>
              <w:ind w:left="-57" w:right="-57"/>
              <w:jc w:val="center"/>
              <w:rPr>
                <w:spacing w:val="-4"/>
                <w:sz w:val="22"/>
                <w:szCs w:val="22"/>
              </w:rPr>
            </w:pPr>
          </w:p>
        </w:tc>
        <w:tc>
          <w:tcPr>
            <w:tcW w:w="553" w:type="dxa"/>
          </w:tcPr>
          <w:p w14:paraId="70FA962F" w14:textId="77777777" w:rsidR="004D7D4B" w:rsidRPr="00F552F0" w:rsidRDefault="004D7D4B" w:rsidP="00D5115D">
            <w:pPr>
              <w:widowControl w:val="0"/>
              <w:ind w:left="-57" w:right="-57"/>
              <w:jc w:val="center"/>
              <w:rPr>
                <w:spacing w:val="-4"/>
                <w:sz w:val="22"/>
                <w:szCs w:val="22"/>
              </w:rPr>
            </w:pPr>
          </w:p>
        </w:tc>
        <w:tc>
          <w:tcPr>
            <w:tcW w:w="552" w:type="dxa"/>
          </w:tcPr>
          <w:p w14:paraId="5860720C" w14:textId="77777777" w:rsidR="004D7D4B" w:rsidRPr="00F552F0" w:rsidRDefault="004D7D4B" w:rsidP="00D5115D">
            <w:pPr>
              <w:widowControl w:val="0"/>
              <w:ind w:left="-57" w:right="-57"/>
              <w:jc w:val="center"/>
              <w:rPr>
                <w:spacing w:val="-4"/>
                <w:sz w:val="22"/>
                <w:szCs w:val="22"/>
              </w:rPr>
            </w:pPr>
          </w:p>
        </w:tc>
        <w:tc>
          <w:tcPr>
            <w:tcW w:w="553" w:type="dxa"/>
          </w:tcPr>
          <w:p w14:paraId="070422A2" w14:textId="1278FFA2" w:rsidR="004D7D4B" w:rsidRPr="00F552F0" w:rsidRDefault="004D7D4B" w:rsidP="00D5115D">
            <w:pPr>
              <w:widowControl w:val="0"/>
              <w:ind w:left="-57" w:right="-57"/>
              <w:jc w:val="center"/>
              <w:rPr>
                <w:spacing w:val="-4"/>
                <w:sz w:val="22"/>
                <w:szCs w:val="22"/>
              </w:rPr>
            </w:pPr>
            <w:r w:rsidRPr="00F552F0">
              <w:rPr>
                <w:spacing w:val="-4"/>
                <w:sz w:val="22"/>
                <w:szCs w:val="22"/>
              </w:rPr>
              <w:t>О</w:t>
            </w:r>
          </w:p>
        </w:tc>
        <w:tc>
          <w:tcPr>
            <w:tcW w:w="553" w:type="dxa"/>
          </w:tcPr>
          <w:p w14:paraId="44B16663" w14:textId="46F3AFC2" w:rsidR="004D7D4B" w:rsidRPr="00F552F0" w:rsidRDefault="004D7D4B" w:rsidP="00D5115D">
            <w:pPr>
              <w:widowControl w:val="0"/>
              <w:ind w:left="-57" w:right="-57"/>
              <w:jc w:val="center"/>
              <w:rPr>
                <w:spacing w:val="-4"/>
                <w:sz w:val="22"/>
                <w:szCs w:val="22"/>
              </w:rPr>
            </w:pPr>
            <w:r w:rsidRPr="00F552F0">
              <w:rPr>
                <w:spacing w:val="-4"/>
                <w:sz w:val="22"/>
                <w:szCs w:val="22"/>
              </w:rPr>
              <w:t>О</w:t>
            </w:r>
          </w:p>
        </w:tc>
        <w:tc>
          <w:tcPr>
            <w:tcW w:w="553" w:type="dxa"/>
          </w:tcPr>
          <w:p w14:paraId="64B1AD05" w14:textId="72CEC6F9" w:rsidR="004D7D4B" w:rsidRPr="00F552F0" w:rsidRDefault="004D7D4B" w:rsidP="00D5115D">
            <w:pPr>
              <w:widowControl w:val="0"/>
              <w:ind w:left="-57" w:right="-57"/>
              <w:jc w:val="center"/>
              <w:rPr>
                <w:spacing w:val="-4"/>
                <w:sz w:val="22"/>
                <w:szCs w:val="22"/>
              </w:rPr>
            </w:pPr>
            <w:r w:rsidRPr="00F552F0">
              <w:rPr>
                <w:spacing w:val="-4"/>
                <w:sz w:val="22"/>
                <w:szCs w:val="22"/>
              </w:rPr>
              <w:t>И</w:t>
            </w:r>
          </w:p>
        </w:tc>
      </w:tr>
      <w:tr w:rsidR="00B94D98" w:rsidRPr="00F552F0" w14:paraId="6AC9EA76" w14:textId="77777777" w:rsidTr="00B94D98">
        <w:tc>
          <w:tcPr>
            <w:tcW w:w="3114" w:type="dxa"/>
          </w:tcPr>
          <w:p w14:paraId="00AF93A1" w14:textId="7304F382" w:rsidR="004D7D4B" w:rsidRPr="00F552F0" w:rsidRDefault="004D7D4B" w:rsidP="00D5115D">
            <w:pPr>
              <w:widowControl w:val="0"/>
              <w:rPr>
                <w:sz w:val="22"/>
                <w:szCs w:val="22"/>
              </w:rPr>
            </w:pPr>
            <w:r w:rsidRPr="00F552F0">
              <w:rPr>
                <w:sz w:val="22"/>
                <w:szCs w:val="22"/>
              </w:rPr>
              <w:t>Начальник статистического отдела</w:t>
            </w:r>
          </w:p>
        </w:tc>
        <w:tc>
          <w:tcPr>
            <w:tcW w:w="552" w:type="dxa"/>
          </w:tcPr>
          <w:p w14:paraId="6ABF3FFB" w14:textId="0EEEC8DC" w:rsidR="004D7D4B" w:rsidRPr="00F552F0" w:rsidRDefault="004D7D4B" w:rsidP="00D5115D">
            <w:pPr>
              <w:widowControl w:val="0"/>
              <w:ind w:left="-57" w:right="-57"/>
              <w:jc w:val="center"/>
              <w:rPr>
                <w:spacing w:val="-4"/>
                <w:sz w:val="22"/>
                <w:szCs w:val="22"/>
              </w:rPr>
            </w:pPr>
            <w:r w:rsidRPr="00F552F0">
              <w:rPr>
                <w:spacing w:val="-4"/>
                <w:sz w:val="22"/>
                <w:szCs w:val="22"/>
              </w:rPr>
              <w:t>И</w:t>
            </w:r>
          </w:p>
        </w:tc>
        <w:tc>
          <w:tcPr>
            <w:tcW w:w="553" w:type="dxa"/>
          </w:tcPr>
          <w:p w14:paraId="46067EBD" w14:textId="77777777" w:rsidR="004D7D4B" w:rsidRPr="00F552F0" w:rsidRDefault="004D7D4B" w:rsidP="00D5115D">
            <w:pPr>
              <w:widowControl w:val="0"/>
              <w:ind w:left="-57" w:right="-57"/>
              <w:jc w:val="center"/>
              <w:rPr>
                <w:spacing w:val="-4"/>
                <w:sz w:val="22"/>
                <w:szCs w:val="22"/>
              </w:rPr>
            </w:pPr>
          </w:p>
        </w:tc>
        <w:tc>
          <w:tcPr>
            <w:tcW w:w="553" w:type="dxa"/>
          </w:tcPr>
          <w:p w14:paraId="0238F5F3" w14:textId="451349EE" w:rsidR="004D7D4B" w:rsidRPr="00F552F0" w:rsidRDefault="004D7D4B" w:rsidP="00D5115D">
            <w:pPr>
              <w:widowControl w:val="0"/>
              <w:ind w:left="-57" w:right="-57"/>
              <w:jc w:val="center"/>
              <w:rPr>
                <w:spacing w:val="-4"/>
                <w:sz w:val="22"/>
                <w:szCs w:val="22"/>
              </w:rPr>
            </w:pPr>
          </w:p>
        </w:tc>
        <w:tc>
          <w:tcPr>
            <w:tcW w:w="553" w:type="dxa"/>
          </w:tcPr>
          <w:p w14:paraId="1565AAA1" w14:textId="084566EA" w:rsidR="004D7D4B" w:rsidRPr="00F552F0" w:rsidRDefault="004D7D4B" w:rsidP="00D5115D">
            <w:pPr>
              <w:widowControl w:val="0"/>
              <w:ind w:left="-57" w:right="-57"/>
              <w:jc w:val="center"/>
              <w:rPr>
                <w:spacing w:val="-4"/>
                <w:sz w:val="22"/>
                <w:szCs w:val="22"/>
              </w:rPr>
            </w:pPr>
          </w:p>
        </w:tc>
        <w:tc>
          <w:tcPr>
            <w:tcW w:w="552" w:type="dxa"/>
          </w:tcPr>
          <w:p w14:paraId="5E402439" w14:textId="1FB59D71" w:rsidR="004D7D4B" w:rsidRPr="00F552F0" w:rsidRDefault="004D7D4B" w:rsidP="00D5115D">
            <w:pPr>
              <w:widowControl w:val="0"/>
              <w:ind w:left="-57" w:right="-57"/>
              <w:jc w:val="center"/>
              <w:rPr>
                <w:spacing w:val="-4"/>
                <w:sz w:val="22"/>
                <w:szCs w:val="22"/>
              </w:rPr>
            </w:pPr>
          </w:p>
        </w:tc>
        <w:tc>
          <w:tcPr>
            <w:tcW w:w="553" w:type="dxa"/>
          </w:tcPr>
          <w:p w14:paraId="5DBA7A58" w14:textId="33D7374B" w:rsidR="004D7D4B" w:rsidRPr="00F552F0" w:rsidRDefault="004D7D4B" w:rsidP="00D5115D">
            <w:pPr>
              <w:widowControl w:val="0"/>
              <w:ind w:left="-57" w:right="-57"/>
              <w:jc w:val="center"/>
              <w:rPr>
                <w:spacing w:val="-4"/>
                <w:sz w:val="22"/>
                <w:szCs w:val="22"/>
              </w:rPr>
            </w:pPr>
            <w:r w:rsidRPr="00F552F0">
              <w:rPr>
                <w:spacing w:val="-4"/>
                <w:sz w:val="22"/>
                <w:szCs w:val="22"/>
              </w:rPr>
              <w:t>И</w:t>
            </w:r>
          </w:p>
        </w:tc>
        <w:tc>
          <w:tcPr>
            <w:tcW w:w="553" w:type="dxa"/>
          </w:tcPr>
          <w:p w14:paraId="55F4786E" w14:textId="77777777" w:rsidR="004D7D4B" w:rsidRPr="00F552F0" w:rsidRDefault="004D7D4B" w:rsidP="00D5115D">
            <w:pPr>
              <w:widowControl w:val="0"/>
              <w:ind w:left="-57" w:right="-57"/>
              <w:jc w:val="center"/>
              <w:rPr>
                <w:spacing w:val="-4"/>
                <w:sz w:val="22"/>
                <w:szCs w:val="22"/>
              </w:rPr>
            </w:pPr>
          </w:p>
        </w:tc>
        <w:tc>
          <w:tcPr>
            <w:tcW w:w="553" w:type="dxa"/>
          </w:tcPr>
          <w:p w14:paraId="1EBCF479" w14:textId="77777777" w:rsidR="004D7D4B" w:rsidRPr="00F552F0" w:rsidRDefault="004D7D4B" w:rsidP="00D5115D">
            <w:pPr>
              <w:widowControl w:val="0"/>
              <w:ind w:left="-57" w:right="-57"/>
              <w:jc w:val="center"/>
              <w:rPr>
                <w:spacing w:val="-4"/>
                <w:sz w:val="22"/>
                <w:szCs w:val="22"/>
              </w:rPr>
            </w:pPr>
          </w:p>
        </w:tc>
        <w:tc>
          <w:tcPr>
            <w:tcW w:w="552" w:type="dxa"/>
          </w:tcPr>
          <w:p w14:paraId="51FB77A2" w14:textId="77777777" w:rsidR="004D7D4B" w:rsidRPr="00F552F0" w:rsidRDefault="004D7D4B" w:rsidP="00D5115D">
            <w:pPr>
              <w:widowControl w:val="0"/>
              <w:ind w:left="-57" w:right="-57"/>
              <w:jc w:val="center"/>
              <w:rPr>
                <w:spacing w:val="-4"/>
                <w:sz w:val="22"/>
                <w:szCs w:val="22"/>
              </w:rPr>
            </w:pPr>
          </w:p>
        </w:tc>
        <w:tc>
          <w:tcPr>
            <w:tcW w:w="553" w:type="dxa"/>
          </w:tcPr>
          <w:p w14:paraId="37296C1A" w14:textId="2C9AF153" w:rsidR="004D7D4B" w:rsidRPr="00F552F0" w:rsidRDefault="004D7D4B" w:rsidP="00D5115D">
            <w:pPr>
              <w:widowControl w:val="0"/>
              <w:ind w:left="-57" w:right="-57"/>
              <w:jc w:val="center"/>
              <w:rPr>
                <w:spacing w:val="-4"/>
                <w:sz w:val="22"/>
                <w:szCs w:val="22"/>
              </w:rPr>
            </w:pPr>
          </w:p>
        </w:tc>
        <w:tc>
          <w:tcPr>
            <w:tcW w:w="553" w:type="dxa"/>
          </w:tcPr>
          <w:p w14:paraId="4B24EAA6" w14:textId="77777777" w:rsidR="004D7D4B" w:rsidRPr="00F552F0" w:rsidRDefault="004D7D4B" w:rsidP="00D5115D">
            <w:pPr>
              <w:widowControl w:val="0"/>
              <w:ind w:left="-57" w:right="-57"/>
              <w:jc w:val="center"/>
              <w:rPr>
                <w:spacing w:val="-4"/>
                <w:sz w:val="22"/>
                <w:szCs w:val="22"/>
              </w:rPr>
            </w:pPr>
          </w:p>
        </w:tc>
        <w:tc>
          <w:tcPr>
            <w:tcW w:w="553" w:type="dxa"/>
          </w:tcPr>
          <w:p w14:paraId="624ACDE6" w14:textId="0C42FC24" w:rsidR="004D7D4B" w:rsidRPr="00F552F0" w:rsidRDefault="004D7D4B" w:rsidP="00D5115D">
            <w:pPr>
              <w:widowControl w:val="0"/>
              <w:ind w:left="-57" w:right="-57"/>
              <w:jc w:val="center"/>
              <w:rPr>
                <w:spacing w:val="-4"/>
                <w:sz w:val="22"/>
                <w:szCs w:val="22"/>
              </w:rPr>
            </w:pPr>
            <w:r w:rsidRPr="00F552F0">
              <w:rPr>
                <w:spacing w:val="-4"/>
                <w:sz w:val="22"/>
                <w:szCs w:val="22"/>
              </w:rPr>
              <w:t>И</w:t>
            </w:r>
          </w:p>
        </w:tc>
      </w:tr>
      <w:tr w:rsidR="00B94D98" w:rsidRPr="00F552F0" w14:paraId="6DDAD47E" w14:textId="77777777" w:rsidTr="00B94D98">
        <w:tc>
          <w:tcPr>
            <w:tcW w:w="3114" w:type="dxa"/>
          </w:tcPr>
          <w:p w14:paraId="6DA54375" w14:textId="79A1890A" w:rsidR="004D7D4B" w:rsidRPr="00F552F0" w:rsidRDefault="004D7D4B" w:rsidP="00D5115D">
            <w:pPr>
              <w:widowControl w:val="0"/>
              <w:rPr>
                <w:sz w:val="22"/>
                <w:szCs w:val="22"/>
              </w:rPr>
            </w:pPr>
            <w:r w:rsidRPr="00F552F0">
              <w:rPr>
                <w:sz w:val="22"/>
                <w:szCs w:val="22"/>
              </w:rPr>
              <w:t>Начальник методологического отдела</w:t>
            </w:r>
          </w:p>
        </w:tc>
        <w:tc>
          <w:tcPr>
            <w:tcW w:w="552" w:type="dxa"/>
          </w:tcPr>
          <w:p w14:paraId="7819C3FB" w14:textId="77777777" w:rsidR="004D7D4B" w:rsidRPr="00F552F0" w:rsidRDefault="004D7D4B" w:rsidP="00D5115D">
            <w:pPr>
              <w:widowControl w:val="0"/>
              <w:ind w:left="-57" w:right="-57"/>
              <w:jc w:val="center"/>
              <w:rPr>
                <w:spacing w:val="-4"/>
                <w:sz w:val="22"/>
                <w:szCs w:val="22"/>
              </w:rPr>
            </w:pPr>
          </w:p>
        </w:tc>
        <w:tc>
          <w:tcPr>
            <w:tcW w:w="553" w:type="dxa"/>
          </w:tcPr>
          <w:p w14:paraId="0F80645B" w14:textId="77777777" w:rsidR="004D7D4B" w:rsidRPr="00F552F0" w:rsidRDefault="004D7D4B" w:rsidP="00D5115D">
            <w:pPr>
              <w:widowControl w:val="0"/>
              <w:ind w:left="-57" w:right="-57"/>
              <w:jc w:val="center"/>
              <w:rPr>
                <w:spacing w:val="-4"/>
                <w:sz w:val="22"/>
                <w:szCs w:val="22"/>
              </w:rPr>
            </w:pPr>
          </w:p>
        </w:tc>
        <w:tc>
          <w:tcPr>
            <w:tcW w:w="553" w:type="dxa"/>
          </w:tcPr>
          <w:p w14:paraId="4B96A763" w14:textId="3A160164" w:rsidR="004D7D4B" w:rsidRPr="00F552F0" w:rsidRDefault="004D7D4B" w:rsidP="00D5115D">
            <w:pPr>
              <w:widowControl w:val="0"/>
              <w:ind w:left="-57" w:right="-57"/>
              <w:jc w:val="center"/>
              <w:rPr>
                <w:spacing w:val="-4"/>
                <w:sz w:val="22"/>
                <w:szCs w:val="22"/>
              </w:rPr>
            </w:pPr>
          </w:p>
        </w:tc>
        <w:tc>
          <w:tcPr>
            <w:tcW w:w="553" w:type="dxa"/>
          </w:tcPr>
          <w:p w14:paraId="7DBB90F9" w14:textId="6989D3E8" w:rsidR="004D7D4B" w:rsidRPr="00F552F0" w:rsidRDefault="004D7D4B" w:rsidP="00D5115D">
            <w:pPr>
              <w:widowControl w:val="0"/>
              <w:ind w:left="-57" w:right="-57"/>
              <w:jc w:val="center"/>
              <w:rPr>
                <w:spacing w:val="-4"/>
                <w:sz w:val="22"/>
                <w:szCs w:val="22"/>
              </w:rPr>
            </w:pPr>
            <w:r w:rsidRPr="00F552F0">
              <w:rPr>
                <w:spacing w:val="-4"/>
                <w:sz w:val="22"/>
                <w:szCs w:val="22"/>
              </w:rPr>
              <w:t>И</w:t>
            </w:r>
          </w:p>
        </w:tc>
        <w:tc>
          <w:tcPr>
            <w:tcW w:w="552" w:type="dxa"/>
          </w:tcPr>
          <w:p w14:paraId="6DA060DF" w14:textId="4243994A" w:rsidR="004D7D4B" w:rsidRPr="00F552F0" w:rsidRDefault="004D7D4B" w:rsidP="00D5115D">
            <w:pPr>
              <w:widowControl w:val="0"/>
              <w:ind w:left="-57" w:right="-57"/>
              <w:jc w:val="center"/>
              <w:rPr>
                <w:spacing w:val="-4"/>
                <w:sz w:val="22"/>
                <w:szCs w:val="22"/>
              </w:rPr>
            </w:pPr>
          </w:p>
        </w:tc>
        <w:tc>
          <w:tcPr>
            <w:tcW w:w="553" w:type="dxa"/>
          </w:tcPr>
          <w:p w14:paraId="3CB13808" w14:textId="77777777" w:rsidR="004D7D4B" w:rsidRPr="00F552F0" w:rsidRDefault="004D7D4B" w:rsidP="00D5115D">
            <w:pPr>
              <w:widowControl w:val="0"/>
              <w:ind w:left="-57" w:right="-57"/>
              <w:jc w:val="center"/>
              <w:rPr>
                <w:spacing w:val="-4"/>
                <w:sz w:val="22"/>
                <w:szCs w:val="22"/>
              </w:rPr>
            </w:pPr>
          </w:p>
        </w:tc>
        <w:tc>
          <w:tcPr>
            <w:tcW w:w="553" w:type="dxa"/>
          </w:tcPr>
          <w:p w14:paraId="75BF6FD5" w14:textId="77777777" w:rsidR="004D7D4B" w:rsidRPr="00F552F0" w:rsidRDefault="004D7D4B" w:rsidP="00D5115D">
            <w:pPr>
              <w:widowControl w:val="0"/>
              <w:ind w:left="-57" w:right="-57"/>
              <w:jc w:val="center"/>
              <w:rPr>
                <w:spacing w:val="-4"/>
                <w:sz w:val="22"/>
                <w:szCs w:val="22"/>
              </w:rPr>
            </w:pPr>
          </w:p>
        </w:tc>
        <w:tc>
          <w:tcPr>
            <w:tcW w:w="553" w:type="dxa"/>
          </w:tcPr>
          <w:p w14:paraId="4C3231EB" w14:textId="77777777" w:rsidR="004D7D4B" w:rsidRPr="00F552F0" w:rsidRDefault="004D7D4B" w:rsidP="00D5115D">
            <w:pPr>
              <w:widowControl w:val="0"/>
              <w:ind w:left="-57" w:right="-57"/>
              <w:jc w:val="center"/>
              <w:rPr>
                <w:spacing w:val="-4"/>
                <w:sz w:val="22"/>
                <w:szCs w:val="22"/>
              </w:rPr>
            </w:pPr>
          </w:p>
        </w:tc>
        <w:tc>
          <w:tcPr>
            <w:tcW w:w="552" w:type="dxa"/>
          </w:tcPr>
          <w:p w14:paraId="3CB1E1CF" w14:textId="77777777" w:rsidR="004D7D4B" w:rsidRPr="00F552F0" w:rsidRDefault="004D7D4B" w:rsidP="00D5115D">
            <w:pPr>
              <w:widowControl w:val="0"/>
              <w:ind w:left="-57" w:right="-57"/>
              <w:jc w:val="center"/>
              <w:rPr>
                <w:spacing w:val="-4"/>
                <w:sz w:val="22"/>
                <w:szCs w:val="22"/>
              </w:rPr>
            </w:pPr>
          </w:p>
        </w:tc>
        <w:tc>
          <w:tcPr>
            <w:tcW w:w="553" w:type="dxa"/>
          </w:tcPr>
          <w:p w14:paraId="0F308916" w14:textId="4F28CA1A" w:rsidR="004D7D4B" w:rsidRPr="00F552F0" w:rsidRDefault="004D7D4B" w:rsidP="00D5115D">
            <w:pPr>
              <w:widowControl w:val="0"/>
              <w:ind w:left="-57" w:right="-57"/>
              <w:jc w:val="center"/>
              <w:rPr>
                <w:spacing w:val="-4"/>
                <w:sz w:val="22"/>
                <w:szCs w:val="22"/>
              </w:rPr>
            </w:pPr>
            <w:r w:rsidRPr="00F552F0">
              <w:rPr>
                <w:spacing w:val="-4"/>
                <w:sz w:val="22"/>
                <w:szCs w:val="22"/>
              </w:rPr>
              <w:t>И</w:t>
            </w:r>
          </w:p>
        </w:tc>
        <w:tc>
          <w:tcPr>
            <w:tcW w:w="553" w:type="dxa"/>
          </w:tcPr>
          <w:p w14:paraId="5407BE06" w14:textId="69D1BB1B" w:rsidR="004D7D4B" w:rsidRPr="00F552F0" w:rsidRDefault="004D7D4B" w:rsidP="00D5115D">
            <w:pPr>
              <w:widowControl w:val="0"/>
              <w:ind w:left="-57" w:right="-57"/>
              <w:jc w:val="center"/>
              <w:rPr>
                <w:spacing w:val="-4"/>
                <w:sz w:val="22"/>
                <w:szCs w:val="22"/>
              </w:rPr>
            </w:pPr>
            <w:r w:rsidRPr="00F552F0">
              <w:rPr>
                <w:spacing w:val="-4"/>
                <w:sz w:val="22"/>
                <w:szCs w:val="22"/>
              </w:rPr>
              <w:t>И</w:t>
            </w:r>
          </w:p>
        </w:tc>
        <w:tc>
          <w:tcPr>
            <w:tcW w:w="553" w:type="dxa"/>
          </w:tcPr>
          <w:p w14:paraId="4811CC63" w14:textId="00CF9CB1" w:rsidR="004D7D4B" w:rsidRPr="00F552F0" w:rsidRDefault="004D7D4B" w:rsidP="00D5115D">
            <w:pPr>
              <w:widowControl w:val="0"/>
              <w:ind w:left="-57" w:right="-57"/>
              <w:jc w:val="center"/>
              <w:rPr>
                <w:spacing w:val="-4"/>
                <w:sz w:val="22"/>
                <w:szCs w:val="22"/>
              </w:rPr>
            </w:pPr>
            <w:r w:rsidRPr="00F552F0">
              <w:rPr>
                <w:spacing w:val="-4"/>
                <w:sz w:val="22"/>
                <w:szCs w:val="22"/>
              </w:rPr>
              <w:t>И</w:t>
            </w:r>
          </w:p>
        </w:tc>
      </w:tr>
      <w:tr w:rsidR="00B94D98" w:rsidRPr="00F552F0" w14:paraId="1823EA51" w14:textId="77777777" w:rsidTr="00B94D98">
        <w:tc>
          <w:tcPr>
            <w:tcW w:w="3114" w:type="dxa"/>
          </w:tcPr>
          <w:p w14:paraId="477A3366" w14:textId="1FF2FADE" w:rsidR="004D7D4B" w:rsidRPr="00F552F0" w:rsidRDefault="004D7D4B" w:rsidP="00D5115D">
            <w:pPr>
              <w:widowControl w:val="0"/>
              <w:rPr>
                <w:sz w:val="22"/>
                <w:szCs w:val="22"/>
              </w:rPr>
            </w:pPr>
            <w:r w:rsidRPr="00F552F0">
              <w:rPr>
                <w:sz w:val="22"/>
                <w:szCs w:val="22"/>
              </w:rPr>
              <w:t>Начальник отдела бухгалтерского учета и финансового планирования</w:t>
            </w:r>
          </w:p>
        </w:tc>
        <w:tc>
          <w:tcPr>
            <w:tcW w:w="552" w:type="dxa"/>
          </w:tcPr>
          <w:p w14:paraId="3612A373" w14:textId="799C6B85" w:rsidR="004D7D4B" w:rsidRPr="00F552F0" w:rsidRDefault="004D7D4B" w:rsidP="00D5115D">
            <w:pPr>
              <w:widowControl w:val="0"/>
              <w:ind w:left="-57" w:right="-57"/>
              <w:jc w:val="center"/>
              <w:rPr>
                <w:spacing w:val="-4"/>
                <w:sz w:val="22"/>
                <w:szCs w:val="22"/>
              </w:rPr>
            </w:pPr>
          </w:p>
        </w:tc>
        <w:tc>
          <w:tcPr>
            <w:tcW w:w="553" w:type="dxa"/>
          </w:tcPr>
          <w:p w14:paraId="041552FD" w14:textId="26CF86C1" w:rsidR="004D7D4B" w:rsidRPr="00F552F0" w:rsidRDefault="004D7D4B" w:rsidP="00D5115D">
            <w:pPr>
              <w:widowControl w:val="0"/>
              <w:ind w:left="-57" w:right="-57"/>
              <w:jc w:val="center"/>
              <w:rPr>
                <w:spacing w:val="-4"/>
                <w:sz w:val="22"/>
                <w:szCs w:val="22"/>
              </w:rPr>
            </w:pPr>
            <w:r w:rsidRPr="00F552F0">
              <w:rPr>
                <w:spacing w:val="-4"/>
                <w:sz w:val="22"/>
                <w:szCs w:val="22"/>
              </w:rPr>
              <w:t>ОИ</w:t>
            </w:r>
          </w:p>
        </w:tc>
        <w:tc>
          <w:tcPr>
            <w:tcW w:w="553" w:type="dxa"/>
          </w:tcPr>
          <w:p w14:paraId="411D7014" w14:textId="77777777" w:rsidR="004D7D4B" w:rsidRPr="00F552F0" w:rsidRDefault="004D7D4B" w:rsidP="00D5115D">
            <w:pPr>
              <w:widowControl w:val="0"/>
              <w:ind w:left="-57" w:right="-57"/>
              <w:jc w:val="center"/>
              <w:rPr>
                <w:spacing w:val="-4"/>
                <w:sz w:val="22"/>
                <w:szCs w:val="22"/>
              </w:rPr>
            </w:pPr>
          </w:p>
        </w:tc>
        <w:tc>
          <w:tcPr>
            <w:tcW w:w="553" w:type="dxa"/>
          </w:tcPr>
          <w:p w14:paraId="7D00DB14" w14:textId="77777777" w:rsidR="004D7D4B" w:rsidRPr="00F552F0" w:rsidRDefault="004D7D4B" w:rsidP="00D5115D">
            <w:pPr>
              <w:widowControl w:val="0"/>
              <w:ind w:left="-57" w:right="-57"/>
              <w:jc w:val="center"/>
              <w:rPr>
                <w:spacing w:val="-4"/>
                <w:sz w:val="22"/>
                <w:szCs w:val="22"/>
              </w:rPr>
            </w:pPr>
          </w:p>
        </w:tc>
        <w:tc>
          <w:tcPr>
            <w:tcW w:w="552" w:type="dxa"/>
          </w:tcPr>
          <w:p w14:paraId="216183A3" w14:textId="68F905F1" w:rsidR="004D7D4B" w:rsidRPr="00F552F0" w:rsidRDefault="004D7D4B" w:rsidP="00D5115D">
            <w:pPr>
              <w:widowControl w:val="0"/>
              <w:ind w:left="-57" w:right="-57"/>
              <w:jc w:val="center"/>
              <w:rPr>
                <w:spacing w:val="-4"/>
                <w:sz w:val="22"/>
                <w:szCs w:val="22"/>
              </w:rPr>
            </w:pPr>
            <w:r w:rsidRPr="00F552F0">
              <w:rPr>
                <w:spacing w:val="-4"/>
                <w:sz w:val="22"/>
                <w:szCs w:val="22"/>
              </w:rPr>
              <w:t>ОИ</w:t>
            </w:r>
          </w:p>
        </w:tc>
        <w:tc>
          <w:tcPr>
            <w:tcW w:w="553" w:type="dxa"/>
          </w:tcPr>
          <w:p w14:paraId="3503CBEC" w14:textId="62711980" w:rsidR="004D7D4B" w:rsidRPr="00F552F0" w:rsidRDefault="004D7D4B" w:rsidP="00D5115D">
            <w:pPr>
              <w:widowControl w:val="0"/>
              <w:ind w:left="-57" w:right="-57"/>
              <w:jc w:val="center"/>
              <w:rPr>
                <w:spacing w:val="-4"/>
                <w:sz w:val="22"/>
                <w:szCs w:val="22"/>
              </w:rPr>
            </w:pPr>
          </w:p>
        </w:tc>
        <w:tc>
          <w:tcPr>
            <w:tcW w:w="553" w:type="dxa"/>
          </w:tcPr>
          <w:p w14:paraId="6DB2F00D" w14:textId="77777777" w:rsidR="004D7D4B" w:rsidRPr="00F552F0" w:rsidRDefault="004D7D4B" w:rsidP="00D5115D">
            <w:pPr>
              <w:widowControl w:val="0"/>
              <w:ind w:left="-57" w:right="-57"/>
              <w:jc w:val="center"/>
              <w:rPr>
                <w:spacing w:val="-4"/>
                <w:sz w:val="22"/>
                <w:szCs w:val="22"/>
              </w:rPr>
            </w:pPr>
          </w:p>
        </w:tc>
        <w:tc>
          <w:tcPr>
            <w:tcW w:w="553" w:type="dxa"/>
          </w:tcPr>
          <w:p w14:paraId="04B02254" w14:textId="77777777" w:rsidR="004D7D4B" w:rsidRPr="00F552F0" w:rsidRDefault="004D7D4B" w:rsidP="00D5115D">
            <w:pPr>
              <w:widowControl w:val="0"/>
              <w:ind w:left="-57" w:right="-57"/>
              <w:jc w:val="center"/>
              <w:rPr>
                <w:spacing w:val="-4"/>
                <w:sz w:val="22"/>
                <w:szCs w:val="22"/>
              </w:rPr>
            </w:pPr>
          </w:p>
        </w:tc>
        <w:tc>
          <w:tcPr>
            <w:tcW w:w="552" w:type="dxa"/>
          </w:tcPr>
          <w:p w14:paraId="7421B0E0" w14:textId="77777777" w:rsidR="004D7D4B" w:rsidRPr="00F552F0" w:rsidRDefault="004D7D4B" w:rsidP="00D5115D">
            <w:pPr>
              <w:widowControl w:val="0"/>
              <w:ind w:left="-57" w:right="-57"/>
              <w:jc w:val="center"/>
              <w:rPr>
                <w:spacing w:val="-4"/>
                <w:sz w:val="22"/>
                <w:szCs w:val="22"/>
              </w:rPr>
            </w:pPr>
          </w:p>
        </w:tc>
        <w:tc>
          <w:tcPr>
            <w:tcW w:w="553" w:type="dxa"/>
          </w:tcPr>
          <w:p w14:paraId="4B8B82B3" w14:textId="77777777" w:rsidR="004D7D4B" w:rsidRPr="00F552F0" w:rsidRDefault="004D7D4B" w:rsidP="00D5115D">
            <w:pPr>
              <w:widowControl w:val="0"/>
              <w:ind w:left="-57" w:right="-57"/>
              <w:jc w:val="center"/>
              <w:rPr>
                <w:spacing w:val="-4"/>
                <w:sz w:val="22"/>
                <w:szCs w:val="22"/>
              </w:rPr>
            </w:pPr>
          </w:p>
        </w:tc>
        <w:tc>
          <w:tcPr>
            <w:tcW w:w="553" w:type="dxa"/>
          </w:tcPr>
          <w:p w14:paraId="4221FAA6" w14:textId="77777777" w:rsidR="004D7D4B" w:rsidRPr="00F552F0" w:rsidRDefault="004D7D4B" w:rsidP="00D5115D">
            <w:pPr>
              <w:widowControl w:val="0"/>
              <w:ind w:left="-57" w:right="-57"/>
              <w:jc w:val="center"/>
              <w:rPr>
                <w:spacing w:val="-4"/>
                <w:sz w:val="22"/>
                <w:szCs w:val="22"/>
              </w:rPr>
            </w:pPr>
          </w:p>
        </w:tc>
        <w:tc>
          <w:tcPr>
            <w:tcW w:w="553" w:type="dxa"/>
          </w:tcPr>
          <w:p w14:paraId="2C99822E" w14:textId="77777777" w:rsidR="004D7D4B" w:rsidRPr="00F552F0" w:rsidRDefault="004D7D4B" w:rsidP="00D5115D">
            <w:pPr>
              <w:widowControl w:val="0"/>
              <w:ind w:left="-57" w:right="-57"/>
              <w:jc w:val="center"/>
              <w:rPr>
                <w:spacing w:val="-4"/>
                <w:sz w:val="22"/>
                <w:szCs w:val="22"/>
              </w:rPr>
            </w:pPr>
            <w:r w:rsidRPr="00F552F0">
              <w:rPr>
                <w:spacing w:val="-4"/>
                <w:sz w:val="22"/>
                <w:szCs w:val="22"/>
              </w:rPr>
              <w:t>И</w:t>
            </w:r>
          </w:p>
        </w:tc>
      </w:tr>
      <w:tr w:rsidR="00B94D98" w:rsidRPr="00F552F0" w14:paraId="11955944" w14:textId="77777777" w:rsidTr="00B94D98">
        <w:tc>
          <w:tcPr>
            <w:tcW w:w="3114" w:type="dxa"/>
          </w:tcPr>
          <w:p w14:paraId="6B540C34" w14:textId="6050F6FD" w:rsidR="004D7D4B" w:rsidRPr="00F552F0" w:rsidRDefault="004D7D4B" w:rsidP="00D5115D">
            <w:pPr>
              <w:widowControl w:val="0"/>
              <w:rPr>
                <w:sz w:val="22"/>
                <w:szCs w:val="22"/>
              </w:rPr>
            </w:pPr>
            <w:r w:rsidRPr="00F552F0">
              <w:rPr>
                <w:sz w:val="22"/>
                <w:szCs w:val="22"/>
              </w:rPr>
              <w:t>Служба поддержки пациентов и внутреннего аудита</w:t>
            </w:r>
          </w:p>
        </w:tc>
        <w:tc>
          <w:tcPr>
            <w:tcW w:w="552" w:type="dxa"/>
          </w:tcPr>
          <w:p w14:paraId="12651D95" w14:textId="1D2026C6" w:rsidR="004D7D4B" w:rsidRPr="00F552F0" w:rsidRDefault="004D7D4B" w:rsidP="00D5115D">
            <w:pPr>
              <w:widowControl w:val="0"/>
              <w:ind w:left="-57" w:right="-57"/>
              <w:jc w:val="center"/>
              <w:rPr>
                <w:spacing w:val="-4"/>
                <w:sz w:val="22"/>
                <w:szCs w:val="22"/>
              </w:rPr>
            </w:pPr>
            <w:r w:rsidRPr="00F552F0">
              <w:rPr>
                <w:spacing w:val="-4"/>
                <w:sz w:val="22"/>
                <w:szCs w:val="22"/>
              </w:rPr>
              <w:t>И</w:t>
            </w:r>
          </w:p>
        </w:tc>
        <w:tc>
          <w:tcPr>
            <w:tcW w:w="553" w:type="dxa"/>
          </w:tcPr>
          <w:p w14:paraId="4C2C85D1" w14:textId="77777777" w:rsidR="004D7D4B" w:rsidRPr="00F552F0" w:rsidRDefault="004D7D4B" w:rsidP="00D5115D">
            <w:pPr>
              <w:widowControl w:val="0"/>
              <w:ind w:left="-57" w:right="-57"/>
              <w:jc w:val="center"/>
              <w:rPr>
                <w:spacing w:val="-4"/>
                <w:sz w:val="22"/>
                <w:szCs w:val="22"/>
              </w:rPr>
            </w:pPr>
          </w:p>
        </w:tc>
        <w:tc>
          <w:tcPr>
            <w:tcW w:w="553" w:type="dxa"/>
          </w:tcPr>
          <w:p w14:paraId="63166E9A" w14:textId="2F76449B" w:rsidR="004D7D4B" w:rsidRPr="00F552F0" w:rsidRDefault="004D7D4B" w:rsidP="00D5115D">
            <w:pPr>
              <w:widowControl w:val="0"/>
              <w:ind w:left="-57" w:right="-57"/>
              <w:jc w:val="center"/>
              <w:rPr>
                <w:spacing w:val="-4"/>
                <w:sz w:val="22"/>
                <w:szCs w:val="22"/>
              </w:rPr>
            </w:pPr>
            <w:r w:rsidRPr="00F552F0">
              <w:rPr>
                <w:spacing w:val="-4"/>
                <w:sz w:val="22"/>
                <w:szCs w:val="22"/>
              </w:rPr>
              <w:t>ОИ</w:t>
            </w:r>
          </w:p>
        </w:tc>
        <w:tc>
          <w:tcPr>
            <w:tcW w:w="553" w:type="dxa"/>
          </w:tcPr>
          <w:p w14:paraId="338763C3" w14:textId="77777777" w:rsidR="004D7D4B" w:rsidRPr="00F552F0" w:rsidRDefault="004D7D4B" w:rsidP="00D5115D">
            <w:pPr>
              <w:widowControl w:val="0"/>
              <w:ind w:left="-57" w:right="-57"/>
              <w:jc w:val="center"/>
              <w:rPr>
                <w:spacing w:val="-4"/>
                <w:sz w:val="22"/>
                <w:szCs w:val="22"/>
              </w:rPr>
            </w:pPr>
          </w:p>
        </w:tc>
        <w:tc>
          <w:tcPr>
            <w:tcW w:w="552" w:type="dxa"/>
          </w:tcPr>
          <w:p w14:paraId="6E9DF551" w14:textId="26D42475" w:rsidR="004D7D4B" w:rsidRPr="00F552F0" w:rsidRDefault="004D7D4B" w:rsidP="00D5115D">
            <w:pPr>
              <w:widowControl w:val="0"/>
              <w:ind w:left="-57" w:right="-57"/>
              <w:jc w:val="center"/>
              <w:rPr>
                <w:spacing w:val="-4"/>
                <w:sz w:val="22"/>
                <w:szCs w:val="22"/>
              </w:rPr>
            </w:pPr>
          </w:p>
        </w:tc>
        <w:tc>
          <w:tcPr>
            <w:tcW w:w="553" w:type="dxa"/>
          </w:tcPr>
          <w:p w14:paraId="3CD9096E" w14:textId="77777777" w:rsidR="004D7D4B" w:rsidRPr="00F552F0" w:rsidRDefault="004D7D4B" w:rsidP="00D5115D">
            <w:pPr>
              <w:widowControl w:val="0"/>
              <w:ind w:left="-57" w:right="-57"/>
              <w:jc w:val="center"/>
              <w:rPr>
                <w:spacing w:val="-4"/>
                <w:sz w:val="22"/>
                <w:szCs w:val="22"/>
              </w:rPr>
            </w:pPr>
          </w:p>
        </w:tc>
        <w:tc>
          <w:tcPr>
            <w:tcW w:w="553" w:type="dxa"/>
          </w:tcPr>
          <w:p w14:paraId="6D4B951A" w14:textId="77777777" w:rsidR="004D7D4B" w:rsidRPr="00F552F0" w:rsidRDefault="004D7D4B" w:rsidP="00D5115D">
            <w:pPr>
              <w:widowControl w:val="0"/>
              <w:ind w:left="-57" w:right="-57"/>
              <w:jc w:val="center"/>
              <w:rPr>
                <w:spacing w:val="-4"/>
                <w:sz w:val="22"/>
                <w:szCs w:val="22"/>
              </w:rPr>
            </w:pPr>
          </w:p>
        </w:tc>
        <w:tc>
          <w:tcPr>
            <w:tcW w:w="553" w:type="dxa"/>
          </w:tcPr>
          <w:p w14:paraId="07A405FA" w14:textId="77777777" w:rsidR="004D7D4B" w:rsidRPr="00F552F0" w:rsidRDefault="004D7D4B" w:rsidP="00D5115D">
            <w:pPr>
              <w:widowControl w:val="0"/>
              <w:ind w:left="-57" w:right="-57"/>
              <w:jc w:val="center"/>
              <w:rPr>
                <w:spacing w:val="-4"/>
                <w:sz w:val="22"/>
                <w:szCs w:val="22"/>
              </w:rPr>
            </w:pPr>
          </w:p>
        </w:tc>
        <w:tc>
          <w:tcPr>
            <w:tcW w:w="552" w:type="dxa"/>
          </w:tcPr>
          <w:p w14:paraId="3A86014A" w14:textId="77777777" w:rsidR="004D7D4B" w:rsidRPr="00F552F0" w:rsidRDefault="004D7D4B" w:rsidP="00D5115D">
            <w:pPr>
              <w:widowControl w:val="0"/>
              <w:ind w:left="-57" w:right="-57"/>
              <w:jc w:val="center"/>
              <w:rPr>
                <w:spacing w:val="-4"/>
                <w:sz w:val="22"/>
                <w:szCs w:val="22"/>
              </w:rPr>
            </w:pPr>
          </w:p>
        </w:tc>
        <w:tc>
          <w:tcPr>
            <w:tcW w:w="553" w:type="dxa"/>
          </w:tcPr>
          <w:p w14:paraId="41EC59EF" w14:textId="77777777" w:rsidR="004D7D4B" w:rsidRPr="00F552F0" w:rsidRDefault="004D7D4B" w:rsidP="00D5115D">
            <w:pPr>
              <w:widowControl w:val="0"/>
              <w:ind w:left="-57" w:right="-57"/>
              <w:jc w:val="center"/>
              <w:rPr>
                <w:spacing w:val="-4"/>
                <w:sz w:val="22"/>
                <w:szCs w:val="22"/>
              </w:rPr>
            </w:pPr>
          </w:p>
        </w:tc>
        <w:tc>
          <w:tcPr>
            <w:tcW w:w="553" w:type="dxa"/>
          </w:tcPr>
          <w:p w14:paraId="23430ECD" w14:textId="77777777" w:rsidR="004D7D4B" w:rsidRPr="00F552F0" w:rsidRDefault="004D7D4B" w:rsidP="00D5115D">
            <w:pPr>
              <w:widowControl w:val="0"/>
              <w:ind w:left="-57" w:right="-57"/>
              <w:jc w:val="center"/>
              <w:rPr>
                <w:spacing w:val="-4"/>
                <w:sz w:val="22"/>
                <w:szCs w:val="22"/>
              </w:rPr>
            </w:pPr>
          </w:p>
        </w:tc>
        <w:tc>
          <w:tcPr>
            <w:tcW w:w="553" w:type="dxa"/>
          </w:tcPr>
          <w:p w14:paraId="5E9B944E" w14:textId="77777777" w:rsidR="004D7D4B" w:rsidRPr="00F552F0" w:rsidRDefault="004D7D4B" w:rsidP="00D5115D">
            <w:pPr>
              <w:widowControl w:val="0"/>
              <w:ind w:left="-57" w:right="-57"/>
              <w:jc w:val="center"/>
              <w:rPr>
                <w:spacing w:val="-4"/>
                <w:sz w:val="22"/>
                <w:szCs w:val="22"/>
              </w:rPr>
            </w:pPr>
          </w:p>
        </w:tc>
      </w:tr>
      <w:tr w:rsidR="00D5115D" w:rsidRPr="00F552F0" w14:paraId="5A8B048B" w14:textId="77777777" w:rsidTr="00263D42">
        <w:tc>
          <w:tcPr>
            <w:tcW w:w="9747" w:type="dxa"/>
            <w:gridSpan w:val="13"/>
          </w:tcPr>
          <w:p w14:paraId="066E8FB0" w14:textId="1F2279C0" w:rsidR="00D5115D" w:rsidRPr="00F552F0" w:rsidRDefault="00D5115D" w:rsidP="00D5115D">
            <w:pPr>
              <w:widowControl w:val="0"/>
              <w:ind w:left="-57" w:right="-57" w:firstLine="709"/>
              <w:jc w:val="both"/>
              <w:rPr>
                <w:spacing w:val="-4"/>
                <w:sz w:val="22"/>
                <w:szCs w:val="22"/>
              </w:rPr>
            </w:pPr>
            <w:r w:rsidRPr="00F552F0">
              <w:rPr>
                <w:spacing w:val="-4"/>
                <w:sz w:val="22"/>
                <w:szCs w:val="22"/>
              </w:rPr>
              <w:t xml:space="preserve">Примечание: составлено </w:t>
            </w:r>
            <w:r w:rsidR="004D7D4B" w:rsidRPr="00F552F0">
              <w:rPr>
                <w:spacing w:val="-4"/>
                <w:sz w:val="22"/>
                <w:szCs w:val="22"/>
              </w:rPr>
              <w:t>диссертантом</w:t>
            </w:r>
          </w:p>
        </w:tc>
      </w:tr>
    </w:tbl>
    <w:p w14:paraId="223A1C69" w14:textId="77777777" w:rsidR="006A41A6" w:rsidRPr="00F552F0" w:rsidRDefault="006A41A6" w:rsidP="006A41A6">
      <w:pPr>
        <w:ind w:firstLine="709"/>
        <w:jc w:val="both"/>
        <w:rPr>
          <w:sz w:val="28"/>
          <w:szCs w:val="28"/>
        </w:rPr>
      </w:pPr>
    </w:p>
    <w:p w14:paraId="1DA7C1C3" w14:textId="77777777" w:rsidR="006A41A6" w:rsidRPr="00F552F0" w:rsidRDefault="006A41A6" w:rsidP="006A41A6">
      <w:pPr>
        <w:ind w:firstLine="709"/>
        <w:jc w:val="both"/>
        <w:rPr>
          <w:sz w:val="28"/>
          <w:szCs w:val="28"/>
        </w:rPr>
      </w:pPr>
      <w:r w:rsidRPr="00F552F0">
        <w:rPr>
          <w:sz w:val="28"/>
          <w:szCs w:val="28"/>
        </w:rPr>
        <w:t xml:space="preserve">2.3) </w:t>
      </w:r>
      <w:r w:rsidRPr="00F552F0">
        <w:rPr>
          <w:rFonts w:hint="eastAsia"/>
          <w:sz w:val="28"/>
          <w:szCs w:val="28"/>
        </w:rPr>
        <w:t>разработка</w:t>
      </w:r>
      <w:r w:rsidRPr="00F552F0">
        <w:rPr>
          <w:sz w:val="28"/>
          <w:szCs w:val="28"/>
        </w:rPr>
        <w:t xml:space="preserve"> </w:t>
      </w:r>
      <w:r w:rsidRPr="00F552F0">
        <w:rPr>
          <w:rFonts w:hint="eastAsia"/>
          <w:sz w:val="28"/>
          <w:szCs w:val="28"/>
        </w:rPr>
        <w:t>и</w:t>
      </w:r>
      <w:r w:rsidRPr="00F552F0">
        <w:rPr>
          <w:sz w:val="28"/>
          <w:szCs w:val="28"/>
        </w:rPr>
        <w:t xml:space="preserve"> </w:t>
      </w:r>
      <w:r w:rsidRPr="00F552F0">
        <w:rPr>
          <w:rFonts w:hint="eastAsia"/>
          <w:sz w:val="28"/>
          <w:szCs w:val="28"/>
        </w:rPr>
        <w:t>совершенствование</w:t>
      </w:r>
      <w:r w:rsidRPr="00F552F0">
        <w:rPr>
          <w:sz w:val="28"/>
          <w:szCs w:val="28"/>
        </w:rPr>
        <w:t xml:space="preserve"> </w:t>
      </w:r>
      <w:r w:rsidRPr="00F552F0">
        <w:rPr>
          <w:rFonts w:hint="eastAsia"/>
          <w:sz w:val="28"/>
          <w:szCs w:val="28"/>
        </w:rPr>
        <w:t>интегральной</w:t>
      </w:r>
      <w:r w:rsidRPr="00F552F0">
        <w:rPr>
          <w:sz w:val="28"/>
          <w:szCs w:val="28"/>
        </w:rPr>
        <w:t xml:space="preserve"> </w:t>
      </w:r>
      <w:r w:rsidRPr="00F552F0">
        <w:rPr>
          <w:rFonts w:hint="eastAsia"/>
          <w:sz w:val="28"/>
          <w:szCs w:val="28"/>
        </w:rPr>
        <w:t>нечётко</w:t>
      </w:r>
      <w:r w:rsidRPr="00F552F0">
        <w:rPr>
          <w:sz w:val="28"/>
          <w:szCs w:val="28"/>
        </w:rPr>
        <w:t>-</w:t>
      </w:r>
      <w:r w:rsidRPr="00F552F0">
        <w:rPr>
          <w:rFonts w:hint="eastAsia"/>
          <w:sz w:val="28"/>
          <w:szCs w:val="28"/>
        </w:rPr>
        <w:t>логической</w:t>
      </w:r>
      <w:r w:rsidRPr="00F552F0">
        <w:rPr>
          <w:sz w:val="28"/>
          <w:szCs w:val="28"/>
        </w:rPr>
        <w:t xml:space="preserve"> </w:t>
      </w:r>
      <w:r w:rsidRPr="00F552F0">
        <w:rPr>
          <w:rFonts w:hint="eastAsia"/>
          <w:sz w:val="28"/>
          <w:szCs w:val="28"/>
        </w:rPr>
        <w:t>модели</w:t>
      </w:r>
      <w:r w:rsidRPr="00F552F0">
        <w:rPr>
          <w:sz w:val="28"/>
          <w:szCs w:val="28"/>
        </w:rPr>
        <w:t xml:space="preserve"> </w:t>
      </w:r>
      <w:r w:rsidRPr="00F552F0">
        <w:rPr>
          <w:rFonts w:hint="eastAsia"/>
          <w:sz w:val="28"/>
          <w:szCs w:val="28"/>
        </w:rPr>
        <w:t>управления</w:t>
      </w:r>
      <w:r w:rsidRPr="00F552F0">
        <w:rPr>
          <w:sz w:val="28"/>
          <w:szCs w:val="28"/>
        </w:rPr>
        <w:t xml:space="preserve"> </w:t>
      </w:r>
      <w:r w:rsidRPr="00F552F0">
        <w:rPr>
          <w:rFonts w:hint="eastAsia"/>
          <w:sz w:val="28"/>
          <w:szCs w:val="28"/>
        </w:rPr>
        <w:t>рисками</w:t>
      </w:r>
      <w:r w:rsidRPr="00F552F0">
        <w:rPr>
          <w:sz w:val="28"/>
          <w:szCs w:val="28"/>
        </w:rPr>
        <w:t>;</w:t>
      </w:r>
    </w:p>
    <w:p w14:paraId="47C127E3" w14:textId="77777777" w:rsidR="006A41A6" w:rsidRPr="00F552F0" w:rsidRDefault="006A41A6" w:rsidP="006A41A6">
      <w:pPr>
        <w:widowControl w:val="0"/>
        <w:ind w:firstLine="709"/>
        <w:jc w:val="both"/>
        <w:rPr>
          <w:sz w:val="28"/>
          <w:szCs w:val="28"/>
        </w:rPr>
      </w:pPr>
      <w:r w:rsidRPr="00F552F0">
        <w:rPr>
          <w:sz w:val="28"/>
          <w:szCs w:val="28"/>
        </w:rPr>
        <w:t xml:space="preserve">2.4) </w:t>
      </w:r>
      <w:r w:rsidRPr="00F552F0">
        <w:rPr>
          <w:rFonts w:hint="eastAsia"/>
          <w:sz w:val="28"/>
          <w:szCs w:val="28"/>
        </w:rPr>
        <w:t>генерация</w:t>
      </w:r>
      <w:r w:rsidRPr="00F552F0">
        <w:rPr>
          <w:sz w:val="28"/>
          <w:szCs w:val="28"/>
        </w:rPr>
        <w:t xml:space="preserve"> </w:t>
      </w:r>
      <w:r w:rsidRPr="00F552F0">
        <w:rPr>
          <w:rFonts w:hint="eastAsia"/>
          <w:sz w:val="28"/>
          <w:szCs w:val="28"/>
        </w:rPr>
        <w:t>сценариев</w:t>
      </w:r>
      <w:r w:rsidRPr="00F552F0">
        <w:rPr>
          <w:sz w:val="28"/>
          <w:szCs w:val="28"/>
        </w:rPr>
        <w:t xml:space="preserve"> </w:t>
      </w:r>
      <w:r w:rsidRPr="00F552F0">
        <w:rPr>
          <w:rFonts w:hint="eastAsia"/>
          <w:sz w:val="28"/>
          <w:szCs w:val="28"/>
        </w:rPr>
        <w:t>потенциальных</w:t>
      </w:r>
      <w:r w:rsidRPr="00F552F0">
        <w:rPr>
          <w:sz w:val="28"/>
          <w:szCs w:val="28"/>
        </w:rPr>
        <w:t xml:space="preserve"> </w:t>
      </w:r>
      <w:r w:rsidRPr="00F552F0">
        <w:rPr>
          <w:rFonts w:hint="eastAsia"/>
          <w:sz w:val="28"/>
          <w:szCs w:val="28"/>
        </w:rPr>
        <w:t>угроз</w:t>
      </w:r>
      <w:r w:rsidRPr="00F552F0">
        <w:rPr>
          <w:sz w:val="28"/>
          <w:szCs w:val="28"/>
        </w:rPr>
        <w:t xml:space="preserve">, </w:t>
      </w:r>
      <w:r w:rsidRPr="00F552F0">
        <w:rPr>
          <w:rFonts w:hint="eastAsia"/>
          <w:sz w:val="28"/>
          <w:szCs w:val="28"/>
        </w:rPr>
        <w:t>связанных</w:t>
      </w:r>
      <w:r w:rsidRPr="00F552F0">
        <w:rPr>
          <w:sz w:val="28"/>
          <w:szCs w:val="28"/>
        </w:rPr>
        <w:t xml:space="preserve"> </w:t>
      </w:r>
      <w:r w:rsidRPr="00F552F0">
        <w:rPr>
          <w:rFonts w:hint="eastAsia"/>
          <w:sz w:val="28"/>
          <w:szCs w:val="28"/>
        </w:rPr>
        <w:t>с</w:t>
      </w:r>
      <w:r w:rsidRPr="00F552F0">
        <w:rPr>
          <w:sz w:val="28"/>
          <w:szCs w:val="28"/>
        </w:rPr>
        <w:t xml:space="preserve"> </w:t>
      </w:r>
      <w:r w:rsidRPr="00F552F0">
        <w:rPr>
          <w:rFonts w:hint="eastAsia"/>
          <w:sz w:val="28"/>
          <w:szCs w:val="28"/>
        </w:rPr>
        <w:t>внедрением</w:t>
      </w:r>
      <w:r w:rsidRPr="00F552F0">
        <w:rPr>
          <w:sz w:val="28"/>
          <w:szCs w:val="28"/>
        </w:rPr>
        <w:t xml:space="preserve"> </w:t>
      </w:r>
      <w:r w:rsidRPr="00F552F0">
        <w:rPr>
          <w:rFonts w:hint="eastAsia"/>
          <w:sz w:val="28"/>
          <w:szCs w:val="28"/>
        </w:rPr>
        <w:t>инноваций</w:t>
      </w:r>
      <w:r w:rsidRPr="00F552F0">
        <w:rPr>
          <w:sz w:val="28"/>
          <w:szCs w:val="28"/>
        </w:rPr>
        <w:t xml:space="preserve">, </w:t>
      </w:r>
      <w:r w:rsidRPr="00F552F0">
        <w:rPr>
          <w:rFonts w:hint="eastAsia"/>
          <w:sz w:val="28"/>
          <w:szCs w:val="28"/>
        </w:rPr>
        <w:t>и</w:t>
      </w:r>
      <w:r w:rsidRPr="00F552F0">
        <w:rPr>
          <w:sz w:val="28"/>
          <w:szCs w:val="28"/>
        </w:rPr>
        <w:t xml:space="preserve"> </w:t>
      </w:r>
      <w:r w:rsidRPr="00F552F0">
        <w:rPr>
          <w:rFonts w:hint="eastAsia"/>
          <w:sz w:val="28"/>
          <w:szCs w:val="28"/>
        </w:rPr>
        <w:t>их</w:t>
      </w:r>
      <w:r w:rsidRPr="00F552F0">
        <w:rPr>
          <w:sz w:val="28"/>
          <w:szCs w:val="28"/>
        </w:rPr>
        <w:t xml:space="preserve"> </w:t>
      </w:r>
      <w:r w:rsidRPr="00F552F0">
        <w:rPr>
          <w:rFonts w:hint="eastAsia"/>
          <w:sz w:val="28"/>
          <w:szCs w:val="28"/>
        </w:rPr>
        <w:t>отработка</w:t>
      </w:r>
      <w:r w:rsidRPr="00F552F0">
        <w:rPr>
          <w:sz w:val="28"/>
          <w:szCs w:val="28"/>
        </w:rPr>
        <w:t xml:space="preserve"> </w:t>
      </w:r>
      <w:r w:rsidRPr="00F552F0">
        <w:rPr>
          <w:rFonts w:hint="eastAsia"/>
          <w:sz w:val="28"/>
          <w:szCs w:val="28"/>
        </w:rPr>
        <w:t>на</w:t>
      </w:r>
      <w:r w:rsidRPr="00F552F0">
        <w:rPr>
          <w:sz w:val="28"/>
          <w:szCs w:val="28"/>
        </w:rPr>
        <w:t xml:space="preserve"> </w:t>
      </w:r>
      <w:r w:rsidRPr="00F552F0">
        <w:rPr>
          <w:rFonts w:hint="eastAsia"/>
          <w:sz w:val="28"/>
          <w:szCs w:val="28"/>
        </w:rPr>
        <w:t>модели</w:t>
      </w:r>
      <w:r w:rsidRPr="00F552F0">
        <w:rPr>
          <w:sz w:val="28"/>
          <w:szCs w:val="28"/>
        </w:rPr>
        <w:t>;</w:t>
      </w:r>
    </w:p>
    <w:p w14:paraId="58240555" w14:textId="77777777" w:rsidR="006A41A6" w:rsidRPr="00F552F0" w:rsidRDefault="006A41A6" w:rsidP="006A41A6">
      <w:pPr>
        <w:widowControl w:val="0"/>
        <w:ind w:firstLine="709"/>
        <w:jc w:val="both"/>
        <w:rPr>
          <w:sz w:val="28"/>
          <w:szCs w:val="28"/>
        </w:rPr>
      </w:pPr>
      <w:r w:rsidRPr="00F552F0">
        <w:rPr>
          <w:sz w:val="28"/>
          <w:szCs w:val="28"/>
        </w:rPr>
        <w:t xml:space="preserve">2.6) </w:t>
      </w:r>
      <w:r w:rsidRPr="00F552F0">
        <w:rPr>
          <w:rFonts w:hint="eastAsia"/>
          <w:sz w:val="28"/>
          <w:szCs w:val="28"/>
        </w:rPr>
        <w:t>проектирование</w:t>
      </w:r>
      <w:r w:rsidRPr="00F552F0">
        <w:rPr>
          <w:sz w:val="28"/>
          <w:szCs w:val="28"/>
        </w:rPr>
        <w:t xml:space="preserve"> </w:t>
      </w:r>
      <w:r w:rsidRPr="00F552F0">
        <w:rPr>
          <w:rFonts w:hint="eastAsia"/>
          <w:sz w:val="28"/>
          <w:szCs w:val="28"/>
        </w:rPr>
        <w:t>шаблонов</w:t>
      </w:r>
      <w:r w:rsidRPr="00F552F0">
        <w:rPr>
          <w:sz w:val="28"/>
          <w:szCs w:val="28"/>
        </w:rPr>
        <w:t xml:space="preserve"> </w:t>
      </w:r>
      <w:r w:rsidRPr="00F552F0">
        <w:rPr>
          <w:rFonts w:hint="eastAsia"/>
          <w:sz w:val="28"/>
          <w:szCs w:val="28"/>
        </w:rPr>
        <w:t>решений</w:t>
      </w:r>
      <w:r w:rsidRPr="00F552F0">
        <w:rPr>
          <w:sz w:val="28"/>
          <w:szCs w:val="28"/>
        </w:rPr>
        <w:t xml:space="preserve"> </w:t>
      </w:r>
      <w:r w:rsidRPr="00F552F0">
        <w:rPr>
          <w:rFonts w:hint="eastAsia"/>
          <w:sz w:val="28"/>
          <w:szCs w:val="28"/>
        </w:rPr>
        <w:t>по</w:t>
      </w:r>
      <w:r w:rsidRPr="00F552F0">
        <w:rPr>
          <w:sz w:val="28"/>
          <w:szCs w:val="28"/>
        </w:rPr>
        <w:t xml:space="preserve"> </w:t>
      </w:r>
      <w:r w:rsidRPr="00F552F0">
        <w:rPr>
          <w:rFonts w:hint="eastAsia"/>
          <w:sz w:val="28"/>
          <w:szCs w:val="28"/>
        </w:rPr>
        <w:t>управлению</w:t>
      </w:r>
      <w:r w:rsidRPr="00F552F0">
        <w:rPr>
          <w:sz w:val="28"/>
          <w:szCs w:val="28"/>
        </w:rPr>
        <w:t xml:space="preserve"> </w:t>
      </w:r>
      <w:r w:rsidRPr="00F552F0">
        <w:rPr>
          <w:rFonts w:hint="eastAsia"/>
          <w:sz w:val="28"/>
          <w:szCs w:val="28"/>
        </w:rPr>
        <w:t>рисками</w:t>
      </w:r>
      <w:r w:rsidRPr="00F552F0">
        <w:rPr>
          <w:sz w:val="28"/>
          <w:szCs w:val="28"/>
        </w:rPr>
        <w:t>.</w:t>
      </w:r>
    </w:p>
    <w:p w14:paraId="78ED6DDC" w14:textId="2EA91CFA" w:rsidR="006A41A6" w:rsidRPr="00F552F0" w:rsidRDefault="006A41A6" w:rsidP="006A41A6">
      <w:pPr>
        <w:widowControl w:val="0"/>
        <w:ind w:firstLine="709"/>
        <w:jc w:val="both"/>
        <w:rPr>
          <w:sz w:val="28"/>
          <w:szCs w:val="28"/>
        </w:rPr>
      </w:pPr>
      <w:r w:rsidRPr="00F552F0">
        <w:rPr>
          <w:sz w:val="28"/>
          <w:szCs w:val="28"/>
        </w:rPr>
        <w:t xml:space="preserve">Бизнес-процесс 2.7 «Формализации и стандартизация в области управления рисками» формально закреплен за </w:t>
      </w:r>
      <w:r w:rsidR="003D3CB9" w:rsidRPr="00F552F0">
        <w:rPr>
          <w:sz w:val="28"/>
          <w:szCs w:val="28"/>
        </w:rPr>
        <w:t>Главным врачом</w:t>
      </w:r>
      <w:r w:rsidRPr="00F552F0">
        <w:rPr>
          <w:sz w:val="28"/>
          <w:szCs w:val="28"/>
        </w:rPr>
        <w:t>. Однако фактически эта функция полноценно не выполняется ввиду отсутствия у менеджмента единого мнения о методологии управления рисками.</w:t>
      </w:r>
    </w:p>
    <w:bookmarkEnd w:id="34"/>
    <w:p w14:paraId="32170BE5" w14:textId="58C12DD1" w:rsidR="00945F6B" w:rsidRPr="00F552F0" w:rsidRDefault="00945F6B" w:rsidP="00945F6B">
      <w:pPr>
        <w:tabs>
          <w:tab w:val="left" w:pos="3855"/>
        </w:tabs>
        <w:ind w:firstLine="709"/>
        <w:jc w:val="both"/>
        <w:rPr>
          <w:color w:val="000000" w:themeColor="text1"/>
          <w:sz w:val="28"/>
          <w:szCs w:val="28"/>
        </w:rPr>
      </w:pPr>
      <w:r w:rsidRPr="00F552F0">
        <w:rPr>
          <w:color w:val="000000" w:themeColor="text1"/>
          <w:sz w:val="28"/>
          <w:szCs w:val="28"/>
        </w:rPr>
        <w:t>В организационной структуре есть центры ответственности (ЦО) за процессы.</w:t>
      </w:r>
      <w:r w:rsidR="006A41A6" w:rsidRPr="00F552F0">
        <w:rPr>
          <w:color w:val="000000" w:themeColor="text1"/>
          <w:sz w:val="28"/>
          <w:szCs w:val="28"/>
        </w:rPr>
        <w:t xml:space="preserve"> </w:t>
      </w:r>
      <w:r w:rsidRPr="00F552F0">
        <w:rPr>
          <w:color w:val="000000" w:themeColor="text1"/>
          <w:sz w:val="28"/>
          <w:szCs w:val="28"/>
        </w:rPr>
        <w:t>Однако, по результатам обсуждения в группе экспертов есть организационные недостатки:</w:t>
      </w:r>
    </w:p>
    <w:p w14:paraId="7F65EECF" w14:textId="50A630F1" w:rsidR="004D7D4B" w:rsidRPr="00F552F0" w:rsidRDefault="00945F6B" w:rsidP="00945F6B">
      <w:pPr>
        <w:tabs>
          <w:tab w:val="left" w:pos="3855"/>
        </w:tabs>
        <w:ind w:firstLine="709"/>
        <w:jc w:val="both"/>
        <w:rPr>
          <w:color w:val="000000" w:themeColor="text1"/>
          <w:sz w:val="28"/>
          <w:szCs w:val="28"/>
        </w:rPr>
      </w:pPr>
      <w:r w:rsidRPr="00F552F0">
        <w:rPr>
          <w:color w:val="000000" w:themeColor="text1"/>
          <w:sz w:val="28"/>
          <w:szCs w:val="28"/>
        </w:rPr>
        <w:t>- процессы</w:t>
      </w:r>
      <w:r w:rsidR="004D7D4B" w:rsidRPr="00F552F0">
        <w:rPr>
          <w:color w:val="000000" w:themeColor="text1"/>
          <w:sz w:val="28"/>
          <w:szCs w:val="28"/>
        </w:rPr>
        <w:t xml:space="preserve"> распределены между различными непрофильными подразделениями. Это ведет к тому, что данные процессы выполняются несистемно;</w:t>
      </w:r>
    </w:p>
    <w:p w14:paraId="041A7100" w14:textId="12B06B37" w:rsidR="00945F6B" w:rsidRPr="00F552F0" w:rsidRDefault="00945F6B" w:rsidP="00945F6B">
      <w:pPr>
        <w:tabs>
          <w:tab w:val="left" w:pos="3855"/>
        </w:tabs>
        <w:ind w:firstLine="709"/>
        <w:jc w:val="both"/>
        <w:rPr>
          <w:color w:val="000000" w:themeColor="text1"/>
          <w:sz w:val="28"/>
          <w:szCs w:val="28"/>
        </w:rPr>
      </w:pPr>
      <w:r w:rsidRPr="00F552F0">
        <w:rPr>
          <w:color w:val="000000" w:themeColor="text1"/>
          <w:sz w:val="28"/>
          <w:szCs w:val="28"/>
        </w:rPr>
        <w:t>- управление рисками, составляющее стратегический блок, не имеет профессионального ЦО;</w:t>
      </w:r>
    </w:p>
    <w:p w14:paraId="056DC905" w14:textId="77777777" w:rsidR="00945F6B" w:rsidRPr="00F552F0" w:rsidRDefault="00945F6B" w:rsidP="00945F6B">
      <w:pPr>
        <w:tabs>
          <w:tab w:val="left" w:pos="3855"/>
        </w:tabs>
        <w:ind w:firstLine="709"/>
        <w:jc w:val="both"/>
        <w:rPr>
          <w:color w:val="000000" w:themeColor="text1"/>
          <w:sz w:val="28"/>
          <w:szCs w:val="28"/>
        </w:rPr>
      </w:pPr>
      <w:r w:rsidRPr="00F552F0">
        <w:rPr>
          <w:color w:val="000000" w:themeColor="text1"/>
          <w:sz w:val="28"/>
          <w:szCs w:val="28"/>
        </w:rPr>
        <w:t>- специального подразделения по стратегическому развитию нет. Стратегическое управление «размыто» между подразделениями;</w:t>
      </w:r>
    </w:p>
    <w:p w14:paraId="5FC58B3F" w14:textId="77777777" w:rsidR="00945F6B" w:rsidRPr="00F552F0" w:rsidRDefault="00945F6B" w:rsidP="00945F6B">
      <w:pPr>
        <w:tabs>
          <w:tab w:val="left" w:pos="3855"/>
        </w:tabs>
        <w:ind w:firstLine="709"/>
        <w:jc w:val="both"/>
        <w:rPr>
          <w:color w:val="000000" w:themeColor="text1"/>
          <w:sz w:val="28"/>
          <w:szCs w:val="28"/>
        </w:rPr>
      </w:pPr>
      <w:r w:rsidRPr="00F552F0">
        <w:rPr>
          <w:color w:val="000000" w:themeColor="text1"/>
          <w:sz w:val="28"/>
          <w:szCs w:val="28"/>
        </w:rPr>
        <w:t>- управление качеством и инновационной деятельность в структуре процессов отнесены к тактическому уровню управления. Такой подход ограничивают возможности внедрения принципов корпоративного управления.</w:t>
      </w:r>
    </w:p>
    <w:p w14:paraId="043B051A" w14:textId="5A67B40E" w:rsidR="00945F6B" w:rsidRPr="00E13FFA" w:rsidRDefault="00B63C47" w:rsidP="00B63C47">
      <w:pPr>
        <w:widowControl w:val="0"/>
        <w:ind w:firstLine="709"/>
        <w:jc w:val="both"/>
        <w:rPr>
          <w:i/>
          <w:iCs/>
          <w:sz w:val="28"/>
          <w:szCs w:val="28"/>
        </w:rPr>
      </w:pPr>
      <w:r w:rsidRPr="00E13FFA">
        <w:rPr>
          <w:i/>
          <w:iCs/>
          <w:sz w:val="28"/>
          <w:szCs w:val="28"/>
        </w:rPr>
        <w:t>Оценка</w:t>
      </w:r>
      <w:r w:rsidR="00945F6B" w:rsidRPr="00E13FFA">
        <w:rPr>
          <w:i/>
          <w:iCs/>
          <w:sz w:val="28"/>
          <w:szCs w:val="28"/>
        </w:rPr>
        <w:t xml:space="preserve"> зрелости процессов </w:t>
      </w:r>
      <w:r w:rsidRPr="00E13FFA">
        <w:rPr>
          <w:i/>
          <w:iCs/>
          <w:sz w:val="28"/>
          <w:szCs w:val="28"/>
        </w:rPr>
        <w:t>УФР</w:t>
      </w:r>
    </w:p>
    <w:p w14:paraId="07C6894A" w14:textId="746BAC6F" w:rsidR="00945F6B" w:rsidRPr="00F552F0" w:rsidRDefault="00945F6B" w:rsidP="00945F6B">
      <w:pPr>
        <w:pStyle w:val="TCE"/>
        <w:spacing w:line="240" w:lineRule="auto"/>
        <w:ind w:firstLine="709"/>
        <w:rPr>
          <w:sz w:val="28"/>
          <w:szCs w:val="28"/>
        </w:rPr>
      </w:pPr>
      <w:r w:rsidRPr="00F552F0">
        <w:rPr>
          <w:sz w:val="28"/>
          <w:szCs w:val="28"/>
        </w:rPr>
        <w:t xml:space="preserve">В соответствии с выбранной методологией для оценки зрелости процессов </w:t>
      </w:r>
      <w:r w:rsidR="00B63C47" w:rsidRPr="00F552F0">
        <w:rPr>
          <w:sz w:val="28"/>
          <w:szCs w:val="28"/>
        </w:rPr>
        <w:t>УФР</w:t>
      </w:r>
      <w:r w:rsidRPr="00F552F0">
        <w:rPr>
          <w:sz w:val="28"/>
          <w:szCs w:val="28"/>
        </w:rPr>
        <w:t xml:space="preserve"> использована модель </w:t>
      </w:r>
      <w:r w:rsidRPr="00F552F0">
        <w:rPr>
          <w:sz w:val="28"/>
          <w:szCs w:val="28"/>
          <w:lang w:val="en-US"/>
        </w:rPr>
        <w:t>CMMI</w:t>
      </w:r>
      <w:r w:rsidRPr="00F552F0">
        <w:rPr>
          <w:sz w:val="28"/>
          <w:szCs w:val="28"/>
        </w:rPr>
        <w:t>, согласно которой выделяют пять уровней зрелости [</w:t>
      </w:r>
      <w:r w:rsidRPr="00F552F0">
        <w:rPr>
          <w:sz w:val="28"/>
          <w:szCs w:val="28"/>
        </w:rPr>
        <w:fldChar w:fldCharType="begin"/>
      </w:r>
      <w:r w:rsidRPr="00F552F0">
        <w:rPr>
          <w:sz w:val="28"/>
          <w:szCs w:val="28"/>
        </w:rPr>
        <w:instrText xml:space="preserve"> REF _Ref494813540 \r \h  \* MERGEFORMAT </w:instrText>
      </w:r>
      <w:r w:rsidRPr="00F552F0">
        <w:rPr>
          <w:sz w:val="28"/>
          <w:szCs w:val="28"/>
        </w:rPr>
      </w:r>
      <w:r w:rsidRPr="00F552F0">
        <w:rPr>
          <w:sz w:val="28"/>
          <w:szCs w:val="28"/>
        </w:rPr>
        <w:fldChar w:fldCharType="separate"/>
      </w:r>
      <w:r w:rsidR="00381E6C">
        <w:rPr>
          <w:sz w:val="28"/>
          <w:szCs w:val="28"/>
        </w:rPr>
        <w:t>112</w:t>
      </w:r>
      <w:r w:rsidRPr="00F552F0">
        <w:rPr>
          <w:sz w:val="28"/>
          <w:szCs w:val="28"/>
        </w:rPr>
        <w:fldChar w:fldCharType="end"/>
      </w:r>
      <w:r w:rsidRPr="00F552F0">
        <w:rPr>
          <w:sz w:val="28"/>
          <w:szCs w:val="28"/>
        </w:rPr>
        <w:t xml:space="preserve">, </w:t>
      </w:r>
      <w:r w:rsidRPr="00F552F0">
        <w:rPr>
          <w:sz w:val="28"/>
          <w:szCs w:val="28"/>
        </w:rPr>
        <w:fldChar w:fldCharType="begin"/>
      </w:r>
      <w:r w:rsidRPr="00F552F0">
        <w:rPr>
          <w:sz w:val="28"/>
          <w:szCs w:val="28"/>
        </w:rPr>
        <w:instrText xml:space="preserve"> REF _Ref511847582 \r \h  \* MERGEFORMAT </w:instrText>
      </w:r>
      <w:r w:rsidRPr="00F552F0">
        <w:rPr>
          <w:sz w:val="28"/>
          <w:szCs w:val="28"/>
        </w:rPr>
      </w:r>
      <w:r w:rsidRPr="00F552F0">
        <w:rPr>
          <w:sz w:val="28"/>
          <w:szCs w:val="28"/>
        </w:rPr>
        <w:fldChar w:fldCharType="separate"/>
      </w:r>
      <w:r w:rsidR="00381E6C">
        <w:rPr>
          <w:sz w:val="28"/>
          <w:szCs w:val="28"/>
        </w:rPr>
        <w:t>113</w:t>
      </w:r>
      <w:r w:rsidRPr="00F552F0">
        <w:rPr>
          <w:sz w:val="28"/>
          <w:szCs w:val="28"/>
        </w:rPr>
        <w:fldChar w:fldCharType="end"/>
      </w:r>
      <w:r w:rsidRPr="00F552F0">
        <w:rPr>
          <w:sz w:val="28"/>
          <w:szCs w:val="28"/>
        </w:rPr>
        <w:t>].</w:t>
      </w:r>
      <w:r w:rsidR="00B63C47" w:rsidRPr="00F552F0">
        <w:rPr>
          <w:sz w:val="28"/>
          <w:szCs w:val="28"/>
        </w:rPr>
        <w:t xml:space="preserve"> </w:t>
      </w:r>
      <w:r w:rsidRPr="00F552F0">
        <w:rPr>
          <w:sz w:val="28"/>
          <w:szCs w:val="28"/>
        </w:rPr>
        <w:t xml:space="preserve">Оценка уровня зрелости определялась путем выявления индивидуального мнения экспертов (+ или –) и усреднения результатов </w:t>
      </w:r>
      <w:r w:rsidR="00B63C47" w:rsidRPr="00F552F0">
        <w:rPr>
          <w:sz w:val="28"/>
          <w:szCs w:val="28"/>
        </w:rPr>
        <w:br/>
      </w:r>
      <w:r w:rsidRPr="00F552F0">
        <w:rPr>
          <w:sz w:val="28"/>
          <w:szCs w:val="28"/>
        </w:rPr>
        <w:t>(таблица 1</w:t>
      </w:r>
      <w:r w:rsidR="009E0C26">
        <w:rPr>
          <w:sz w:val="28"/>
          <w:szCs w:val="28"/>
        </w:rPr>
        <w:t>6</w:t>
      </w:r>
      <w:r w:rsidRPr="00F552F0">
        <w:rPr>
          <w:sz w:val="28"/>
          <w:szCs w:val="28"/>
        </w:rPr>
        <w:t>).</w:t>
      </w:r>
    </w:p>
    <w:p w14:paraId="668D85C4" w14:textId="77777777" w:rsidR="00945F6B" w:rsidRPr="00F552F0" w:rsidRDefault="00945F6B" w:rsidP="00B63C47">
      <w:pPr>
        <w:pStyle w:val="TCE"/>
        <w:spacing w:line="240" w:lineRule="auto"/>
        <w:ind w:firstLine="709"/>
        <w:rPr>
          <w:sz w:val="28"/>
          <w:szCs w:val="28"/>
        </w:rPr>
      </w:pPr>
    </w:p>
    <w:p w14:paraId="5E519EA5" w14:textId="46A5B27E" w:rsidR="00945F6B" w:rsidRPr="00E13FFA" w:rsidRDefault="00945F6B" w:rsidP="00945F6B">
      <w:pPr>
        <w:jc w:val="both"/>
        <w:rPr>
          <w:bCs/>
          <w:sz w:val="28"/>
          <w:szCs w:val="28"/>
        </w:rPr>
      </w:pPr>
      <w:r w:rsidRPr="00E13FFA">
        <w:rPr>
          <w:bCs/>
          <w:sz w:val="28"/>
          <w:szCs w:val="28"/>
        </w:rPr>
        <w:t>Таблица 1</w:t>
      </w:r>
      <w:r w:rsidR="009E0C26">
        <w:rPr>
          <w:bCs/>
          <w:sz w:val="28"/>
          <w:szCs w:val="28"/>
        </w:rPr>
        <w:t>6</w:t>
      </w:r>
      <w:r w:rsidRPr="00E13FFA">
        <w:rPr>
          <w:bCs/>
          <w:sz w:val="28"/>
          <w:szCs w:val="28"/>
        </w:rPr>
        <w:t xml:space="preserve"> – Экспертные оценки уровня зрелости процессов </w:t>
      </w:r>
      <w:r w:rsidR="00B63C47" w:rsidRPr="00E13FFA">
        <w:rPr>
          <w:bCs/>
          <w:sz w:val="28"/>
          <w:szCs w:val="28"/>
        </w:rPr>
        <w:t>УФР ГП</w:t>
      </w:r>
      <w:r w:rsidRPr="00E13FFA">
        <w:rPr>
          <w:bCs/>
          <w:sz w:val="28"/>
          <w:szCs w:val="28"/>
        </w:rPr>
        <w:t xml:space="preserve"> № </w:t>
      </w:r>
      <w:r w:rsidR="00B63C47" w:rsidRPr="00E13FFA">
        <w:rPr>
          <w:bCs/>
          <w:sz w:val="28"/>
          <w:szCs w:val="28"/>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3"/>
        <w:gridCol w:w="5129"/>
        <w:gridCol w:w="486"/>
        <w:gridCol w:w="486"/>
        <w:gridCol w:w="486"/>
        <w:gridCol w:w="486"/>
        <w:gridCol w:w="487"/>
        <w:gridCol w:w="966"/>
      </w:tblGrid>
      <w:tr w:rsidR="00945F6B" w:rsidRPr="00F552F0" w14:paraId="748CB475" w14:textId="77777777" w:rsidTr="00945F6B">
        <w:trPr>
          <w:trHeight w:val="283"/>
          <w:jc w:val="center"/>
        </w:trPr>
        <w:tc>
          <w:tcPr>
            <w:tcW w:w="6232" w:type="dxa"/>
            <w:gridSpan w:val="2"/>
            <w:shd w:val="clear" w:color="auto" w:fill="FFFFFF"/>
          </w:tcPr>
          <w:p w14:paraId="419CCE71" w14:textId="77777777" w:rsidR="00945F6B" w:rsidRPr="00E13FFA" w:rsidRDefault="00945F6B" w:rsidP="000E365D">
            <w:pPr>
              <w:jc w:val="center"/>
              <w:rPr>
                <w:sz w:val="22"/>
                <w:szCs w:val="22"/>
              </w:rPr>
            </w:pPr>
            <w:r w:rsidRPr="00E13FFA">
              <w:rPr>
                <w:sz w:val="22"/>
                <w:szCs w:val="22"/>
              </w:rPr>
              <w:t>Объект экспертизы</w:t>
            </w:r>
          </w:p>
        </w:tc>
        <w:tc>
          <w:tcPr>
            <w:tcW w:w="2431" w:type="dxa"/>
            <w:gridSpan w:val="5"/>
            <w:vMerge w:val="restart"/>
            <w:shd w:val="clear" w:color="auto" w:fill="FFFFFF"/>
            <w:vAlign w:val="center"/>
          </w:tcPr>
          <w:p w14:paraId="37A8AD94" w14:textId="77777777" w:rsidR="00945F6B" w:rsidRPr="00E13FFA" w:rsidRDefault="00945F6B" w:rsidP="000E365D">
            <w:pPr>
              <w:jc w:val="center"/>
              <w:rPr>
                <w:sz w:val="22"/>
                <w:szCs w:val="22"/>
              </w:rPr>
            </w:pPr>
            <w:r w:rsidRPr="00E13FFA">
              <w:rPr>
                <w:sz w:val="22"/>
                <w:szCs w:val="22"/>
              </w:rPr>
              <w:t>Оценка эксперта</w:t>
            </w:r>
          </w:p>
        </w:tc>
        <w:tc>
          <w:tcPr>
            <w:tcW w:w="966" w:type="dxa"/>
            <w:vMerge w:val="restart"/>
            <w:shd w:val="clear" w:color="auto" w:fill="FFFFFF"/>
            <w:vAlign w:val="center"/>
          </w:tcPr>
          <w:p w14:paraId="5D17C927" w14:textId="77777777" w:rsidR="00945F6B" w:rsidRPr="00E13FFA" w:rsidRDefault="00945F6B" w:rsidP="00945F6B">
            <w:pPr>
              <w:pStyle w:val="affff9"/>
              <w:widowControl w:val="0"/>
              <w:spacing w:line="240" w:lineRule="auto"/>
              <w:ind w:left="-57" w:right="-57" w:firstLine="0"/>
              <w:jc w:val="center"/>
              <w:rPr>
                <w:spacing w:val="-2"/>
                <w:sz w:val="22"/>
                <w:szCs w:val="22"/>
              </w:rPr>
            </w:pPr>
            <w:r w:rsidRPr="00E13FFA">
              <w:rPr>
                <w:spacing w:val="-2"/>
                <w:sz w:val="22"/>
                <w:szCs w:val="22"/>
              </w:rPr>
              <w:t>Средняя</w:t>
            </w:r>
          </w:p>
        </w:tc>
      </w:tr>
      <w:tr w:rsidR="00945F6B" w:rsidRPr="00F552F0" w14:paraId="61CDF709" w14:textId="77777777" w:rsidTr="00945F6B">
        <w:trPr>
          <w:trHeight w:val="283"/>
          <w:jc w:val="center"/>
        </w:trPr>
        <w:tc>
          <w:tcPr>
            <w:tcW w:w="1103" w:type="dxa"/>
            <w:vMerge w:val="restart"/>
            <w:shd w:val="clear" w:color="auto" w:fill="FFFFFF"/>
            <w:vAlign w:val="center"/>
          </w:tcPr>
          <w:p w14:paraId="54F3DDCB" w14:textId="77777777" w:rsidR="00945F6B" w:rsidRPr="00F552F0" w:rsidRDefault="00945F6B" w:rsidP="00945F6B">
            <w:pPr>
              <w:jc w:val="center"/>
              <w:rPr>
                <w:rFonts w:cs="Arial"/>
                <w:sz w:val="22"/>
                <w:szCs w:val="22"/>
              </w:rPr>
            </w:pPr>
            <w:r w:rsidRPr="00F552F0">
              <w:rPr>
                <w:rFonts w:cs="Arial"/>
                <w:sz w:val="22"/>
                <w:szCs w:val="22"/>
              </w:rPr>
              <w:t>Уровень</w:t>
            </w:r>
          </w:p>
        </w:tc>
        <w:tc>
          <w:tcPr>
            <w:tcW w:w="5129" w:type="dxa"/>
            <w:vMerge w:val="restart"/>
            <w:shd w:val="clear" w:color="auto" w:fill="FFFFFF"/>
            <w:vAlign w:val="center"/>
          </w:tcPr>
          <w:p w14:paraId="2A90A72A" w14:textId="77777777" w:rsidR="00945F6B" w:rsidRPr="00F552F0" w:rsidRDefault="00945F6B" w:rsidP="000E365D">
            <w:pPr>
              <w:pStyle w:val="TCE0"/>
            </w:pPr>
            <w:r w:rsidRPr="00F552F0">
              <w:t>Характеристики</w:t>
            </w:r>
          </w:p>
        </w:tc>
        <w:tc>
          <w:tcPr>
            <w:tcW w:w="2431" w:type="dxa"/>
            <w:gridSpan w:val="5"/>
            <w:vMerge/>
            <w:shd w:val="clear" w:color="auto" w:fill="FFFFFF"/>
          </w:tcPr>
          <w:p w14:paraId="0A69B7C0" w14:textId="77777777" w:rsidR="00945F6B" w:rsidRPr="00F552F0" w:rsidRDefault="00945F6B" w:rsidP="000E365D">
            <w:pPr>
              <w:jc w:val="center"/>
              <w:rPr>
                <w:sz w:val="22"/>
                <w:szCs w:val="22"/>
              </w:rPr>
            </w:pPr>
          </w:p>
        </w:tc>
        <w:tc>
          <w:tcPr>
            <w:tcW w:w="966" w:type="dxa"/>
            <w:vMerge/>
            <w:shd w:val="clear" w:color="auto" w:fill="FFFFFF"/>
          </w:tcPr>
          <w:p w14:paraId="14BAEACA" w14:textId="77777777" w:rsidR="00945F6B" w:rsidRPr="00F552F0" w:rsidRDefault="00945F6B" w:rsidP="00945F6B">
            <w:pPr>
              <w:jc w:val="center"/>
              <w:rPr>
                <w:sz w:val="22"/>
                <w:szCs w:val="22"/>
              </w:rPr>
            </w:pPr>
          </w:p>
        </w:tc>
      </w:tr>
      <w:tr w:rsidR="00945F6B" w:rsidRPr="00F552F0" w14:paraId="039B060F" w14:textId="77777777" w:rsidTr="00945F6B">
        <w:trPr>
          <w:trHeight w:val="230"/>
          <w:jc w:val="center"/>
        </w:trPr>
        <w:tc>
          <w:tcPr>
            <w:tcW w:w="1103" w:type="dxa"/>
            <w:vMerge/>
            <w:shd w:val="clear" w:color="auto" w:fill="FFFFFF"/>
          </w:tcPr>
          <w:p w14:paraId="358B0231" w14:textId="77777777" w:rsidR="00945F6B" w:rsidRPr="00F552F0" w:rsidRDefault="00945F6B" w:rsidP="00945F6B">
            <w:pPr>
              <w:jc w:val="center"/>
              <w:rPr>
                <w:rFonts w:cs="Arial"/>
                <w:sz w:val="22"/>
                <w:szCs w:val="22"/>
              </w:rPr>
            </w:pPr>
          </w:p>
        </w:tc>
        <w:tc>
          <w:tcPr>
            <w:tcW w:w="5129" w:type="dxa"/>
            <w:vMerge/>
            <w:shd w:val="clear" w:color="auto" w:fill="FFFFFF"/>
          </w:tcPr>
          <w:p w14:paraId="30DFD730" w14:textId="77777777" w:rsidR="00945F6B" w:rsidRPr="00F552F0" w:rsidRDefault="00945F6B" w:rsidP="000E365D">
            <w:pPr>
              <w:pStyle w:val="TCE0"/>
            </w:pPr>
          </w:p>
        </w:tc>
        <w:tc>
          <w:tcPr>
            <w:tcW w:w="486" w:type="dxa"/>
            <w:shd w:val="clear" w:color="auto" w:fill="FFFFFF"/>
          </w:tcPr>
          <w:p w14:paraId="164F078F" w14:textId="77777777" w:rsidR="00945F6B" w:rsidRPr="00F552F0" w:rsidRDefault="00945F6B" w:rsidP="000E365D">
            <w:pPr>
              <w:jc w:val="center"/>
              <w:rPr>
                <w:sz w:val="22"/>
                <w:szCs w:val="22"/>
              </w:rPr>
            </w:pPr>
            <w:r w:rsidRPr="00F552F0">
              <w:rPr>
                <w:sz w:val="22"/>
                <w:szCs w:val="22"/>
              </w:rPr>
              <w:t>1</w:t>
            </w:r>
          </w:p>
        </w:tc>
        <w:tc>
          <w:tcPr>
            <w:tcW w:w="486" w:type="dxa"/>
            <w:shd w:val="clear" w:color="auto" w:fill="FFFFFF"/>
          </w:tcPr>
          <w:p w14:paraId="70E1B87C" w14:textId="77777777" w:rsidR="00945F6B" w:rsidRPr="00F552F0" w:rsidRDefault="00945F6B" w:rsidP="00945F6B">
            <w:pPr>
              <w:jc w:val="center"/>
              <w:rPr>
                <w:sz w:val="22"/>
                <w:szCs w:val="22"/>
              </w:rPr>
            </w:pPr>
            <w:r w:rsidRPr="00F552F0">
              <w:rPr>
                <w:sz w:val="22"/>
                <w:szCs w:val="22"/>
              </w:rPr>
              <w:t>2</w:t>
            </w:r>
          </w:p>
        </w:tc>
        <w:tc>
          <w:tcPr>
            <w:tcW w:w="486" w:type="dxa"/>
            <w:shd w:val="clear" w:color="auto" w:fill="FFFFFF"/>
          </w:tcPr>
          <w:p w14:paraId="1E6F6E73" w14:textId="77777777" w:rsidR="00945F6B" w:rsidRPr="00F552F0" w:rsidRDefault="00945F6B" w:rsidP="00945F6B">
            <w:pPr>
              <w:jc w:val="center"/>
              <w:rPr>
                <w:sz w:val="22"/>
                <w:szCs w:val="22"/>
              </w:rPr>
            </w:pPr>
            <w:r w:rsidRPr="00F552F0">
              <w:rPr>
                <w:sz w:val="22"/>
                <w:szCs w:val="22"/>
              </w:rPr>
              <w:t>3</w:t>
            </w:r>
          </w:p>
        </w:tc>
        <w:tc>
          <w:tcPr>
            <w:tcW w:w="486" w:type="dxa"/>
            <w:shd w:val="clear" w:color="auto" w:fill="FFFFFF"/>
          </w:tcPr>
          <w:p w14:paraId="33ECFFEE" w14:textId="77777777" w:rsidR="00945F6B" w:rsidRPr="00F552F0" w:rsidRDefault="00945F6B" w:rsidP="00945F6B">
            <w:pPr>
              <w:jc w:val="center"/>
              <w:rPr>
                <w:sz w:val="22"/>
                <w:szCs w:val="22"/>
              </w:rPr>
            </w:pPr>
            <w:r w:rsidRPr="00F552F0">
              <w:rPr>
                <w:sz w:val="22"/>
                <w:szCs w:val="22"/>
              </w:rPr>
              <w:t>4</w:t>
            </w:r>
          </w:p>
        </w:tc>
        <w:tc>
          <w:tcPr>
            <w:tcW w:w="487" w:type="dxa"/>
            <w:shd w:val="clear" w:color="auto" w:fill="FFFFFF"/>
          </w:tcPr>
          <w:p w14:paraId="2623123F" w14:textId="77777777" w:rsidR="00945F6B" w:rsidRPr="00F552F0" w:rsidRDefault="00945F6B" w:rsidP="00945F6B">
            <w:pPr>
              <w:jc w:val="center"/>
              <w:rPr>
                <w:sz w:val="22"/>
                <w:szCs w:val="22"/>
              </w:rPr>
            </w:pPr>
            <w:r w:rsidRPr="00F552F0">
              <w:rPr>
                <w:sz w:val="22"/>
                <w:szCs w:val="22"/>
              </w:rPr>
              <w:t>5</w:t>
            </w:r>
          </w:p>
        </w:tc>
        <w:tc>
          <w:tcPr>
            <w:tcW w:w="966" w:type="dxa"/>
            <w:vMerge/>
            <w:shd w:val="clear" w:color="auto" w:fill="FFFFFF"/>
          </w:tcPr>
          <w:p w14:paraId="2A7FCAFD" w14:textId="77777777" w:rsidR="00945F6B" w:rsidRPr="00F552F0" w:rsidRDefault="00945F6B" w:rsidP="00945F6B">
            <w:pPr>
              <w:jc w:val="center"/>
              <w:rPr>
                <w:sz w:val="22"/>
                <w:szCs w:val="22"/>
              </w:rPr>
            </w:pPr>
          </w:p>
        </w:tc>
      </w:tr>
      <w:tr w:rsidR="00945F6B" w:rsidRPr="00F552F0" w14:paraId="748466A2" w14:textId="77777777" w:rsidTr="00945F6B">
        <w:trPr>
          <w:trHeight w:val="230"/>
          <w:jc w:val="center"/>
        </w:trPr>
        <w:tc>
          <w:tcPr>
            <w:tcW w:w="1103" w:type="dxa"/>
            <w:shd w:val="clear" w:color="auto" w:fill="FFFFFF"/>
          </w:tcPr>
          <w:p w14:paraId="6D441F20" w14:textId="77777777" w:rsidR="00945F6B" w:rsidRPr="00F552F0" w:rsidRDefault="00945F6B" w:rsidP="00945F6B">
            <w:pPr>
              <w:jc w:val="center"/>
              <w:rPr>
                <w:rFonts w:cs="Arial"/>
                <w:sz w:val="22"/>
                <w:szCs w:val="22"/>
              </w:rPr>
            </w:pPr>
            <w:r w:rsidRPr="00F552F0">
              <w:rPr>
                <w:rFonts w:cs="Arial"/>
                <w:sz w:val="22"/>
                <w:szCs w:val="22"/>
              </w:rPr>
              <w:t>Первый</w:t>
            </w:r>
          </w:p>
        </w:tc>
        <w:tc>
          <w:tcPr>
            <w:tcW w:w="5129" w:type="dxa"/>
            <w:shd w:val="clear" w:color="auto" w:fill="FFFFFF"/>
          </w:tcPr>
          <w:p w14:paraId="696AF8DF" w14:textId="77777777" w:rsidR="00945F6B" w:rsidRPr="00F552F0" w:rsidRDefault="00945F6B" w:rsidP="000E365D">
            <w:pPr>
              <w:pStyle w:val="TCE0"/>
              <w:spacing w:before="0"/>
              <w:ind w:left="57" w:right="57"/>
              <w:jc w:val="left"/>
            </w:pPr>
            <w:r w:rsidRPr="00F552F0">
              <w:t>Начальный уровень. Формализация отсутствует. Успех полностью зависит от субъективного фактора</w:t>
            </w:r>
          </w:p>
        </w:tc>
        <w:tc>
          <w:tcPr>
            <w:tcW w:w="486" w:type="dxa"/>
            <w:shd w:val="clear" w:color="auto" w:fill="FFFFFF"/>
            <w:vAlign w:val="center"/>
          </w:tcPr>
          <w:p w14:paraId="47DA72BB" w14:textId="77777777" w:rsidR="00945F6B" w:rsidRPr="00F552F0" w:rsidRDefault="00945F6B" w:rsidP="000E365D">
            <w:pPr>
              <w:jc w:val="center"/>
              <w:rPr>
                <w:sz w:val="22"/>
                <w:szCs w:val="22"/>
              </w:rPr>
            </w:pPr>
            <w:r w:rsidRPr="00F552F0">
              <w:rPr>
                <w:sz w:val="22"/>
                <w:szCs w:val="22"/>
              </w:rPr>
              <w:t>–</w:t>
            </w:r>
          </w:p>
        </w:tc>
        <w:tc>
          <w:tcPr>
            <w:tcW w:w="486" w:type="dxa"/>
            <w:shd w:val="clear" w:color="auto" w:fill="FFFFFF"/>
            <w:vAlign w:val="center"/>
          </w:tcPr>
          <w:p w14:paraId="2270431B" w14:textId="77777777" w:rsidR="00945F6B" w:rsidRPr="00F552F0" w:rsidRDefault="00945F6B" w:rsidP="00945F6B">
            <w:pPr>
              <w:jc w:val="center"/>
              <w:rPr>
                <w:sz w:val="22"/>
                <w:szCs w:val="22"/>
              </w:rPr>
            </w:pPr>
            <w:r w:rsidRPr="00F552F0">
              <w:rPr>
                <w:sz w:val="22"/>
                <w:szCs w:val="22"/>
              </w:rPr>
              <w:t>–</w:t>
            </w:r>
          </w:p>
        </w:tc>
        <w:tc>
          <w:tcPr>
            <w:tcW w:w="486" w:type="dxa"/>
            <w:shd w:val="clear" w:color="auto" w:fill="FFFFFF"/>
            <w:vAlign w:val="center"/>
          </w:tcPr>
          <w:p w14:paraId="47CB2E1D" w14:textId="77777777" w:rsidR="00945F6B" w:rsidRPr="00F552F0" w:rsidRDefault="00945F6B" w:rsidP="00945F6B">
            <w:pPr>
              <w:jc w:val="center"/>
              <w:rPr>
                <w:sz w:val="22"/>
                <w:szCs w:val="22"/>
              </w:rPr>
            </w:pPr>
            <w:r w:rsidRPr="00F552F0">
              <w:rPr>
                <w:sz w:val="22"/>
                <w:szCs w:val="22"/>
              </w:rPr>
              <w:t>–</w:t>
            </w:r>
          </w:p>
        </w:tc>
        <w:tc>
          <w:tcPr>
            <w:tcW w:w="486" w:type="dxa"/>
            <w:shd w:val="clear" w:color="auto" w:fill="FFFFFF"/>
            <w:vAlign w:val="center"/>
          </w:tcPr>
          <w:p w14:paraId="58B4D711" w14:textId="77777777" w:rsidR="00945F6B" w:rsidRPr="00F552F0" w:rsidRDefault="00945F6B" w:rsidP="00945F6B">
            <w:pPr>
              <w:jc w:val="center"/>
              <w:rPr>
                <w:sz w:val="22"/>
                <w:szCs w:val="22"/>
              </w:rPr>
            </w:pPr>
            <w:r w:rsidRPr="00F552F0">
              <w:rPr>
                <w:sz w:val="22"/>
                <w:szCs w:val="22"/>
              </w:rPr>
              <w:t>–</w:t>
            </w:r>
          </w:p>
        </w:tc>
        <w:tc>
          <w:tcPr>
            <w:tcW w:w="487" w:type="dxa"/>
            <w:shd w:val="clear" w:color="auto" w:fill="FFFFFF"/>
            <w:vAlign w:val="center"/>
          </w:tcPr>
          <w:p w14:paraId="2CAB7A6C" w14:textId="77777777" w:rsidR="00945F6B" w:rsidRPr="00F552F0" w:rsidRDefault="00945F6B" w:rsidP="00945F6B">
            <w:pPr>
              <w:jc w:val="center"/>
              <w:rPr>
                <w:sz w:val="22"/>
                <w:szCs w:val="22"/>
              </w:rPr>
            </w:pPr>
            <w:r w:rsidRPr="00F552F0">
              <w:rPr>
                <w:sz w:val="22"/>
                <w:szCs w:val="22"/>
              </w:rPr>
              <w:t>–</w:t>
            </w:r>
          </w:p>
        </w:tc>
        <w:tc>
          <w:tcPr>
            <w:tcW w:w="966" w:type="dxa"/>
            <w:shd w:val="clear" w:color="auto" w:fill="FFFFFF"/>
            <w:vAlign w:val="center"/>
          </w:tcPr>
          <w:p w14:paraId="49845381" w14:textId="77777777" w:rsidR="00945F6B" w:rsidRPr="00F552F0" w:rsidRDefault="00945F6B" w:rsidP="00945F6B">
            <w:pPr>
              <w:jc w:val="center"/>
              <w:rPr>
                <w:sz w:val="22"/>
                <w:szCs w:val="22"/>
              </w:rPr>
            </w:pPr>
            <w:r w:rsidRPr="00F552F0">
              <w:rPr>
                <w:sz w:val="22"/>
                <w:szCs w:val="22"/>
              </w:rPr>
              <w:t>–</w:t>
            </w:r>
          </w:p>
        </w:tc>
      </w:tr>
      <w:tr w:rsidR="00945F6B" w:rsidRPr="00F552F0" w14:paraId="5E066860" w14:textId="77777777" w:rsidTr="00945F6B">
        <w:trPr>
          <w:trHeight w:val="235"/>
          <w:jc w:val="center"/>
        </w:trPr>
        <w:tc>
          <w:tcPr>
            <w:tcW w:w="1103" w:type="dxa"/>
            <w:shd w:val="clear" w:color="auto" w:fill="FFFFFF"/>
          </w:tcPr>
          <w:p w14:paraId="16624ED6" w14:textId="77777777" w:rsidR="00945F6B" w:rsidRPr="00F552F0" w:rsidRDefault="00945F6B" w:rsidP="00945F6B">
            <w:pPr>
              <w:jc w:val="center"/>
              <w:rPr>
                <w:rFonts w:cs="Arial"/>
                <w:sz w:val="22"/>
                <w:szCs w:val="22"/>
              </w:rPr>
            </w:pPr>
            <w:r w:rsidRPr="00F552F0">
              <w:rPr>
                <w:rFonts w:cs="Arial"/>
                <w:sz w:val="22"/>
                <w:szCs w:val="22"/>
              </w:rPr>
              <w:t>Второй</w:t>
            </w:r>
          </w:p>
        </w:tc>
        <w:tc>
          <w:tcPr>
            <w:tcW w:w="5129" w:type="dxa"/>
            <w:shd w:val="clear" w:color="auto" w:fill="FFFFFF"/>
          </w:tcPr>
          <w:p w14:paraId="5477367E" w14:textId="77777777" w:rsidR="00945F6B" w:rsidRPr="00F552F0" w:rsidRDefault="00945F6B" w:rsidP="000E365D">
            <w:pPr>
              <w:pStyle w:val="TCE0"/>
              <w:spacing w:before="0"/>
              <w:ind w:left="57" w:right="57"/>
              <w:jc w:val="left"/>
            </w:pPr>
            <w:r w:rsidRPr="00F552F0">
              <w:t>Повторяемый уровень. Формализация только качественная. Отсутствует единый стандарт управления процессами.</w:t>
            </w:r>
          </w:p>
        </w:tc>
        <w:tc>
          <w:tcPr>
            <w:tcW w:w="486" w:type="dxa"/>
            <w:shd w:val="clear" w:color="auto" w:fill="FFFFFF"/>
            <w:vAlign w:val="center"/>
          </w:tcPr>
          <w:p w14:paraId="7C7255F0" w14:textId="77777777" w:rsidR="00945F6B" w:rsidRPr="00F552F0" w:rsidRDefault="00945F6B" w:rsidP="000E365D">
            <w:pPr>
              <w:jc w:val="center"/>
              <w:rPr>
                <w:color w:val="000000"/>
                <w:sz w:val="22"/>
                <w:szCs w:val="22"/>
              </w:rPr>
            </w:pPr>
            <w:r w:rsidRPr="00F552F0">
              <w:rPr>
                <w:color w:val="000000"/>
                <w:sz w:val="22"/>
                <w:szCs w:val="22"/>
              </w:rPr>
              <w:t>–</w:t>
            </w:r>
          </w:p>
        </w:tc>
        <w:tc>
          <w:tcPr>
            <w:tcW w:w="486" w:type="dxa"/>
            <w:shd w:val="clear" w:color="auto" w:fill="FFFFFF"/>
            <w:vAlign w:val="center"/>
          </w:tcPr>
          <w:p w14:paraId="4957D40B"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496E8D93"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313A299A" w14:textId="77777777" w:rsidR="00945F6B" w:rsidRPr="00F552F0" w:rsidRDefault="00945F6B" w:rsidP="00945F6B">
            <w:pPr>
              <w:jc w:val="center"/>
              <w:rPr>
                <w:color w:val="000000"/>
                <w:sz w:val="22"/>
                <w:szCs w:val="22"/>
              </w:rPr>
            </w:pPr>
            <w:r w:rsidRPr="00F552F0">
              <w:rPr>
                <w:color w:val="000000"/>
                <w:sz w:val="22"/>
                <w:szCs w:val="22"/>
              </w:rPr>
              <w:t>+</w:t>
            </w:r>
          </w:p>
        </w:tc>
        <w:tc>
          <w:tcPr>
            <w:tcW w:w="487" w:type="dxa"/>
            <w:shd w:val="clear" w:color="auto" w:fill="FFFFFF"/>
            <w:vAlign w:val="center"/>
          </w:tcPr>
          <w:p w14:paraId="1F5AD3B0" w14:textId="77777777" w:rsidR="00945F6B" w:rsidRPr="00F552F0" w:rsidRDefault="00945F6B" w:rsidP="00945F6B">
            <w:pPr>
              <w:jc w:val="center"/>
              <w:rPr>
                <w:color w:val="000000"/>
                <w:sz w:val="22"/>
                <w:szCs w:val="22"/>
              </w:rPr>
            </w:pPr>
            <w:r w:rsidRPr="00F552F0">
              <w:rPr>
                <w:color w:val="000000"/>
                <w:sz w:val="22"/>
                <w:szCs w:val="22"/>
              </w:rPr>
              <w:t>+</w:t>
            </w:r>
          </w:p>
        </w:tc>
        <w:tc>
          <w:tcPr>
            <w:tcW w:w="966" w:type="dxa"/>
            <w:shd w:val="clear" w:color="auto" w:fill="FFFFFF"/>
            <w:vAlign w:val="center"/>
          </w:tcPr>
          <w:p w14:paraId="7A77B923" w14:textId="77777777" w:rsidR="00945F6B" w:rsidRPr="00F552F0" w:rsidRDefault="00945F6B" w:rsidP="00945F6B">
            <w:pPr>
              <w:jc w:val="center"/>
              <w:rPr>
                <w:color w:val="000000"/>
                <w:sz w:val="22"/>
                <w:szCs w:val="22"/>
              </w:rPr>
            </w:pPr>
            <w:r w:rsidRPr="00F552F0">
              <w:rPr>
                <w:color w:val="000000"/>
                <w:sz w:val="22"/>
                <w:szCs w:val="22"/>
              </w:rPr>
              <w:t>–</w:t>
            </w:r>
          </w:p>
        </w:tc>
      </w:tr>
      <w:tr w:rsidR="00945F6B" w:rsidRPr="00F552F0" w14:paraId="33E1AB49" w14:textId="77777777" w:rsidTr="00945F6B">
        <w:trPr>
          <w:trHeight w:val="235"/>
          <w:jc w:val="center"/>
        </w:trPr>
        <w:tc>
          <w:tcPr>
            <w:tcW w:w="1103" w:type="dxa"/>
            <w:shd w:val="clear" w:color="auto" w:fill="FFFFFF"/>
          </w:tcPr>
          <w:p w14:paraId="36DF2409" w14:textId="77777777" w:rsidR="00945F6B" w:rsidRPr="00F552F0" w:rsidRDefault="00945F6B" w:rsidP="00945F6B">
            <w:pPr>
              <w:jc w:val="center"/>
              <w:rPr>
                <w:rFonts w:cs="Arial"/>
                <w:sz w:val="22"/>
                <w:szCs w:val="22"/>
              </w:rPr>
            </w:pPr>
            <w:r w:rsidRPr="00F552F0">
              <w:rPr>
                <w:rFonts w:cs="Arial"/>
                <w:sz w:val="22"/>
                <w:szCs w:val="22"/>
              </w:rPr>
              <w:t>Третий</w:t>
            </w:r>
          </w:p>
        </w:tc>
        <w:tc>
          <w:tcPr>
            <w:tcW w:w="5129" w:type="dxa"/>
            <w:shd w:val="clear" w:color="auto" w:fill="FFFFFF"/>
          </w:tcPr>
          <w:p w14:paraId="29763C19" w14:textId="77777777" w:rsidR="00945F6B" w:rsidRPr="00F552F0" w:rsidRDefault="00945F6B" w:rsidP="000E365D">
            <w:pPr>
              <w:pStyle w:val="TCE0"/>
              <w:spacing w:before="0"/>
              <w:ind w:left="57" w:right="57"/>
              <w:jc w:val="left"/>
            </w:pPr>
            <w:r w:rsidRPr="00F552F0">
              <w:t>Определенный уровень. Процессы формализованы на количественном уровне.</w:t>
            </w:r>
          </w:p>
        </w:tc>
        <w:tc>
          <w:tcPr>
            <w:tcW w:w="486" w:type="dxa"/>
            <w:shd w:val="clear" w:color="auto" w:fill="FFFFFF"/>
            <w:vAlign w:val="center"/>
          </w:tcPr>
          <w:p w14:paraId="37EC41DB" w14:textId="77777777" w:rsidR="00945F6B" w:rsidRPr="00F552F0" w:rsidRDefault="00945F6B" w:rsidP="000E365D">
            <w:pPr>
              <w:jc w:val="center"/>
              <w:rPr>
                <w:color w:val="000000"/>
                <w:sz w:val="22"/>
                <w:szCs w:val="22"/>
              </w:rPr>
            </w:pPr>
            <w:r w:rsidRPr="00F552F0">
              <w:rPr>
                <w:color w:val="000000"/>
                <w:sz w:val="22"/>
                <w:szCs w:val="22"/>
              </w:rPr>
              <w:t>–</w:t>
            </w:r>
          </w:p>
        </w:tc>
        <w:tc>
          <w:tcPr>
            <w:tcW w:w="486" w:type="dxa"/>
            <w:shd w:val="clear" w:color="auto" w:fill="FFFFFF"/>
            <w:vAlign w:val="center"/>
          </w:tcPr>
          <w:p w14:paraId="7DA73FED"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144C7158"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53A4F564" w14:textId="77777777" w:rsidR="00945F6B" w:rsidRPr="00F552F0" w:rsidRDefault="00945F6B" w:rsidP="00945F6B">
            <w:pPr>
              <w:jc w:val="center"/>
              <w:rPr>
                <w:color w:val="000000"/>
                <w:sz w:val="22"/>
                <w:szCs w:val="22"/>
              </w:rPr>
            </w:pPr>
            <w:r w:rsidRPr="00F552F0">
              <w:rPr>
                <w:color w:val="000000"/>
                <w:sz w:val="22"/>
                <w:szCs w:val="22"/>
              </w:rPr>
              <w:t>+</w:t>
            </w:r>
          </w:p>
        </w:tc>
        <w:tc>
          <w:tcPr>
            <w:tcW w:w="487" w:type="dxa"/>
            <w:shd w:val="clear" w:color="auto" w:fill="FFFFFF"/>
            <w:vAlign w:val="center"/>
          </w:tcPr>
          <w:p w14:paraId="7A66CE8C" w14:textId="77777777" w:rsidR="00945F6B" w:rsidRPr="00F552F0" w:rsidRDefault="00945F6B" w:rsidP="00945F6B">
            <w:pPr>
              <w:jc w:val="center"/>
              <w:rPr>
                <w:color w:val="000000"/>
                <w:sz w:val="22"/>
                <w:szCs w:val="22"/>
              </w:rPr>
            </w:pPr>
            <w:r w:rsidRPr="00F552F0">
              <w:rPr>
                <w:color w:val="000000"/>
                <w:sz w:val="22"/>
                <w:szCs w:val="22"/>
              </w:rPr>
              <w:t>+</w:t>
            </w:r>
          </w:p>
        </w:tc>
        <w:tc>
          <w:tcPr>
            <w:tcW w:w="966" w:type="dxa"/>
            <w:shd w:val="clear" w:color="auto" w:fill="FFFFFF"/>
            <w:vAlign w:val="center"/>
          </w:tcPr>
          <w:p w14:paraId="550ECD2A" w14:textId="77777777" w:rsidR="00945F6B" w:rsidRPr="00F552F0" w:rsidRDefault="00945F6B" w:rsidP="00945F6B">
            <w:pPr>
              <w:jc w:val="center"/>
              <w:rPr>
                <w:color w:val="000000"/>
                <w:sz w:val="22"/>
                <w:szCs w:val="22"/>
              </w:rPr>
            </w:pPr>
            <w:r w:rsidRPr="00F552F0">
              <w:rPr>
                <w:color w:val="000000"/>
                <w:sz w:val="22"/>
                <w:szCs w:val="22"/>
              </w:rPr>
              <w:t>+</w:t>
            </w:r>
          </w:p>
        </w:tc>
      </w:tr>
      <w:tr w:rsidR="00945F6B" w:rsidRPr="00F552F0" w14:paraId="0D7802EA" w14:textId="77777777" w:rsidTr="00945F6B">
        <w:trPr>
          <w:trHeight w:val="235"/>
          <w:jc w:val="center"/>
        </w:trPr>
        <w:tc>
          <w:tcPr>
            <w:tcW w:w="1103" w:type="dxa"/>
            <w:shd w:val="clear" w:color="auto" w:fill="FFFFFF"/>
          </w:tcPr>
          <w:p w14:paraId="7374DFFD" w14:textId="77777777" w:rsidR="00945F6B" w:rsidRPr="00F552F0" w:rsidRDefault="00945F6B" w:rsidP="00945F6B">
            <w:pPr>
              <w:jc w:val="center"/>
              <w:rPr>
                <w:rFonts w:cs="Arial"/>
                <w:sz w:val="22"/>
                <w:szCs w:val="22"/>
              </w:rPr>
            </w:pPr>
            <w:r w:rsidRPr="00F552F0">
              <w:rPr>
                <w:rFonts w:cs="Arial"/>
                <w:sz w:val="22"/>
                <w:szCs w:val="22"/>
              </w:rPr>
              <w:t>Четвертый</w:t>
            </w:r>
          </w:p>
        </w:tc>
        <w:tc>
          <w:tcPr>
            <w:tcW w:w="5129" w:type="dxa"/>
            <w:shd w:val="clear" w:color="auto" w:fill="FFFFFF"/>
          </w:tcPr>
          <w:p w14:paraId="65C1F042" w14:textId="77777777" w:rsidR="00945F6B" w:rsidRPr="00F552F0" w:rsidRDefault="00945F6B" w:rsidP="000E365D">
            <w:pPr>
              <w:pStyle w:val="TCE0"/>
              <w:spacing w:before="0"/>
              <w:ind w:left="57" w:right="57"/>
              <w:jc w:val="left"/>
            </w:pPr>
            <w:r w:rsidRPr="00F552F0">
              <w:t>Управляемый уровень. Используются модели и алгоритмы управления процессами.</w:t>
            </w:r>
          </w:p>
        </w:tc>
        <w:tc>
          <w:tcPr>
            <w:tcW w:w="486" w:type="dxa"/>
            <w:shd w:val="clear" w:color="auto" w:fill="FFFFFF"/>
            <w:vAlign w:val="center"/>
          </w:tcPr>
          <w:p w14:paraId="5C2AFDD9" w14:textId="77777777" w:rsidR="00945F6B" w:rsidRPr="00F552F0" w:rsidRDefault="00945F6B" w:rsidP="000E365D">
            <w:pPr>
              <w:jc w:val="center"/>
              <w:rPr>
                <w:color w:val="000000"/>
                <w:sz w:val="22"/>
                <w:szCs w:val="22"/>
              </w:rPr>
            </w:pPr>
            <w:r w:rsidRPr="00F552F0">
              <w:rPr>
                <w:color w:val="000000"/>
                <w:sz w:val="22"/>
                <w:szCs w:val="22"/>
              </w:rPr>
              <w:t>–</w:t>
            </w:r>
          </w:p>
        </w:tc>
        <w:tc>
          <w:tcPr>
            <w:tcW w:w="486" w:type="dxa"/>
            <w:shd w:val="clear" w:color="auto" w:fill="FFFFFF"/>
            <w:vAlign w:val="center"/>
          </w:tcPr>
          <w:p w14:paraId="785960EB"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17E81794"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3DDD3426" w14:textId="77777777" w:rsidR="00945F6B" w:rsidRPr="00F552F0" w:rsidRDefault="00945F6B" w:rsidP="00945F6B">
            <w:pPr>
              <w:jc w:val="center"/>
              <w:rPr>
                <w:color w:val="000000"/>
                <w:sz w:val="22"/>
                <w:szCs w:val="22"/>
              </w:rPr>
            </w:pPr>
            <w:r w:rsidRPr="00F552F0">
              <w:rPr>
                <w:color w:val="000000"/>
                <w:sz w:val="22"/>
                <w:szCs w:val="22"/>
              </w:rPr>
              <w:t>–</w:t>
            </w:r>
          </w:p>
        </w:tc>
        <w:tc>
          <w:tcPr>
            <w:tcW w:w="487" w:type="dxa"/>
            <w:shd w:val="clear" w:color="auto" w:fill="FFFFFF"/>
            <w:vAlign w:val="center"/>
          </w:tcPr>
          <w:p w14:paraId="6A267629" w14:textId="77777777" w:rsidR="00945F6B" w:rsidRPr="00F552F0" w:rsidRDefault="00945F6B" w:rsidP="00945F6B">
            <w:pPr>
              <w:jc w:val="center"/>
              <w:rPr>
                <w:color w:val="000000"/>
                <w:sz w:val="22"/>
                <w:szCs w:val="22"/>
              </w:rPr>
            </w:pPr>
            <w:r w:rsidRPr="00F552F0">
              <w:rPr>
                <w:color w:val="000000"/>
                <w:sz w:val="22"/>
                <w:szCs w:val="22"/>
              </w:rPr>
              <w:t>–</w:t>
            </w:r>
          </w:p>
        </w:tc>
        <w:tc>
          <w:tcPr>
            <w:tcW w:w="966" w:type="dxa"/>
            <w:shd w:val="clear" w:color="auto" w:fill="FFFFFF"/>
            <w:vAlign w:val="center"/>
          </w:tcPr>
          <w:p w14:paraId="608FF35C" w14:textId="77777777" w:rsidR="00945F6B" w:rsidRPr="00F552F0" w:rsidRDefault="00945F6B" w:rsidP="00945F6B">
            <w:pPr>
              <w:jc w:val="center"/>
              <w:rPr>
                <w:color w:val="000000"/>
                <w:sz w:val="22"/>
                <w:szCs w:val="22"/>
              </w:rPr>
            </w:pPr>
            <w:r w:rsidRPr="00F552F0">
              <w:rPr>
                <w:color w:val="000000"/>
                <w:sz w:val="22"/>
                <w:szCs w:val="22"/>
              </w:rPr>
              <w:t>–</w:t>
            </w:r>
          </w:p>
        </w:tc>
      </w:tr>
      <w:tr w:rsidR="00945F6B" w:rsidRPr="00F552F0" w14:paraId="385E47CD" w14:textId="77777777" w:rsidTr="00945F6B">
        <w:trPr>
          <w:trHeight w:val="235"/>
          <w:jc w:val="center"/>
        </w:trPr>
        <w:tc>
          <w:tcPr>
            <w:tcW w:w="1103" w:type="dxa"/>
            <w:shd w:val="clear" w:color="auto" w:fill="FFFFFF"/>
          </w:tcPr>
          <w:p w14:paraId="50149376" w14:textId="77777777" w:rsidR="00945F6B" w:rsidRPr="00F552F0" w:rsidRDefault="00945F6B" w:rsidP="00945F6B">
            <w:pPr>
              <w:jc w:val="center"/>
              <w:rPr>
                <w:rFonts w:cs="Arial"/>
                <w:sz w:val="22"/>
                <w:szCs w:val="22"/>
              </w:rPr>
            </w:pPr>
            <w:r w:rsidRPr="00F552F0">
              <w:rPr>
                <w:rFonts w:cs="Arial"/>
                <w:sz w:val="22"/>
                <w:szCs w:val="22"/>
              </w:rPr>
              <w:t>Пятый</w:t>
            </w:r>
          </w:p>
        </w:tc>
        <w:tc>
          <w:tcPr>
            <w:tcW w:w="5129" w:type="dxa"/>
            <w:shd w:val="clear" w:color="auto" w:fill="FFFFFF"/>
          </w:tcPr>
          <w:p w14:paraId="406A0882" w14:textId="77777777" w:rsidR="00945F6B" w:rsidRPr="00F552F0" w:rsidRDefault="00945F6B" w:rsidP="000E365D">
            <w:pPr>
              <w:pStyle w:val="TCE"/>
              <w:spacing w:line="240" w:lineRule="auto"/>
              <w:ind w:left="57" w:right="57" w:firstLine="0"/>
              <w:jc w:val="left"/>
              <w:rPr>
                <w:sz w:val="22"/>
                <w:szCs w:val="22"/>
              </w:rPr>
            </w:pPr>
            <w:r w:rsidRPr="00F552F0">
              <w:rPr>
                <w:sz w:val="22"/>
                <w:szCs w:val="22"/>
              </w:rPr>
              <w:t>Оптимизирующий уровень. Используются механизмы оптимизации.</w:t>
            </w:r>
          </w:p>
        </w:tc>
        <w:tc>
          <w:tcPr>
            <w:tcW w:w="486" w:type="dxa"/>
            <w:shd w:val="clear" w:color="auto" w:fill="FFFFFF"/>
            <w:vAlign w:val="center"/>
          </w:tcPr>
          <w:p w14:paraId="3ED5399F" w14:textId="77777777" w:rsidR="00945F6B" w:rsidRPr="00F552F0" w:rsidRDefault="00945F6B" w:rsidP="000E365D">
            <w:pPr>
              <w:jc w:val="center"/>
              <w:rPr>
                <w:color w:val="000000"/>
                <w:sz w:val="22"/>
                <w:szCs w:val="22"/>
              </w:rPr>
            </w:pPr>
            <w:r w:rsidRPr="00F552F0">
              <w:rPr>
                <w:color w:val="000000"/>
                <w:sz w:val="22"/>
                <w:szCs w:val="22"/>
              </w:rPr>
              <w:t>–</w:t>
            </w:r>
          </w:p>
        </w:tc>
        <w:tc>
          <w:tcPr>
            <w:tcW w:w="486" w:type="dxa"/>
            <w:shd w:val="clear" w:color="auto" w:fill="FFFFFF"/>
            <w:vAlign w:val="center"/>
          </w:tcPr>
          <w:p w14:paraId="15104CCD"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2D5F0541" w14:textId="77777777" w:rsidR="00945F6B" w:rsidRPr="00F552F0" w:rsidRDefault="00945F6B" w:rsidP="00945F6B">
            <w:pPr>
              <w:jc w:val="center"/>
              <w:rPr>
                <w:color w:val="000000"/>
                <w:sz w:val="22"/>
                <w:szCs w:val="22"/>
              </w:rPr>
            </w:pPr>
            <w:r w:rsidRPr="00F552F0">
              <w:rPr>
                <w:color w:val="000000"/>
                <w:sz w:val="22"/>
                <w:szCs w:val="22"/>
              </w:rPr>
              <w:t>–</w:t>
            </w:r>
          </w:p>
        </w:tc>
        <w:tc>
          <w:tcPr>
            <w:tcW w:w="486" w:type="dxa"/>
            <w:shd w:val="clear" w:color="auto" w:fill="FFFFFF"/>
            <w:vAlign w:val="center"/>
          </w:tcPr>
          <w:p w14:paraId="31594B9B" w14:textId="77777777" w:rsidR="00945F6B" w:rsidRPr="00F552F0" w:rsidRDefault="00945F6B" w:rsidP="00945F6B">
            <w:pPr>
              <w:jc w:val="center"/>
              <w:rPr>
                <w:color w:val="000000"/>
                <w:sz w:val="22"/>
                <w:szCs w:val="22"/>
              </w:rPr>
            </w:pPr>
            <w:r w:rsidRPr="00F552F0">
              <w:rPr>
                <w:color w:val="000000"/>
                <w:sz w:val="22"/>
                <w:szCs w:val="22"/>
              </w:rPr>
              <w:t>–</w:t>
            </w:r>
          </w:p>
        </w:tc>
        <w:tc>
          <w:tcPr>
            <w:tcW w:w="487" w:type="dxa"/>
            <w:shd w:val="clear" w:color="auto" w:fill="FFFFFF"/>
            <w:vAlign w:val="center"/>
          </w:tcPr>
          <w:p w14:paraId="49B64D9A" w14:textId="77777777" w:rsidR="00945F6B" w:rsidRPr="00F552F0" w:rsidRDefault="00945F6B" w:rsidP="00945F6B">
            <w:pPr>
              <w:jc w:val="center"/>
              <w:rPr>
                <w:color w:val="000000"/>
                <w:sz w:val="22"/>
                <w:szCs w:val="22"/>
              </w:rPr>
            </w:pPr>
            <w:r w:rsidRPr="00F552F0">
              <w:rPr>
                <w:color w:val="000000"/>
                <w:sz w:val="22"/>
                <w:szCs w:val="22"/>
              </w:rPr>
              <w:t>–</w:t>
            </w:r>
          </w:p>
        </w:tc>
        <w:tc>
          <w:tcPr>
            <w:tcW w:w="966" w:type="dxa"/>
            <w:shd w:val="clear" w:color="auto" w:fill="FFFFFF"/>
            <w:vAlign w:val="center"/>
          </w:tcPr>
          <w:p w14:paraId="71CBF40B" w14:textId="77777777" w:rsidR="00945F6B" w:rsidRPr="00F552F0" w:rsidRDefault="00945F6B" w:rsidP="00945F6B">
            <w:pPr>
              <w:jc w:val="center"/>
              <w:rPr>
                <w:color w:val="000000"/>
                <w:sz w:val="22"/>
                <w:szCs w:val="22"/>
              </w:rPr>
            </w:pPr>
            <w:r w:rsidRPr="00F552F0">
              <w:rPr>
                <w:color w:val="000000"/>
                <w:sz w:val="22"/>
                <w:szCs w:val="22"/>
              </w:rPr>
              <w:t>–</w:t>
            </w:r>
          </w:p>
        </w:tc>
      </w:tr>
      <w:tr w:rsidR="00945F6B" w:rsidRPr="00F552F0" w14:paraId="46E71949" w14:textId="77777777" w:rsidTr="00945F6B">
        <w:trPr>
          <w:trHeight w:val="235"/>
          <w:jc w:val="center"/>
        </w:trPr>
        <w:tc>
          <w:tcPr>
            <w:tcW w:w="9629" w:type="dxa"/>
            <w:gridSpan w:val="8"/>
            <w:shd w:val="clear" w:color="auto" w:fill="FFFFFF"/>
          </w:tcPr>
          <w:p w14:paraId="13F55C6A" w14:textId="77777777" w:rsidR="00945F6B" w:rsidRPr="00F552F0" w:rsidRDefault="00945F6B" w:rsidP="000E365D">
            <w:pPr>
              <w:ind w:firstLine="709"/>
              <w:jc w:val="both"/>
              <w:rPr>
                <w:color w:val="000000"/>
                <w:sz w:val="22"/>
                <w:szCs w:val="22"/>
              </w:rPr>
            </w:pPr>
            <w:r w:rsidRPr="00F552F0">
              <w:rPr>
                <w:rFonts w:cs="Arial"/>
                <w:sz w:val="22"/>
                <w:szCs w:val="22"/>
              </w:rPr>
              <w:t>Примечание: результаты экспертных оценок</w:t>
            </w:r>
          </w:p>
        </w:tc>
      </w:tr>
    </w:tbl>
    <w:p w14:paraId="49FB62C2" w14:textId="77777777" w:rsidR="000E365D" w:rsidRPr="00F552F0" w:rsidRDefault="000E365D" w:rsidP="00945F6B">
      <w:pPr>
        <w:ind w:firstLine="709"/>
        <w:jc w:val="both"/>
        <w:rPr>
          <w:sz w:val="28"/>
          <w:szCs w:val="28"/>
        </w:rPr>
      </w:pPr>
    </w:p>
    <w:p w14:paraId="26A69496" w14:textId="42E79993" w:rsidR="00945F6B" w:rsidRPr="00F552F0" w:rsidRDefault="00945F6B" w:rsidP="00945F6B">
      <w:pPr>
        <w:ind w:firstLine="709"/>
        <w:jc w:val="both"/>
        <w:rPr>
          <w:sz w:val="28"/>
          <w:szCs w:val="28"/>
        </w:rPr>
      </w:pPr>
      <w:r w:rsidRPr="00F552F0">
        <w:rPr>
          <w:sz w:val="28"/>
          <w:szCs w:val="28"/>
        </w:rPr>
        <w:t>Экспертные оценки выявили, что в М</w:t>
      </w:r>
      <w:r w:rsidR="0046372D" w:rsidRPr="00F552F0">
        <w:rPr>
          <w:sz w:val="28"/>
          <w:szCs w:val="28"/>
        </w:rPr>
        <w:t>У</w:t>
      </w:r>
      <w:r w:rsidRPr="00F552F0">
        <w:rPr>
          <w:sz w:val="28"/>
          <w:szCs w:val="28"/>
        </w:rPr>
        <w:t xml:space="preserve"> третий уровень зрелости процессов </w:t>
      </w:r>
      <w:r w:rsidR="0046372D" w:rsidRPr="00F552F0">
        <w:rPr>
          <w:sz w:val="28"/>
          <w:szCs w:val="28"/>
        </w:rPr>
        <w:t>УФР</w:t>
      </w:r>
      <w:r w:rsidRPr="00F552F0">
        <w:rPr>
          <w:sz w:val="28"/>
          <w:szCs w:val="28"/>
        </w:rPr>
        <w:t xml:space="preserve">, </w:t>
      </w:r>
      <w:proofErr w:type="gramStart"/>
      <w:r w:rsidRPr="00F552F0">
        <w:rPr>
          <w:sz w:val="28"/>
          <w:szCs w:val="28"/>
        </w:rPr>
        <w:t>т.е.</w:t>
      </w:r>
      <w:proofErr w:type="gramEnd"/>
      <w:r w:rsidRPr="00F552F0">
        <w:rPr>
          <w:sz w:val="28"/>
          <w:szCs w:val="28"/>
        </w:rPr>
        <w:t xml:space="preserve"> большинство процессов выделены, для них составлены алгоритмы, назначены ответственные, определены метрики оценки этих процессов. Однако отсутствуют научно обоснованные модели управления, отсутствует понимание того, как проводить оптимизацию.</w:t>
      </w:r>
    </w:p>
    <w:p w14:paraId="5F9EF543" w14:textId="41FF28C3" w:rsidR="00945F6B" w:rsidRPr="00F552F0" w:rsidRDefault="00945F6B" w:rsidP="00945F6B">
      <w:pPr>
        <w:ind w:firstLine="709"/>
        <w:jc w:val="both"/>
        <w:rPr>
          <w:sz w:val="28"/>
          <w:szCs w:val="28"/>
        </w:rPr>
      </w:pPr>
      <w:r w:rsidRPr="00F552F0">
        <w:rPr>
          <w:sz w:val="28"/>
          <w:szCs w:val="28"/>
        </w:rPr>
        <w:t xml:space="preserve">Это значит, что совершенствование </w:t>
      </w:r>
      <w:r w:rsidR="0046372D" w:rsidRPr="00F552F0">
        <w:rPr>
          <w:sz w:val="28"/>
          <w:szCs w:val="28"/>
        </w:rPr>
        <w:t>УФР</w:t>
      </w:r>
      <w:r w:rsidRPr="00F552F0">
        <w:rPr>
          <w:sz w:val="28"/>
          <w:szCs w:val="28"/>
        </w:rPr>
        <w:t xml:space="preserve"> предполагает перевод процессов на следующие – четвертый и пятый уровни зрелости, предполагающие </w:t>
      </w:r>
      <w:r w:rsidR="0046372D" w:rsidRPr="00F552F0">
        <w:rPr>
          <w:sz w:val="28"/>
          <w:szCs w:val="28"/>
        </w:rPr>
        <w:t xml:space="preserve">системный подход, </w:t>
      </w:r>
      <w:r w:rsidRPr="00F552F0">
        <w:rPr>
          <w:sz w:val="28"/>
          <w:szCs w:val="28"/>
        </w:rPr>
        <w:t xml:space="preserve">использование принципов </w:t>
      </w:r>
      <w:r w:rsidR="0046372D" w:rsidRPr="00F552F0">
        <w:rPr>
          <w:sz w:val="28"/>
          <w:szCs w:val="28"/>
        </w:rPr>
        <w:t>эффективного</w:t>
      </w:r>
      <w:r w:rsidRPr="00F552F0">
        <w:rPr>
          <w:sz w:val="28"/>
          <w:szCs w:val="28"/>
        </w:rPr>
        <w:t xml:space="preserve"> управления и механизмы оптимизации.</w:t>
      </w:r>
    </w:p>
    <w:p w14:paraId="097B79A6" w14:textId="72E14F7C" w:rsidR="00B63C47" w:rsidRPr="00E13FFA" w:rsidRDefault="00B63C47" w:rsidP="00B63C47">
      <w:pPr>
        <w:widowControl w:val="0"/>
        <w:ind w:firstLine="709"/>
        <w:jc w:val="both"/>
        <w:rPr>
          <w:i/>
          <w:iCs/>
          <w:sz w:val="28"/>
          <w:szCs w:val="28"/>
        </w:rPr>
      </w:pPr>
      <w:r w:rsidRPr="00E13FFA">
        <w:rPr>
          <w:i/>
          <w:iCs/>
          <w:sz w:val="28"/>
          <w:szCs w:val="28"/>
        </w:rPr>
        <w:t>Оценка соблюдения принципов эффективного УФР</w:t>
      </w:r>
    </w:p>
    <w:p w14:paraId="46344B16" w14:textId="1118C52D" w:rsidR="00654467" w:rsidRPr="00F552F0" w:rsidRDefault="00654467" w:rsidP="00654467">
      <w:pPr>
        <w:ind w:firstLine="709"/>
        <w:jc w:val="both"/>
        <w:rPr>
          <w:sz w:val="28"/>
          <w:szCs w:val="28"/>
        </w:rPr>
      </w:pPr>
      <w:r w:rsidRPr="00F552F0">
        <w:rPr>
          <w:sz w:val="28"/>
          <w:szCs w:val="28"/>
        </w:rPr>
        <w:t>Сами принципы рассмотрены в разд. 1.2. Оценка проведена экспертным методом. В итоге рассчитывался индекс соблюдения принципов (</w:t>
      </w:r>
      <w:proofErr w:type="spellStart"/>
      <w:r w:rsidRPr="00F552F0">
        <w:rPr>
          <w:i/>
          <w:iCs/>
          <w:sz w:val="28"/>
          <w:szCs w:val="28"/>
          <w:lang w:val="en-US"/>
        </w:rPr>
        <w:t>IK</w:t>
      </w:r>
      <w:r w:rsidRPr="00F552F0">
        <w:rPr>
          <w:i/>
          <w:iCs/>
          <w:sz w:val="28"/>
          <w:szCs w:val="28"/>
          <w:vertAlign w:val="subscript"/>
          <w:lang w:val="en-US"/>
        </w:rPr>
        <w:t>i</w:t>
      </w:r>
      <w:proofErr w:type="spellEnd"/>
      <w:r w:rsidRPr="00F552F0">
        <w:rPr>
          <w:sz w:val="28"/>
          <w:szCs w:val="28"/>
        </w:rPr>
        <w:t>) [</w:t>
      </w:r>
      <w:r w:rsidRPr="00F552F0">
        <w:rPr>
          <w:sz w:val="28"/>
          <w:szCs w:val="28"/>
          <w:lang w:val="en-US"/>
        </w:rPr>
        <w:fldChar w:fldCharType="begin"/>
      </w:r>
      <w:r w:rsidRPr="00F552F0">
        <w:rPr>
          <w:sz w:val="28"/>
          <w:szCs w:val="28"/>
        </w:rPr>
        <w:instrText xml:space="preserve"> </w:instrText>
      </w:r>
      <w:r w:rsidRPr="00F552F0">
        <w:rPr>
          <w:sz w:val="28"/>
          <w:szCs w:val="28"/>
          <w:lang w:val="en-US"/>
        </w:rPr>
        <w:instrText>REF</w:instrText>
      </w:r>
      <w:r w:rsidRPr="00F552F0">
        <w:rPr>
          <w:sz w:val="28"/>
          <w:szCs w:val="28"/>
        </w:rPr>
        <w:instrText xml:space="preserve"> _</w:instrText>
      </w:r>
      <w:r w:rsidRPr="00F552F0">
        <w:rPr>
          <w:sz w:val="28"/>
          <w:szCs w:val="28"/>
          <w:lang w:val="en-US"/>
        </w:rPr>
        <w:instrText>Ref</w:instrText>
      </w:r>
      <w:r w:rsidRPr="00F552F0">
        <w:rPr>
          <w:sz w:val="28"/>
          <w:szCs w:val="28"/>
        </w:rPr>
        <w:instrText>28174523 \</w:instrText>
      </w:r>
      <w:r w:rsidRPr="00F552F0">
        <w:rPr>
          <w:sz w:val="28"/>
          <w:szCs w:val="28"/>
          <w:lang w:val="en-US"/>
        </w:rPr>
        <w:instrText>r</w:instrText>
      </w:r>
      <w:r w:rsidRPr="00F552F0">
        <w:rPr>
          <w:sz w:val="28"/>
          <w:szCs w:val="28"/>
        </w:rPr>
        <w:instrText xml:space="preserve"> \</w:instrText>
      </w:r>
      <w:r w:rsidRPr="00F552F0">
        <w:rPr>
          <w:sz w:val="28"/>
          <w:szCs w:val="28"/>
          <w:lang w:val="en-US"/>
        </w:rPr>
        <w:instrText>h</w:instrText>
      </w:r>
      <w:r w:rsidRPr="00F552F0">
        <w:rPr>
          <w:sz w:val="28"/>
          <w:szCs w:val="28"/>
        </w:rPr>
        <w:instrText xml:space="preserve">  \* </w:instrText>
      </w:r>
      <w:r w:rsidRPr="00F552F0">
        <w:rPr>
          <w:sz w:val="28"/>
          <w:szCs w:val="28"/>
          <w:lang w:val="en-US"/>
        </w:rPr>
        <w:instrText>MERGEFORMAT</w:instrText>
      </w:r>
      <w:r w:rsidRPr="00F552F0">
        <w:rPr>
          <w:sz w:val="28"/>
          <w:szCs w:val="28"/>
        </w:rPr>
        <w:instrText xml:space="preserve"> </w:instrText>
      </w:r>
      <w:r w:rsidRPr="00F552F0">
        <w:rPr>
          <w:sz w:val="28"/>
          <w:szCs w:val="28"/>
          <w:lang w:val="en-US"/>
        </w:rPr>
      </w:r>
      <w:r w:rsidRPr="00F552F0">
        <w:rPr>
          <w:sz w:val="28"/>
          <w:szCs w:val="28"/>
          <w:lang w:val="en-US"/>
        </w:rPr>
        <w:fldChar w:fldCharType="separate"/>
      </w:r>
      <w:r w:rsidR="00381E6C" w:rsidRPr="00381E6C">
        <w:rPr>
          <w:sz w:val="28"/>
          <w:szCs w:val="28"/>
        </w:rPr>
        <w:t>121</w:t>
      </w:r>
      <w:r w:rsidRPr="00F552F0">
        <w:rPr>
          <w:sz w:val="28"/>
          <w:szCs w:val="28"/>
          <w:lang w:val="en-US"/>
        </w:rPr>
        <w:fldChar w:fldCharType="end"/>
      </w:r>
      <w:r w:rsidRPr="00F552F0">
        <w:rPr>
          <w:sz w:val="28"/>
          <w:szCs w:val="28"/>
        </w:rPr>
        <w:t>]:</w:t>
      </w:r>
    </w:p>
    <w:p w14:paraId="5F3175EA" w14:textId="77777777" w:rsidR="00654467" w:rsidRPr="00F552F0" w:rsidRDefault="00654467" w:rsidP="00654467">
      <w:pPr>
        <w:ind w:firstLine="709"/>
        <w:jc w:val="both"/>
        <w:rPr>
          <w:sz w:val="24"/>
          <w:szCs w:val="24"/>
        </w:rPr>
      </w:pPr>
    </w:p>
    <w:p w14:paraId="07857391" w14:textId="1FD9793B" w:rsidR="00654467" w:rsidRPr="00F552F0" w:rsidRDefault="00000000" w:rsidP="00654467">
      <w:pPr>
        <w:ind w:firstLine="709"/>
        <w:jc w:val="both"/>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lang w:val="en-US"/>
                </w:rPr>
                <m:t>IK</m:t>
              </m:r>
            </m:e>
            <m:sub>
              <m:r>
                <w:rPr>
                  <w:rFonts w:ascii="Cambria Math" w:hAnsi="Cambria Math"/>
                  <w:sz w:val="24"/>
                  <w:szCs w:val="24"/>
                </w:rPr>
                <m:t>i</m:t>
              </m:r>
            </m:sub>
          </m:sSub>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lang w:val="en-US"/>
                    </w:rPr>
                    <m:t>m</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r>
            <w:rPr>
              <w:rFonts w:ascii="Cambria Math" w:hAnsi="Cambria Math"/>
              <w:sz w:val="24"/>
              <w:szCs w:val="24"/>
            </w:rPr>
            <m:t>×100%,                                                   (2)</m:t>
          </m:r>
        </m:oMath>
      </m:oMathPara>
    </w:p>
    <w:p w14:paraId="25AF482F" w14:textId="77777777" w:rsidR="00654467" w:rsidRPr="00F552F0" w:rsidRDefault="00654467" w:rsidP="00654467">
      <w:pPr>
        <w:ind w:firstLine="709"/>
        <w:jc w:val="both"/>
        <w:rPr>
          <w:sz w:val="28"/>
          <w:szCs w:val="28"/>
        </w:rPr>
      </w:pPr>
    </w:p>
    <w:p w14:paraId="507109FE" w14:textId="1075524C" w:rsidR="00654467" w:rsidRPr="00F552F0" w:rsidRDefault="00654467" w:rsidP="00654467">
      <w:pPr>
        <w:ind w:firstLine="709"/>
        <w:jc w:val="both"/>
        <w:rPr>
          <w:sz w:val="28"/>
          <w:szCs w:val="28"/>
        </w:rPr>
      </w:pPr>
      <w:r w:rsidRPr="00F552F0">
        <w:rPr>
          <w:sz w:val="28"/>
          <w:szCs w:val="28"/>
        </w:rPr>
        <w:t xml:space="preserve">где </w:t>
      </w:r>
      <w:r w:rsidRPr="00F552F0">
        <w:rPr>
          <w:i/>
          <w:iCs/>
          <w:sz w:val="28"/>
          <w:szCs w:val="28"/>
          <w:lang w:val="en-US"/>
        </w:rPr>
        <w:t>m</w:t>
      </w:r>
      <w:r w:rsidRPr="00F552F0">
        <w:rPr>
          <w:sz w:val="28"/>
          <w:szCs w:val="28"/>
        </w:rPr>
        <w:t xml:space="preserve"> – количество </w:t>
      </w:r>
      <w:r w:rsidR="00FB2EC5" w:rsidRPr="00F552F0">
        <w:rPr>
          <w:sz w:val="28"/>
          <w:szCs w:val="28"/>
        </w:rPr>
        <w:t>признаков</w:t>
      </w:r>
      <w:r w:rsidRPr="00F552F0">
        <w:rPr>
          <w:sz w:val="28"/>
          <w:szCs w:val="28"/>
        </w:rPr>
        <w:t>;</w:t>
      </w:r>
    </w:p>
    <w:p w14:paraId="1B9923BA" w14:textId="77777777" w:rsidR="00654467" w:rsidRPr="00F552F0" w:rsidRDefault="00654467" w:rsidP="00654467">
      <w:pPr>
        <w:ind w:left="680"/>
        <w:jc w:val="both"/>
        <w:rPr>
          <w:sz w:val="28"/>
          <w:szCs w:val="28"/>
        </w:rPr>
      </w:pPr>
      <w:r w:rsidRPr="00F552F0">
        <w:rPr>
          <w:i/>
          <w:iCs/>
          <w:sz w:val="28"/>
          <w:szCs w:val="28"/>
          <w:lang w:val="en-US"/>
        </w:rPr>
        <w:t>X</w:t>
      </w:r>
      <w:r w:rsidRPr="00F552F0">
        <w:rPr>
          <w:i/>
          <w:iCs/>
          <w:sz w:val="28"/>
          <w:szCs w:val="28"/>
          <w:vertAlign w:val="subscript"/>
          <w:lang w:val="en-US"/>
        </w:rPr>
        <w:t>i</w:t>
      </w:r>
      <w:r w:rsidRPr="00F552F0">
        <w:rPr>
          <w:sz w:val="28"/>
          <w:szCs w:val="28"/>
        </w:rPr>
        <w:t xml:space="preserve"> – булева переменная, принимающая значение 1, если </w:t>
      </w:r>
      <w:proofErr w:type="spellStart"/>
      <w:r w:rsidRPr="00F552F0">
        <w:rPr>
          <w:i/>
          <w:iCs/>
          <w:sz w:val="28"/>
          <w:szCs w:val="28"/>
          <w:lang w:val="en-US"/>
        </w:rPr>
        <w:t>i</w:t>
      </w:r>
      <w:proofErr w:type="spellEnd"/>
      <w:r w:rsidRPr="00F552F0">
        <w:rPr>
          <w:sz w:val="28"/>
          <w:szCs w:val="28"/>
        </w:rPr>
        <w:t>-</w:t>
      </w:r>
      <w:proofErr w:type="spellStart"/>
      <w:r w:rsidRPr="00F552F0">
        <w:rPr>
          <w:sz w:val="28"/>
          <w:szCs w:val="28"/>
        </w:rPr>
        <w:t>тый</w:t>
      </w:r>
      <w:proofErr w:type="spellEnd"/>
      <w:r w:rsidRPr="00F552F0">
        <w:rPr>
          <w:sz w:val="28"/>
          <w:szCs w:val="28"/>
        </w:rPr>
        <w:t xml:space="preserve"> признак присутствует и равна 0, если </w:t>
      </w:r>
      <w:proofErr w:type="spellStart"/>
      <w:r w:rsidRPr="00F552F0">
        <w:rPr>
          <w:i/>
          <w:iCs/>
          <w:sz w:val="28"/>
          <w:szCs w:val="28"/>
          <w:lang w:val="en-US"/>
        </w:rPr>
        <w:t>i</w:t>
      </w:r>
      <w:proofErr w:type="spellEnd"/>
      <w:r w:rsidRPr="00F552F0">
        <w:rPr>
          <w:sz w:val="28"/>
          <w:szCs w:val="28"/>
        </w:rPr>
        <w:t>-</w:t>
      </w:r>
      <w:proofErr w:type="spellStart"/>
      <w:r w:rsidRPr="00F552F0">
        <w:rPr>
          <w:sz w:val="28"/>
          <w:szCs w:val="28"/>
        </w:rPr>
        <w:t>тый</w:t>
      </w:r>
      <w:proofErr w:type="spellEnd"/>
      <w:r w:rsidRPr="00F552F0">
        <w:rPr>
          <w:sz w:val="28"/>
          <w:szCs w:val="28"/>
        </w:rPr>
        <w:t xml:space="preserve"> признак отсутствует.</w:t>
      </w:r>
    </w:p>
    <w:p w14:paraId="56B71443" w14:textId="0FA0A2DD" w:rsidR="00654467" w:rsidRPr="00F552F0" w:rsidRDefault="00654467" w:rsidP="00654467">
      <w:pPr>
        <w:ind w:firstLine="709"/>
        <w:jc w:val="both"/>
        <w:rPr>
          <w:sz w:val="28"/>
          <w:szCs w:val="28"/>
        </w:rPr>
      </w:pPr>
      <w:r w:rsidRPr="00F552F0">
        <w:rPr>
          <w:sz w:val="28"/>
          <w:szCs w:val="28"/>
        </w:rPr>
        <w:t xml:space="preserve">В качестве признаков для расчета </w:t>
      </w:r>
      <w:proofErr w:type="spellStart"/>
      <w:r w:rsidRPr="00F552F0">
        <w:rPr>
          <w:i/>
          <w:iCs/>
          <w:sz w:val="28"/>
          <w:szCs w:val="28"/>
          <w:lang w:val="en-US"/>
        </w:rPr>
        <w:t>IK</w:t>
      </w:r>
      <w:r w:rsidRPr="00F552F0">
        <w:rPr>
          <w:i/>
          <w:iCs/>
          <w:sz w:val="28"/>
          <w:szCs w:val="28"/>
          <w:vertAlign w:val="subscript"/>
          <w:lang w:val="en-US"/>
        </w:rPr>
        <w:t>i</w:t>
      </w:r>
      <w:proofErr w:type="spellEnd"/>
      <w:r w:rsidRPr="00F552F0">
        <w:rPr>
          <w:sz w:val="28"/>
          <w:szCs w:val="28"/>
        </w:rPr>
        <w:t xml:space="preserve"> после обсуждения в группе экспертов выбраны принципы эффективного управления ФР (см. разд. 1.2). После обсуждения в группе экспертов проведена декомпозиция каждого принципа по пяти метрикам. Каждому эксперту предложено дать значения для булевой переменной для каждой метрики (Приложение </w:t>
      </w:r>
      <w:r w:rsidR="004909D0" w:rsidRPr="00F552F0">
        <w:rPr>
          <w:sz w:val="28"/>
          <w:szCs w:val="28"/>
        </w:rPr>
        <w:t>К</w:t>
      </w:r>
      <w:r w:rsidR="0085191C" w:rsidRPr="00F552F0">
        <w:rPr>
          <w:sz w:val="28"/>
          <w:szCs w:val="28"/>
        </w:rPr>
        <w:t>, Таблица К1</w:t>
      </w:r>
      <w:r w:rsidRPr="00F552F0">
        <w:rPr>
          <w:sz w:val="28"/>
          <w:szCs w:val="28"/>
        </w:rPr>
        <w:t>).</w:t>
      </w:r>
    </w:p>
    <w:p w14:paraId="48913059" w14:textId="28FA86E6" w:rsidR="00654467" w:rsidRPr="00F552F0" w:rsidRDefault="00654467" w:rsidP="00654467">
      <w:pPr>
        <w:ind w:firstLine="709"/>
        <w:jc w:val="both"/>
        <w:rPr>
          <w:sz w:val="28"/>
          <w:szCs w:val="28"/>
        </w:rPr>
      </w:pPr>
      <w:r w:rsidRPr="00F552F0">
        <w:rPr>
          <w:sz w:val="28"/>
          <w:szCs w:val="28"/>
        </w:rPr>
        <w:t>Построен также профиль соблюдения принципов эффективного управления ФР (рисунок 1</w:t>
      </w:r>
      <w:r w:rsidR="00B45EE0" w:rsidRPr="00F552F0">
        <w:rPr>
          <w:sz w:val="28"/>
          <w:szCs w:val="28"/>
        </w:rPr>
        <w:t>9</w:t>
      </w:r>
      <w:r w:rsidRPr="00F552F0">
        <w:rPr>
          <w:sz w:val="28"/>
          <w:szCs w:val="28"/>
        </w:rPr>
        <w:t>).</w:t>
      </w:r>
    </w:p>
    <w:p w14:paraId="6FE6EC94" w14:textId="77777777" w:rsidR="00B94D98" w:rsidRPr="00F552F0" w:rsidRDefault="00B94D98" w:rsidP="00654467">
      <w:pPr>
        <w:ind w:firstLine="709"/>
        <w:jc w:val="both"/>
        <w:rPr>
          <w:sz w:val="28"/>
          <w:szCs w:val="28"/>
        </w:rPr>
      </w:pPr>
    </w:p>
    <w:p w14:paraId="04F8904A" w14:textId="73D5AE54" w:rsidR="00654467" w:rsidRPr="00F552F0" w:rsidRDefault="00506C1A" w:rsidP="00654467">
      <w:pPr>
        <w:jc w:val="center"/>
        <w:rPr>
          <w:sz w:val="28"/>
          <w:szCs w:val="28"/>
        </w:rPr>
      </w:pPr>
      <w:r w:rsidRPr="00F552F0">
        <w:rPr>
          <w:noProof/>
        </w:rPr>
        <w:lastRenderedPageBreak/>
        <w:drawing>
          <wp:inline distT="0" distB="0" distL="0" distR="0" wp14:anchorId="678DD0E9" wp14:editId="0963021F">
            <wp:extent cx="6120765" cy="3790950"/>
            <wp:effectExtent l="0" t="0" r="0" b="0"/>
            <wp:docPr id="316" name="Диаграмма 316">
              <a:extLst xmlns:a="http://schemas.openxmlformats.org/drawingml/2006/main">
                <a:ext uri="{FF2B5EF4-FFF2-40B4-BE49-F238E27FC236}">
                  <a16:creationId xmlns:a16="http://schemas.microsoft.com/office/drawing/2014/main" id="{5F5E8EC2-4F22-406B-AC04-FFBCC8974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C42513" w14:textId="1C63DDD5" w:rsidR="00654467" w:rsidRPr="00E13FFA" w:rsidRDefault="00654467" w:rsidP="00654467">
      <w:pPr>
        <w:jc w:val="center"/>
        <w:rPr>
          <w:spacing w:val="-4"/>
          <w:sz w:val="28"/>
          <w:szCs w:val="28"/>
        </w:rPr>
      </w:pPr>
      <w:r w:rsidRPr="00E13FFA">
        <w:rPr>
          <w:spacing w:val="-4"/>
          <w:sz w:val="28"/>
          <w:szCs w:val="28"/>
        </w:rPr>
        <w:t>Рисунок 1</w:t>
      </w:r>
      <w:r w:rsidR="00B45EE0" w:rsidRPr="00E13FFA">
        <w:rPr>
          <w:spacing w:val="-4"/>
          <w:sz w:val="28"/>
          <w:szCs w:val="28"/>
        </w:rPr>
        <w:t>9</w:t>
      </w:r>
      <w:r w:rsidRPr="00E13FFA">
        <w:rPr>
          <w:spacing w:val="-4"/>
          <w:sz w:val="28"/>
          <w:szCs w:val="28"/>
        </w:rPr>
        <w:t xml:space="preserve"> – Профиль соблюдения принципов эффективного управления финансовыми рисками (как есть)</w:t>
      </w:r>
    </w:p>
    <w:p w14:paraId="55CF1A99" w14:textId="77777777" w:rsidR="00654467" w:rsidRPr="00F552F0" w:rsidRDefault="00654467" w:rsidP="00654467">
      <w:pPr>
        <w:ind w:firstLine="709"/>
        <w:jc w:val="both"/>
        <w:rPr>
          <w:sz w:val="24"/>
          <w:szCs w:val="24"/>
        </w:rPr>
      </w:pPr>
      <w:r w:rsidRPr="00F552F0">
        <w:rPr>
          <w:sz w:val="24"/>
          <w:szCs w:val="24"/>
        </w:rPr>
        <w:t>Примечание: построен по экспертным оценкам</w:t>
      </w:r>
    </w:p>
    <w:p w14:paraId="0750C8B7" w14:textId="77777777" w:rsidR="00A85EAB" w:rsidRPr="00F552F0" w:rsidRDefault="00A85EAB" w:rsidP="00654467">
      <w:pPr>
        <w:ind w:firstLine="709"/>
        <w:jc w:val="both"/>
        <w:rPr>
          <w:spacing w:val="-4"/>
          <w:sz w:val="28"/>
          <w:szCs w:val="28"/>
        </w:rPr>
      </w:pPr>
    </w:p>
    <w:p w14:paraId="401400DF" w14:textId="7FDE1ECE" w:rsidR="00784C7C" w:rsidRPr="00F552F0" w:rsidRDefault="00654467" w:rsidP="00654467">
      <w:pPr>
        <w:ind w:firstLine="709"/>
        <w:jc w:val="both"/>
        <w:rPr>
          <w:spacing w:val="-4"/>
          <w:sz w:val="28"/>
          <w:szCs w:val="28"/>
        </w:rPr>
      </w:pPr>
      <w:r w:rsidRPr="00F552F0">
        <w:rPr>
          <w:spacing w:val="-4"/>
          <w:sz w:val="28"/>
          <w:szCs w:val="28"/>
        </w:rPr>
        <w:t xml:space="preserve">Итого проанализировано </w:t>
      </w:r>
      <w:r w:rsidR="00784C7C" w:rsidRPr="00F552F0">
        <w:rPr>
          <w:spacing w:val="-4"/>
          <w:sz w:val="28"/>
          <w:szCs w:val="28"/>
        </w:rPr>
        <w:t>5 групп принципов</w:t>
      </w:r>
      <w:r w:rsidR="00FB2EC5" w:rsidRPr="00F552F0">
        <w:rPr>
          <w:spacing w:val="-4"/>
          <w:sz w:val="28"/>
          <w:szCs w:val="28"/>
        </w:rPr>
        <w:t>,</w:t>
      </w:r>
      <w:r w:rsidR="00784C7C" w:rsidRPr="00F552F0">
        <w:rPr>
          <w:spacing w:val="-4"/>
          <w:sz w:val="28"/>
          <w:szCs w:val="28"/>
        </w:rPr>
        <w:t xml:space="preserve"> 18</w:t>
      </w:r>
      <w:r w:rsidRPr="00F552F0">
        <w:rPr>
          <w:spacing w:val="-4"/>
          <w:sz w:val="28"/>
          <w:szCs w:val="28"/>
        </w:rPr>
        <w:t xml:space="preserve"> принципов</w:t>
      </w:r>
      <w:r w:rsidR="00FB2EC5" w:rsidRPr="00F552F0">
        <w:rPr>
          <w:spacing w:val="-4"/>
          <w:sz w:val="28"/>
          <w:szCs w:val="28"/>
        </w:rPr>
        <w:t>, 90 признаков</w:t>
      </w:r>
      <w:r w:rsidRPr="00F552F0">
        <w:rPr>
          <w:spacing w:val="-4"/>
          <w:sz w:val="28"/>
          <w:szCs w:val="28"/>
        </w:rPr>
        <w:t xml:space="preserve">. Наибольшее отставание наблюдается </w:t>
      </w:r>
      <w:r w:rsidR="00784C7C" w:rsidRPr="00F552F0">
        <w:rPr>
          <w:spacing w:val="-4"/>
          <w:sz w:val="28"/>
          <w:szCs w:val="28"/>
        </w:rPr>
        <w:t>в группах «Организационно-прикладные», «Финансовые» «Предпринимательские».</w:t>
      </w:r>
    </w:p>
    <w:p w14:paraId="760E6C64" w14:textId="529F998F" w:rsidR="00654467" w:rsidRPr="00F552F0" w:rsidRDefault="00654467" w:rsidP="00654467">
      <w:pPr>
        <w:ind w:firstLine="709"/>
        <w:jc w:val="both"/>
        <w:rPr>
          <w:sz w:val="28"/>
          <w:szCs w:val="28"/>
        </w:rPr>
      </w:pPr>
      <w:r w:rsidRPr="00F552F0">
        <w:rPr>
          <w:sz w:val="28"/>
          <w:szCs w:val="28"/>
        </w:rPr>
        <w:t xml:space="preserve">Индекс соблюдения принципов </w:t>
      </w:r>
      <w:r w:rsidRPr="00F552F0">
        <w:rPr>
          <w:i/>
          <w:iCs/>
          <w:sz w:val="28"/>
          <w:szCs w:val="28"/>
          <w:lang w:val="en-US"/>
        </w:rPr>
        <w:t>IK</w:t>
      </w:r>
      <w:r w:rsidRPr="00F552F0">
        <w:rPr>
          <w:i/>
          <w:iCs/>
          <w:sz w:val="28"/>
          <w:szCs w:val="28"/>
          <w:vertAlign w:val="subscript"/>
        </w:rPr>
        <w:t>1</w:t>
      </w:r>
      <w:r w:rsidR="00FB2EC5" w:rsidRPr="00F552F0">
        <w:rPr>
          <w:i/>
          <w:iCs/>
          <w:sz w:val="28"/>
          <w:szCs w:val="28"/>
          <w:vertAlign w:val="subscript"/>
        </w:rPr>
        <w:t>8</w:t>
      </w:r>
      <w:r w:rsidRPr="00F552F0">
        <w:rPr>
          <w:sz w:val="28"/>
          <w:szCs w:val="28"/>
        </w:rPr>
        <w:t xml:space="preserve"> = </w:t>
      </w:r>
      <w:r w:rsidR="00506C1A" w:rsidRPr="00F552F0">
        <w:rPr>
          <w:sz w:val="28"/>
          <w:szCs w:val="28"/>
        </w:rPr>
        <w:t>49</w:t>
      </w:r>
      <w:r w:rsidRPr="00F552F0">
        <w:rPr>
          <w:sz w:val="28"/>
          <w:szCs w:val="28"/>
        </w:rPr>
        <w:t xml:space="preserve"> / </w:t>
      </w:r>
      <w:r w:rsidR="00454F9D" w:rsidRPr="00F552F0">
        <w:rPr>
          <w:sz w:val="28"/>
          <w:szCs w:val="28"/>
        </w:rPr>
        <w:t>18</w:t>
      </w:r>
      <w:r w:rsidRPr="00F552F0">
        <w:rPr>
          <w:sz w:val="28"/>
          <w:szCs w:val="28"/>
        </w:rPr>
        <w:t xml:space="preserve"> = 2,</w:t>
      </w:r>
      <w:r w:rsidR="007C0A6B" w:rsidRPr="00F552F0">
        <w:rPr>
          <w:sz w:val="28"/>
          <w:szCs w:val="28"/>
        </w:rPr>
        <w:t>7</w:t>
      </w:r>
      <w:r w:rsidR="00506C1A" w:rsidRPr="00F552F0">
        <w:rPr>
          <w:sz w:val="28"/>
          <w:szCs w:val="28"/>
        </w:rPr>
        <w:t>2</w:t>
      </w:r>
      <w:r w:rsidRPr="00F552F0">
        <w:rPr>
          <w:sz w:val="28"/>
          <w:szCs w:val="28"/>
        </w:rPr>
        <w:t xml:space="preserve">. Идеальное значение индекса (при полном соблюдении принципов </w:t>
      </w:r>
      <w:r w:rsidR="00454F9D" w:rsidRPr="00F552F0">
        <w:rPr>
          <w:sz w:val="28"/>
          <w:szCs w:val="28"/>
        </w:rPr>
        <w:t>90</w:t>
      </w:r>
      <w:r w:rsidRPr="00F552F0">
        <w:rPr>
          <w:sz w:val="28"/>
          <w:szCs w:val="28"/>
        </w:rPr>
        <w:t xml:space="preserve"> / 1</w:t>
      </w:r>
      <w:r w:rsidR="00454F9D" w:rsidRPr="00F552F0">
        <w:rPr>
          <w:sz w:val="28"/>
          <w:szCs w:val="28"/>
        </w:rPr>
        <w:t>8</w:t>
      </w:r>
      <w:r w:rsidRPr="00F552F0">
        <w:rPr>
          <w:sz w:val="28"/>
          <w:szCs w:val="28"/>
        </w:rPr>
        <w:t xml:space="preserve"> = 5,0). Итого принципы соблюдаются на </w:t>
      </w:r>
      <w:r w:rsidR="00454F9D" w:rsidRPr="00F552F0">
        <w:rPr>
          <w:sz w:val="28"/>
          <w:szCs w:val="28"/>
        </w:rPr>
        <w:t>5</w:t>
      </w:r>
      <w:r w:rsidR="00506C1A" w:rsidRPr="00F552F0">
        <w:rPr>
          <w:sz w:val="28"/>
          <w:szCs w:val="28"/>
        </w:rPr>
        <w:t>4</w:t>
      </w:r>
      <w:r w:rsidR="00454F9D" w:rsidRPr="00F552F0">
        <w:rPr>
          <w:sz w:val="28"/>
          <w:szCs w:val="28"/>
        </w:rPr>
        <w:t>,</w:t>
      </w:r>
      <w:r w:rsidR="00506C1A" w:rsidRPr="00F552F0">
        <w:rPr>
          <w:sz w:val="28"/>
          <w:szCs w:val="28"/>
        </w:rPr>
        <w:t>4</w:t>
      </w:r>
      <w:r w:rsidRPr="00F552F0">
        <w:rPr>
          <w:sz w:val="28"/>
          <w:szCs w:val="28"/>
        </w:rPr>
        <w:t xml:space="preserve"> % (см. Приложение </w:t>
      </w:r>
      <w:r w:rsidR="00506C1A" w:rsidRPr="00F552F0">
        <w:rPr>
          <w:sz w:val="28"/>
          <w:szCs w:val="28"/>
        </w:rPr>
        <w:t>К, Таблица К1</w:t>
      </w:r>
      <w:r w:rsidRPr="00F552F0">
        <w:rPr>
          <w:sz w:val="28"/>
          <w:szCs w:val="28"/>
        </w:rPr>
        <w:t>).</w:t>
      </w:r>
    </w:p>
    <w:p w14:paraId="05A7E85F" w14:textId="23AF073C" w:rsidR="00A85EAB" w:rsidRPr="00E13FFA" w:rsidRDefault="00A85EAB" w:rsidP="00654467">
      <w:pPr>
        <w:ind w:firstLine="709"/>
        <w:jc w:val="both"/>
        <w:rPr>
          <w:i/>
          <w:iCs/>
          <w:sz w:val="28"/>
          <w:szCs w:val="28"/>
        </w:rPr>
      </w:pPr>
      <w:r w:rsidRPr="00E13FFA">
        <w:rPr>
          <w:i/>
          <w:iCs/>
          <w:sz w:val="28"/>
          <w:szCs w:val="28"/>
        </w:rPr>
        <w:t>Анализ рисков корреляционно-регрессионными методами</w:t>
      </w:r>
    </w:p>
    <w:p w14:paraId="4C0BF4EE" w14:textId="6CD5CB1D" w:rsidR="00A85EAB" w:rsidRPr="00F552F0" w:rsidRDefault="00A85EAB" w:rsidP="00A85EAB">
      <w:pPr>
        <w:ind w:firstLine="709"/>
        <w:jc w:val="both"/>
        <w:rPr>
          <w:sz w:val="28"/>
          <w:szCs w:val="28"/>
        </w:rPr>
      </w:pPr>
      <w:r w:rsidRPr="00F552F0">
        <w:rPr>
          <w:sz w:val="28"/>
          <w:szCs w:val="28"/>
        </w:rPr>
        <w:t>На данном этапе проведен анализ расширенной базы исследования (см. разд. 2.1). Для каждого МУ аналогично ГП № 4 определены и взяты из управленческой отчетности:</w:t>
      </w:r>
    </w:p>
    <w:p w14:paraId="01C03052" w14:textId="31800AA7" w:rsidR="00A85EAB" w:rsidRPr="00F552F0" w:rsidRDefault="00A85EAB" w:rsidP="00A85EAB">
      <w:pPr>
        <w:ind w:firstLine="709"/>
        <w:jc w:val="both"/>
        <w:rPr>
          <w:sz w:val="28"/>
          <w:szCs w:val="28"/>
        </w:rPr>
      </w:pPr>
      <w:r w:rsidRPr="00F552F0">
        <w:rPr>
          <w:sz w:val="28"/>
          <w:szCs w:val="28"/>
        </w:rPr>
        <w:t>- объем финансовых средств, определённых как расходы на устранение проблемных ситуаций, % к доходам (суммарный ущерб ФР) (</w:t>
      </w:r>
      <w:r w:rsidRPr="00F552F0">
        <w:rPr>
          <w:i/>
          <w:iCs/>
          <w:sz w:val="28"/>
          <w:szCs w:val="28"/>
          <w:lang w:val="en-US"/>
        </w:rPr>
        <w:t>U</w:t>
      </w:r>
      <w:r w:rsidRPr="00F552F0">
        <w:rPr>
          <w:sz w:val="28"/>
          <w:szCs w:val="28"/>
        </w:rPr>
        <w:t>);</w:t>
      </w:r>
    </w:p>
    <w:p w14:paraId="450A75CF" w14:textId="266CC900" w:rsidR="00A85EAB" w:rsidRPr="00F552F0" w:rsidRDefault="00A85EAB" w:rsidP="00A85EAB">
      <w:pPr>
        <w:ind w:firstLine="709"/>
        <w:jc w:val="both"/>
        <w:rPr>
          <w:sz w:val="28"/>
          <w:szCs w:val="28"/>
        </w:rPr>
      </w:pPr>
      <w:r w:rsidRPr="00F552F0">
        <w:rPr>
          <w:sz w:val="28"/>
          <w:szCs w:val="28"/>
        </w:rPr>
        <w:t>- индекс соблюдения принципов эффективного управления ФР (</w:t>
      </w:r>
      <w:r w:rsidRPr="00F552F0">
        <w:rPr>
          <w:i/>
          <w:iCs/>
          <w:sz w:val="28"/>
          <w:szCs w:val="28"/>
          <w:lang w:val="en-US"/>
        </w:rPr>
        <w:t>IK</w:t>
      </w:r>
      <w:r w:rsidRPr="00F552F0">
        <w:rPr>
          <w:i/>
          <w:iCs/>
          <w:sz w:val="28"/>
          <w:szCs w:val="28"/>
          <w:vertAlign w:val="subscript"/>
        </w:rPr>
        <w:t>18</w:t>
      </w:r>
      <w:r w:rsidRPr="00F552F0">
        <w:rPr>
          <w:sz w:val="28"/>
          <w:szCs w:val="28"/>
        </w:rPr>
        <w:t>)</w:t>
      </w:r>
      <w:r w:rsidR="004A69EB" w:rsidRPr="00F552F0">
        <w:rPr>
          <w:sz w:val="28"/>
          <w:szCs w:val="28"/>
        </w:rPr>
        <w:t>.</w:t>
      </w:r>
    </w:p>
    <w:p w14:paraId="0F38AD58" w14:textId="464365F5" w:rsidR="00A85EAB" w:rsidRDefault="00A85EAB" w:rsidP="00A85EAB">
      <w:pPr>
        <w:ind w:firstLine="709"/>
        <w:jc w:val="both"/>
        <w:rPr>
          <w:sz w:val="28"/>
          <w:szCs w:val="28"/>
        </w:rPr>
      </w:pPr>
      <w:r w:rsidRPr="00F552F0">
        <w:rPr>
          <w:sz w:val="28"/>
          <w:szCs w:val="28"/>
        </w:rPr>
        <w:t xml:space="preserve">Далее проведен регрессионный анализ этих метрик. Исходные данные представлены в таблице </w:t>
      </w:r>
      <w:r w:rsidR="00263D42" w:rsidRPr="00F552F0">
        <w:rPr>
          <w:sz w:val="28"/>
          <w:szCs w:val="28"/>
        </w:rPr>
        <w:t>1</w:t>
      </w:r>
      <w:r w:rsidR="009E0C26">
        <w:rPr>
          <w:sz w:val="28"/>
          <w:szCs w:val="28"/>
        </w:rPr>
        <w:t>7</w:t>
      </w:r>
      <w:r w:rsidRPr="00F552F0">
        <w:rPr>
          <w:sz w:val="28"/>
          <w:szCs w:val="28"/>
        </w:rPr>
        <w:t>.</w:t>
      </w:r>
    </w:p>
    <w:p w14:paraId="4733B209" w14:textId="77777777" w:rsidR="0070642A" w:rsidRPr="00F552F0" w:rsidRDefault="0070642A" w:rsidP="00A85EAB">
      <w:pPr>
        <w:ind w:firstLine="709"/>
        <w:jc w:val="both"/>
        <w:rPr>
          <w:sz w:val="28"/>
          <w:szCs w:val="28"/>
        </w:rPr>
      </w:pPr>
    </w:p>
    <w:p w14:paraId="2A87068B" w14:textId="1E4EF58D" w:rsidR="00A85EAB" w:rsidRPr="00E13FFA" w:rsidRDefault="00A85EAB" w:rsidP="00A85EAB">
      <w:pPr>
        <w:jc w:val="both"/>
        <w:rPr>
          <w:sz w:val="28"/>
          <w:szCs w:val="28"/>
        </w:rPr>
      </w:pPr>
      <w:r w:rsidRPr="00E13FFA">
        <w:rPr>
          <w:sz w:val="28"/>
          <w:szCs w:val="28"/>
        </w:rPr>
        <w:t xml:space="preserve">Таблица </w:t>
      </w:r>
      <w:r w:rsidR="00263D42" w:rsidRPr="00E13FFA">
        <w:rPr>
          <w:sz w:val="28"/>
          <w:szCs w:val="28"/>
        </w:rPr>
        <w:t>1</w:t>
      </w:r>
      <w:r w:rsidR="009E0C26">
        <w:rPr>
          <w:sz w:val="28"/>
          <w:szCs w:val="28"/>
        </w:rPr>
        <w:t>7</w:t>
      </w:r>
      <w:r w:rsidRPr="00E13FFA">
        <w:rPr>
          <w:sz w:val="28"/>
          <w:szCs w:val="28"/>
        </w:rPr>
        <w:t xml:space="preserve"> – Исходные данные для регрессионного анализа</w:t>
      </w:r>
    </w:p>
    <w:tbl>
      <w:tblPr>
        <w:tblStyle w:val="afa"/>
        <w:tblW w:w="0" w:type="auto"/>
        <w:tblLook w:val="04A0" w:firstRow="1" w:lastRow="0" w:firstColumn="1" w:lastColumn="0" w:noHBand="0" w:noVBand="1"/>
      </w:tblPr>
      <w:tblGrid>
        <w:gridCol w:w="4106"/>
        <w:gridCol w:w="2761"/>
        <w:gridCol w:w="2626"/>
      </w:tblGrid>
      <w:tr w:rsidR="004A69EB" w:rsidRPr="00E13FFA" w14:paraId="1989D3C8" w14:textId="77777777" w:rsidTr="005023F4">
        <w:tc>
          <w:tcPr>
            <w:tcW w:w="4106" w:type="dxa"/>
            <w:vAlign w:val="center"/>
          </w:tcPr>
          <w:p w14:paraId="01205D80" w14:textId="77777777" w:rsidR="004A69EB" w:rsidRPr="00E13FFA" w:rsidRDefault="004A69EB" w:rsidP="00263D42">
            <w:pPr>
              <w:jc w:val="center"/>
              <w:rPr>
                <w:sz w:val="22"/>
                <w:szCs w:val="22"/>
              </w:rPr>
            </w:pPr>
            <w:r w:rsidRPr="00E13FFA">
              <w:rPr>
                <w:sz w:val="22"/>
                <w:szCs w:val="22"/>
              </w:rPr>
              <w:t>База исследования</w:t>
            </w:r>
          </w:p>
        </w:tc>
        <w:tc>
          <w:tcPr>
            <w:tcW w:w="2761" w:type="dxa"/>
            <w:vAlign w:val="center"/>
          </w:tcPr>
          <w:p w14:paraId="51AFA08F" w14:textId="21184197" w:rsidR="004A69EB" w:rsidRPr="00E13FFA" w:rsidRDefault="004A69EB" w:rsidP="00263D42">
            <w:pPr>
              <w:jc w:val="center"/>
              <w:rPr>
                <w:sz w:val="22"/>
                <w:szCs w:val="22"/>
              </w:rPr>
            </w:pPr>
            <w:r w:rsidRPr="00E13FFA">
              <w:rPr>
                <w:i/>
                <w:iCs/>
                <w:sz w:val="22"/>
                <w:szCs w:val="22"/>
                <w:lang w:val="en-US"/>
              </w:rPr>
              <w:t>U</w:t>
            </w:r>
            <w:r w:rsidRPr="00E13FFA">
              <w:rPr>
                <w:sz w:val="22"/>
                <w:szCs w:val="22"/>
              </w:rPr>
              <w:t>, %</w:t>
            </w:r>
          </w:p>
        </w:tc>
        <w:tc>
          <w:tcPr>
            <w:tcW w:w="2626" w:type="dxa"/>
            <w:vAlign w:val="center"/>
          </w:tcPr>
          <w:p w14:paraId="59AF7C78" w14:textId="1A63450D" w:rsidR="004A69EB" w:rsidRPr="00E13FFA" w:rsidRDefault="004A69EB" w:rsidP="00263D42">
            <w:pPr>
              <w:jc w:val="center"/>
              <w:rPr>
                <w:sz w:val="22"/>
                <w:szCs w:val="22"/>
              </w:rPr>
            </w:pPr>
            <w:r w:rsidRPr="00E13FFA">
              <w:rPr>
                <w:i/>
                <w:iCs/>
                <w:sz w:val="22"/>
                <w:szCs w:val="22"/>
                <w:lang w:val="en-US"/>
              </w:rPr>
              <w:t>IK</w:t>
            </w:r>
            <w:r w:rsidRPr="00E13FFA">
              <w:rPr>
                <w:i/>
                <w:iCs/>
                <w:sz w:val="22"/>
                <w:szCs w:val="22"/>
                <w:vertAlign w:val="subscript"/>
              </w:rPr>
              <w:t>1</w:t>
            </w:r>
            <w:r w:rsidRPr="00E13FFA">
              <w:rPr>
                <w:i/>
                <w:iCs/>
                <w:sz w:val="22"/>
                <w:szCs w:val="22"/>
                <w:vertAlign w:val="subscript"/>
                <w:lang w:val="en-US"/>
              </w:rPr>
              <w:t>8</w:t>
            </w:r>
            <w:r w:rsidRPr="00E13FFA">
              <w:rPr>
                <w:i/>
                <w:iCs/>
                <w:sz w:val="22"/>
                <w:szCs w:val="22"/>
              </w:rPr>
              <w:t>, ед.</w:t>
            </w:r>
          </w:p>
        </w:tc>
      </w:tr>
      <w:tr w:rsidR="005023F4" w:rsidRPr="00F552F0" w14:paraId="1E0FBC98" w14:textId="77777777" w:rsidTr="005023F4">
        <w:tc>
          <w:tcPr>
            <w:tcW w:w="4106" w:type="dxa"/>
          </w:tcPr>
          <w:p w14:paraId="578E717A" w14:textId="20A22525" w:rsidR="005023F4" w:rsidRPr="00F552F0" w:rsidRDefault="005023F4" w:rsidP="005023F4">
            <w:pPr>
              <w:jc w:val="both"/>
              <w:rPr>
                <w:sz w:val="22"/>
                <w:szCs w:val="22"/>
              </w:rPr>
            </w:pPr>
            <w:r w:rsidRPr="00F552F0">
              <w:rPr>
                <w:sz w:val="22"/>
                <w:szCs w:val="22"/>
              </w:rPr>
              <w:t>ГП № 1 Алматы</w:t>
            </w:r>
          </w:p>
        </w:tc>
        <w:tc>
          <w:tcPr>
            <w:tcW w:w="2761" w:type="dxa"/>
            <w:vAlign w:val="center"/>
          </w:tcPr>
          <w:p w14:paraId="0EA43CA6" w14:textId="29DE4ACB" w:rsidR="005023F4" w:rsidRPr="00F552F0" w:rsidRDefault="005023F4" w:rsidP="005023F4">
            <w:pPr>
              <w:jc w:val="center"/>
              <w:rPr>
                <w:sz w:val="22"/>
                <w:szCs w:val="22"/>
                <w:lang w:val="en-US"/>
              </w:rPr>
            </w:pPr>
            <w:r w:rsidRPr="00F552F0">
              <w:rPr>
                <w:color w:val="000000"/>
                <w:sz w:val="22"/>
                <w:szCs w:val="22"/>
              </w:rPr>
              <w:t>11,11</w:t>
            </w:r>
          </w:p>
        </w:tc>
        <w:tc>
          <w:tcPr>
            <w:tcW w:w="2626" w:type="dxa"/>
            <w:vAlign w:val="center"/>
          </w:tcPr>
          <w:p w14:paraId="4DB7724A" w14:textId="1618B020" w:rsidR="005023F4" w:rsidRPr="00F552F0" w:rsidRDefault="005023F4" w:rsidP="005023F4">
            <w:pPr>
              <w:jc w:val="center"/>
              <w:rPr>
                <w:sz w:val="22"/>
                <w:szCs w:val="22"/>
              </w:rPr>
            </w:pPr>
            <w:r w:rsidRPr="00F552F0">
              <w:rPr>
                <w:color w:val="000000"/>
                <w:sz w:val="22"/>
                <w:szCs w:val="22"/>
              </w:rPr>
              <w:t>2,72</w:t>
            </w:r>
          </w:p>
        </w:tc>
      </w:tr>
      <w:tr w:rsidR="005023F4" w:rsidRPr="00F552F0" w14:paraId="51486E00" w14:textId="77777777" w:rsidTr="005023F4">
        <w:tc>
          <w:tcPr>
            <w:tcW w:w="4106" w:type="dxa"/>
          </w:tcPr>
          <w:p w14:paraId="5CC2C51F" w14:textId="74CA9FD8" w:rsidR="005023F4" w:rsidRPr="00F552F0" w:rsidRDefault="005023F4" w:rsidP="005023F4">
            <w:pPr>
              <w:jc w:val="both"/>
              <w:rPr>
                <w:sz w:val="22"/>
                <w:szCs w:val="22"/>
              </w:rPr>
            </w:pPr>
            <w:r w:rsidRPr="00F552F0">
              <w:rPr>
                <w:sz w:val="22"/>
                <w:szCs w:val="22"/>
              </w:rPr>
              <w:t>ГП № 5 Алматы</w:t>
            </w:r>
          </w:p>
        </w:tc>
        <w:tc>
          <w:tcPr>
            <w:tcW w:w="2761" w:type="dxa"/>
            <w:vAlign w:val="center"/>
          </w:tcPr>
          <w:p w14:paraId="37111A8E" w14:textId="70BCBA65" w:rsidR="005023F4" w:rsidRPr="00F552F0" w:rsidRDefault="005023F4" w:rsidP="005023F4">
            <w:pPr>
              <w:jc w:val="center"/>
              <w:rPr>
                <w:sz w:val="22"/>
                <w:szCs w:val="22"/>
              </w:rPr>
            </w:pPr>
            <w:r w:rsidRPr="00F552F0">
              <w:rPr>
                <w:color w:val="000000"/>
                <w:sz w:val="22"/>
                <w:szCs w:val="22"/>
              </w:rPr>
              <w:t>9,60</w:t>
            </w:r>
          </w:p>
        </w:tc>
        <w:tc>
          <w:tcPr>
            <w:tcW w:w="2626" w:type="dxa"/>
            <w:vAlign w:val="center"/>
          </w:tcPr>
          <w:p w14:paraId="2634851E" w14:textId="3D365214" w:rsidR="005023F4" w:rsidRPr="00F552F0" w:rsidRDefault="005023F4" w:rsidP="005023F4">
            <w:pPr>
              <w:jc w:val="center"/>
              <w:rPr>
                <w:sz w:val="22"/>
                <w:szCs w:val="22"/>
              </w:rPr>
            </w:pPr>
            <w:r w:rsidRPr="00F552F0">
              <w:rPr>
                <w:color w:val="000000"/>
                <w:sz w:val="22"/>
                <w:szCs w:val="22"/>
              </w:rPr>
              <w:t>2,94</w:t>
            </w:r>
          </w:p>
        </w:tc>
      </w:tr>
      <w:tr w:rsidR="005023F4" w:rsidRPr="00F552F0" w14:paraId="412ABD00" w14:textId="77777777" w:rsidTr="005023F4">
        <w:tc>
          <w:tcPr>
            <w:tcW w:w="4106" w:type="dxa"/>
          </w:tcPr>
          <w:p w14:paraId="62B0D648" w14:textId="02ACBC85" w:rsidR="005023F4" w:rsidRPr="00F552F0" w:rsidRDefault="005023F4" w:rsidP="005023F4">
            <w:pPr>
              <w:jc w:val="both"/>
              <w:rPr>
                <w:sz w:val="22"/>
                <w:szCs w:val="22"/>
              </w:rPr>
            </w:pPr>
            <w:r w:rsidRPr="00F552F0">
              <w:rPr>
                <w:sz w:val="22"/>
                <w:szCs w:val="22"/>
              </w:rPr>
              <w:t>ГП № 7 Алматы</w:t>
            </w:r>
          </w:p>
        </w:tc>
        <w:tc>
          <w:tcPr>
            <w:tcW w:w="2761" w:type="dxa"/>
            <w:vAlign w:val="center"/>
          </w:tcPr>
          <w:p w14:paraId="351971A8" w14:textId="22EE2C56" w:rsidR="005023F4" w:rsidRPr="00F552F0" w:rsidRDefault="005023F4" w:rsidP="005023F4">
            <w:pPr>
              <w:jc w:val="center"/>
              <w:rPr>
                <w:sz w:val="22"/>
                <w:szCs w:val="22"/>
              </w:rPr>
            </w:pPr>
            <w:r w:rsidRPr="00F552F0">
              <w:rPr>
                <w:color w:val="000000"/>
                <w:sz w:val="22"/>
                <w:szCs w:val="22"/>
              </w:rPr>
              <w:t>8,00</w:t>
            </w:r>
          </w:p>
        </w:tc>
        <w:tc>
          <w:tcPr>
            <w:tcW w:w="2626" w:type="dxa"/>
            <w:vAlign w:val="center"/>
          </w:tcPr>
          <w:p w14:paraId="2C2A0A48" w14:textId="58793FE7" w:rsidR="005023F4" w:rsidRPr="00F552F0" w:rsidRDefault="005023F4" w:rsidP="005023F4">
            <w:pPr>
              <w:jc w:val="center"/>
              <w:rPr>
                <w:sz w:val="22"/>
                <w:szCs w:val="22"/>
              </w:rPr>
            </w:pPr>
            <w:r w:rsidRPr="00F552F0">
              <w:rPr>
                <w:color w:val="000000"/>
                <w:sz w:val="22"/>
                <w:szCs w:val="22"/>
              </w:rPr>
              <w:t>2,72</w:t>
            </w:r>
          </w:p>
        </w:tc>
      </w:tr>
      <w:tr w:rsidR="005023F4" w:rsidRPr="00F552F0" w14:paraId="356533B6" w14:textId="77777777" w:rsidTr="005023F4">
        <w:tc>
          <w:tcPr>
            <w:tcW w:w="4106" w:type="dxa"/>
          </w:tcPr>
          <w:p w14:paraId="1FA19187" w14:textId="45AF0D7B" w:rsidR="005023F4" w:rsidRPr="00F552F0" w:rsidRDefault="005023F4" w:rsidP="005023F4">
            <w:pPr>
              <w:jc w:val="both"/>
              <w:rPr>
                <w:sz w:val="22"/>
                <w:szCs w:val="22"/>
              </w:rPr>
            </w:pPr>
            <w:r w:rsidRPr="00F552F0">
              <w:rPr>
                <w:sz w:val="22"/>
                <w:szCs w:val="22"/>
              </w:rPr>
              <w:t>ГП № 11 Алматы</w:t>
            </w:r>
          </w:p>
        </w:tc>
        <w:tc>
          <w:tcPr>
            <w:tcW w:w="2761" w:type="dxa"/>
            <w:vAlign w:val="center"/>
          </w:tcPr>
          <w:p w14:paraId="1458AA6F" w14:textId="01EA401C" w:rsidR="005023F4" w:rsidRPr="00F552F0" w:rsidRDefault="005023F4" w:rsidP="005023F4">
            <w:pPr>
              <w:jc w:val="center"/>
              <w:rPr>
                <w:sz w:val="22"/>
                <w:szCs w:val="22"/>
              </w:rPr>
            </w:pPr>
            <w:r w:rsidRPr="00F552F0">
              <w:rPr>
                <w:color w:val="000000"/>
                <w:sz w:val="22"/>
                <w:szCs w:val="22"/>
              </w:rPr>
              <w:t>6,60</w:t>
            </w:r>
          </w:p>
        </w:tc>
        <w:tc>
          <w:tcPr>
            <w:tcW w:w="2626" w:type="dxa"/>
            <w:vAlign w:val="center"/>
          </w:tcPr>
          <w:p w14:paraId="288F1541" w14:textId="25F171C8" w:rsidR="005023F4" w:rsidRPr="00F552F0" w:rsidRDefault="005023F4" w:rsidP="005023F4">
            <w:pPr>
              <w:jc w:val="center"/>
              <w:rPr>
                <w:sz w:val="22"/>
                <w:szCs w:val="22"/>
              </w:rPr>
            </w:pPr>
            <w:r w:rsidRPr="00F552F0">
              <w:rPr>
                <w:color w:val="000000"/>
                <w:sz w:val="22"/>
                <w:szCs w:val="22"/>
              </w:rPr>
              <w:t>3,50</w:t>
            </w:r>
          </w:p>
        </w:tc>
      </w:tr>
      <w:tr w:rsidR="005023F4" w:rsidRPr="00F552F0" w14:paraId="1C1666B7" w14:textId="77777777" w:rsidTr="005023F4">
        <w:tc>
          <w:tcPr>
            <w:tcW w:w="9493" w:type="dxa"/>
            <w:gridSpan w:val="3"/>
          </w:tcPr>
          <w:p w14:paraId="067D9DAB" w14:textId="77777777" w:rsidR="005023F4" w:rsidRPr="00F552F0" w:rsidRDefault="005023F4" w:rsidP="005023F4">
            <w:pPr>
              <w:ind w:firstLine="709"/>
              <w:jc w:val="both"/>
              <w:rPr>
                <w:sz w:val="22"/>
                <w:szCs w:val="22"/>
              </w:rPr>
            </w:pPr>
            <w:r w:rsidRPr="00F552F0">
              <w:rPr>
                <w:sz w:val="22"/>
                <w:szCs w:val="22"/>
              </w:rPr>
              <w:t>Примечание: экспертные оценки и данные управленческой отчётности</w:t>
            </w:r>
          </w:p>
        </w:tc>
      </w:tr>
    </w:tbl>
    <w:p w14:paraId="164DDDF7" w14:textId="0DCC490F" w:rsidR="00A85EAB" w:rsidRPr="00F552F0" w:rsidRDefault="00A85EAB" w:rsidP="00A85EAB">
      <w:pPr>
        <w:pStyle w:val="affff9"/>
        <w:spacing w:line="240" w:lineRule="auto"/>
      </w:pPr>
      <w:r w:rsidRPr="00F552F0">
        <w:lastRenderedPageBreak/>
        <w:t xml:space="preserve">Далее построена матрица коэффициентов парной корреляции (таблица </w:t>
      </w:r>
      <w:r w:rsidR="009E0C26">
        <w:t>18</w:t>
      </w:r>
      <w:r w:rsidRPr="00F552F0">
        <w:t xml:space="preserve">). Расчет проведен с помощью электронной таблицы </w:t>
      </w:r>
      <w:r w:rsidRPr="00F552F0">
        <w:rPr>
          <w:lang w:val="en-US"/>
        </w:rPr>
        <w:t>Excel</w:t>
      </w:r>
      <w:r w:rsidRPr="00F552F0">
        <w:t xml:space="preserve"> (инструмент анализа «Корреляция»).</w:t>
      </w:r>
    </w:p>
    <w:p w14:paraId="4449096C" w14:textId="77777777" w:rsidR="00A85EAB" w:rsidRPr="00F552F0" w:rsidRDefault="00A85EAB" w:rsidP="00A85EAB">
      <w:pPr>
        <w:ind w:firstLine="709"/>
        <w:jc w:val="center"/>
      </w:pPr>
    </w:p>
    <w:p w14:paraId="40FB5305" w14:textId="00535421" w:rsidR="00A85EAB" w:rsidRPr="00E13FFA" w:rsidRDefault="00A85EAB" w:rsidP="00A85EAB">
      <w:pPr>
        <w:jc w:val="both"/>
        <w:rPr>
          <w:bCs/>
          <w:sz w:val="28"/>
          <w:szCs w:val="28"/>
        </w:rPr>
      </w:pPr>
      <w:r w:rsidRPr="00E13FFA">
        <w:rPr>
          <w:bCs/>
          <w:sz w:val="28"/>
          <w:szCs w:val="28"/>
        </w:rPr>
        <w:t xml:space="preserve">Таблица </w:t>
      </w:r>
      <w:r w:rsidR="009E0C26">
        <w:rPr>
          <w:bCs/>
          <w:sz w:val="28"/>
          <w:szCs w:val="28"/>
        </w:rPr>
        <w:t>18</w:t>
      </w:r>
      <w:r w:rsidRPr="00E13FFA">
        <w:rPr>
          <w:bCs/>
          <w:sz w:val="28"/>
          <w:szCs w:val="28"/>
        </w:rPr>
        <w:t xml:space="preserve"> – Матрица коэффициентов парной корреляции</w:t>
      </w:r>
    </w:p>
    <w:tbl>
      <w:tblPr>
        <w:tblStyle w:val="afa"/>
        <w:tblW w:w="0" w:type="auto"/>
        <w:tblLook w:val="04A0" w:firstRow="1" w:lastRow="0" w:firstColumn="1" w:lastColumn="0" w:noHBand="0" w:noVBand="1"/>
      </w:tblPr>
      <w:tblGrid>
        <w:gridCol w:w="3164"/>
        <w:gridCol w:w="3164"/>
        <w:gridCol w:w="3165"/>
      </w:tblGrid>
      <w:tr w:rsidR="004A69EB" w:rsidRPr="00F552F0" w14:paraId="30C8A74C" w14:textId="77777777" w:rsidTr="00506C1A">
        <w:tc>
          <w:tcPr>
            <w:tcW w:w="3164" w:type="dxa"/>
          </w:tcPr>
          <w:p w14:paraId="711D2D93" w14:textId="77777777" w:rsidR="004A69EB" w:rsidRPr="00E13FFA" w:rsidRDefault="004A69EB" w:rsidP="00263D42">
            <w:pPr>
              <w:jc w:val="center"/>
              <w:rPr>
                <w:sz w:val="22"/>
                <w:szCs w:val="22"/>
              </w:rPr>
            </w:pPr>
            <w:r w:rsidRPr="00E13FFA">
              <w:rPr>
                <w:sz w:val="22"/>
                <w:szCs w:val="22"/>
              </w:rPr>
              <w:t>Фактор</w:t>
            </w:r>
          </w:p>
        </w:tc>
        <w:tc>
          <w:tcPr>
            <w:tcW w:w="3164" w:type="dxa"/>
          </w:tcPr>
          <w:p w14:paraId="076A475C" w14:textId="77777777" w:rsidR="004A69EB" w:rsidRPr="00E13FFA" w:rsidRDefault="004A69EB" w:rsidP="00263D42">
            <w:pPr>
              <w:jc w:val="center"/>
              <w:rPr>
                <w:sz w:val="22"/>
                <w:szCs w:val="22"/>
              </w:rPr>
            </w:pPr>
            <w:r w:rsidRPr="00E13FFA">
              <w:rPr>
                <w:i/>
                <w:iCs/>
                <w:sz w:val="22"/>
                <w:szCs w:val="22"/>
                <w:lang w:val="en-US"/>
              </w:rPr>
              <w:t>S</w:t>
            </w:r>
            <w:proofErr w:type="spellStart"/>
            <w:r w:rsidRPr="00E13FFA">
              <w:rPr>
                <w:i/>
                <w:iCs/>
                <w:sz w:val="22"/>
                <w:szCs w:val="22"/>
                <w:vertAlign w:val="subscript"/>
              </w:rPr>
              <w:t>неэф</w:t>
            </w:r>
            <w:proofErr w:type="spellEnd"/>
          </w:p>
        </w:tc>
        <w:tc>
          <w:tcPr>
            <w:tcW w:w="3165" w:type="dxa"/>
          </w:tcPr>
          <w:p w14:paraId="134037B7" w14:textId="77777777" w:rsidR="004A69EB" w:rsidRPr="00E13FFA" w:rsidRDefault="004A69EB" w:rsidP="00263D42">
            <w:pPr>
              <w:jc w:val="center"/>
              <w:rPr>
                <w:sz w:val="22"/>
                <w:szCs w:val="22"/>
              </w:rPr>
            </w:pPr>
            <w:r w:rsidRPr="00E13FFA">
              <w:rPr>
                <w:i/>
                <w:iCs/>
                <w:sz w:val="22"/>
                <w:szCs w:val="22"/>
                <w:lang w:val="en-US"/>
              </w:rPr>
              <w:t>IK</w:t>
            </w:r>
            <w:r w:rsidRPr="00E13FFA">
              <w:rPr>
                <w:i/>
                <w:iCs/>
                <w:sz w:val="22"/>
                <w:szCs w:val="22"/>
                <w:vertAlign w:val="subscript"/>
              </w:rPr>
              <w:t>14</w:t>
            </w:r>
          </w:p>
        </w:tc>
      </w:tr>
      <w:tr w:rsidR="004A69EB" w:rsidRPr="00F552F0" w14:paraId="371F794B" w14:textId="77777777" w:rsidTr="00506C1A">
        <w:tc>
          <w:tcPr>
            <w:tcW w:w="3164" w:type="dxa"/>
          </w:tcPr>
          <w:p w14:paraId="1CC6D3C5" w14:textId="60FEC343" w:rsidR="004A69EB" w:rsidRPr="00E13FFA" w:rsidRDefault="004A69EB" w:rsidP="004A69EB">
            <w:pPr>
              <w:jc w:val="center"/>
              <w:rPr>
                <w:sz w:val="22"/>
                <w:szCs w:val="22"/>
              </w:rPr>
            </w:pPr>
            <w:r w:rsidRPr="00E13FFA">
              <w:rPr>
                <w:i/>
                <w:iCs/>
                <w:sz w:val="22"/>
                <w:szCs w:val="22"/>
                <w:lang w:val="en-US"/>
              </w:rPr>
              <w:t>U</w:t>
            </w:r>
          </w:p>
        </w:tc>
        <w:tc>
          <w:tcPr>
            <w:tcW w:w="3164" w:type="dxa"/>
            <w:vAlign w:val="bottom"/>
          </w:tcPr>
          <w:p w14:paraId="12B6F925" w14:textId="7102BC59" w:rsidR="004A69EB" w:rsidRPr="00F552F0" w:rsidRDefault="004A69EB" w:rsidP="004A69EB">
            <w:pPr>
              <w:jc w:val="center"/>
              <w:rPr>
                <w:color w:val="000000"/>
                <w:sz w:val="22"/>
                <w:szCs w:val="22"/>
              </w:rPr>
            </w:pPr>
            <w:r w:rsidRPr="00F552F0">
              <w:rPr>
                <w:color w:val="000000"/>
                <w:sz w:val="22"/>
                <w:szCs w:val="22"/>
              </w:rPr>
              <w:t>1</w:t>
            </w:r>
          </w:p>
        </w:tc>
        <w:tc>
          <w:tcPr>
            <w:tcW w:w="3165" w:type="dxa"/>
            <w:vAlign w:val="bottom"/>
          </w:tcPr>
          <w:p w14:paraId="1080CC59" w14:textId="014AFD41" w:rsidR="004A69EB" w:rsidRPr="00F552F0" w:rsidRDefault="004A69EB" w:rsidP="004A69EB">
            <w:pPr>
              <w:jc w:val="center"/>
              <w:rPr>
                <w:color w:val="000000"/>
                <w:sz w:val="22"/>
                <w:szCs w:val="22"/>
              </w:rPr>
            </w:pPr>
          </w:p>
        </w:tc>
      </w:tr>
      <w:tr w:rsidR="004A69EB" w:rsidRPr="00F552F0" w14:paraId="50091968" w14:textId="77777777" w:rsidTr="00506C1A">
        <w:tc>
          <w:tcPr>
            <w:tcW w:w="3164" w:type="dxa"/>
          </w:tcPr>
          <w:p w14:paraId="4D7D00D8" w14:textId="17A4528F" w:rsidR="004A69EB" w:rsidRPr="00E13FFA" w:rsidRDefault="004A69EB" w:rsidP="004A69EB">
            <w:pPr>
              <w:jc w:val="center"/>
              <w:rPr>
                <w:sz w:val="22"/>
                <w:szCs w:val="22"/>
              </w:rPr>
            </w:pPr>
            <w:r w:rsidRPr="00E13FFA">
              <w:rPr>
                <w:i/>
                <w:iCs/>
                <w:sz w:val="22"/>
                <w:szCs w:val="22"/>
                <w:lang w:val="en-US"/>
              </w:rPr>
              <w:t>IK</w:t>
            </w:r>
            <w:r w:rsidRPr="00E13FFA">
              <w:rPr>
                <w:i/>
                <w:iCs/>
                <w:sz w:val="22"/>
                <w:szCs w:val="22"/>
                <w:vertAlign w:val="subscript"/>
              </w:rPr>
              <w:t>1</w:t>
            </w:r>
            <w:r w:rsidRPr="00E13FFA">
              <w:rPr>
                <w:i/>
                <w:iCs/>
                <w:sz w:val="22"/>
                <w:szCs w:val="22"/>
                <w:vertAlign w:val="subscript"/>
                <w:lang w:val="en-US"/>
              </w:rPr>
              <w:t>8</w:t>
            </w:r>
          </w:p>
        </w:tc>
        <w:tc>
          <w:tcPr>
            <w:tcW w:w="3164" w:type="dxa"/>
            <w:vAlign w:val="bottom"/>
          </w:tcPr>
          <w:p w14:paraId="4F964D10" w14:textId="48ADAD6D" w:rsidR="004A69EB" w:rsidRPr="00F552F0" w:rsidRDefault="005023F4" w:rsidP="004A69EB">
            <w:pPr>
              <w:jc w:val="center"/>
              <w:rPr>
                <w:color w:val="000000"/>
                <w:sz w:val="22"/>
                <w:szCs w:val="22"/>
              </w:rPr>
            </w:pPr>
            <w:r w:rsidRPr="00F552F0">
              <w:rPr>
                <w:color w:val="000000"/>
                <w:sz w:val="22"/>
                <w:szCs w:val="22"/>
              </w:rPr>
              <w:t>-0,724775155</w:t>
            </w:r>
          </w:p>
        </w:tc>
        <w:tc>
          <w:tcPr>
            <w:tcW w:w="3165" w:type="dxa"/>
            <w:vAlign w:val="bottom"/>
          </w:tcPr>
          <w:p w14:paraId="54173C8C" w14:textId="613FC9E4" w:rsidR="004A69EB" w:rsidRPr="00F552F0" w:rsidRDefault="004A69EB" w:rsidP="004A69EB">
            <w:pPr>
              <w:jc w:val="center"/>
              <w:rPr>
                <w:color w:val="000000"/>
                <w:sz w:val="22"/>
                <w:szCs w:val="22"/>
              </w:rPr>
            </w:pPr>
            <w:r w:rsidRPr="00F552F0">
              <w:rPr>
                <w:color w:val="000000"/>
                <w:sz w:val="22"/>
                <w:szCs w:val="22"/>
              </w:rPr>
              <w:t>1</w:t>
            </w:r>
          </w:p>
        </w:tc>
      </w:tr>
      <w:tr w:rsidR="004A69EB" w:rsidRPr="00F552F0" w14:paraId="73F1BDC7" w14:textId="77777777" w:rsidTr="00506C1A">
        <w:tc>
          <w:tcPr>
            <w:tcW w:w="9493" w:type="dxa"/>
            <w:gridSpan w:val="3"/>
          </w:tcPr>
          <w:p w14:paraId="44A7C9B3" w14:textId="331865EF" w:rsidR="004A69EB" w:rsidRPr="00F552F0" w:rsidRDefault="004A69EB" w:rsidP="004A69EB">
            <w:pPr>
              <w:ind w:firstLine="709"/>
              <w:jc w:val="both"/>
              <w:rPr>
                <w:color w:val="000000"/>
                <w:sz w:val="22"/>
                <w:szCs w:val="22"/>
              </w:rPr>
            </w:pPr>
            <w:r w:rsidRPr="00F552F0">
              <w:rPr>
                <w:sz w:val="22"/>
                <w:szCs w:val="22"/>
              </w:rPr>
              <w:t>Примечание: рассчитано диссертантом</w:t>
            </w:r>
          </w:p>
        </w:tc>
      </w:tr>
    </w:tbl>
    <w:p w14:paraId="1C0A6EC3" w14:textId="77777777" w:rsidR="00A85EAB" w:rsidRPr="00F552F0" w:rsidRDefault="00A85EAB" w:rsidP="00A85EAB">
      <w:pPr>
        <w:pStyle w:val="affff9"/>
        <w:spacing w:line="240" w:lineRule="auto"/>
      </w:pPr>
    </w:p>
    <w:p w14:paraId="0E230481" w14:textId="1B0094BF" w:rsidR="00A85EAB" w:rsidRPr="00F552F0" w:rsidRDefault="00A85EAB" w:rsidP="00A85EAB">
      <w:pPr>
        <w:pStyle w:val="affff9"/>
        <w:spacing w:line="240" w:lineRule="auto"/>
      </w:pPr>
      <w:r w:rsidRPr="00F552F0">
        <w:t xml:space="preserve">Коэффициенты корреляции для </w:t>
      </w:r>
      <w:r w:rsidRPr="00F552F0">
        <w:rPr>
          <w:i/>
          <w:iCs/>
          <w:lang w:val="en-US"/>
        </w:rPr>
        <w:t>IK</w:t>
      </w:r>
      <w:r w:rsidRPr="00F552F0">
        <w:rPr>
          <w:i/>
          <w:iCs/>
          <w:vertAlign w:val="subscript"/>
        </w:rPr>
        <w:t>1</w:t>
      </w:r>
      <w:r w:rsidR="004A69EB" w:rsidRPr="00F552F0">
        <w:rPr>
          <w:i/>
          <w:iCs/>
          <w:vertAlign w:val="subscript"/>
        </w:rPr>
        <w:t>8</w:t>
      </w:r>
      <w:r w:rsidRPr="00F552F0">
        <w:t xml:space="preserve"> и </w:t>
      </w:r>
      <w:r w:rsidR="004A69EB" w:rsidRPr="00F552F0">
        <w:rPr>
          <w:i/>
          <w:iCs/>
          <w:lang w:val="en-US"/>
        </w:rPr>
        <w:t>U</w:t>
      </w:r>
      <w:r w:rsidRPr="00F552F0">
        <w:t xml:space="preserve"> близки к единице, что говорит о значительном влиянии факторов.</w:t>
      </w:r>
    </w:p>
    <w:p w14:paraId="707085ED" w14:textId="77777777" w:rsidR="00A85EAB" w:rsidRPr="00F552F0" w:rsidRDefault="00A85EAB" w:rsidP="00A85EAB">
      <w:pPr>
        <w:pStyle w:val="affff9"/>
        <w:spacing w:line="240" w:lineRule="auto"/>
      </w:pPr>
      <w:r w:rsidRPr="00F552F0">
        <w:t xml:space="preserve">С помощью инструмента «Регрессия» в электронной таблице </w:t>
      </w:r>
      <w:r w:rsidRPr="00F552F0">
        <w:rPr>
          <w:lang w:val="en-US"/>
        </w:rPr>
        <w:t>Excel</w:t>
      </w:r>
      <w:r w:rsidRPr="00F552F0">
        <w:t xml:space="preserve"> сформировано уравнение регрессии:</w:t>
      </w:r>
    </w:p>
    <w:p w14:paraId="27CED6BA" w14:textId="77777777" w:rsidR="00A85EAB" w:rsidRPr="00F552F0" w:rsidRDefault="00A85EAB" w:rsidP="00A85EAB">
      <w:pPr>
        <w:pStyle w:val="affff9"/>
        <w:spacing w:line="240" w:lineRule="auto"/>
        <w:rPr>
          <w:sz w:val="24"/>
          <w:szCs w:val="24"/>
        </w:rPr>
      </w:pPr>
    </w:p>
    <w:p w14:paraId="45105A56" w14:textId="7FA4707F" w:rsidR="00A85EAB" w:rsidRPr="00F552F0" w:rsidRDefault="004A69EB" w:rsidP="00A85EAB">
      <w:pPr>
        <w:pStyle w:val="affff9"/>
        <w:spacing w:before="120" w:after="120" w:line="240" w:lineRule="auto"/>
        <w:jc w:val="right"/>
      </w:pPr>
      <w:r w:rsidRPr="00F552F0">
        <w:rPr>
          <w:i/>
          <w:iCs/>
          <w:lang w:val="en-US"/>
        </w:rPr>
        <w:t>U</w:t>
      </w:r>
      <w:r w:rsidR="00A85EAB" w:rsidRPr="00F552F0">
        <w:t xml:space="preserve"> </w:t>
      </w:r>
      <w:r w:rsidR="00A85EAB" w:rsidRPr="00F552F0">
        <w:sym w:font="Symbol" w:char="F03D"/>
      </w:r>
      <w:r w:rsidR="00A85EAB" w:rsidRPr="00F552F0">
        <w:t xml:space="preserve"> </w:t>
      </w:r>
      <w:r w:rsidR="00B73932" w:rsidRPr="00F552F0">
        <w:rPr>
          <w:color w:val="000000"/>
        </w:rPr>
        <w:t xml:space="preserve">20,27225584 </w:t>
      </w:r>
      <w:r w:rsidR="00A85EAB" w:rsidRPr="00F552F0">
        <w:t xml:space="preserve">– </w:t>
      </w:r>
      <w:r w:rsidR="00B73932" w:rsidRPr="00F552F0">
        <w:t>3</w:t>
      </w:r>
      <w:r w:rsidRPr="00F552F0">
        <w:rPr>
          <w:color w:val="000000"/>
        </w:rPr>
        <w:t>,</w:t>
      </w:r>
      <w:r w:rsidR="00B73932" w:rsidRPr="00F552F0">
        <w:rPr>
          <w:color w:val="000000"/>
        </w:rPr>
        <w:t xml:space="preserve">852554528 </w:t>
      </w:r>
      <w:r w:rsidR="00A85EAB" w:rsidRPr="00F552F0">
        <w:t>×</w:t>
      </w:r>
      <w:r w:rsidR="00A85EAB" w:rsidRPr="00F552F0">
        <w:rPr>
          <w:i/>
          <w:iCs/>
        </w:rPr>
        <w:t xml:space="preserve"> </w:t>
      </w:r>
      <w:r w:rsidR="00A85EAB" w:rsidRPr="00F552F0">
        <w:rPr>
          <w:i/>
          <w:iCs/>
          <w:lang w:val="en-US"/>
        </w:rPr>
        <w:t>IK</w:t>
      </w:r>
      <w:r w:rsidR="00A85EAB" w:rsidRPr="00F552F0">
        <w:rPr>
          <w:i/>
          <w:iCs/>
          <w:vertAlign w:val="subscript"/>
        </w:rPr>
        <w:t>1</w:t>
      </w:r>
      <w:r w:rsidRPr="00F552F0">
        <w:rPr>
          <w:i/>
          <w:iCs/>
          <w:vertAlign w:val="subscript"/>
        </w:rPr>
        <w:t>8</w:t>
      </w:r>
      <w:r w:rsidR="00A85EAB" w:rsidRPr="00F552F0">
        <w:t xml:space="preserve">.      </w:t>
      </w:r>
      <w:r w:rsidR="000C480A" w:rsidRPr="00F552F0">
        <w:t xml:space="preserve">       </w:t>
      </w:r>
      <w:r w:rsidR="00A85EAB" w:rsidRPr="00F552F0">
        <w:t xml:space="preserve">                   (</w:t>
      </w:r>
      <w:r w:rsidR="00C44509" w:rsidRPr="00F552F0">
        <w:t>3</w:t>
      </w:r>
      <w:r w:rsidR="00A85EAB" w:rsidRPr="00F552F0">
        <w:t>)</w:t>
      </w:r>
    </w:p>
    <w:p w14:paraId="1F667AFF" w14:textId="77777777" w:rsidR="00A85EAB" w:rsidRPr="00F552F0" w:rsidRDefault="00A85EAB" w:rsidP="00A85EAB">
      <w:pPr>
        <w:pStyle w:val="affff9"/>
        <w:spacing w:line="240" w:lineRule="auto"/>
      </w:pPr>
    </w:p>
    <w:p w14:paraId="398955BD" w14:textId="05B24125" w:rsidR="00A85EAB" w:rsidRPr="00F552F0" w:rsidRDefault="00A85EAB" w:rsidP="00A85EAB">
      <w:pPr>
        <w:pStyle w:val="affff9"/>
        <w:spacing w:line="240" w:lineRule="auto"/>
      </w:pPr>
      <w:r w:rsidRPr="00F552F0">
        <w:t>Коэффициент детерминации: R2 = 0,</w:t>
      </w:r>
      <w:r w:rsidR="00B73932" w:rsidRPr="00F552F0">
        <w:t>7248</w:t>
      </w:r>
      <w:r w:rsidRPr="00F552F0">
        <w:t xml:space="preserve">. Он показывает долю вариации результативного признака под воздействием изучаемых факторов. Следовательно, </w:t>
      </w:r>
      <w:r w:rsidR="00B73932" w:rsidRPr="00F552F0">
        <w:t>72,5</w:t>
      </w:r>
      <w:r w:rsidRPr="00F552F0">
        <w:t xml:space="preserve"> % вариации зависимой переменной учтено в модели и обусловлено влиянием включенных факторов [</w:t>
      </w:r>
      <w:r w:rsidRPr="00F552F0">
        <w:fldChar w:fldCharType="begin"/>
      </w:r>
      <w:r w:rsidRPr="00F552F0">
        <w:instrText xml:space="preserve"> REF _Ref6838394 \r \h  \* MERGEFORMAT </w:instrText>
      </w:r>
      <w:r w:rsidRPr="00F552F0">
        <w:fldChar w:fldCharType="separate"/>
      </w:r>
      <w:r w:rsidR="00381E6C">
        <w:t>122</w:t>
      </w:r>
      <w:r w:rsidRPr="00F552F0">
        <w:fldChar w:fldCharType="end"/>
      </w:r>
      <w:r w:rsidRPr="00F552F0">
        <w:t>].</w:t>
      </w:r>
    </w:p>
    <w:p w14:paraId="64AB09FA" w14:textId="52AD9438" w:rsidR="00A85EAB" w:rsidRPr="00F552F0" w:rsidRDefault="00A85EAB" w:rsidP="00A85EAB">
      <w:pPr>
        <w:pStyle w:val="affff9"/>
        <w:spacing w:line="240" w:lineRule="auto"/>
      </w:pPr>
      <w:r w:rsidRPr="00F552F0">
        <w:t xml:space="preserve">Коэффициент множественной корреляции: R </w:t>
      </w:r>
      <w:r w:rsidRPr="00F552F0">
        <w:sym w:font="Symbol" w:char="F03D"/>
      </w:r>
      <w:r w:rsidRPr="00F552F0">
        <w:t xml:space="preserve"> </w:t>
      </w:r>
      <m:oMath>
        <m:r>
          <w:rPr>
            <w:rFonts w:ascii="Cambria Math" w:hAnsi="Cambria Math"/>
          </w:rPr>
          <m:t>R</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m:rPr>
                    <m:sty m:val="p"/>
                  </m:rPr>
                  <w:rPr>
                    <w:rFonts w:ascii="Cambria Math" w:hAnsi="Cambria Math"/>
                  </w:rPr>
                  <m:t>2</m:t>
                </m:r>
              </m:sup>
            </m:sSup>
          </m:e>
        </m:rad>
      </m:oMath>
      <w:r w:rsidRPr="00F552F0">
        <w:t xml:space="preserve"> = 0,</w:t>
      </w:r>
      <w:r w:rsidR="00B73932" w:rsidRPr="00F552F0">
        <w:t>5253</w:t>
      </w:r>
      <w:r w:rsidRPr="00F552F0">
        <w:t>. Он показывает тесноту связи зависимой переменной с двумя включенными в модель объясняющими факторами.</w:t>
      </w:r>
      <w:r w:rsidR="001F2AB4" w:rsidRPr="00F552F0">
        <w:t xml:space="preserve"> Таким образом, гипотеза № 2 доказана.</w:t>
      </w:r>
    </w:p>
    <w:p w14:paraId="10AA9F41" w14:textId="2541D88A" w:rsidR="00A85EAB" w:rsidRDefault="00A85EAB" w:rsidP="00A85EAB">
      <w:pPr>
        <w:pStyle w:val="affff9"/>
        <w:spacing w:line="240" w:lineRule="auto"/>
      </w:pPr>
      <w:r w:rsidRPr="00F552F0">
        <w:t xml:space="preserve">Анализ разработанной модели в электронной таблице </w:t>
      </w:r>
      <w:r w:rsidRPr="00F552F0">
        <w:rPr>
          <w:lang w:val="en-US"/>
        </w:rPr>
        <w:t>Excel</w:t>
      </w:r>
      <w:r w:rsidRPr="00F552F0">
        <w:t xml:space="preserve"> позволил выявить условия для вхождения </w:t>
      </w:r>
      <w:r w:rsidR="000C480A" w:rsidRPr="00F552F0">
        <w:rPr>
          <w:i/>
          <w:iCs/>
          <w:lang w:val="en-US"/>
        </w:rPr>
        <w:t>U</w:t>
      </w:r>
      <w:r w:rsidRPr="00F552F0">
        <w:t xml:space="preserve"> в норму</w:t>
      </w:r>
      <w:r w:rsidR="000C480A" w:rsidRPr="00F552F0">
        <w:t xml:space="preserve"> (</w:t>
      </w:r>
      <w:r w:rsidR="003D5F81" w:rsidRPr="00F552F0">
        <w:t>6,0</w:t>
      </w:r>
      <w:r w:rsidR="000C480A" w:rsidRPr="00F552F0">
        <w:t xml:space="preserve"> %)</w:t>
      </w:r>
      <w:r w:rsidRPr="00F552F0">
        <w:t xml:space="preserve">: </w:t>
      </w:r>
      <w:r w:rsidRPr="00F552F0">
        <w:rPr>
          <w:i/>
          <w:iCs/>
          <w:lang w:val="en-US"/>
        </w:rPr>
        <w:t>IK</w:t>
      </w:r>
      <w:r w:rsidRPr="00F552F0">
        <w:rPr>
          <w:i/>
          <w:iCs/>
          <w:vertAlign w:val="subscript"/>
        </w:rPr>
        <w:t>1</w:t>
      </w:r>
      <w:r w:rsidR="000C480A" w:rsidRPr="00F552F0">
        <w:rPr>
          <w:i/>
          <w:iCs/>
          <w:vertAlign w:val="subscript"/>
        </w:rPr>
        <w:t>8</w:t>
      </w:r>
      <w:r w:rsidRPr="00F552F0">
        <w:t xml:space="preserve"> – не менее </w:t>
      </w:r>
      <w:r w:rsidR="000C480A" w:rsidRPr="00F552F0">
        <w:t>3,</w:t>
      </w:r>
      <w:r w:rsidR="003D5F81" w:rsidRPr="00F552F0">
        <w:t>70</w:t>
      </w:r>
      <w:r w:rsidRPr="00F552F0">
        <w:t xml:space="preserve"> ед.</w:t>
      </w:r>
    </w:p>
    <w:p w14:paraId="6A1CF4BB" w14:textId="10266665" w:rsidR="0070642A" w:rsidRPr="00F92809" w:rsidRDefault="00BB2425" w:rsidP="00A85EAB">
      <w:pPr>
        <w:pStyle w:val="affff9"/>
        <w:spacing w:line="240" w:lineRule="auto"/>
      </w:pPr>
      <w:r>
        <w:t>Таким образом, в МУ имеет место финансовые риски, ранжирование которых показало, что н</w:t>
      </w:r>
      <w:r w:rsidRPr="00F552F0">
        <w:t>аиболее ущербны риски: превышения компенсируемого объема и проектный риск превышения бюджета.</w:t>
      </w:r>
      <w:r w:rsidR="00F92809" w:rsidRPr="00F92809">
        <w:t xml:space="preserve"> </w:t>
      </w:r>
      <w:r w:rsidR="00F92809">
        <w:t>П</w:t>
      </w:r>
      <w:r w:rsidR="00F92809" w:rsidRPr="00F552F0">
        <w:t xml:space="preserve">ринципы </w:t>
      </w:r>
      <w:r w:rsidR="00F92809">
        <w:t xml:space="preserve">эффективного УФР </w:t>
      </w:r>
      <w:r w:rsidR="00F92809" w:rsidRPr="00F552F0">
        <w:t>соблюдаются на 54,4 %</w:t>
      </w:r>
    </w:p>
    <w:p w14:paraId="4A1950C7" w14:textId="483CC520" w:rsidR="0070642A" w:rsidRDefault="0070642A" w:rsidP="00A85EAB">
      <w:pPr>
        <w:pStyle w:val="affff9"/>
        <w:spacing w:line="240" w:lineRule="auto"/>
      </w:pPr>
    </w:p>
    <w:p w14:paraId="66231098" w14:textId="6A4088BC" w:rsidR="0070642A" w:rsidRDefault="0070642A" w:rsidP="00A85EAB">
      <w:pPr>
        <w:pStyle w:val="affff9"/>
        <w:spacing w:line="240" w:lineRule="auto"/>
      </w:pPr>
    </w:p>
    <w:p w14:paraId="51D92EF9" w14:textId="14FB60FC" w:rsidR="0070642A" w:rsidRPr="00F552F0" w:rsidRDefault="0070642A" w:rsidP="0070642A">
      <w:pPr>
        <w:pStyle w:val="1e"/>
        <w:widowControl/>
        <w:spacing w:before="0" w:after="0"/>
        <w:ind w:firstLine="708"/>
        <w:jc w:val="both"/>
        <w:outlineLvl w:val="1"/>
        <w:rPr>
          <w:rFonts w:ascii="Times New Roman" w:hAnsi="Times New Roman"/>
          <w:szCs w:val="28"/>
        </w:rPr>
      </w:pPr>
      <w:bookmarkStart w:id="35" w:name="_Toc118794093"/>
      <w:r w:rsidRPr="00F552F0">
        <w:rPr>
          <w:rFonts w:ascii="Times New Roman" w:hAnsi="Times New Roman"/>
          <w:szCs w:val="28"/>
        </w:rPr>
        <w:t>2.</w:t>
      </w:r>
      <w:r w:rsidRPr="0070642A">
        <w:rPr>
          <w:rFonts w:ascii="Times New Roman" w:hAnsi="Times New Roman"/>
          <w:szCs w:val="28"/>
        </w:rPr>
        <w:t>3</w:t>
      </w:r>
      <w:r w:rsidRPr="00F552F0">
        <w:rPr>
          <w:rFonts w:ascii="Times New Roman" w:hAnsi="Times New Roman"/>
          <w:szCs w:val="28"/>
        </w:rPr>
        <w:t xml:space="preserve"> </w:t>
      </w:r>
      <w:r>
        <w:rPr>
          <w:rFonts w:ascii="Times New Roman" w:hAnsi="Times New Roman"/>
          <w:szCs w:val="28"/>
        </w:rPr>
        <w:t>Экспертные оценки факторов управления финансовыми рисками</w:t>
      </w:r>
      <w:r w:rsidRPr="00F552F0">
        <w:rPr>
          <w:rFonts w:ascii="Times New Roman" w:hAnsi="Times New Roman"/>
          <w:szCs w:val="28"/>
        </w:rPr>
        <w:t xml:space="preserve"> медицинских учреждений</w:t>
      </w:r>
      <w:bookmarkEnd w:id="35"/>
    </w:p>
    <w:p w14:paraId="468279B9" w14:textId="1191AE5E" w:rsidR="00F92809" w:rsidRPr="00F92809" w:rsidRDefault="00F92809" w:rsidP="0070642A">
      <w:pPr>
        <w:ind w:firstLine="709"/>
        <w:jc w:val="both"/>
        <w:rPr>
          <w:sz w:val="28"/>
          <w:szCs w:val="28"/>
        </w:rPr>
      </w:pPr>
      <w:r>
        <w:rPr>
          <w:sz w:val="28"/>
          <w:szCs w:val="28"/>
        </w:rPr>
        <w:t>В соответствии со схемой исследования проведен анализ факторов внешней и внутренней среды.</w:t>
      </w:r>
    </w:p>
    <w:p w14:paraId="41CBE95A" w14:textId="3A1158A5" w:rsidR="0070642A" w:rsidRPr="00E13FFA" w:rsidRDefault="0070642A" w:rsidP="0070642A">
      <w:pPr>
        <w:ind w:firstLine="709"/>
        <w:jc w:val="both"/>
        <w:rPr>
          <w:i/>
          <w:iCs/>
          <w:sz w:val="28"/>
          <w:szCs w:val="28"/>
        </w:rPr>
      </w:pPr>
      <w:r w:rsidRPr="00E13FFA">
        <w:rPr>
          <w:i/>
          <w:iCs/>
          <w:sz w:val="28"/>
          <w:szCs w:val="28"/>
        </w:rPr>
        <w:t>Анализ факторов внешней среды</w:t>
      </w:r>
    </w:p>
    <w:p w14:paraId="46C3EAE6" w14:textId="77777777" w:rsidR="0070642A" w:rsidRPr="00F552F0" w:rsidRDefault="0070642A" w:rsidP="0070642A">
      <w:pPr>
        <w:ind w:firstLine="709"/>
        <w:jc w:val="both"/>
        <w:rPr>
          <w:i/>
          <w:iCs/>
          <w:sz w:val="28"/>
          <w:szCs w:val="28"/>
        </w:rPr>
      </w:pPr>
      <w:r w:rsidRPr="00F552F0">
        <w:rPr>
          <w:i/>
          <w:iCs/>
          <w:sz w:val="28"/>
          <w:szCs w:val="28"/>
        </w:rPr>
        <w:t>Анализ внешних факторов дальнего окружения</w:t>
      </w:r>
    </w:p>
    <w:p w14:paraId="65176526" w14:textId="77777777" w:rsidR="0070642A" w:rsidRPr="00F552F0" w:rsidRDefault="0070642A" w:rsidP="0070642A">
      <w:pPr>
        <w:ind w:firstLine="709"/>
        <w:jc w:val="both"/>
        <w:rPr>
          <w:sz w:val="28"/>
          <w:szCs w:val="28"/>
        </w:rPr>
      </w:pPr>
      <w:r w:rsidRPr="00F552F0">
        <w:rPr>
          <w:sz w:val="28"/>
          <w:szCs w:val="28"/>
        </w:rPr>
        <w:t xml:space="preserve">В соответствии с выбранной методологией исследования данный анализ проведен в формате </w:t>
      </w:r>
      <w:r w:rsidRPr="00F552F0">
        <w:rPr>
          <w:sz w:val="28"/>
          <w:szCs w:val="28"/>
          <w:lang w:val="en-US"/>
        </w:rPr>
        <w:t>PEST</w:t>
      </w:r>
      <w:r w:rsidRPr="00F552F0">
        <w:rPr>
          <w:sz w:val="28"/>
          <w:szCs w:val="28"/>
        </w:rPr>
        <w:t>. Условия проведения:</w:t>
      </w:r>
    </w:p>
    <w:p w14:paraId="4D905CB6" w14:textId="77777777" w:rsidR="0070642A" w:rsidRPr="00F552F0" w:rsidRDefault="0070642A" w:rsidP="0070642A">
      <w:pPr>
        <w:ind w:firstLine="709"/>
        <w:jc w:val="both"/>
        <w:rPr>
          <w:sz w:val="28"/>
          <w:szCs w:val="28"/>
        </w:rPr>
      </w:pPr>
      <w:r w:rsidRPr="00F552F0">
        <w:rPr>
          <w:sz w:val="28"/>
          <w:szCs w:val="28"/>
        </w:rPr>
        <w:t>- количественные данные. Оценочная шкала: сила влияния фактора (от -5 до 5) и «вес» (важность) фактора (от 0 до 1);</w:t>
      </w:r>
    </w:p>
    <w:p w14:paraId="3641A043" w14:textId="6AB06061" w:rsidR="0070642A" w:rsidRPr="00F552F0" w:rsidRDefault="0070642A" w:rsidP="0070642A">
      <w:pPr>
        <w:ind w:firstLine="709"/>
        <w:jc w:val="both"/>
        <w:rPr>
          <w:sz w:val="28"/>
          <w:szCs w:val="28"/>
        </w:rPr>
      </w:pPr>
      <w:r w:rsidRPr="00F552F0">
        <w:rPr>
          <w:sz w:val="28"/>
          <w:szCs w:val="28"/>
        </w:rPr>
        <w:t>- источники информации – электронные и печатные публикации о политических, экономических, социальных и технологических факторах [</w:t>
      </w:r>
      <w:r w:rsidRPr="00F552F0">
        <w:rPr>
          <w:sz w:val="28"/>
          <w:szCs w:val="28"/>
        </w:rPr>
        <w:fldChar w:fldCharType="begin"/>
      </w:r>
      <w:r w:rsidRPr="00F552F0">
        <w:rPr>
          <w:sz w:val="28"/>
          <w:szCs w:val="28"/>
        </w:rPr>
        <w:instrText xml:space="preserve"> REF _Ref532471257 \r \h  \* MERGEFORMAT </w:instrText>
      </w:r>
      <w:r w:rsidRPr="00F552F0">
        <w:rPr>
          <w:sz w:val="28"/>
          <w:szCs w:val="28"/>
        </w:rPr>
      </w:r>
      <w:r w:rsidRPr="00F552F0">
        <w:rPr>
          <w:sz w:val="28"/>
          <w:szCs w:val="28"/>
        </w:rPr>
        <w:fldChar w:fldCharType="separate"/>
      </w:r>
      <w:r w:rsidR="00381E6C">
        <w:rPr>
          <w:sz w:val="28"/>
          <w:szCs w:val="28"/>
        </w:rPr>
        <w:t>117</w:t>
      </w:r>
      <w:r w:rsidRPr="00F552F0">
        <w:rPr>
          <w:sz w:val="28"/>
          <w:szCs w:val="28"/>
        </w:rPr>
        <w:fldChar w:fldCharType="end"/>
      </w:r>
      <w:r w:rsidRPr="00F552F0">
        <w:rPr>
          <w:sz w:val="28"/>
          <w:szCs w:val="28"/>
        </w:rPr>
        <w:t xml:space="preserve">, </w:t>
      </w:r>
      <w:r w:rsidRPr="00F552F0">
        <w:rPr>
          <w:sz w:val="28"/>
          <w:szCs w:val="28"/>
        </w:rPr>
        <w:fldChar w:fldCharType="begin"/>
      </w:r>
      <w:r w:rsidRPr="00F552F0">
        <w:rPr>
          <w:sz w:val="28"/>
          <w:szCs w:val="28"/>
        </w:rPr>
        <w:instrText xml:space="preserve"> REF _Ref1655924 \r \h  \* MERGEFORMAT </w:instrText>
      </w:r>
      <w:r w:rsidRPr="00F552F0">
        <w:rPr>
          <w:sz w:val="28"/>
          <w:szCs w:val="28"/>
        </w:rPr>
      </w:r>
      <w:r w:rsidRPr="00F552F0">
        <w:rPr>
          <w:sz w:val="28"/>
          <w:szCs w:val="28"/>
        </w:rPr>
        <w:fldChar w:fldCharType="separate"/>
      </w:r>
      <w:r w:rsidR="00381E6C">
        <w:rPr>
          <w:sz w:val="28"/>
          <w:szCs w:val="28"/>
        </w:rPr>
        <w:t>118</w:t>
      </w:r>
      <w:r w:rsidRPr="00F552F0">
        <w:rPr>
          <w:sz w:val="28"/>
          <w:szCs w:val="28"/>
        </w:rPr>
        <w:fldChar w:fldCharType="end"/>
      </w:r>
      <w:r w:rsidRPr="00F552F0">
        <w:rPr>
          <w:sz w:val="28"/>
          <w:szCs w:val="28"/>
        </w:rPr>
        <w:t xml:space="preserve">, </w:t>
      </w:r>
      <w:r w:rsidRPr="00F552F0">
        <w:rPr>
          <w:sz w:val="28"/>
          <w:szCs w:val="28"/>
        </w:rPr>
        <w:fldChar w:fldCharType="begin"/>
      </w:r>
      <w:r w:rsidRPr="00F552F0">
        <w:rPr>
          <w:sz w:val="28"/>
          <w:szCs w:val="28"/>
        </w:rPr>
        <w:instrText xml:space="preserve"> REF _Ref1654086 \r \h  \* MERGEFORMAT </w:instrText>
      </w:r>
      <w:r w:rsidRPr="00F552F0">
        <w:rPr>
          <w:sz w:val="28"/>
          <w:szCs w:val="28"/>
        </w:rPr>
      </w:r>
      <w:r w:rsidRPr="00F552F0">
        <w:rPr>
          <w:sz w:val="28"/>
          <w:szCs w:val="28"/>
        </w:rPr>
        <w:fldChar w:fldCharType="separate"/>
      </w:r>
      <w:r w:rsidR="00381E6C">
        <w:rPr>
          <w:sz w:val="28"/>
          <w:szCs w:val="28"/>
        </w:rPr>
        <w:t>119</w:t>
      </w:r>
      <w:r w:rsidRPr="00F552F0">
        <w:rPr>
          <w:sz w:val="28"/>
          <w:szCs w:val="28"/>
        </w:rPr>
        <w:fldChar w:fldCharType="end"/>
      </w:r>
      <w:r w:rsidRPr="00F552F0">
        <w:rPr>
          <w:sz w:val="28"/>
          <w:szCs w:val="28"/>
        </w:rPr>
        <w:t xml:space="preserve">, </w:t>
      </w:r>
      <w:r w:rsidRPr="00F552F0">
        <w:rPr>
          <w:sz w:val="28"/>
          <w:szCs w:val="28"/>
        </w:rPr>
        <w:fldChar w:fldCharType="begin"/>
      </w:r>
      <w:r w:rsidRPr="00F552F0">
        <w:rPr>
          <w:sz w:val="28"/>
          <w:szCs w:val="28"/>
        </w:rPr>
        <w:instrText xml:space="preserve"> REF _Ref42613332 \r \h  \* MERGEFORMAT </w:instrText>
      </w:r>
      <w:r w:rsidRPr="00F552F0">
        <w:rPr>
          <w:sz w:val="28"/>
          <w:szCs w:val="28"/>
        </w:rPr>
      </w:r>
      <w:r w:rsidRPr="00F552F0">
        <w:rPr>
          <w:sz w:val="28"/>
          <w:szCs w:val="28"/>
        </w:rPr>
        <w:fldChar w:fldCharType="separate"/>
      </w:r>
      <w:r w:rsidR="00381E6C">
        <w:rPr>
          <w:sz w:val="28"/>
          <w:szCs w:val="28"/>
        </w:rPr>
        <w:t>120</w:t>
      </w:r>
      <w:r w:rsidRPr="00F552F0">
        <w:rPr>
          <w:sz w:val="28"/>
          <w:szCs w:val="28"/>
        </w:rPr>
        <w:fldChar w:fldCharType="end"/>
      </w:r>
      <w:r w:rsidRPr="00F552F0">
        <w:rPr>
          <w:sz w:val="28"/>
          <w:szCs w:val="28"/>
        </w:rPr>
        <w:t>], мнения экспертов;</w:t>
      </w:r>
    </w:p>
    <w:p w14:paraId="0EAE04A2" w14:textId="77777777" w:rsidR="0070642A" w:rsidRPr="00F552F0" w:rsidRDefault="0070642A" w:rsidP="0070642A">
      <w:pPr>
        <w:ind w:firstLine="709"/>
        <w:jc w:val="both"/>
        <w:rPr>
          <w:sz w:val="28"/>
          <w:szCs w:val="28"/>
        </w:rPr>
      </w:pPr>
      <w:r w:rsidRPr="00F552F0">
        <w:rPr>
          <w:sz w:val="28"/>
          <w:szCs w:val="28"/>
        </w:rPr>
        <w:lastRenderedPageBreak/>
        <w:t>- метод экспертных оценок.</w:t>
      </w:r>
    </w:p>
    <w:p w14:paraId="44F4699B" w14:textId="77777777" w:rsidR="0070642A" w:rsidRPr="00F552F0" w:rsidRDefault="0070642A" w:rsidP="0070642A">
      <w:pPr>
        <w:ind w:firstLine="709"/>
        <w:jc w:val="both"/>
        <w:rPr>
          <w:sz w:val="28"/>
          <w:szCs w:val="28"/>
        </w:rPr>
      </w:pPr>
      <w:r w:rsidRPr="00F552F0">
        <w:rPr>
          <w:sz w:val="28"/>
          <w:szCs w:val="28"/>
        </w:rPr>
        <w:t>В ходе обсуждения в группе экспертов выделены конкретные факторы дальнего окружения, представленные в Приложении Е (таблица Е1).</w:t>
      </w:r>
    </w:p>
    <w:p w14:paraId="6F844655" w14:textId="77777777" w:rsidR="0070642A" w:rsidRPr="00F552F0" w:rsidRDefault="0070642A" w:rsidP="0070642A">
      <w:pPr>
        <w:ind w:firstLine="709"/>
        <w:jc w:val="both"/>
        <w:rPr>
          <w:sz w:val="28"/>
          <w:szCs w:val="28"/>
        </w:rPr>
      </w:pPr>
      <w:r w:rsidRPr="00F552F0">
        <w:rPr>
          <w:sz w:val="28"/>
          <w:szCs w:val="28"/>
        </w:rPr>
        <w:t xml:space="preserve">Далее необходимо выделить возможности и угрозы. Для этого проведена количественная оценка факторов с применением экспертного метода. </w:t>
      </w:r>
    </w:p>
    <w:p w14:paraId="408B21B7" w14:textId="77777777" w:rsidR="0070642A" w:rsidRPr="00F552F0" w:rsidRDefault="0070642A" w:rsidP="0070642A">
      <w:pPr>
        <w:ind w:firstLine="709"/>
        <w:jc w:val="both"/>
        <w:rPr>
          <w:sz w:val="28"/>
          <w:szCs w:val="28"/>
        </w:rPr>
      </w:pPr>
      <w:r w:rsidRPr="00F552F0">
        <w:rPr>
          <w:sz w:val="28"/>
          <w:szCs w:val="28"/>
        </w:rPr>
        <w:t>В Приложении Е (таблица Е2) представлены усредненные значения взвешенных оценок (</w:t>
      </w:r>
      <w:r w:rsidRPr="00F552F0">
        <w:rPr>
          <w:color w:val="000000"/>
          <w:sz w:val="28"/>
          <w:szCs w:val="28"/>
          <w:lang w:eastAsia="en-US"/>
        </w:rPr>
        <w:sym w:font="Symbol" w:char="F053"/>
      </w:r>
      <w:proofErr w:type="spellStart"/>
      <w:r w:rsidRPr="00F552F0">
        <w:rPr>
          <w:sz w:val="28"/>
          <w:szCs w:val="28"/>
        </w:rPr>
        <w:t>Ai</w:t>
      </w:r>
      <w:proofErr w:type="spellEnd"/>
      <w:r w:rsidRPr="00F552F0">
        <w:rPr>
          <w:sz w:val="28"/>
          <w:szCs w:val="28"/>
        </w:rPr>
        <w:t xml:space="preserve"> × </w:t>
      </w:r>
      <w:proofErr w:type="spellStart"/>
      <w:r w:rsidRPr="00F552F0">
        <w:rPr>
          <w:sz w:val="28"/>
          <w:szCs w:val="28"/>
        </w:rPr>
        <w:t>P</w:t>
      </w:r>
      <w:r w:rsidRPr="00F552F0">
        <w:rPr>
          <w:sz w:val="28"/>
          <w:szCs w:val="28"/>
          <w:vertAlign w:val="subscript"/>
        </w:rPr>
        <w:t>i</w:t>
      </w:r>
      <w:proofErr w:type="spellEnd"/>
      <w:r w:rsidRPr="00F552F0">
        <w:rPr>
          <w:sz w:val="28"/>
          <w:szCs w:val="28"/>
        </w:rPr>
        <w:t>) по всем экспертам (</w:t>
      </w:r>
      <w:r w:rsidRPr="00F552F0">
        <w:rPr>
          <w:sz w:val="28"/>
          <w:szCs w:val="28"/>
          <w:lang w:val="en-US"/>
        </w:rPr>
        <w:t>A</w:t>
      </w:r>
      <w:r w:rsidRPr="00F552F0">
        <w:rPr>
          <w:sz w:val="28"/>
          <w:szCs w:val="28"/>
          <w:vertAlign w:val="subscript"/>
          <w:lang w:val="en-US"/>
        </w:rPr>
        <w:t>i</w:t>
      </w:r>
      <w:r w:rsidRPr="00F552F0">
        <w:rPr>
          <w:sz w:val="28"/>
          <w:szCs w:val="28"/>
        </w:rPr>
        <w:t xml:space="preserve"> – оценка экспертом «веса» (важности) фактора (0…1); </w:t>
      </w:r>
      <w:proofErr w:type="spellStart"/>
      <w:r w:rsidRPr="00F552F0">
        <w:rPr>
          <w:sz w:val="28"/>
          <w:szCs w:val="28"/>
        </w:rPr>
        <w:t>P</w:t>
      </w:r>
      <w:r w:rsidRPr="00F552F0">
        <w:rPr>
          <w:color w:val="000000" w:themeColor="text1"/>
          <w:sz w:val="28"/>
          <w:szCs w:val="28"/>
          <w:vertAlign w:val="subscript"/>
          <w:lang w:eastAsia="en-US"/>
        </w:rPr>
        <w:t>i</w:t>
      </w:r>
      <w:proofErr w:type="spellEnd"/>
      <w:r w:rsidRPr="00F552F0">
        <w:rPr>
          <w:color w:val="000000" w:themeColor="text1"/>
          <w:sz w:val="28"/>
          <w:szCs w:val="28"/>
          <w:lang w:eastAsia="en-US"/>
        </w:rPr>
        <w:t xml:space="preserve"> – оценка экспертом влияния факторов (0…5)</w:t>
      </w:r>
      <w:r w:rsidRPr="00F552F0">
        <w:rPr>
          <w:sz w:val="28"/>
          <w:szCs w:val="28"/>
        </w:rPr>
        <w:t>.</w:t>
      </w:r>
    </w:p>
    <w:p w14:paraId="3499469E" w14:textId="77777777" w:rsidR="0070642A" w:rsidRPr="00F552F0" w:rsidRDefault="0070642A" w:rsidP="0070642A">
      <w:pPr>
        <w:pStyle w:val="affff9"/>
        <w:spacing w:line="240" w:lineRule="auto"/>
      </w:pPr>
      <w:r w:rsidRPr="00F552F0">
        <w:t xml:space="preserve">По данным </w:t>
      </w:r>
      <w:r w:rsidRPr="00F552F0">
        <w:rPr>
          <w:lang w:val="en-US"/>
        </w:rPr>
        <w:t>PEST</w:t>
      </w:r>
      <w:r w:rsidRPr="00F552F0">
        <w:t>-анализа построен профиль влияния факторов дальнего окружения (Приложение Е, рисунок Е1).</w:t>
      </w:r>
    </w:p>
    <w:p w14:paraId="7736ECC4" w14:textId="7E4ED03E" w:rsidR="0070642A" w:rsidRPr="00F552F0" w:rsidRDefault="0070642A" w:rsidP="0070642A">
      <w:pPr>
        <w:pStyle w:val="01"/>
        <w:spacing w:line="240" w:lineRule="auto"/>
        <w:ind w:firstLine="709"/>
        <w:rPr>
          <w:szCs w:val="28"/>
        </w:rPr>
      </w:pPr>
      <w:r w:rsidRPr="00F552F0">
        <w:rPr>
          <w:szCs w:val="28"/>
        </w:rPr>
        <w:t xml:space="preserve">Полученные результаты будут использованы в </w:t>
      </w:r>
      <w:r w:rsidRPr="00F552F0">
        <w:rPr>
          <w:szCs w:val="28"/>
          <w:lang w:val="en-US"/>
        </w:rPr>
        <w:t>SWOT</w:t>
      </w:r>
      <w:r w:rsidRPr="00F552F0">
        <w:rPr>
          <w:szCs w:val="28"/>
        </w:rPr>
        <w:t>-анализе. Для этого выделены наиболее значимые факторы (взвешенная оценка по модулю больше средней – 0,17 ед.) – см. таблицу 1</w:t>
      </w:r>
      <w:r w:rsidR="009E0C26">
        <w:rPr>
          <w:szCs w:val="28"/>
        </w:rPr>
        <w:t>9</w:t>
      </w:r>
      <w:r w:rsidRPr="00F552F0">
        <w:rPr>
          <w:szCs w:val="28"/>
        </w:rPr>
        <w:t>.</w:t>
      </w:r>
    </w:p>
    <w:p w14:paraId="11262573" w14:textId="77777777" w:rsidR="0070642A" w:rsidRPr="00F552F0" w:rsidRDefault="0070642A" w:rsidP="0070642A">
      <w:pPr>
        <w:pStyle w:val="01"/>
        <w:spacing w:line="240" w:lineRule="auto"/>
        <w:ind w:firstLine="709"/>
        <w:rPr>
          <w:szCs w:val="28"/>
        </w:rPr>
      </w:pPr>
    </w:p>
    <w:p w14:paraId="7F776532" w14:textId="4A16293E" w:rsidR="0070642A" w:rsidRPr="00E13FFA" w:rsidRDefault="0070642A" w:rsidP="0070642A">
      <w:pPr>
        <w:pStyle w:val="01"/>
        <w:spacing w:line="240" w:lineRule="auto"/>
        <w:rPr>
          <w:bCs w:val="0"/>
          <w:szCs w:val="28"/>
        </w:rPr>
      </w:pPr>
      <w:r w:rsidRPr="00E13FFA">
        <w:rPr>
          <w:bCs w:val="0"/>
          <w:szCs w:val="28"/>
        </w:rPr>
        <w:t>Таблица 1</w:t>
      </w:r>
      <w:r w:rsidR="009E0C26">
        <w:rPr>
          <w:bCs w:val="0"/>
          <w:szCs w:val="28"/>
        </w:rPr>
        <w:t>9</w:t>
      </w:r>
      <w:r w:rsidRPr="00E13FFA">
        <w:rPr>
          <w:bCs w:val="0"/>
          <w:szCs w:val="28"/>
        </w:rPr>
        <w:t xml:space="preserve"> – Возможности и угрозы (по данным PEST)</w:t>
      </w:r>
    </w:p>
    <w:tbl>
      <w:tblPr>
        <w:tblStyle w:val="afa"/>
        <w:tblW w:w="0" w:type="auto"/>
        <w:tblLook w:val="04A0" w:firstRow="1" w:lastRow="0" w:firstColumn="1" w:lastColumn="0" w:noHBand="0" w:noVBand="1"/>
      </w:tblPr>
      <w:tblGrid>
        <w:gridCol w:w="1342"/>
        <w:gridCol w:w="6770"/>
        <w:gridCol w:w="1517"/>
      </w:tblGrid>
      <w:tr w:rsidR="0070642A" w:rsidRPr="00F552F0" w14:paraId="51F49240" w14:textId="77777777" w:rsidTr="00C04356">
        <w:tc>
          <w:tcPr>
            <w:tcW w:w="8112" w:type="dxa"/>
            <w:gridSpan w:val="2"/>
          </w:tcPr>
          <w:p w14:paraId="227226C0" w14:textId="77777777" w:rsidR="0070642A" w:rsidRPr="00E13FFA" w:rsidRDefault="0070642A" w:rsidP="00C04356">
            <w:pPr>
              <w:pStyle w:val="01"/>
              <w:widowControl w:val="0"/>
              <w:spacing w:before="80" w:after="80" w:line="240" w:lineRule="auto"/>
              <w:ind w:left="-57" w:right="-57"/>
              <w:jc w:val="center"/>
              <w:rPr>
                <w:sz w:val="22"/>
              </w:rPr>
            </w:pPr>
            <w:r w:rsidRPr="00E13FFA">
              <w:rPr>
                <w:sz w:val="22"/>
              </w:rPr>
              <w:t>Возможности</w:t>
            </w:r>
          </w:p>
        </w:tc>
        <w:tc>
          <w:tcPr>
            <w:tcW w:w="1517" w:type="dxa"/>
          </w:tcPr>
          <w:p w14:paraId="104569B2" w14:textId="77777777" w:rsidR="0070642A" w:rsidRPr="00E13FFA" w:rsidRDefault="0070642A" w:rsidP="00C04356">
            <w:pPr>
              <w:pStyle w:val="01"/>
              <w:widowControl w:val="0"/>
              <w:spacing w:line="230" w:lineRule="auto"/>
              <w:ind w:left="-57" w:right="-57"/>
              <w:jc w:val="center"/>
              <w:rPr>
                <w:sz w:val="22"/>
              </w:rPr>
            </w:pPr>
            <w:r w:rsidRPr="00E13FFA">
              <w:rPr>
                <w:sz w:val="22"/>
              </w:rPr>
              <w:t>Взвешенная оценка</w:t>
            </w:r>
          </w:p>
        </w:tc>
      </w:tr>
      <w:tr w:rsidR="0070642A" w:rsidRPr="00F552F0" w14:paraId="08F9B6AB" w14:textId="77777777" w:rsidTr="00C04356">
        <w:tc>
          <w:tcPr>
            <w:tcW w:w="1342" w:type="dxa"/>
            <w:vAlign w:val="center"/>
          </w:tcPr>
          <w:p w14:paraId="2E9B911F" w14:textId="77777777" w:rsidR="0070642A" w:rsidRPr="00F552F0" w:rsidRDefault="0070642A" w:rsidP="00C04356">
            <w:pPr>
              <w:ind w:left="-57" w:right="-57"/>
              <w:jc w:val="center"/>
              <w:rPr>
                <w:spacing w:val="-4"/>
                <w:sz w:val="22"/>
                <w:szCs w:val="22"/>
                <w:lang w:val="en-US"/>
              </w:rPr>
            </w:pPr>
            <w:r w:rsidRPr="00F552F0">
              <w:rPr>
                <w:spacing w:val="-4"/>
                <w:sz w:val="22"/>
                <w:szCs w:val="22"/>
                <w:lang w:val="en-US"/>
              </w:rPr>
              <w:t>E5</w:t>
            </w:r>
          </w:p>
        </w:tc>
        <w:tc>
          <w:tcPr>
            <w:tcW w:w="6770" w:type="dxa"/>
            <w:vAlign w:val="center"/>
          </w:tcPr>
          <w:p w14:paraId="211B0D02" w14:textId="77777777" w:rsidR="0070642A" w:rsidRPr="00F552F0" w:rsidRDefault="0070642A" w:rsidP="00C04356">
            <w:pPr>
              <w:ind w:left="-57" w:right="-57"/>
              <w:rPr>
                <w:spacing w:val="-4"/>
                <w:sz w:val="22"/>
                <w:szCs w:val="22"/>
              </w:rPr>
            </w:pPr>
            <w:r w:rsidRPr="00F552F0">
              <w:rPr>
                <w:color w:val="000000"/>
                <w:spacing w:val="-4"/>
                <w:sz w:val="22"/>
                <w:szCs w:val="22"/>
                <w:lang w:eastAsia="en-US"/>
              </w:rPr>
              <w:t>Увеличение покупательской способности населения в регионе.</w:t>
            </w:r>
          </w:p>
        </w:tc>
        <w:tc>
          <w:tcPr>
            <w:tcW w:w="1517" w:type="dxa"/>
            <w:vAlign w:val="center"/>
          </w:tcPr>
          <w:p w14:paraId="25CEC8CA" w14:textId="77777777" w:rsidR="0070642A" w:rsidRPr="00F552F0" w:rsidRDefault="0070642A" w:rsidP="00C04356">
            <w:pPr>
              <w:jc w:val="center"/>
              <w:rPr>
                <w:color w:val="000000"/>
                <w:sz w:val="22"/>
                <w:szCs w:val="22"/>
              </w:rPr>
            </w:pPr>
            <w:r w:rsidRPr="00F552F0">
              <w:rPr>
                <w:color w:val="000000"/>
                <w:sz w:val="22"/>
                <w:szCs w:val="22"/>
              </w:rPr>
              <w:t>0,32</w:t>
            </w:r>
          </w:p>
        </w:tc>
      </w:tr>
      <w:tr w:rsidR="0070642A" w:rsidRPr="00F552F0" w14:paraId="162DF6B0" w14:textId="77777777" w:rsidTr="00C04356">
        <w:tc>
          <w:tcPr>
            <w:tcW w:w="1342" w:type="dxa"/>
            <w:vAlign w:val="center"/>
          </w:tcPr>
          <w:p w14:paraId="6EE163F5" w14:textId="77777777" w:rsidR="0070642A" w:rsidRPr="00F552F0" w:rsidRDefault="0070642A" w:rsidP="00C04356">
            <w:pPr>
              <w:ind w:left="-57" w:right="-57"/>
              <w:jc w:val="center"/>
              <w:rPr>
                <w:spacing w:val="-4"/>
                <w:sz w:val="22"/>
                <w:szCs w:val="22"/>
                <w:lang w:val="en-US"/>
              </w:rPr>
            </w:pPr>
            <w:r w:rsidRPr="00F552F0">
              <w:rPr>
                <w:spacing w:val="-4"/>
                <w:sz w:val="22"/>
                <w:szCs w:val="22"/>
                <w:lang w:val="en-US"/>
              </w:rPr>
              <w:t>S2</w:t>
            </w:r>
          </w:p>
        </w:tc>
        <w:tc>
          <w:tcPr>
            <w:tcW w:w="6770" w:type="dxa"/>
            <w:vAlign w:val="center"/>
          </w:tcPr>
          <w:p w14:paraId="57C4A3CA" w14:textId="77777777" w:rsidR="0070642A" w:rsidRPr="00F552F0" w:rsidRDefault="0070642A" w:rsidP="00C04356">
            <w:pPr>
              <w:ind w:left="-57" w:right="-57"/>
              <w:rPr>
                <w:color w:val="000000"/>
                <w:spacing w:val="-4"/>
                <w:sz w:val="22"/>
                <w:szCs w:val="22"/>
                <w:lang w:eastAsia="en-US"/>
              </w:rPr>
            </w:pPr>
            <w:r w:rsidRPr="00F552F0">
              <w:rPr>
                <w:spacing w:val="-4"/>
                <w:sz w:val="22"/>
                <w:szCs w:val="22"/>
              </w:rPr>
              <w:t>Увеличение населения в г. Алматы</w:t>
            </w:r>
          </w:p>
        </w:tc>
        <w:tc>
          <w:tcPr>
            <w:tcW w:w="1517" w:type="dxa"/>
            <w:vAlign w:val="center"/>
          </w:tcPr>
          <w:p w14:paraId="2DCC6AE7" w14:textId="77777777" w:rsidR="0070642A" w:rsidRPr="00F552F0" w:rsidRDefault="0070642A" w:rsidP="00C04356">
            <w:pPr>
              <w:jc w:val="center"/>
              <w:rPr>
                <w:color w:val="000000"/>
                <w:sz w:val="22"/>
                <w:szCs w:val="22"/>
              </w:rPr>
            </w:pPr>
            <w:r w:rsidRPr="00F552F0">
              <w:rPr>
                <w:color w:val="000000"/>
                <w:sz w:val="22"/>
                <w:szCs w:val="22"/>
              </w:rPr>
              <w:t>0,32</w:t>
            </w:r>
          </w:p>
        </w:tc>
      </w:tr>
      <w:tr w:rsidR="0070642A" w:rsidRPr="00F552F0" w14:paraId="74D7C5F3" w14:textId="77777777" w:rsidTr="00C04356">
        <w:tc>
          <w:tcPr>
            <w:tcW w:w="1342" w:type="dxa"/>
          </w:tcPr>
          <w:p w14:paraId="7C5D7E73" w14:textId="77777777" w:rsidR="0070642A" w:rsidRPr="00F552F0" w:rsidRDefault="0070642A" w:rsidP="00C04356">
            <w:pPr>
              <w:ind w:left="-57" w:right="-57"/>
              <w:jc w:val="center"/>
              <w:rPr>
                <w:spacing w:val="-4"/>
                <w:sz w:val="22"/>
                <w:szCs w:val="22"/>
              </w:rPr>
            </w:pPr>
            <w:r w:rsidRPr="00F552F0">
              <w:rPr>
                <w:spacing w:val="-4"/>
                <w:sz w:val="22"/>
                <w:szCs w:val="22"/>
                <w:lang w:val="en-US"/>
              </w:rPr>
              <w:t>S4</w:t>
            </w:r>
          </w:p>
        </w:tc>
        <w:tc>
          <w:tcPr>
            <w:tcW w:w="6770" w:type="dxa"/>
          </w:tcPr>
          <w:p w14:paraId="29C8EAAE" w14:textId="77777777" w:rsidR="0070642A" w:rsidRPr="00F552F0" w:rsidRDefault="0070642A" w:rsidP="00C04356">
            <w:pPr>
              <w:ind w:left="-57" w:right="-57"/>
              <w:rPr>
                <w:spacing w:val="-4"/>
                <w:sz w:val="22"/>
                <w:szCs w:val="22"/>
              </w:rPr>
            </w:pPr>
            <w:r w:rsidRPr="00F552F0">
              <w:rPr>
                <w:spacing w:val="-4"/>
                <w:sz w:val="22"/>
                <w:szCs w:val="22"/>
              </w:rPr>
              <w:t>Высокий уровень заболеваемости хроническими неинфекционными заболеваниями в регионе</w:t>
            </w:r>
          </w:p>
        </w:tc>
        <w:tc>
          <w:tcPr>
            <w:tcW w:w="1517" w:type="dxa"/>
          </w:tcPr>
          <w:p w14:paraId="1BDFD414" w14:textId="77777777" w:rsidR="0070642A" w:rsidRPr="00F552F0" w:rsidRDefault="0070642A" w:rsidP="00C04356">
            <w:pPr>
              <w:jc w:val="center"/>
              <w:rPr>
                <w:color w:val="000000"/>
                <w:sz w:val="22"/>
                <w:szCs w:val="22"/>
              </w:rPr>
            </w:pPr>
            <w:r w:rsidRPr="00F552F0">
              <w:rPr>
                <w:color w:val="000000"/>
                <w:sz w:val="22"/>
                <w:szCs w:val="22"/>
              </w:rPr>
              <w:t>0,34</w:t>
            </w:r>
          </w:p>
        </w:tc>
      </w:tr>
      <w:tr w:rsidR="0070642A" w:rsidRPr="00F552F0" w14:paraId="0588239E" w14:textId="77777777" w:rsidTr="00C04356">
        <w:tc>
          <w:tcPr>
            <w:tcW w:w="1342" w:type="dxa"/>
            <w:vAlign w:val="center"/>
          </w:tcPr>
          <w:p w14:paraId="14D1EE72" w14:textId="77777777" w:rsidR="0070642A" w:rsidRPr="00F552F0" w:rsidRDefault="0070642A" w:rsidP="00C04356">
            <w:pPr>
              <w:ind w:left="-57" w:right="-57"/>
              <w:jc w:val="center"/>
              <w:rPr>
                <w:spacing w:val="-4"/>
                <w:sz w:val="22"/>
                <w:szCs w:val="22"/>
                <w:lang w:val="en-US"/>
              </w:rPr>
            </w:pPr>
            <w:r w:rsidRPr="00F552F0">
              <w:rPr>
                <w:spacing w:val="-4"/>
                <w:sz w:val="22"/>
                <w:szCs w:val="22"/>
                <w:lang w:val="en-US"/>
              </w:rPr>
              <w:t>T1</w:t>
            </w:r>
          </w:p>
        </w:tc>
        <w:tc>
          <w:tcPr>
            <w:tcW w:w="6770" w:type="dxa"/>
            <w:vAlign w:val="center"/>
          </w:tcPr>
          <w:p w14:paraId="54B545EF" w14:textId="77777777" w:rsidR="0070642A" w:rsidRPr="00F552F0" w:rsidRDefault="0070642A" w:rsidP="00C04356">
            <w:pPr>
              <w:ind w:left="-57" w:right="-57"/>
              <w:rPr>
                <w:spacing w:val="-4"/>
                <w:sz w:val="22"/>
                <w:szCs w:val="22"/>
              </w:rPr>
            </w:pPr>
            <w:r w:rsidRPr="00F552F0">
              <w:rPr>
                <w:color w:val="000000"/>
                <w:spacing w:val="-4"/>
                <w:sz w:val="22"/>
                <w:szCs w:val="22"/>
                <w:lang w:eastAsia="en-US"/>
              </w:rPr>
              <w:t>НТП в сфере информационных технологий. Наличие на рынке предложений по автоматизации бизнес-процессов УФР</w:t>
            </w:r>
          </w:p>
        </w:tc>
        <w:tc>
          <w:tcPr>
            <w:tcW w:w="1517" w:type="dxa"/>
            <w:vAlign w:val="center"/>
          </w:tcPr>
          <w:p w14:paraId="4948B658" w14:textId="77777777" w:rsidR="0070642A" w:rsidRPr="00F552F0" w:rsidRDefault="0070642A" w:rsidP="00C04356">
            <w:pPr>
              <w:jc w:val="center"/>
              <w:rPr>
                <w:color w:val="000000"/>
                <w:sz w:val="22"/>
                <w:szCs w:val="22"/>
              </w:rPr>
            </w:pPr>
            <w:r w:rsidRPr="00F552F0">
              <w:rPr>
                <w:color w:val="000000"/>
                <w:sz w:val="22"/>
                <w:szCs w:val="22"/>
              </w:rPr>
              <w:t>0,32</w:t>
            </w:r>
          </w:p>
        </w:tc>
      </w:tr>
      <w:tr w:rsidR="0070642A" w:rsidRPr="00F552F0" w14:paraId="42B1FB08" w14:textId="77777777" w:rsidTr="00C04356">
        <w:tc>
          <w:tcPr>
            <w:tcW w:w="1342" w:type="dxa"/>
            <w:vAlign w:val="center"/>
          </w:tcPr>
          <w:p w14:paraId="52CB091D" w14:textId="77777777" w:rsidR="0070642A" w:rsidRPr="00F552F0" w:rsidRDefault="0070642A" w:rsidP="00C04356">
            <w:pPr>
              <w:ind w:left="-57" w:right="-57"/>
              <w:jc w:val="center"/>
              <w:rPr>
                <w:spacing w:val="-4"/>
                <w:sz w:val="22"/>
                <w:szCs w:val="22"/>
                <w:lang w:val="en-US"/>
              </w:rPr>
            </w:pPr>
            <w:r w:rsidRPr="00F552F0">
              <w:rPr>
                <w:spacing w:val="-4"/>
                <w:sz w:val="22"/>
                <w:szCs w:val="22"/>
                <w:lang w:val="en-US"/>
              </w:rPr>
              <w:t>T3</w:t>
            </w:r>
          </w:p>
        </w:tc>
        <w:tc>
          <w:tcPr>
            <w:tcW w:w="6770" w:type="dxa"/>
            <w:vAlign w:val="center"/>
          </w:tcPr>
          <w:p w14:paraId="52297786" w14:textId="77777777" w:rsidR="0070642A" w:rsidRPr="00F552F0" w:rsidRDefault="0070642A" w:rsidP="00C04356">
            <w:pPr>
              <w:ind w:left="-57" w:right="-57"/>
              <w:rPr>
                <w:spacing w:val="-4"/>
                <w:sz w:val="22"/>
                <w:szCs w:val="22"/>
              </w:rPr>
            </w:pPr>
            <w:r w:rsidRPr="00F552F0">
              <w:rPr>
                <w:sz w:val="22"/>
                <w:szCs w:val="22"/>
              </w:rPr>
              <w:t>Развитие Интернет. Популяризация ИТ</w:t>
            </w:r>
          </w:p>
        </w:tc>
        <w:tc>
          <w:tcPr>
            <w:tcW w:w="1517" w:type="dxa"/>
            <w:vAlign w:val="center"/>
          </w:tcPr>
          <w:p w14:paraId="1BDB2F4A" w14:textId="77777777" w:rsidR="0070642A" w:rsidRPr="00F552F0" w:rsidRDefault="0070642A" w:rsidP="00C04356">
            <w:pPr>
              <w:jc w:val="center"/>
              <w:rPr>
                <w:color w:val="000000"/>
                <w:sz w:val="22"/>
                <w:szCs w:val="22"/>
              </w:rPr>
            </w:pPr>
            <w:r w:rsidRPr="00F552F0">
              <w:rPr>
                <w:color w:val="000000"/>
                <w:sz w:val="22"/>
                <w:szCs w:val="22"/>
              </w:rPr>
              <w:t>0,28</w:t>
            </w:r>
          </w:p>
        </w:tc>
      </w:tr>
      <w:tr w:rsidR="0070642A" w:rsidRPr="00F552F0" w14:paraId="5DE730EE" w14:textId="77777777" w:rsidTr="00C04356">
        <w:tc>
          <w:tcPr>
            <w:tcW w:w="8112" w:type="dxa"/>
            <w:gridSpan w:val="2"/>
          </w:tcPr>
          <w:p w14:paraId="0C7812D0" w14:textId="77777777" w:rsidR="0070642A" w:rsidRPr="00F92809" w:rsidRDefault="0070642A" w:rsidP="00C04356">
            <w:pPr>
              <w:pStyle w:val="01"/>
              <w:widowControl w:val="0"/>
              <w:spacing w:before="80" w:after="80" w:line="240" w:lineRule="auto"/>
              <w:ind w:left="-57" w:right="-57"/>
              <w:jc w:val="center"/>
              <w:rPr>
                <w:sz w:val="22"/>
              </w:rPr>
            </w:pPr>
            <w:r w:rsidRPr="00F92809">
              <w:rPr>
                <w:sz w:val="22"/>
              </w:rPr>
              <w:t>Угрозы</w:t>
            </w:r>
          </w:p>
        </w:tc>
        <w:tc>
          <w:tcPr>
            <w:tcW w:w="1517" w:type="dxa"/>
          </w:tcPr>
          <w:p w14:paraId="75767EB1" w14:textId="77777777" w:rsidR="0070642A" w:rsidRPr="00F92809" w:rsidRDefault="0070642A" w:rsidP="00C04356">
            <w:pPr>
              <w:pStyle w:val="01"/>
              <w:widowControl w:val="0"/>
              <w:spacing w:line="240" w:lineRule="auto"/>
              <w:ind w:left="-57" w:right="-57"/>
              <w:jc w:val="center"/>
              <w:rPr>
                <w:sz w:val="22"/>
              </w:rPr>
            </w:pPr>
            <w:r w:rsidRPr="00F92809">
              <w:rPr>
                <w:sz w:val="22"/>
              </w:rPr>
              <w:t>Взвешенная оценка</w:t>
            </w:r>
          </w:p>
        </w:tc>
      </w:tr>
      <w:tr w:rsidR="0070642A" w:rsidRPr="00F552F0" w14:paraId="3EA8636D" w14:textId="77777777" w:rsidTr="00C04356">
        <w:tc>
          <w:tcPr>
            <w:tcW w:w="1342" w:type="dxa"/>
            <w:vAlign w:val="center"/>
          </w:tcPr>
          <w:p w14:paraId="094CF235" w14:textId="77777777" w:rsidR="0070642A" w:rsidRPr="00F552F0" w:rsidRDefault="0070642A" w:rsidP="00C04356">
            <w:pPr>
              <w:ind w:left="-57" w:right="-57"/>
              <w:jc w:val="center"/>
              <w:rPr>
                <w:rFonts w:eastAsia="Symbol" w:cs="Symbol"/>
                <w:spacing w:val="-4"/>
                <w:sz w:val="22"/>
                <w:szCs w:val="22"/>
                <w:lang w:val="en-US"/>
              </w:rPr>
            </w:pPr>
            <w:r w:rsidRPr="00F552F0">
              <w:rPr>
                <w:rFonts w:eastAsia="Symbol" w:cs="Symbol"/>
                <w:spacing w:val="-4"/>
                <w:sz w:val="22"/>
                <w:szCs w:val="22"/>
                <w:lang w:val="en-US"/>
              </w:rPr>
              <w:t>P1</w:t>
            </w:r>
          </w:p>
        </w:tc>
        <w:tc>
          <w:tcPr>
            <w:tcW w:w="6770" w:type="dxa"/>
            <w:vAlign w:val="center"/>
          </w:tcPr>
          <w:p w14:paraId="67F48343" w14:textId="77777777" w:rsidR="0070642A" w:rsidRPr="00F552F0" w:rsidRDefault="0070642A" w:rsidP="00C04356">
            <w:pPr>
              <w:ind w:left="-57" w:right="-57"/>
              <w:rPr>
                <w:color w:val="000000"/>
                <w:spacing w:val="-4"/>
                <w:sz w:val="22"/>
                <w:szCs w:val="22"/>
                <w:lang w:eastAsia="en-US"/>
              </w:rPr>
            </w:pPr>
            <w:r w:rsidRPr="00F552F0">
              <w:rPr>
                <w:color w:val="000000"/>
                <w:spacing w:val="-2"/>
                <w:sz w:val="22"/>
                <w:szCs w:val="22"/>
                <w:lang w:eastAsia="en-US"/>
              </w:rPr>
              <w:t>Экономический кризис, отрицательно сказывающийся на объемах финансирования здравоохранения</w:t>
            </w:r>
          </w:p>
        </w:tc>
        <w:tc>
          <w:tcPr>
            <w:tcW w:w="1517" w:type="dxa"/>
            <w:vAlign w:val="center"/>
          </w:tcPr>
          <w:p w14:paraId="2A5CA165" w14:textId="77777777" w:rsidR="0070642A" w:rsidRPr="00F552F0" w:rsidRDefault="0070642A" w:rsidP="00C04356">
            <w:pPr>
              <w:jc w:val="center"/>
              <w:rPr>
                <w:color w:val="000000"/>
                <w:sz w:val="22"/>
                <w:szCs w:val="22"/>
                <w:lang w:val="en-US"/>
              </w:rPr>
            </w:pPr>
            <w:r w:rsidRPr="00F552F0">
              <w:rPr>
                <w:color w:val="000000"/>
                <w:sz w:val="22"/>
                <w:szCs w:val="22"/>
                <w:lang w:val="en-US"/>
              </w:rPr>
              <w:t>-0</w:t>
            </w:r>
            <w:r w:rsidRPr="00F552F0">
              <w:rPr>
                <w:color w:val="000000"/>
                <w:sz w:val="22"/>
                <w:szCs w:val="22"/>
              </w:rPr>
              <w:t>,27</w:t>
            </w:r>
          </w:p>
        </w:tc>
      </w:tr>
      <w:tr w:rsidR="0070642A" w:rsidRPr="00F552F0" w14:paraId="226D10E1" w14:textId="77777777" w:rsidTr="00C04356">
        <w:tc>
          <w:tcPr>
            <w:tcW w:w="1342" w:type="dxa"/>
            <w:vAlign w:val="center"/>
          </w:tcPr>
          <w:p w14:paraId="5CFB2E3A" w14:textId="77777777" w:rsidR="0070642A" w:rsidRPr="00F552F0" w:rsidRDefault="0070642A" w:rsidP="00C04356">
            <w:pPr>
              <w:ind w:left="-57" w:right="-57"/>
              <w:jc w:val="center"/>
              <w:rPr>
                <w:rFonts w:eastAsia="Symbol" w:cs="Symbol"/>
                <w:spacing w:val="-4"/>
                <w:sz w:val="22"/>
                <w:szCs w:val="22"/>
              </w:rPr>
            </w:pPr>
            <w:r w:rsidRPr="00F552F0">
              <w:rPr>
                <w:rFonts w:eastAsia="Symbol" w:cs="Symbol"/>
                <w:spacing w:val="-4"/>
                <w:sz w:val="22"/>
                <w:szCs w:val="22"/>
              </w:rPr>
              <w:t>Р2</w:t>
            </w:r>
          </w:p>
        </w:tc>
        <w:tc>
          <w:tcPr>
            <w:tcW w:w="6770" w:type="dxa"/>
            <w:vAlign w:val="center"/>
          </w:tcPr>
          <w:p w14:paraId="2B295AE9" w14:textId="77777777" w:rsidR="0070642A" w:rsidRPr="00F552F0" w:rsidRDefault="0070642A" w:rsidP="00C04356">
            <w:pPr>
              <w:ind w:left="-57" w:right="-57"/>
              <w:rPr>
                <w:color w:val="000000"/>
                <w:spacing w:val="-2"/>
                <w:sz w:val="22"/>
                <w:szCs w:val="22"/>
                <w:lang w:eastAsia="en-US"/>
              </w:rPr>
            </w:pPr>
            <w:r w:rsidRPr="00F552F0">
              <w:rPr>
                <w:spacing w:val="-4"/>
                <w:sz w:val="22"/>
                <w:szCs w:val="22"/>
              </w:rPr>
              <w:t>Внимание к МУ со стороны контролирующих органов</w:t>
            </w:r>
          </w:p>
        </w:tc>
        <w:tc>
          <w:tcPr>
            <w:tcW w:w="1517" w:type="dxa"/>
            <w:vAlign w:val="center"/>
          </w:tcPr>
          <w:p w14:paraId="6C916F70" w14:textId="77777777" w:rsidR="0070642A" w:rsidRPr="00F552F0" w:rsidRDefault="0070642A" w:rsidP="00C04356">
            <w:pPr>
              <w:jc w:val="center"/>
              <w:rPr>
                <w:color w:val="000000"/>
                <w:sz w:val="22"/>
                <w:szCs w:val="22"/>
              </w:rPr>
            </w:pPr>
            <w:r w:rsidRPr="00F552F0">
              <w:rPr>
                <w:color w:val="000000"/>
                <w:sz w:val="22"/>
                <w:szCs w:val="22"/>
              </w:rPr>
              <w:t>-0,27</w:t>
            </w:r>
          </w:p>
        </w:tc>
      </w:tr>
      <w:tr w:rsidR="0070642A" w:rsidRPr="00F552F0" w14:paraId="21C52499" w14:textId="77777777" w:rsidTr="00C04356">
        <w:tc>
          <w:tcPr>
            <w:tcW w:w="1342" w:type="dxa"/>
            <w:vAlign w:val="center"/>
          </w:tcPr>
          <w:p w14:paraId="4D2D3E83" w14:textId="77777777" w:rsidR="0070642A" w:rsidRPr="00F552F0" w:rsidRDefault="0070642A" w:rsidP="00C04356">
            <w:pPr>
              <w:ind w:left="-57" w:right="-57"/>
              <w:jc w:val="center"/>
              <w:rPr>
                <w:rFonts w:eastAsia="Symbol" w:cs="Symbol"/>
                <w:spacing w:val="-4"/>
                <w:sz w:val="22"/>
                <w:szCs w:val="22"/>
                <w:lang w:val="en-US"/>
              </w:rPr>
            </w:pPr>
            <w:r w:rsidRPr="00F552F0">
              <w:rPr>
                <w:rFonts w:eastAsia="Symbol" w:cs="Symbol"/>
                <w:spacing w:val="-4"/>
                <w:sz w:val="22"/>
                <w:szCs w:val="22"/>
                <w:lang w:val="en-US"/>
              </w:rPr>
              <w:t>E1</w:t>
            </w:r>
          </w:p>
        </w:tc>
        <w:tc>
          <w:tcPr>
            <w:tcW w:w="6770" w:type="dxa"/>
            <w:vAlign w:val="center"/>
          </w:tcPr>
          <w:p w14:paraId="5BC3F8F6" w14:textId="77777777" w:rsidR="0070642A" w:rsidRPr="00F552F0" w:rsidRDefault="0070642A" w:rsidP="00C04356">
            <w:pPr>
              <w:ind w:left="-57" w:right="-57"/>
              <w:rPr>
                <w:color w:val="000000"/>
                <w:spacing w:val="-4"/>
                <w:sz w:val="22"/>
                <w:szCs w:val="22"/>
                <w:lang w:eastAsia="en-US"/>
              </w:rPr>
            </w:pPr>
            <w:r w:rsidRPr="00F552F0">
              <w:rPr>
                <w:color w:val="000000"/>
                <w:spacing w:val="-4"/>
                <w:sz w:val="22"/>
                <w:szCs w:val="22"/>
                <w:lang w:eastAsia="en-US"/>
              </w:rPr>
              <w:t>Риски инфляции и роста цен за закуп мед. препаратов и оборудования, инженерные услуги</w:t>
            </w:r>
          </w:p>
        </w:tc>
        <w:tc>
          <w:tcPr>
            <w:tcW w:w="1517" w:type="dxa"/>
            <w:vAlign w:val="center"/>
          </w:tcPr>
          <w:p w14:paraId="0832D940" w14:textId="77777777" w:rsidR="0070642A" w:rsidRPr="00F552F0" w:rsidRDefault="0070642A" w:rsidP="00C04356">
            <w:pPr>
              <w:jc w:val="center"/>
              <w:rPr>
                <w:color w:val="000000"/>
                <w:sz w:val="22"/>
                <w:szCs w:val="22"/>
                <w:lang w:val="en-US"/>
              </w:rPr>
            </w:pPr>
            <w:r w:rsidRPr="00F552F0">
              <w:rPr>
                <w:color w:val="000000"/>
                <w:sz w:val="22"/>
                <w:szCs w:val="22"/>
                <w:lang w:val="en-US"/>
              </w:rPr>
              <w:t>-0</w:t>
            </w:r>
            <w:r w:rsidRPr="00F552F0">
              <w:rPr>
                <w:color w:val="000000"/>
                <w:sz w:val="22"/>
                <w:szCs w:val="22"/>
              </w:rPr>
              <w:t>,27</w:t>
            </w:r>
          </w:p>
        </w:tc>
      </w:tr>
      <w:tr w:rsidR="0070642A" w:rsidRPr="00F552F0" w14:paraId="751DBA88" w14:textId="77777777" w:rsidTr="00C04356">
        <w:tc>
          <w:tcPr>
            <w:tcW w:w="1342" w:type="dxa"/>
            <w:vAlign w:val="center"/>
          </w:tcPr>
          <w:p w14:paraId="2319CBD7" w14:textId="77777777" w:rsidR="0070642A" w:rsidRPr="00F552F0" w:rsidRDefault="0070642A" w:rsidP="00C04356">
            <w:pPr>
              <w:ind w:left="-57" w:right="-57"/>
              <w:jc w:val="center"/>
              <w:rPr>
                <w:rFonts w:eastAsia="Symbol" w:cs="Symbol"/>
                <w:spacing w:val="-4"/>
                <w:sz w:val="22"/>
                <w:szCs w:val="22"/>
              </w:rPr>
            </w:pPr>
            <w:r w:rsidRPr="00F552F0">
              <w:rPr>
                <w:rFonts w:eastAsia="Symbol" w:cs="Symbol"/>
                <w:spacing w:val="-4"/>
                <w:sz w:val="22"/>
                <w:szCs w:val="22"/>
                <w:lang w:val="en-US"/>
              </w:rPr>
              <w:t>E</w:t>
            </w:r>
            <w:r w:rsidRPr="00F552F0">
              <w:rPr>
                <w:rFonts w:eastAsia="Symbol" w:cs="Symbol"/>
                <w:spacing w:val="-4"/>
                <w:sz w:val="22"/>
                <w:szCs w:val="22"/>
              </w:rPr>
              <w:t>3</w:t>
            </w:r>
          </w:p>
        </w:tc>
        <w:tc>
          <w:tcPr>
            <w:tcW w:w="6770" w:type="dxa"/>
            <w:vAlign w:val="center"/>
          </w:tcPr>
          <w:p w14:paraId="2FADAACF" w14:textId="77777777" w:rsidR="0070642A" w:rsidRPr="00F552F0" w:rsidRDefault="0070642A" w:rsidP="00C04356">
            <w:pPr>
              <w:ind w:left="-57" w:right="-57"/>
              <w:rPr>
                <w:color w:val="000000"/>
                <w:sz w:val="22"/>
                <w:szCs w:val="22"/>
                <w:lang w:eastAsia="en-US"/>
              </w:rPr>
            </w:pPr>
            <w:r w:rsidRPr="00F552F0">
              <w:rPr>
                <w:color w:val="000000"/>
                <w:spacing w:val="-4"/>
                <w:sz w:val="22"/>
                <w:szCs w:val="22"/>
                <w:lang w:eastAsia="en-US"/>
              </w:rPr>
              <w:t>Рост конкуренции на рынке труда</w:t>
            </w:r>
          </w:p>
        </w:tc>
        <w:tc>
          <w:tcPr>
            <w:tcW w:w="1517" w:type="dxa"/>
            <w:vAlign w:val="center"/>
          </w:tcPr>
          <w:p w14:paraId="347E876A" w14:textId="77777777" w:rsidR="0070642A" w:rsidRPr="00F552F0" w:rsidRDefault="0070642A" w:rsidP="00C04356">
            <w:pPr>
              <w:jc w:val="center"/>
              <w:rPr>
                <w:color w:val="000000"/>
                <w:sz w:val="22"/>
                <w:szCs w:val="22"/>
              </w:rPr>
            </w:pPr>
            <w:r w:rsidRPr="00F552F0">
              <w:rPr>
                <w:color w:val="000000"/>
                <w:sz w:val="22"/>
                <w:szCs w:val="22"/>
              </w:rPr>
              <w:t>-0,23</w:t>
            </w:r>
          </w:p>
        </w:tc>
      </w:tr>
      <w:tr w:rsidR="0070642A" w:rsidRPr="00F552F0" w14:paraId="294F6B27" w14:textId="77777777" w:rsidTr="00C04356">
        <w:tc>
          <w:tcPr>
            <w:tcW w:w="1342" w:type="dxa"/>
          </w:tcPr>
          <w:p w14:paraId="1089E91F" w14:textId="77777777" w:rsidR="0070642A" w:rsidRPr="00F552F0" w:rsidRDefault="0070642A" w:rsidP="00C04356">
            <w:pPr>
              <w:ind w:left="-57" w:right="-57"/>
              <w:jc w:val="center"/>
              <w:rPr>
                <w:color w:val="000000"/>
                <w:spacing w:val="-4"/>
                <w:sz w:val="22"/>
                <w:szCs w:val="22"/>
                <w:lang w:val="en-US" w:eastAsia="en-US"/>
              </w:rPr>
            </w:pPr>
            <w:r w:rsidRPr="00F552F0">
              <w:rPr>
                <w:color w:val="000000"/>
                <w:spacing w:val="-4"/>
                <w:sz w:val="22"/>
                <w:szCs w:val="22"/>
                <w:lang w:val="en-US" w:eastAsia="en-US"/>
              </w:rPr>
              <w:t>S1</w:t>
            </w:r>
          </w:p>
        </w:tc>
        <w:tc>
          <w:tcPr>
            <w:tcW w:w="6770" w:type="dxa"/>
            <w:vAlign w:val="center"/>
          </w:tcPr>
          <w:p w14:paraId="15C10B87" w14:textId="77777777" w:rsidR="0070642A" w:rsidRPr="00F552F0" w:rsidRDefault="0070642A" w:rsidP="00C04356">
            <w:pPr>
              <w:ind w:left="-57" w:right="-57"/>
              <w:rPr>
                <w:color w:val="000000"/>
                <w:spacing w:val="-4"/>
                <w:sz w:val="22"/>
                <w:szCs w:val="22"/>
                <w:lang w:eastAsia="en-US"/>
              </w:rPr>
            </w:pPr>
            <w:r w:rsidRPr="00F552F0">
              <w:rPr>
                <w:spacing w:val="-4"/>
                <w:sz w:val="22"/>
                <w:szCs w:val="22"/>
              </w:rPr>
              <w:t>Рост социальных запросов работников увеличивает риски персонала</w:t>
            </w:r>
          </w:p>
        </w:tc>
        <w:tc>
          <w:tcPr>
            <w:tcW w:w="1517" w:type="dxa"/>
            <w:vAlign w:val="center"/>
          </w:tcPr>
          <w:p w14:paraId="29E3F58A" w14:textId="77777777" w:rsidR="0070642A" w:rsidRPr="00F552F0" w:rsidRDefault="0070642A" w:rsidP="00C04356">
            <w:pPr>
              <w:jc w:val="center"/>
              <w:rPr>
                <w:color w:val="000000"/>
                <w:sz w:val="22"/>
                <w:szCs w:val="22"/>
              </w:rPr>
            </w:pPr>
            <w:r w:rsidRPr="00F552F0">
              <w:rPr>
                <w:color w:val="000000"/>
                <w:sz w:val="22"/>
                <w:szCs w:val="22"/>
              </w:rPr>
              <w:t>-0,27</w:t>
            </w:r>
          </w:p>
        </w:tc>
      </w:tr>
      <w:tr w:rsidR="0070642A" w:rsidRPr="00F552F0" w14:paraId="7FF07C1E" w14:textId="77777777" w:rsidTr="00C04356">
        <w:tc>
          <w:tcPr>
            <w:tcW w:w="1342" w:type="dxa"/>
          </w:tcPr>
          <w:p w14:paraId="66CE7D99" w14:textId="77777777" w:rsidR="0070642A" w:rsidRPr="00F552F0" w:rsidRDefault="0070642A" w:rsidP="00C04356">
            <w:pPr>
              <w:ind w:left="-57" w:right="-57"/>
              <w:jc w:val="center"/>
              <w:rPr>
                <w:color w:val="000000"/>
                <w:spacing w:val="-4"/>
                <w:sz w:val="22"/>
                <w:szCs w:val="22"/>
                <w:lang w:val="en-US" w:eastAsia="en-US"/>
              </w:rPr>
            </w:pPr>
            <w:r w:rsidRPr="00F552F0">
              <w:rPr>
                <w:color w:val="000000"/>
                <w:spacing w:val="-4"/>
                <w:sz w:val="22"/>
                <w:szCs w:val="22"/>
                <w:lang w:val="en-US" w:eastAsia="en-US"/>
              </w:rPr>
              <w:t>S3</w:t>
            </w:r>
          </w:p>
        </w:tc>
        <w:tc>
          <w:tcPr>
            <w:tcW w:w="6770" w:type="dxa"/>
            <w:vAlign w:val="center"/>
          </w:tcPr>
          <w:p w14:paraId="1AB54CE5" w14:textId="77777777" w:rsidR="0070642A" w:rsidRPr="00F552F0" w:rsidRDefault="0070642A" w:rsidP="00C04356">
            <w:pPr>
              <w:ind w:left="-57" w:right="-57"/>
              <w:rPr>
                <w:color w:val="000000"/>
                <w:spacing w:val="-4"/>
                <w:sz w:val="22"/>
                <w:szCs w:val="22"/>
                <w:lang w:eastAsia="en-US"/>
              </w:rPr>
            </w:pPr>
            <w:r w:rsidRPr="00F552F0">
              <w:rPr>
                <w:spacing w:val="-4"/>
                <w:sz w:val="22"/>
                <w:szCs w:val="22"/>
              </w:rPr>
              <w:t>Проблема переманивания высококлассных медицинских кадров в частные и зарубежные клиники</w:t>
            </w:r>
          </w:p>
        </w:tc>
        <w:tc>
          <w:tcPr>
            <w:tcW w:w="1517" w:type="dxa"/>
            <w:vAlign w:val="center"/>
          </w:tcPr>
          <w:p w14:paraId="3853BFC3" w14:textId="77777777" w:rsidR="0070642A" w:rsidRPr="00F552F0" w:rsidRDefault="0070642A" w:rsidP="00C04356">
            <w:pPr>
              <w:jc w:val="center"/>
              <w:rPr>
                <w:color w:val="000000"/>
                <w:sz w:val="22"/>
                <w:szCs w:val="22"/>
              </w:rPr>
            </w:pPr>
            <w:r w:rsidRPr="00F552F0">
              <w:rPr>
                <w:color w:val="000000"/>
                <w:sz w:val="22"/>
                <w:szCs w:val="22"/>
              </w:rPr>
              <w:t>-0,34</w:t>
            </w:r>
          </w:p>
        </w:tc>
      </w:tr>
      <w:tr w:rsidR="0070642A" w:rsidRPr="00F552F0" w14:paraId="0EFBFB17" w14:textId="77777777" w:rsidTr="00C04356">
        <w:tc>
          <w:tcPr>
            <w:tcW w:w="9629" w:type="dxa"/>
            <w:gridSpan w:val="3"/>
          </w:tcPr>
          <w:p w14:paraId="47D69AC3" w14:textId="77777777" w:rsidR="0070642A" w:rsidRPr="00F552F0" w:rsidRDefault="0070642A" w:rsidP="00C04356">
            <w:pPr>
              <w:ind w:firstLine="709"/>
              <w:jc w:val="both"/>
              <w:rPr>
                <w:color w:val="000000"/>
                <w:sz w:val="22"/>
                <w:szCs w:val="22"/>
              </w:rPr>
            </w:pPr>
            <w:r w:rsidRPr="00F552F0">
              <w:rPr>
                <w:spacing w:val="-4"/>
                <w:sz w:val="22"/>
                <w:szCs w:val="22"/>
              </w:rPr>
              <w:t>Примечание: источник – результаты экспертных оценок</w:t>
            </w:r>
          </w:p>
        </w:tc>
      </w:tr>
    </w:tbl>
    <w:p w14:paraId="73DC696F" w14:textId="77777777" w:rsidR="0070642A" w:rsidRPr="00F552F0" w:rsidRDefault="0070642A" w:rsidP="0070642A">
      <w:pPr>
        <w:pStyle w:val="affff9"/>
        <w:spacing w:line="240" w:lineRule="auto"/>
      </w:pPr>
    </w:p>
    <w:p w14:paraId="69C5BD7C" w14:textId="77777777" w:rsidR="0070642A" w:rsidRPr="00F552F0" w:rsidRDefault="0070642A" w:rsidP="0070642A">
      <w:pPr>
        <w:pStyle w:val="affff9"/>
        <w:spacing w:line="240" w:lineRule="auto"/>
      </w:pPr>
      <w:r w:rsidRPr="00F552F0">
        <w:t xml:space="preserve">Данный перечень факторов (возможностей и угроз) будет использован в </w:t>
      </w:r>
      <w:r w:rsidRPr="00F552F0">
        <w:rPr>
          <w:lang w:val="en-US"/>
        </w:rPr>
        <w:t>SWOT</w:t>
      </w:r>
      <w:r w:rsidRPr="00F552F0">
        <w:t>-анализе.</w:t>
      </w:r>
    </w:p>
    <w:p w14:paraId="6203291E" w14:textId="77777777" w:rsidR="0070642A" w:rsidRPr="00F552F0" w:rsidRDefault="0070642A" w:rsidP="0070642A">
      <w:pPr>
        <w:ind w:firstLine="709"/>
        <w:jc w:val="both"/>
        <w:rPr>
          <w:sz w:val="28"/>
          <w:szCs w:val="28"/>
        </w:rPr>
      </w:pPr>
      <w:r w:rsidRPr="00F552F0">
        <w:rPr>
          <w:sz w:val="28"/>
          <w:szCs w:val="28"/>
        </w:rPr>
        <w:t>Проанализировав основные группы факторов, можно сделать вывод, что внешняя среда дальнего окружения характеризуется примерно одинаковым влиянием угроз и возможностей (итоговая взвешенная оценка -0,01). То есть угрозы и возможности друг друга компенсируют.</w:t>
      </w:r>
    </w:p>
    <w:p w14:paraId="2E4D5365" w14:textId="77777777" w:rsidR="0070642A" w:rsidRPr="00E13FFA" w:rsidRDefault="0070642A" w:rsidP="0070642A">
      <w:pPr>
        <w:pStyle w:val="affff9"/>
        <w:spacing w:line="240" w:lineRule="auto"/>
        <w:rPr>
          <w:i/>
          <w:iCs/>
        </w:rPr>
      </w:pPr>
      <w:r w:rsidRPr="00E13FFA">
        <w:rPr>
          <w:i/>
          <w:iCs/>
        </w:rPr>
        <w:t>Анализ внешних факторов ближнего окружения</w:t>
      </w:r>
    </w:p>
    <w:p w14:paraId="678507F4" w14:textId="77777777" w:rsidR="0070642A" w:rsidRPr="00F552F0" w:rsidRDefault="0070642A" w:rsidP="0070642A">
      <w:pPr>
        <w:ind w:firstLine="709"/>
        <w:jc w:val="both"/>
        <w:rPr>
          <w:sz w:val="28"/>
          <w:szCs w:val="28"/>
        </w:rPr>
      </w:pPr>
      <w:r w:rsidRPr="00F552F0">
        <w:rPr>
          <w:sz w:val="28"/>
          <w:szCs w:val="28"/>
        </w:rPr>
        <w:t>В соответствии с выбранной методологией исследования данный анализ проведен в формате анализа заинтересованных сторон. Условия проведения:</w:t>
      </w:r>
    </w:p>
    <w:p w14:paraId="758F19AB" w14:textId="77777777" w:rsidR="0070642A" w:rsidRPr="00F552F0" w:rsidRDefault="0070642A" w:rsidP="0070642A">
      <w:pPr>
        <w:ind w:firstLine="709"/>
        <w:jc w:val="both"/>
        <w:rPr>
          <w:sz w:val="28"/>
          <w:szCs w:val="28"/>
        </w:rPr>
      </w:pPr>
      <w:r w:rsidRPr="00F552F0">
        <w:rPr>
          <w:sz w:val="28"/>
          <w:szCs w:val="28"/>
        </w:rPr>
        <w:t>- количественные данные. Оценочная шкала: сила влияния фактора (от -5 до 5) и «вес» (важность) фактора (от 0 до 1);</w:t>
      </w:r>
    </w:p>
    <w:p w14:paraId="0DD8A2E5" w14:textId="77777777" w:rsidR="0070642A" w:rsidRPr="00F552F0" w:rsidRDefault="0070642A" w:rsidP="0070642A">
      <w:pPr>
        <w:ind w:firstLine="709"/>
        <w:jc w:val="both"/>
        <w:rPr>
          <w:sz w:val="28"/>
          <w:szCs w:val="28"/>
        </w:rPr>
      </w:pPr>
      <w:r w:rsidRPr="00F552F0">
        <w:rPr>
          <w:sz w:val="28"/>
          <w:szCs w:val="28"/>
        </w:rPr>
        <w:lastRenderedPageBreak/>
        <w:t>- источники информации – результаты анкетирования стейкхолдеров и экспертов (представлены выше);</w:t>
      </w:r>
    </w:p>
    <w:p w14:paraId="4AEDE2B7" w14:textId="77777777" w:rsidR="0070642A" w:rsidRPr="00F552F0" w:rsidRDefault="0070642A" w:rsidP="0070642A">
      <w:pPr>
        <w:ind w:firstLine="709"/>
        <w:jc w:val="both"/>
        <w:rPr>
          <w:sz w:val="28"/>
          <w:szCs w:val="28"/>
        </w:rPr>
      </w:pPr>
      <w:r w:rsidRPr="00F552F0">
        <w:rPr>
          <w:sz w:val="28"/>
          <w:szCs w:val="28"/>
        </w:rPr>
        <w:t>- метод экспертных оценок.</w:t>
      </w:r>
    </w:p>
    <w:p w14:paraId="231F50D0" w14:textId="77777777" w:rsidR="0070642A" w:rsidRPr="00F552F0" w:rsidRDefault="0070642A" w:rsidP="0070642A">
      <w:pPr>
        <w:ind w:firstLine="709"/>
        <w:jc w:val="both"/>
        <w:rPr>
          <w:sz w:val="28"/>
          <w:szCs w:val="28"/>
        </w:rPr>
      </w:pPr>
      <w:r w:rsidRPr="00F552F0">
        <w:rPr>
          <w:sz w:val="28"/>
          <w:szCs w:val="28"/>
        </w:rPr>
        <w:t xml:space="preserve">Аналогично </w:t>
      </w:r>
      <w:r w:rsidRPr="00F552F0">
        <w:rPr>
          <w:sz w:val="28"/>
          <w:szCs w:val="28"/>
          <w:lang w:val="en-US"/>
        </w:rPr>
        <w:t>PEST</w:t>
      </w:r>
      <w:r w:rsidRPr="00F552F0">
        <w:rPr>
          <w:sz w:val="28"/>
          <w:szCs w:val="28"/>
        </w:rPr>
        <w:t xml:space="preserve"> после обсуждения в группе экспертов обобщены факторы ближнего окружения (Приложение Е, таблица Е3).</w:t>
      </w:r>
    </w:p>
    <w:p w14:paraId="036BF63C" w14:textId="77777777" w:rsidR="0070642A" w:rsidRPr="00F552F0" w:rsidRDefault="0070642A" w:rsidP="0070642A">
      <w:pPr>
        <w:ind w:firstLine="709"/>
        <w:jc w:val="both"/>
        <w:rPr>
          <w:sz w:val="28"/>
          <w:szCs w:val="28"/>
        </w:rPr>
      </w:pPr>
      <w:r w:rsidRPr="00F552F0">
        <w:rPr>
          <w:sz w:val="28"/>
          <w:szCs w:val="28"/>
        </w:rPr>
        <w:t>В Приложении Е (таблица Е4) представлены усредненные значения взвешенных оценок (</w:t>
      </w:r>
      <w:r w:rsidRPr="00F552F0">
        <w:rPr>
          <w:color w:val="000000"/>
          <w:sz w:val="28"/>
          <w:szCs w:val="28"/>
          <w:lang w:eastAsia="en-US"/>
        </w:rPr>
        <w:sym w:font="Symbol" w:char="F053"/>
      </w:r>
      <w:proofErr w:type="spellStart"/>
      <w:r w:rsidRPr="00F552F0">
        <w:rPr>
          <w:sz w:val="28"/>
          <w:szCs w:val="28"/>
        </w:rPr>
        <w:t>Ai</w:t>
      </w:r>
      <w:proofErr w:type="spellEnd"/>
      <w:r w:rsidRPr="00F552F0">
        <w:rPr>
          <w:sz w:val="28"/>
          <w:szCs w:val="28"/>
        </w:rPr>
        <w:t xml:space="preserve"> × </w:t>
      </w:r>
      <w:proofErr w:type="spellStart"/>
      <w:r w:rsidRPr="00F552F0">
        <w:rPr>
          <w:sz w:val="28"/>
          <w:szCs w:val="28"/>
        </w:rPr>
        <w:t>P</w:t>
      </w:r>
      <w:r w:rsidRPr="00F552F0">
        <w:rPr>
          <w:sz w:val="28"/>
          <w:szCs w:val="28"/>
          <w:vertAlign w:val="subscript"/>
        </w:rPr>
        <w:t>i</w:t>
      </w:r>
      <w:proofErr w:type="spellEnd"/>
      <w:r w:rsidRPr="00F552F0">
        <w:rPr>
          <w:sz w:val="28"/>
          <w:szCs w:val="28"/>
        </w:rPr>
        <w:t>) по всем экспертам (</w:t>
      </w:r>
      <w:r w:rsidRPr="00F552F0">
        <w:rPr>
          <w:sz w:val="28"/>
          <w:szCs w:val="28"/>
          <w:lang w:val="en-US"/>
        </w:rPr>
        <w:t>A</w:t>
      </w:r>
      <w:r w:rsidRPr="00F552F0">
        <w:rPr>
          <w:sz w:val="28"/>
          <w:szCs w:val="28"/>
          <w:vertAlign w:val="subscript"/>
          <w:lang w:val="en-US"/>
        </w:rPr>
        <w:t>i</w:t>
      </w:r>
      <w:r w:rsidRPr="00F552F0">
        <w:rPr>
          <w:sz w:val="28"/>
          <w:szCs w:val="28"/>
        </w:rPr>
        <w:t xml:space="preserve"> – оценка экспертом «веса» (важности) фактора (0…1); </w:t>
      </w:r>
      <w:proofErr w:type="spellStart"/>
      <w:r w:rsidRPr="00F552F0">
        <w:rPr>
          <w:sz w:val="28"/>
          <w:szCs w:val="28"/>
        </w:rPr>
        <w:t>P</w:t>
      </w:r>
      <w:r w:rsidRPr="00F552F0">
        <w:rPr>
          <w:color w:val="000000" w:themeColor="text1"/>
          <w:sz w:val="28"/>
          <w:szCs w:val="28"/>
          <w:vertAlign w:val="subscript"/>
          <w:lang w:eastAsia="en-US"/>
        </w:rPr>
        <w:t>i</w:t>
      </w:r>
      <w:proofErr w:type="spellEnd"/>
      <w:r w:rsidRPr="00F552F0">
        <w:rPr>
          <w:color w:val="000000" w:themeColor="text1"/>
          <w:sz w:val="28"/>
          <w:szCs w:val="28"/>
          <w:lang w:eastAsia="en-US"/>
        </w:rPr>
        <w:t xml:space="preserve"> – оценка экспертом влияния факторов (0…5)</w:t>
      </w:r>
      <w:r w:rsidRPr="00F552F0">
        <w:rPr>
          <w:sz w:val="28"/>
          <w:szCs w:val="28"/>
        </w:rPr>
        <w:t>.</w:t>
      </w:r>
    </w:p>
    <w:p w14:paraId="5FD217E3" w14:textId="77777777" w:rsidR="0070642A" w:rsidRPr="00F552F0" w:rsidRDefault="0070642A" w:rsidP="0070642A">
      <w:pPr>
        <w:pStyle w:val="affff9"/>
        <w:spacing w:line="240" w:lineRule="auto"/>
      </w:pPr>
      <w:r w:rsidRPr="00F552F0">
        <w:t>По данным анализа заинтересованных сторон построен профиль влияния факторов ближнего окружения (Приложение Е, рисунок Е2).</w:t>
      </w:r>
    </w:p>
    <w:p w14:paraId="19EB533B" w14:textId="70E38EB8" w:rsidR="0070642A" w:rsidRPr="00F552F0" w:rsidRDefault="0070642A" w:rsidP="0070642A">
      <w:pPr>
        <w:pStyle w:val="01"/>
        <w:spacing w:line="240" w:lineRule="auto"/>
        <w:ind w:firstLine="709"/>
        <w:rPr>
          <w:szCs w:val="28"/>
        </w:rPr>
      </w:pPr>
      <w:r w:rsidRPr="00F552F0">
        <w:rPr>
          <w:szCs w:val="28"/>
        </w:rPr>
        <w:t xml:space="preserve">Полученные результаты будут использованы в </w:t>
      </w:r>
      <w:r w:rsidRPr="00F552F0">
        <w:rPr>
          <w:szCs w:val="28"/>
          <w:lang w:val="en-US"/>
        </w:rPr>
        <w:t>SWOT</w:t>
      </w:r>
      <w:r w:rsidRPr="00F552F0">
        <w:rPr>
          <w:szCs w:val="28"/>
        </w:rPr>
        <w:t xml:space="preserve">-анализе. Для этого выделены наиболее значимые факторы (взвешенная оценка по модулю больше средней – 0,19 ед.) </w:t>
      </w:r>
      <w:r>
        <w:rPr>
          <w:szCs w:val="28"/>
        </w:rPr>
        <w:t>(</w:t>
      </w:r>
      <w:r w:rsidRPr="00F552F0">
        <w:rPr>
          <w:szCs w:val="28"/>
        </w:rPr>
        <w:t>таблиц</w:t>
      </w:r>
      <w:r>
        <w:rPr>
          <w:szCs w:val="28"/>
        </w:rPr>
        <w:t>а</w:t>
      </w:r>
      <w:r w:rsidRPr="00F552F0">
        <w:rPr>
          <w:szCs w:val="28"/>
        </w:rPr>
        <w:t xml:space="preserve"> </w:t>
      </w:r>
      <w:r w:rsidR="009E0C26">
        <w:rPr>
          <w:szCs w:val="28"/>
        </w:rPr>
        <w:t>20</w:t>
      </w:r>
      <w:r>
        <w:rPr>
          <w:szCs w:val="28"/>
        </w:rPr>
        <w:t>)</w:t>
      </w:r>
      <w:r w:rsidRPr="00F552F0">
        <w:rPr>
          <w:szCs w:val="28"/>
        </w:rPr>
        <w:t>.</w:t>
      </w:r>
    </w:p>
    <w:p w14:paraId="74F8B05A" w14:textId="77777777" w:rsidR="0070642A" w:rsidRPr="00F552F0" w:rsidRDefault="0070642A" w:rsidP="0070642A">
      <w:pPr>
        <w:ind w:firstLine="709"/>
        <w:jc w:val="both"/>
        <w:rPr>
          <w:sz w:val="28"/>
          <w:szCs w:val="28"/>
        </w:rPr>
      </w:pPr>
    </w:p>
    <w:p w14:paraId="03926EED" w14:textId="45D86042" w:rsidR="0070642A" w:rsidRPr="00E13FFA" w:rsidRDefault="0070642A" w:rsidP="0070642A">
      <w:pPr>
        <w:pStyle w:val="01"/>
        <w:spacing w:line="240" w:lineRule="auto"/>
        <w:rPr>
          <w:bCs w:val="0"/>
          <w:szCs w:val="28"/>
        </w:rPr>
      </w:pPr>
      <w:r w:rsidRPr="00E13FFA">
        <w:rPr>
          <w:bCs w:val="0"/>
          <w:szCs w:val="28"/>
        </w:rPr>
        <w:t xml:space="preserve">Таблица </w:t>
      </w:r>
      <w:r w:rsidR="009E0C26">
        <w:rPr>
          <w:bCs w:val="0"/>
          <w:szCs w:val="28"/>
        </w:rPr>
        <w:t>20</w:t>
      </w:r>
      <w:r w:rsidRPr="00E13FFA">
        <w:rPr>
          <w:bCs w:val="0"/>
          <w:szCs w:val="28"/>
        </w:rPr>
        <w:t xml:space="preserve"> – Возможности и угрозы (по данным анализа заинтересованных сторон)</w:t>
      </w:r>
    </w:p>
    <w:tbl>
      <w:tblPr>
        <w:tblStyle w:val="afa"/>
        <w:tblW w:w="0" w:type="auto"/>
        <w:tblLook w:val="04A0" w:firstRow="1" w:lastRow="0" w:firstColumn="1" w:lastColumn="0" w:noHBand="0" w:noVBand="1"/>
      </w:tblPr>
      <w:tblGrid>
        <w:gridCol w:w="1342"/>
        <w:gridCol w:w="6770"/>
        <w:gridCol w:w="1517"/>
      </w:tblGrid>
      <w:tr w:rsidR="0070642A" w:rsidRPr="00F552F0" w14:paraId="0C48555A" w14:textId="77777777" w:rsidTr="00C04356">
        <w:tc>
          <w:tcPr>
            <w:tcW w:w="8112" w:type="dxa"/>
            <w:gridSpan w:val="2"/>
          </w:tcPr>
          <w:p w14:paraId="23B621E3" w14:textId="77777777" w:rsidR="0070642A" w:rsidRPr="00E13FFA" w:rsidRDefault="0070642A" w:rsidP="00C04356">
            <w:pPr>
              <w:pStyle w:val="01"/>
              <w:widowControl w:val="0"/>
              <w:spacing w:before="80" w:after="80" w:line="240" w:lineRule="auto"/>
              <w:ind w:left="-57" w:right="-57"/>
              <w:jc w:val="center"/>
              <w:rPr>
                <w:sz w:val="22"/>
              </w:rPr>
            </w:pPr>
            <w:r w:rsidRPr="00E13FFA">
              <w:rPr>
                <w:sz w:val="22"/>
              </w:rPr>
              <w:t>Возможности</w:t>
            </w:r>
          </w:p>
        </w:tc>
        <w:tc>
          <w:tcPr>
            <w:tcW w:w="1517" w:type="dxa"/>
          </w:tcPr>
          <w:p w14:paraId="1D3EC640" w14:textId="77777777" w:rsidR="0070642A" w:rsidRPr="00E13FFA" w:rsidRDefault="0070642A" w:rsidP="00C04356">
            <w:pPr>
              <w:pStyle w:val="01"/>
              <w:widowControl w:val="0"/>
              <w:spacing w:line="230" w:lineRule="auto"/>
              <w:ind w:left="-57" w:right="-57"/>
              <w:jc w:val="center"/>
              <w:rPr>
                <w:sz w:val="22"/>
              </w:rPr>
            </w:pPr>
            <w:r w:rsidRPr="00E13FFA">
              <w:rPr>
                <w:sz w:val="22"/>
              </w:rPr>
              <w:t>Взвешенная оценка</w:t>
            </w:r>
          </w:p>
        </w:tc>
      </w:tr>
      <w:tr w:rsidR="0070642A" w:rsidRPr="00F552F0" w14:paraId="7E5ED381" w14:textId="77777777" w:rsidTr="00C04356">
        <w:tc>
          <w:tcPr>
            <w:tcW w:w="1342" w:type="dxa"/>
            <w:vAlign w:val="center"/>
          </w:tcPr>
          <w:p w14:paraId="4DFF17D7" w14:textId="77777777" w:rsidR="0070642A" w:rsidRPr="00F552F0" w:rsidRDefault="0070642A" w:rsidP="00C04356">
            <w:pPr>
              <w:ind w:left="-57" w:right="-57"/>
              <w:jc w:val="center"/>
              <w:rPr>
                <w:spacing w:val="-4"/>
                <w:sz w:val="22"/>
                <w:szCs w:val="22"/>
              </w:rPr>
            </w:pPr>
            <w:r w:rsidRPr="00F552F0">
              <w:rPr>
                <w:spacing w:val="-4"/>
                <w:sz w:val="22"/>
                <w:szCs w:val="22"/>
              </w:rPr>
              <w:t>П8</w:t>
            </w:r>
          </w:p>
        </w:tc>
        <w:tc>
          <w:tcPr>
            <w:tcW w:w="6770" w:type="dxa"/>
            <w:vAlign w:val="center"/>
          </w:tcPr>
          <w:p w14:paraId="4E426B25" w14:textId="77777777" w:rsidR="0070642A" w:rsidRPr="00F552F0" w:rsidRDefault="0070642A" w:rsidP="00C04356">
            <w:pPr>
              <w:ind w:left="-57" w:right="-57"/>
              <w:rPr>
                <w:spacing w:val="-4"/>
                <w:sz w:val="22"/>
                <w:szCs w:val="22"/>
              </w:rPr>
            </w:pPr>
            <w:r w:rsidRPr="00F552F0">
              <w:rPr>
                <w:color w:val="000000"/>
                <w:spacing w:val="-2"/>
                <w:sz w:val="22"/>
                <w:szCs w:val="22"/>
                <w:lang w:eastAsia="en-US"/>
              </w:rPr>
              <w:t>Значительная зависимость от решений гос. органов (формирование планов, показателей, контроль, финансирование)</w:t>
            </w:r>
          </w:p>
        </w:tc>
        <w:tc>
          <w:tcPr>
            <w:tcW w:w="1517" w:type="dxa"/>
            <w:vAlign w:val="center"/>
          </w:tcPr>
          <w:p w14:paraId="651554B0" w14:textId="77777777" w:rsidR="0070642A" w:rsidRPr="00F552F0" w:rsidRDefault="0070642A" w:rsidP="00C04356">
            <w:pPr>
              <w:jc w:val="center"/>
              <w:rPr>
                <w:color w:val="000000"/>
                <w:sz w:val="22"/>
                <w:szCs w:val="22"/>
              </w:rPr>
            </w:pPr>
            <w:r w:rsidRPr="00F552F0">
              <w:rPr>
                <w:color w:val="000000"/>
                <w:sz w:val="22"/>
                <w:szCs w:val="22"/>
              </w:rPr>
              <w:t>0,38</w:t>
            </w:r>
          </w:p>
        </w:tc>
      </w:tr>
      <w:tr w:rsidR="0070642A" w:rsidRPr="00F552F0" w14:paraId="309C482C" w14:textId="77777777" w:rsidTr="00C04356">
        <w:tc>
          <w:tcPr>
            <w:tcW w:w="1342" w:type="dxa"/>
            <w:vAlign w:val="center"/>
          </w:tcPr>
          <w:p w14:paraId="16E4E777" w14:textId="77777777" w:rsidR="0070642A" w:rsidRPr="00F552F0" w:rsidRDefault="0070642A" w:rsidP="00C04356">
            <w:pPr>
              <w:ind w:left="-57" w:right="-57"/>
              <w:jc w:val="center"/>
              <w:rPr>
                <w:spacing w:val="-4"/>
                <w:sz w:val="22"/>
                <w:szCs w:val="22"/>
              </w:rPr>
            </w:pPr>
            <w:r w:rsidRPr="00F552F0">
              <w:rPr>
                <w:spacing w:val="-4"/>
                <w:sz w:val="22"/>
                <w:szCs w:val="22"/>
              </w:rPr>
              <w:t>П9</w:t>
            </w:r>
          </w:p>
        </w:tc>
        <w:tc>
          <w:tcPr>
            <w:tcW w:w="6770" w:type="dxa"/>
            <w:vAlign w:val="center"/>
          </w:tcPr>
          <w:p w14:paraId="66906D69" w14:textId="77777777" w:rsidR="0070642A" w:rsidRPr="00F552F0" w:rsidRDefault="0070642A" w:rsidP="00C04356">
            <w:pPr>
              <w:ind w:left="-57" w:right="-57"/>
              <w:rPr>
                <w:color w:val="000000"/>
                <w:spacing w:val="-4"/>
                <w:sz w:val="22"/>
                <w:szCs w:val="22"/>
                <w:lang w:eastAsia="en-US"/>
              </w:rPr>
            </w:pPr>
            <w:r w:rsidRPr="00F552F0">
              <w:rPr>
                <w:color w:val="000000"/>
                <w:spacing w:val="-2"/>
                <w:sz w:val="22"/>
                <w:szCs w:val="22"/>
                <w:lang w:eastAsia="en-US"/>
              </w:rPr>
              <w:t>Гос. бюджет – Основной источник финансирования</w:t>
            </w:r>
          </w:p>
        </w:tc>
        <w:tc>
          <w:tcPr>
            <w:tcW w:w="1517" w:type="dxa"/>
            <w:vAlign w:val="center"/>
          </w:tcPr>
          <w:p w14:paraId="4DC2434A" w14:textId="77777777" w:rsidR="0070642A" w:rsidRPr="00F552F0" w:rsidRDefault="0070642A" w:rsidP="00C04356">
            <w:pPr>
              <w:jc w:val="center"/>
              <w:rPr>
                <w:color w:val="000000"/>
                <w:sz w:val="22"/>
                <w:szCs w:val="22"/>
              </w:rPr>
            </w:pPr>
            <w:r w:rsidRPr="00F552F0">
              <w:rPr>
                <w:color w:val="000000"/>
                <w:sz w:val="22"/>
                <w:szCs w:val="22"/>
              </w:rPr>
              <w:t>0,32</w:t>
            </w:r>
          </w:p>
        </w:tc>
      </w:tr>
      <w:tr w:rsidR="0070642A" w:rsidRPr="00F552F0" w14:paraId="042E37D2" w14:textId="77777777" w:rsidTr="00C04356">
        <w:tc>
          <w:tcPr>
            <w:tcW w:w="1342" w:type="dxa"/>
            <w:vAlign w:val="center"/>
          </w:tcPr>
          <w:p w14:paraId="7689951A" w14:textId="77777777" w:rsidR="0070642A" w:rsidRPr="00F552F0" w:rsidRDefault="0070642A" w:rsidP="00C04356">
            <w:pPr>
              <w:ind w:left="-57" w:right="-57"/>
              <w:jc w:val="center"/>
              <w:rPr>
                <w:spacing w:val="-4"/>
                <w:sz w:val="22"/>
                <w:szCs w:val="22"/>
              </w:rPr>
            </w:pPr>
            <w:r w:rsidRPr="00F552F0">
              <w:rPr>
                <w:spacing w:val="-4"/>
                <w:sz w:val="22"/>
                <w:szCs w:val="22"/>
              </w:rPr>
              <w:t>П11</w:t>
            </w:r>
          </w:p>
        </w:tc>
        <w:tc>
          <w:tcPr>
            <w:tcW w:w="6770" w:type="dxa"/>
            <w:vAlign w:val="center"/>
          </w:tcPr>
          <w:p w14:paraId="1729ED79" w14:textId="77777777" w:rsidR="0070642A" w:rsidRPr="00F552F0" w:rsidRDefault="0070642A" w:rsidP="00C04356">
            <w:pPr>
              <w:ind w:left="-57" w:right="-57"/>
              <w:rPr>
                <w:spacing w:val="-4"/>
                <w:sz w:val="22"/>
                <w:szCs w:val="22"/>
              </w:rPr>
            </w:pPr>
            <w:r w:rsidRPr="00F552F0">
              <w:rPr>
                <w:color w:val="000000"/>
                <w:spacing w:val="-2"/>
                <w:sz w:val="22"/>
                <w:szCs w:val="22"/>
                <w:lang w:eastAsia="en-US"/>
              </w:rPr>
              <w:t>Потребности населения не могут быть решены без МУ. То есть замены МУ не существует</w:t>
            </w:r>
          </w:p>
        </w:tc>
        <w:tc>
          <w:tcPr>
            <w:tcW w:w="1517" w:type="dxa"/>
            <w:vAlign w:val="center"/>
          </w:tcPr>
          <w:p w14:paraId="3E880B81" w14:textId="77777777" w:rsidR="0070642A" w:rsidRPr="00F552F0" w:rsidRDefault="0070642A" w:rsidP="00C04356">
            <w:pPr>
              <w:jc w:val="center"/>
              <w:rPr>
                <w:color w:val="000000"/>
                <w:sz w:val="22"/>
                <w:szCs w:val="22"/>
              </w:rPr>
            </w:pPr>
            <w:r w:rsidRPr="00F552F0">
              <w:rPr>
                <w:color w:val="000000"/>
                <w:sz w:val="22"/>
                <w:szCs w:val="22"/>
              </w:rPr>
              <w:t>0,32</w:t>
            </w:r>
          </w:p>
        </w:tc>
      </w:tr>
      <w:tr w:rsidR="0070642A" w:rsidRPr="00F552F0" w14:paraId="57630B7D" w14:textId="77777777" w:rsidTr="00C04356">
        <w:tc>
          <w:tcPr>
            <w:tcW w:w="8112" w:type="dxa"/>
            <w:gridSpan w:val="2"/>
          </w:tcPr>
          <w:p w14:paraId="7C20329A" w14:textId="77777777" w:rsidR="0070642A" w:rsidRPr="00E13FFA" w:rsidRDefault="0070642A" w:rsidP="00C04356">
            <w:pPr>
              <w:pStyle w:val="01"/>
              <w:widowControl w:val="0"/>
              <w:spacing w:before="80" w:after="80" w:line="240" w:lineRule="auto"/>
              <w:ind w:left="-57" w:right="-57"/>
              <w:jc w:val="center"/>
              <w:rPr>
                <w:sz w:val="22"/>
              </w:rPr>
            </w:pPr>
            <w:r w:rsidRPr="00E13FFA">
              <w:rPr>
                <w:sz w:val="22"/>
              </w:rPr>
              <w:t>Угрозы</w:t>
            </w:r>
          </w:p>
        </w:tc>
        <w:tc>
          <w:tcPr>
            <w:tcW w:w="1517" w:type="dxa"/>
          </w:tcPr>
          <w:p w14:paraId="7A422A70" w14:textId="77777777" w:rsidR="0070642A" w:rsidRPr="00E13FFA" w:rsidRDefault="0070642A" w:rsidP="00C04356">
            <w:pPr>
              <w:pStyle w:val="01"/>
              <w:widowControl w:val="0"/>
              <w:spacing w:line="240" w:lineRule="auto"/>
              <w:ind w:left="-57" w:right="-57"/>
              <w:jc w:val="center"/>
              <w:rPr>
                <w:sz w:val="22"/>
              </w:rPr>
            </w:pPr>
            <w:r w:rsidRPr="00E13FFA">
              <w:rPr>
                <w:sz w:val="22"/>
              </w:rPr>
              <w:t>Взвешенная оценка</w:t>
            </w:r>
          </w:p>
        </w:tc>
      </w:tr>
      <w:tr w:rsidR="0070642A" w:rsidRPr="00F552F0" w14:paraId="3864F9FE" w14:textId="77777777" w:rsidTr="00C04356">
        <w:tc>
          <w:tcPr>
            <w:tcW w:w="1342" w:type="dxa"/>
            <w:vAlign w:val="center"/>
          </w:tcPr>
          <w:p w14:paraId="0DBC9D8B" w14:textId="77777777" w:rsidR="0070642A" w:rsidRPr="00F552F0" w:rsidRDefault="0070642A" w:rsidP="00C04356">
            <w:pPr>
              <w:ind w:left="-57" w:right="-57"/>
              <w:jc w:val="center"/>
              <w:rPr>
                <w:rFonts w:eastAsia="Symbol" w:cs="Symbol"/>
                <w:spacing w:val="-4"/>
                <w:sz w:val="22"/>
                <w:szCs w:val="22"/>
              </w:rPr>
            </w:pPr>
            <w:r w:rsidRPr="00F552F0">
              <w:rPr>
                <w:rFonts w:eastAsia="Symbol" w:cs="Symbol"/>
                <w:spacing w:val="-4"/>
                <w:sz w:val="22"/>
                <w:szCs w:val="22"/>
              </w:rPr>
              <w:t>П1</w:t>
            </w:r>
          </w:p>
        </w:tc>
        <w:tc>
          <w:tcPr>
            <w:tcW w:w="6770" w:type="dxa"/>
            <w:vAlign w:val="center"/>
          </w:tcPr>
          <w:p w14:paraId="17F49CE3"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Влияние кадровых рисков на эффективность УФР</w:t>
            </w:r>
          </w:p>
        </w:tc>
        <w:tc>
          <w:tcPr>
            <w:tcW w:w="1517" w:type="dxa"/>
            <w:vAlign w:val="center"/>
          </w:tcPr>
          <w:p w14:paraId="1E337D92" w14:textId="77777777" w:rsidR="0070642A" w:rsidRPr="00F552F0" w:rsidRDefault="0070642A" w:rsidP="00C04356">
            <w:pPr>
              <w:jc w:val="center"/>
              <w:rPr>
                <w:color w:val="000000"/>
                <w:sz w:val="22"/>
                <w:szCs w:val="22"/>
                <w:lang w:val="en-US"/>
              </w:rPr>
            </w:pPr>
            <w:r w:rsidRPr="00F552F0">
              <w:rPr>
                <w:color w:val="000000"/>
                <w:sz w:val="22"/>
                <w:szCs w:val="22"/>
                <w:lang w:val="en-US"/>
              </w:rPr>
              <w:t>-0</w:t>
            </w:r>
            <w:r w:rsidRPr="00F552F0">
              <w:rPr>
                <w:color w:val="000000"/>
                <w:sz w:val="22"/>
                <w:szCs w:val="22"/>
              </w:rPr>
              <w:t>,31</w:t>
            </w:r>
          </w:p>
        </w:tc>
      </w:tr>
      <w:tr w:rsidR="0070642A" w:rsidRPr="00F552F0" w14:paraId="67BFD91E" w14:textId="77777777" w:rsidTr="00C04356">
        <w:tc>
          <w:tcPr>
            <w:tcW w:w="1342" w:type="dxa"/>
            <w:vAlign w:val="center"/>
          </w:tcPr>
          <w:p w14:paraId="14D768B5" w14:textId="77777777" w:rsidR="0070642A" w:rsidRPr="00F552F0" w:rsidRDefault="0070642A" w:rsidP="00C04356">
            <w:pPr>
              <w:ind w:left="-57" w:right="-57"/>
              <w:jc w:val="center"/>
              <w:rPr>
                <w:rFonts w:eastAsia="Symbol" w:cs="Symbol"/>
                <w:spacing w:val="-4"/>
                <w:sz w:val="22"/>
                <w:szCs w:val="22"/>
              </w:rPr>
            </w:pPr>
            <w:r w:rsidRPr="00F552F0">
              <w:rPr>
                <w:rFonts w:eastAsia="Symbol" w:cs="Symbol"/>
                <w:spacing w:val="-4"/>
                <w:sz w:val="22"/>
                <w:szCs w:val="22"/>
              </w:rPr>
              <w:t>П3</w:t>
            </w:r>
          </w:p>
        </w:tc>
        <w:tc>
          <w:tcPr>
            <w:tcW w:w="6770" w:type="dxa"/>
            <w:vAlign w:val="center"/>
          </w:tcPr>
          <w:p w14:paraId="26D89CA8"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Риск неэффективных управленческих решений</w:t>
            </w:r>
          </w:p>
        </w:tc>
        <w:tc>
          <w:tcPr>
            <w:tcW w:w="1517" w:type="dxa"/>
            <w:vAlign w:val="center"/>
          </w:tcPr>
          <w:p w14:paraId="5EFE95A6" w14:textId="77777777" w:rsidR="0070642A" w:rsidRPr="00F552F0" w:rsidRDefault="0070642A" w:rsidP="00C04356">
            <w:pPr>
              <w:jc w:val="center"/>
              <w:rPr>
                <w:color w:val="000000"/>
                <w:sz w:val="22"/>
                <w:szCs w:val="22"/>
              </w:rPr>
            </w:pPr>
            <w:r w:rsidRPr="00F552F0">
              <w:rPr>
                <w:color w:val="000000"/>
                <w:sz w:val="22"/>
                <w:szCs w:val="22"/>
              </w:rPr>
              <w:t>-0,35</w:t>
            </w:r>
          </w:p>
        </w:tc>
      </w:tr>
      <w:tr w:rsidR="0070642A" w:rsidRPr="00F552F0" w14:paraId="414B63F1" w14:textId="77777777" w:rsidTr="00C04356">
        <w:tc>
          <w:tcPr>
            <w:tcW w:w="1342" w:type="dxa"/>
            <w:vAlign w:val="center"/>
          </w:tcPr>
          <w:p w14:paraId="45F94F9B" w14:textId="77777777" w:rsidR="0070642A" w:rsidRPr="00F552F0" w:rsidRDefault="0070642A" w:rsidP="00C04356">
            <w:pPr>
              <w:ind w:left="-57" w:right="-57"/>
              <w:jc w:val="center"/>
              <w:rPr>
                <w:rFonts w:eastAsia="Symbol" w:cs="Symbol"/>
                <w:spacing w:val="-4"/>
                <w:sz w:val="22"/>
                <w:szCs w:val="22"/>
              </w:rPr>
            </w:pPr>
            <w:r w:rsidRPr="00F552F0">
              <w:rPr>
                <w:rFonts w:eastAsia="Symbol" w:cs="Symbol"/>
                <w:spacing w:val="-4"/>
                <w:sz w:val="22"/>
                <w:szCs w:val="22"/>
              </w:rPr>
              <w:t>П4</w:t>
            </w:r>
          </w:p>
        </w:tc>
        <w:tc>
          <w:tcPr>
            <w:tcW w:w="6770" w:type="dxa"/>
            <w:vAlign w:val="center"/>
          </w:tcPr>
          <w:p w14:paraId="086FC2E1"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Нехватка финансирования из местного бюджета</w:t>
            </w:r>
          </w:p>
        </w:tc>
        <w:tc>
          <w:tcPr>
            <w:tcW w:w="1517" w:type="dxa"/>
            <w:vAlign w:val="center"/>
          </w:tcPr>
          <w:p w14:paraId="4293F5D9" w14:textId="77777777" w:rsidR="0070642A" w:rsidRPr="00F552F0" w:rsidRDefault="0070642A" w:rsidP="00C04356">
            <w:pPr>
              <w:jc w:val="center"/>
              <w:rPr>
                <w:color w:val="000000"/>
                <w:sz w:val="22"/>
                <w:szCs w:val="22"/>
                <w:lang w:val="en-US"/>
              </w:rPr>
            </w:pPr>
            <w:r w:rsidRPr="00F552F0">
              <w:rPr>
                <w:color w:val="000000"/>
                <w:sz w:val="22"/>
                <w:szCs w:val="22"/>
              </w:rPr>
              <w:t>-0,31</w:t>
            </w:r>
          </w:p>
        </w:tc>
      </w:tr>
      <w:tr w:rsidR="0070642A" w:rsidRPr="00F552F0" w14:paraId="27AB9227" w14:textId="77777777" w:rsidTr="00C04356">
        <w:tc>
          <w:tcPr>
            <w:tcW w:w="1342" w:type="dxa"/>
            <w:vAlign w:val="center"/>
          </w:tcPr>
          <w:p w14:paraId="0445F3CA" w14:textId="77777777" w:rsidR="0070642A" w:rsidRPr="00F552F0" w:rsidRDefault="0070642A" w:rsidP="00C04356">
            <w:pPr>
              <w:ind w:left="-57" w:right="-57"/>
              <w:jc w:val="center"/>
              <w:rPr>
                <w:rFonts w:eastAsia="Symbol" w:cs="Symbol"/>
                <w:spacing w:val="-4"/>
                <w:sz w:val="22"/>
                <w:szCs w:val="22"/>
              </w:rPr>
            </w:pPr>
            <w:r w:rsidRPr="00F552F0">
              <w:rPr>
                <w:rFonts w:eastAsia="Symbol" w:cs="Symbol"/>
                <w:spacing w:val="-4"/>
                <w:sz w:val="22"/>
                <w:szCs w:val="22"/>
              </w:rPr>
              <w:t>П5</w:t>
            </w:r>
          </w:p>
        </w:tc>
        <w:tc>
          <w:tcPr>
            <w:tcW w:w="6770" w:type="dxa"/>
            <w:vAlign w:val="center"/>
          </w:tcPr>
          <w:p w14:paraId="0AA63AB1"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Надежность партнеров влияет на ущербность ФР</w:t>
            </w:r>
          </w:p>
        </w:tc>
        <w:tc>
          <w:tcPr>
            <w:tcW w:w="1517" w:type="dxa"/>
            <w:vAlign w:val="center"/>
          </w:tcPr>
          <w:p w14:paraId="26265585" w14:textId="77777777" w:rsidR="0070642A" w:rsidRPr="00F552F0" w:rsidRDefault="0070642A" w:rsidP="00C04356">
            <w:pPr>
              <w:jc w:val="center"/>
              <w:rPr>
                <w:color w:val="000000"/>
                <w:sz w:val="22"/>
                <w:szCs w:val="22"/>
              </w:rPr>
            </w:pPr>
            <w:r w:rsidRPr="00F552F0">
              <w:rPr>
                <w:color w:val="000000"/>
                <w:sz w:val="22"/>
                <w:szCs w:val="22"/>
              </w:rPr>
              <w:t>-0,32</w:t>
            </w:r>
          </w:p>
        </w:tc>
      </w:tr>
      <w:tr w:rsidR="0070642A" w:rsidRPr="00F552F0" w14:paraId="1AABF9E4" w14:textId="77777777" w:rsidTr="00C04356">
        <w:tc>
          <w:tcPr>
            <w:tcW w:w="1342" w:type="dxa"/>
          </w:tcPr>
          <w:p w14:paraId="7C12BCE7" w14:textId="77777777" w:rsidR="0070642A" w:rsidRPr="00F552F0" w:rsidRDefault="0070642A" w:rsidP="00C04356">
            <w:pPr>
              <w:ind w:left="-57" w:right="-57"/>
              <w:jc w:val="center"/>
              <w:rPr>
                <w:color w:val="000000"/>
                <w:spacing w:val="-4"/>
                <w:sz w:val="22"/>
                <w:szCs w:val="22"/>
                <w:lang w:eastAsia="en-US"/>
              </w:rPr>
            </w:pPr>
            <w:r w:rsidRPr="00F552F0">
              <w:rPr>
                <w:color w:val="000000"/>
                <w:spacing w:val="-4"/>
                <w:sz w:val="22"/>
                <w:szCs w:val="22"/>
                <w:lang w:eastAsia="en-US"/>
              </w:rPr>
              <w:t>П6</w:t>
            </w:r>
          </w:p>
        </w:tc>
        <w:tc>
          <w:tcPr>
            <w:tcW w:w="6770" w:type="dxa"/>
            <w:vAlign w:val="center"/>
          </w:tcPr>
          <w:p w14:paraId="75E5E8D8"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Неудовлетворенность в акимате высоким уровнем заболеваемости в регионе</w:t>
            </w:r>
          </w:p>
        </w:tc>
        <w:tc>
          <w:tcPr>
            <w:tcW w:w="1517" w:type="dxa"/>
            <w:vAlign w:val="center"/>
          </w:tcPr>
          <w:p w14:paraId="10229B49" w14:textId="77777777" w:rsidR="0070642A" w:rsidRPr="00F552F0" w:rsidRDefault="0070642A" w:rsidP="00C04356">
            <w:pPr>
              <w:jc w:val="center"/>
              <w:rPr>
                <w:color w:val="000000"/>
                <w:sz w:val="22"/>
                <w:szCs w:val="22"/>
              </w:rPr>
            </w:pPr>
            <w:r w:rsidRPr="00F552F0">
              <w:rPr>
                <w:color w:val="000000"/>
                <w:sz w:val="22"/>
                <w:szCs w:val="22"/>
              </w:rPr>
              <w:t>-0,30</w:t>
            </w:r>
          </w:p>
        </w:tc>
      </w:tr>
      <w:tr w:rsidR="0070642A" w:rsidRPr="00F552F0" w14:paraId="3EA7AFD4" w14:textId="77777777" w:rsidTr="00C04356">
        <w:tc>
          <w:tcPr>
            <w:tcW w:w="1342" w:type="dxa"/>
          </w:tcPr>
          <w:p w14:paraId="529E6669" w14:textId="77777777" w:rsidR="0070642A" w:rsidRPr="00F552F0" w:rsidRDefault="0070642A" w:rsidP="00C04356">
            <w:pPr>
              <w:ind w:left="-57" w:right="-57"/>
              <w:jc w:val="center"/>
              <w:rPr>
                <w:color w:val="000000"/>
                <w:spacing w:val="-4"/>
                <w:sz w:val="22"/>
                <w:szCs w:val="22"/>
                <w:lang w:eastAsia="en-US"/>
              </w:rPr>
            </w:pPr>
            <w:r w:rsidRPr="00F552F0">
              <w:rPr>
                <w:color w:val="000000"/>
                <w:spacing w:val="-4"/>
                <w:sz w:val="22"/>
                <w:szCs w:val="22"/>
                <w:lang w:eastAsia="en-US"/>
              </w:rPr>
              <w:t>П10</w:t>
            </w:r>
          </w:p>
        </w:tc>
        <w:tc>
          <w:tcPr>
            <w:tcW w:w="6770" w:type="dxa"/>
            <w:vAlign w:val="center"/>
          </w:tcPr>
          <w:p w14:paraId="21CBA808"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Риск невыполнения планов по причинам, не зависящим от МУ</w:t>
            </w:r>
          </w:p>
        </w:tc>
        <w:tc>
          <w:tcPr>
            <w:tcW w:w="1517" w:type="dxa"/>
            <w:vAlign w:val="center"/>
          </w:tcPr>
          <w:p w14:paraId="1CFA053D" w14:textId="77777777" w:rsidR="0070642A" w:rsidRPr="00F552F0" w:rsidRDefault="0070642A" w:rsidP="00C04356">
            <w:pPr>
              <w:jc w:val="center"/>
              <w:rPr>
                <w:color w:val="000000"/>
                <w:sz w:val="22"/>
                <w:szCs w:val="22"/>
              </w:rPr>
            </w:pPr>
            <w:r w:rsidRPr="00F552F0">
              <w:rPr>
                <w:color w:val="000000"/>
                <w:sz w:val="22"/>
                <w:szCs w:val="22"/>
              </w:rPr>
              <w:t>-0,36</w:t>
            </w:r>
          </w:p>
        </w:tc>
      </w:tr>
      <w:tr w:rsidR="0070642A" w:rsidRPr="00F552F0" w14:paraId="663F5432" w14:textId="77777777" w:rsidTr="00C04356">
        <w:tc>
          <w:tcPr>
            <w:tcW w:w="1342" w:type="dxa"/>
            <w:vAlign w:val="center"/>
          </w:tcPr>
          <w:p w14:paraId="42113A79" w14:textId="77777777" w:rsidR="0070642A" w:rsidRPr="00F552F0" w:rsidRDefault="0070642A" w:rsidP="00C04356">
            <w:pPr>
              <w:ind w:left="-57" w:right="-57"/>
              <w:jc w:val="center"/>
              <w:rPr>
                <w:color w:val="000000"/>
                <w:spacing w:val="-4"/>
                <w:sz w:val="22"/>
                <w:szCs w:val="22"/>
                <w:lang w:eastAsia="en-US"/>
              </w:rPr>
            </w:pPr>
            <w:r w:rsidRPr="00F552F0">
              <w:rPr>
                <w:sz w:val="22"/>
                <w:szCs w:val="22"/>
              </w:rPr>
              <w:t>П</w:t>
            </w:r>
            <w:r w:rsidRPr="00F552F0">
              <w:rPr>
                <w:sz w:val="22"/>
                <w:szCs w:val="22"/>
                <w:lang w:val="en-US"/>
              </w:rPr>
              <w:t>12</w:t>
            </w:r>
          </w:p>
        </w:tc>
        <w:tc>
          <w:tcPr>
            <w:tcW w:w="6770" w:type="dxa"/>
            <w:vAlign w:val="center"/>
          </w:tcPr>
          <w:p w14:paraId="29FD015C"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Рост информированности пациентов</w:t>
            </w:r>
          </w:p>
        </w:tc>
        <w:tc>
          <w:tcPr>
            <w:tcW w:w="1517" w:type="dxa"/>
            <w:vAlign w:val="center"/>
          </w:tcPr>
          <w:p w14:paraId="6A29F23F" w14:textId="77777777" w:rsidR="0070642A" w:rsidRPr="00F552F0" w:rsidRDefault="0070642A" w:rsidP="00C04356">
            <w:pPr>
              <w:jc w:val="center"/>
              <w:rPr>
                <w:color w:val="000000"/>
                <w:sz w:val="22"/>
                <w:szCs w:val="22"/>
              </w:rPr>
            </w:pPr>
            <w:r w:rsidRPr="00F552F0">
              <w:rPr>
                <w:color w:val="000000"/>
                <w:sz w:val="22"/>
                <w:szCs w:val="22"/>
              </w:rPr>
              <w:t>-0,27</w:t>
            </w:r>
          </w:p>
        </w:tc>
      </w:tr>
      <w:tr w:rsidR="0070642A" w:rsidRPr="00F552F0" w14:paraId="4C468787" w14:textId="77777777" w:rsidTr="00C04356">
        <w:tc>
          <w:tcPr>
            <w:tcW w:w="1342" w:type="dxa"/>
            <w:vAlign w:val="center"/>
          </w:tcPr>
          <w:p w14:paraId="268DDEED" w14:textId="77777777" w:rsidR="0070642A" w:rsidRPr="00F552F0" w:rsidRDefault="0070642A" w:rsidP="00C04356">
            <w:pPr>
              <w:ind w:left="-57" w:right="-57"/>
              <w:jc w:val="center"/>
              <w:rPr>
                <w:color w:val="000000"/>
                <w:spacing w:val="-4"/>
                <w:sz w:val="22"/>
                <w:szCs w:val="22"/>
                <w:lang w:eastAsia="en-US"/>
              </w:rPr>
            </w:pPr>
            <w:r w:rsidRPr="00F552F0">
              <w:rPr>
                <w:sz w:val="22"/>
                <w:szCs w:val="22"/>
              </w:rPr>
              <w:t>П</w:t>
            </w:r>
            <w:r w:rsidRPr="00F552F0">
              <w:rPr>
                <w:sz w:val="22"/>
                <w:szCs w:val="22"/>
                <w:lang w:val="en-US"/>
              </w:rPr>
              <w:t>13</w:t>
            </w:r>
          </w:p>
        </w:tc>
        <w:tc>
          <w:tcPr>
            <w:tcW w:w="6770" w:type="dxa"/>
            <w:vAlign w:val="center"/>
          </w:tcPr>
          <w:p w14:paraId="2BADFEFE" w14:textId="77777777" w:rsidR="0070642A" w:rsidRPr="00F552F0" w:rsidRDefault="0070642A" w:rsidP="00C04356">
            <w:pPr>
              <w:ind w:left="-57" w:right="-57"/>
              <w:rPr>
                <w:color w:val="000000"/>
                <w:sz w:val="22"/>
                <w:szCs w:val="22"/>
                <w:lang w:eastAsia="en-US"/>
              </w:rPr>
            </w:pPr>
            <w:r w:rsidRPr="00F552F0">
              <w:rPr>
                <w:color w:val="000000"/>
                <w:sz w:val="22"/>
                <w:szCs w:val="22"/>
                <w:lang w:eastAsia="en-US"/>
              </w:rPr>
              <w:t>Риски неудовлетворенности пациентов</w:t>
            </w:r>
          </w:p>
        </w:tc>
        <w:tc>
          <w:tcPr>
            <w:tcW w:w="1517" w:type="dxa"/>
            <w:vAlign w:val="center"/>
          </w:tcPr>
          <w:p w14:paraId="4D1C2865" w14:textId="77777777" w:rsidR="0070642A" w:rsidRPr="00F552F0" w:rsidRDefault="0070642A" w:rsidP="00C04356">
            <w:pPr>
              <w:jc w:val="center"/>
              <w:rPr>
                <w:color w:val="000000"/>
                <w:sz w:val="22"/>
                <w:szCs w:val="22"/>
              </w:rPr>
            </w:pPr>
            <w:r w:rsidRPr="00F552F0">
              <w:rPr>
                <w:color w:val="000000"/>
                <w:sz w:val="22"/>
                <w:szCs w:val="22"/>
              </w:rPr>
              <w:t>-0,30</w:t>
            </w:r>
          </w:p>
        </w:tc>
      </w:tr>
      <w:tr w:rsidR="0070642A" w:rsidRPr="00F552F0" w14:paraId="0D838F49" w14:textId="77777777" w:rsidTr="00C04356">
        <w:tc>
          <w:tcPr>
            <w:tcW w:w="9629" w:type="dxa"/>
            <w:gridSpan w:val="3"/>
          </w:tcPr>
          <w:p w14:paraId="48CA21E8" w14:textId="77777777" w:rsidR="0070642A" w:rsidRPr="00F552F0" w:rsidRDefault="0070642A" w:rsidP="00C04356">
            <w:pPr>
              <w:ind w:firstLine="709"/>
              <w:jc w:val="both"/>
              <w:rPr>
                <w:color w:val="000000"/>
                <w:sz w:val="22"/>
                <w:szCs w:val="22"/>
              </w:rPr>
            </w:pPr>
            <w:r w:rsidRPr="00F552F0">
              <w:rPr>
                <w:sz w:val="22"/>
                <w:szCs w:val="22"/>
              </w:rPr>
              <w:t>Примечание: источник – результаты экспертных оценок</w:t>
            </w:r>
          </w:p>
        </w:tc>
      </w:tr>
    </w:tbl>
    <w:p w14:paraId="0B1C9A5F" w14:textId="77777777" w:rsidR="0070642A" w:rsidRPr="00F552F0" w:rsidRDefault="0070642A" w:rsidP="0070642A">
      <w:pPr>
        <w:pStyle w:val="affff9"/>
        <w:spacing w:line="240" w:lineRule="auto"/>
      </w:pPr>
    </w:p>
    <w:p w14:paraId="6BC18E28" w14:textId="77777777" w:rsidR="009E0C26" w:rsidRPr="00F552F0" w:rsidRDefault="009E0C26" w:rsidP="009E0C26">
      <w:pPr>
        <w:pStyle w:val="affff9"/>
        <w:spacing w:line="240" w:lineRule="auto"/>
      </w:pPr>
      <w:r w:rsidRPr="00F552F0">
        <w:t xml:space="preserve">Данный перечень факторов (возможностей и угроз) будет использован в </w:t>
      </w:r>
      <w:r w:rsidRPr="00F552F0">
        <w:rPr>
          <w:lang w:val="en-US"/>
        </w:rPr>
        <w:t>SWOT</w:t>
      </w:r>
      <w:r w:rsidRPr="00F552F0">
        <w:t>-анализе.</w:t>
      </w:r>
    </w:p>
    <w:p w14:paraId="7B777842" w14:textId="77777777" w:rsidR="009E0C26" w:rsidRDefault="009E0C26" w:rsidP="009E0C26">
      <w:pPr>
        <w:ind w:firstLine="709"/>
        <w:jc w:val="both"/>
        <w:rPr>
          <w:sz w:val="28"/>
          <w:szCs w:val="28"/>
        </w:rPr>
      </w:pPr>
      <w:r w:rsidRPr="00F552F0">
        <w:rPr>
          <w:sz w:val="28"/>
          <w:szCs w:val="28"/>
        </w:rPr>
        <w:t>Проанализировав основные группы факторов, можно сделать вывод, что внешняя среда ближнего окружения в целом неблагоприятна (итоговая взвешенная оценка -1,51). То есть угрозы превышают возможности.</w:t>
      </w:r>
    </w:p>
    <w:p w14:paraId="635AE07D" w14:textId="77777777" w:rsidR="0070642A" w:rsidRPr="00F552F0" w:rsidRDefault="0070642A" w:rsidP="0070642A">
      <w:pPr>
        <w:ind w:firstLine="709"/>
        <w:jc w:val="both"/>
        <w:rPr>
          <w:sz w:val="28"/>
          <w:szCs w:val="28"/>
        </w:rPr>
      </w:pPr>
      <w:r w:rsidRPr="00F552F0">
        <w:rPr>
          <w:sz w:val="28"/>
          <w:szCs w:val="28"/>
        </w:rPr>
        <w:t>Также анализ заинтересованных сторон показал, что финансовые риски МУ в значительной степени формируются под влиянием других рисков: кадровых, репутационных, управленческих. Финансовые риски проявляются как следствия перечисленных рисков. Поэтому мероприятия по УФР должны быть встроены в системы управления персоналом, управления качеством, систему коммуникации со стейкхолдерами. То есть гипотеза № 1 подтверждена.</w:t>
      </w:r>
    </w:p>
    <w:p w14:paraId="48CA7541" w14:textId="1A011A1A" w:rsidR="0070642A" w:rsidRDefault="0070642A" w:rsidP="00A85EAB">
      <w:pPr>
        <w:pStyle w:val="affff9"/>
        <w:spacing w:line="240" w:lineRule="auto"/>
      </w:pPr>
    </w:p>
    <w:p w14:paraId="5D89F39C" w14:textId="72EE3593" w:rsidR="00615905" w:rsidRPr="00E13FFA" w:rsidRDefault="00945F6B" w:rsidP="00945F6B">
      <w:pPr>
        <w:widowControl w:val="0"/>
        <w:ind w:firstLine="709"/>
        <w:jc w:val="both"/>
        <w:rPr>
          <w:i/>
          <w:iCs/>
          <w:sz w:val="28"/>
          <w:szCs w:val="28"/>
        </w:rPr>
      </w:pPr>
      <w:r w:rsidRPr="00E13FFA">
        <w:rPr>
          <w:i/>
          <w:iCs/>
          <w:sz w:val="28"/>
          <w:szCs w:val="28"/>
        </w:rPr>
        <w:t>Систематизация сильных и слабых факторов УФР в МУ (а</w:t>
      </w:r>
      <w:r w:rsidR="00615905" w:rsidRPr="00E13FFA">
        <w:rPr>
          <w:i/>
          <w:iCs/>
          <w:sz w:val="28"/>
          <w:szCs w:val="28"/>
        </w:rPr>
        <w:t>нализ внутренних факторов</w:t>
      </w:r>
      <w:r w:rsidRPr="00E13FFA">
        <w:rPr>
          <w:i/>
          <w:iCs/>
          <w:sz w:val="28"/>
          <w:szCs w:val="28"/>
        </w:rPr>
        <w:t>)</w:t>
      </w:r>
    </w:p>
    <w:p w14:paraId="1053997E" w14:textId="77777777" w:rsidR="00615905" w:rsidRPr="00F552F0" w:rsidRDefault="00615905" w:rsidP="00615905">
      <w:pPr>
        <w:ind w:firstLine="709"/>
        <w:jc w:val="both"/>
        <w:rPr>
          <w:sz w:val="28"/>
          <w:szCs w:val="28"/>
        </w:rPr>
      </w:pPr>
      <w:r w:rsidRPr="00F552F0">
        <w:rPr>
          <w:sz w:val="28"/>
          <w:szCs w:val="28"/>
        </w:rPr>
        <w:t xml:space="preserve">В соответствии с выбранной методологией исследования данный анализ проведен в формате </w:t>
      </w:r>
      <w:r w:rsidRPr="00F552F0">
        <w:rPr>
          <w:sz w:val="28"/>
          <w:szCs w:val="28"/>
          <w:lang w:val="en-US"/>
        </w:rPr>
        <w:t>SNW</w:t>
      </w:r>
      <w:r w:rsidRPr="00F552F0">
        <w:rPr>
          <w:sz w:val="28"/>
          <w:szCs w:val="28"/>
        </w:rPr>
        <w:t>. Условия проведения:</w:t>
      </w:r>
    </w:p>
    <w:p w14:paraId="723426E0" w14:textId="77777777" w:rsidR="00615905" w:rsidRPr="00F552F0" w:rsidRDefault="00615905" w:rsidP="00615905">
      <w:pPr>
        <w:ind w:firstLine="709"/>
        <w:jc w:val="both"/>
        <w:rPr>
          <w:sz w:val="28"/>
          <w:szCs w:val="28"/>
        </w:rPr>
      </w:pPr>
      <w:r w:rsidRPr="00F552F0">
        <w:rPr>
          <w:sz w:val="28"/>
          <w:szCs w:val="28"/>
        </w:rPr>
        <w:t>- количественные данные. Оценочная шкала: сила влияния фактора (от -5 до 5) и «вес» (важность) фактора (от 0 до 1);</w:t>
      </w:r>
    </w:p>
    <w:p w14:paraId="55C450BE" w14:textId="77777777" w:rsidR="00615905" w:rsidRPr="00F552F0" w:rsidRDefault="00615905" w:rsidP="00615905">
      <w:pPr>
        <w:ind w:firstLine="709"/>
        <w:jc w:val="both"/>
        <w:rPr>
          <w:sz w:val="28"/>
          <w:szCs w:val="28"/>
        </w:rPr>
      </w:pPr>
      <w:r w:rsidRPr="00F552F0">
        <w:rPr>
          <w:sz w:val="28"/>
          <w:szCs w:val="28"/>
        </w:rPr>
        <w:t>- источники информации – результаты предыдущих исследований, мнения экспертов;</w:t>
      </w:r>
    </w:p>
    <w:p w14:paraId="675A5C1E" w14:textId="77777777" w:rsidR="00615905" w:rsidRPr="00F552F0" w:rsidRDefault="00615905" w:rsidP="00615905">
      <w:pPr>
        <w:ind w:firstLine="709"/>
        <w:jc w:val="both"/>
        <w:rPr>
          <w:sz w:val="28"/>
          <w:szCs w:val="28"/>
        </w:rPr>
      </w:pPr>
      <w:r w:rsidRPr="00F552F0">
        <w:rPr>
          <w:sz w:val="28"/>
          <w:szCs w:val="28"/>
        </w:rPr>
        <w:t>- метод экспертных оценок.</w:t>
      </w:r>
    </w:p>
    <w:p w14:paraId="108CD599" w14:textId="49F13011" w:rsidR="00615905" w:rsidRPr="00F552F0" w:rsidRDefault="00615905" w:rsidP="00615905">
      <w:pPr>
        <w:ind w:firstLine="709"/>
        <w:jc w:val="both"/>
        <w:rPr>
          <w:sz w:val="28"/>
          <w:szCs w:val="28"/>
        </w:rPr>
      </w:pPr>
      <w:r w:rsidRPr="00F552F0">
        <w:rPr>
          <w:sz w:val="28"/>
          <w:szCs w:val="28"/>
        </w:rPr>
        <w:t xml:space="preserve">Аналогично </w:t>
      </w:r>
      <w:r w:rsidRPr="00F552F0">
        <w:rPr>
          <w:sz w:val="28"/>
          <w:szCs w:val="28"/>
          <w:lang w:val="en-US"/>
        </w:rPr>
        <w:t>PEST</w:t>
      </w:r>
      <w:r w:rsidRPr="00F552F0">
        <w:rPr>
          <w:sz w:val="28"/>
          <w:szCs w:val="28"/>
        </w:rPr>
        <w:t xml:space="preserve"> в ходе обсуждения в группе экспертов выделены конкретные внутренние факторы, представленные в Приложении Е (таблица Е</w:t>
      </w:r>
      <w:r w:rsidR="00E83A71" w:rsidRPr="00F552F0">
        <w:rPr>
          <w:sz w:val="28"/>
          <w:szCs w:val="28"/>
        </w:rPr>
        <w:t>5</w:t>
      </w:r>
      <w:r w:rsidR="005A7A80" w:rsidRPr="005A7A80">
        <w:rPr>
          <w:sz w:val="28"/>
          <w:szCs w:val="28"/>
        </w:rPr>
        <w:t>)</w:t>
      </w:r>
      <w:r w:rsidRPr="00F552F0">
        <w:rPr>
          <w:sz w:val="28"/>
          <w:szCs w:val="28"/>
        </w:rPr>
        <w:t>.</w:t>
      </w:r>
    </w:p>
    <w:p w14:paraId="05EB1B3D" w14:textId="1948806B" w:rsidR="00615905" w:rsidRPr="00F552F0" w:rsidRDefault="00615905" w:rsidP="00615905">
      <w:pPr>
        <w:ind w:firstLine="709"/>
        <w:jc w:val="both"/>
        <w:rPr>
          <w:sz w:val="28"/>
          <w:szCs w:val="28"/>
        </w:rPr>
      </w:pPr>
      <w:r w:rsidRPr="00F552F0">
        <w:rPr>
          <w:sz w:val="28"/>
          <w:szCs w:val="28"/>
        </w:rPr>
        <w:t xml:space="preserve">В Приложении </w:t>
      </w:r>
      <w:r w:rsidR="00E83A71" w:rsidRPr="00F552F0">
        <w:rPr>
          <w:sz w:val="28"/>
          <w:szCs w:val="28"/>
        </w:rPr>
        <w:t>Е</w:t>
      </w:r>
      <w:r w:rsidRPr="00F552F0">
        <w:rPr>
          <w:sz w:val="28"/>
          <w:szCs w:val="28"/>
        </w:rPr>
        <w:t xml:space="preserve"> (таблица </w:t>
      </w:r>
      <w:r w:rsidR="00E83A71" w:rsidRPr="00F552F0">
        <w:rPr>
          <w:sz w:val="28"/>
          <w:szCs w:val="28"/>
        </w:rPr>
        <w:t>Е</w:t>
      </w:r>
      <w:r w:rsidRPr="00F552F0">
        <w:rPr>
          <w:sz w:val="28"/>
          <w:szCs w:val="28"/>
        </w:rPr>
        <w:t>6) представлены усредненные значения взвешенных оценок (</w:t>
      </w:r>
      <w:r w:rsidRPr="00F552F0">
        <w:rPr>
          <w:color w:val="000000"/>
          <w:sz w:val="28"/>
          <w:szCs w:val="28"/>
          <w:lang w:eastAsia="en-US"/>
        </w:rPr>
        <w:sym w:font="Symbol" w:char="F053"/>
      </w:r>
      <w:proofErr w:type="spellStart"/>
      <w:r w:rsidRPr="00F552F0">
        <w:rPr>
          <w:sz w:val="28"/>
          <w:szCs w:val="28"/>
        </w:rPr>
        <w:t>Ai</w:t>
      </w:r>
      <w:proofErr w:type="spellEnd"/>
      <w:r w:rsidRPr="00F552F0">
        <w:rPr>
          <w:sz w:val="28"/>
          <w:szCs w:val="28"/>
        </w:rPr>
        <w:t xml:space="preserve"> × </w:t>
      </w:r>
      <w:proofErr w:type="spellStart"/>
      <w:r w:rsidRPr="00F552F0">
        <w:rPr>
          <w:sz w:val="28"/>
          <w:szCs w:val="28"/>
        </w:rPr>
        <w:t>P</w:t>
      </w:r>
      <w:r w:rsidRPr="00F552F0">
        <w:rPr>
          <w:sz w:val="28"/>
          <w:szCs w:val="28"/>
          <w:vertAlign w:val="subscript"/>
        </w:rPr>
        <w:t>i</w:t>
      </w:r>
      <w:proofErr w:type="spellEnd"/>
      <w:r w:rsidRPr="00F552F0">
        <w:rPr>
          <w:sz w:val="28"/>
          <w:szCs w:val="28"/>
        </w:rPr>
        <w:t>) по всем экспертам (</w:t>
      </w:r>
      <w:r w:rsidRPr="00F552F0">
        <w:rPr>
          <w:sz w:val="28"/>
          <w:szCs w:val="28"/>
          <w:lang w:val="en-US"/>
        </w:rPr>
        <w:t>A</w:t>
      </w:r>
      <w:r w:rsidRPr="00F552F0">
        <w:rPr>
          <w:sz w:val="28"/>
          <w:szCs w:val="28"/>
          <w:vertAlign w:val="subscript"/>
          <w:lang w:val="en-US"/>
        </w:rPr>
        <w:t>i</w:t>
      </w:r>
      <w:r w:rsidRPr="00F552F0">
        <w:rPr>
          <w:sz w:val="28"/>
          <w:szCs w:val="28"/>
        </w:rPr>
        <w:t xml:space="preserve"> – оценка экспертом «веса» (важности) фактора (0…1); </w:t>
      </w:r>
      <w:proofErr w:type="spellStart"/>
      <w:r w:rsidRPr="00F552F0">
        <w:rPr>
          <w:sz w:val="28"/>
          <w:szCs w:val="28"/>
        </w:rPr>
        <w:t>P</w:t>
      </w:r>
      <w:r w:rsidRPr="00F552F0">
        <w:rPr>
          <w:color w:val="000000" w:themeColor="text1"/>
          <w:sz w:val="28"/>
          <w:szCs w:val="28"/>
          <w:vertAlign w:val="subscript"/>
          <w:lang w:eastAsia="en-US"/>
        </w:rPr>
        <w:t>i</w:t>
      </w:r>
      <w:proofErr w:type="spellEnd"/>
      <w:r w:rsidRPr="00F552F0">
        <w:rPr>
          <w:color w:val="000000" w:themeColor="text1"/>
          <w:sz w:val="28"/>
          <w:szCs w:val="28"/>
          <w:lang w:eastAsia="en-US"/>
        </w:rPr>
        <w:t xml:space="preserve"> – оценка экспертом влияния факторов (0…5)</w:t>
      </w:r>
      <w:r w:rsidRPr="00F552F0">
        <w:rPr>
          <w:sz w:val="28"/>
          <w:szCs w:val="28"/>
        </w:rPr>
        <w:t>.</w:t>
      </w:r>
    </w:p>
    <w:p w14:paraId="637A0F1F" w14:textId="074D2323" w:rsidR="00767020" w:rsidRPr="00F552F0" w:rsidRDefault="00767020" w:rsidP="00767020">
      <w:pPr>
        <w:pStyle w:val="affff9"/>
        <w:spacing w:line="240" w:lineRule="auto"/>
      </w:pPr>
      <w:r w:rsidRPr="00F552F0">
        <w:t xml:space="preserve">По данным </w:t>
      </w:r>
      <w:r w:rsidRPr="00F552F0">
        <w:rPr>
          <w:lang w:val="en-US"/>
        </w:rPr>
        <w:t>SNW</w:t>
      </w:r>
      <w:r w:rsidRPr="00F552F0">
        <w:t>-анализа построен профиль влияния факторов внутренней среды (Приложение Е, рисунок Е3).</w:t>
      </w:r>
    </w:p>
    <w:p w14:paraId="3F23BE19" w14:textId="56564AA1" w:rsidR="00E83A71" w:rsidRPr="00F552F0" w:rsidRDefault="00615905" w:rsidP="00E83A71">
      <w:pPr>
        <w:pStyle w:val="01"/>
        <w:spacing w:line="240" w:lineRule="auto"/>
        <w:ind w:firstLine="709"/>
        <w:rPr>
          <w:szCs w:val="28"/>
        </w:rPr>
      </w:pPr>
      <w:r w:rsidRPr="00F552F0">
        <w:rPr>
          <w:szCs w:val="28"/>
        </w:rPr>
        <w:t xml:space="preserve">Полученные результаты будут использованы в </w:t>
      </w:r>
      <w:r w:rsidRPr="00F552F0">
        <w:rPr>
          <w:szCs w:val="28"/>
          <w:lang w:val="en-US"/>
        </w:rPr>
        <w:t>SWOT</w:t>
      </w:r>
      <w:r w:rsidRPr="00F552F0">
        <w:rPr>
          <w:szCs w:val="28"/>
        </w:rPr>
        <w:t>-анализе. Для этого выделены наиболее значимые факторы (взвешенная оценка по модулю больше средней – 0,1</w:t>
      </w:r>
      <w:r w:rsidR="009D5792" w:rsidRPr="00F552F0">
        <w:rPr>
          <w:szCs w:val="28"/>
        </w:rPr>
        <w:t>6</w:t>
      </w:r>
      <w:r w:rsidRPr="00F552F0">
        <w:rPr>
          <w:szCs w:val="28"/>
        </w:rPr>
        <w:t xml:space="preserve"> ед.) – </w:t>
      </w:r>
      <w:r w:rsidR="00E83A71" w:rsidRPr="00F552F0">
        <w:rPr>
          <w:szCs w:val="28"/>
        </w:rPr>
        <w:t xml:space="preserve">– см. таблицу </w:t>
      </w:r>
      <w:r w:rsidR="00263D42" w:rsidRPr="00F552F0">
        <w:rPr>
          <w:szCs w:val="28"/>
        </w:rPr>
        <w:t>21</w:t>
      </w:r>
      <w:r w:rsidR="00E83A71" w:rsidRPr="00F552F0">
        <w:rPr>
          <w:szCs w:val="28"/>
        </w:rPr>
        <w:t>.</w:t>
      </w:r>
    </w:p>
    <w:p w14:paraId="5940A2E4" w14:textId="77777777" w:rsidR="00E83A71" w:rsidRPr="00F552F0" w:rsidRDefault="00E83A71" w:rsidP="00E83A71">
      <w:pPr>
        <w:pStyle w:val="01"/>
        <w:spacing w:line="240" w:lineRule="auto"/>
        <w:ind w:firstLine="709"/>
        <w:rPr>
          <w:szCs w:val="28"/>
        </w:rPr>
      </w:pPr>
    </w:p>
    <w:p w14:paraId="1FB5EE8E" w14:textId="340A3B13" w:rsidR="00E83A71" w:rsidRPr="00E13FFA" w:rsidRDefault="00E83A71" w:rsidP="00E83A71">
      <w:pPr>
        <w:pStyle w:val="01"/>
        <w:spacing w:line="240" w:lineRule="auto"/>
        <w:rPr>
          <w:bCs w:val="0"/>
          <w:szCs w:val="28"/>
        </w:rPr>
      </w:pPr>
      <w:r w:rsidRPr="00E13FFA">
        <w:rPr>
          <w:bCs w:val="0"/>
          <w:szCs w:val="28"/>
        </w:rPr>
        <w:t xml:space="preserve">Таблица </w:t>
      </w:r>
      <w:r w:rsidR="00263D42" w:rsidRPr="00E13FFA">
        <w:rPr>
          <w:bCs w:val="0"/>
          <w:szCs w:val="28"/>
        </w:rPr>
        <w:t>21</w:t>
      </w:r>
      <w:r w:rsidRPr="00E13FFA">
        <w:rPr>
          <w:bCs w:val="0"/>
          <w:szCs w:val="28"/>
        </w:rPr>
        <w:t xml:space="preserve"> – Силы и слабости УФР (по данным </w:t>
      </w:r>
      <w:r w:rsidRPr="00E13FFA">
        <w:rPr>
          <w:bCs w:val="0"/>
          <w:szCs w:val="28"/>
          <w:lang w:val="en-US"/>
        </w:rPr>
        <w:t>SNW</w:t>
      </w:r>
      <w:r w:rsidRPr="00E13FFA">
        <w:rPr>
          <w:bCs w:val="0"/>
          <w:szCs w:val="28"/>
        </w:rPr>
        <w:t>-анализа)</w:t>
      </w:r>
    </w:p>
    <w:tbl>
      <w:tblPr>
        <w:tblStyle w:val="afa"/>
        <w:tblW w:w="0" w:type="auto"/>
        <w:tblLook w:val="04A0" w:firstRow="1" w:lastRow="0" w:firstColumn="1" w:lastColumn="0" w:noHBand="0" w:noVBand="1"/>
      </w:tblPr>
      <w:tblGrid>
        <w:gridCol w:w="1342"/>
        <w:gridCol w:w="6770"/>
        <w:gridCol w:w="1517"/>
      </w:tblGrid>
      <w:tr w:rsidR="00E83A71" w:rsidRPr="00F552F0" w14:paraId="60783F87" w14:textId="77777777" w:rsidTr="00945F6B">
        <w:tc>
          <w:tcPr>
            <w:tcW w:w="8112" w:type="dxa"/>
            <w:gridSpan w:val="2"/>
          </w:tcPr>
          <w:p w14:paraId="4BE950F5" w14:textId="44CF2534" w:rsidR="00E83A71" w:rsidRPr="00E13FFA" w:rsidRDefault="00E83A71" w:rsidP="00945F6B">
            <w:pPr>
              <w:pStyle w:val="01"/>
              <w:widowControl w:val="0"/>
              <w:spacing w:before="80" w:after="80" w:line="240" w:lineRule="auto"/>
              <w:ind w:left="-57" w:right="-57"/>
              <w:jc w:val="center"/>
              <w:rPr>
                <w:sz w:val="22"/>
              </w:rPr>
            </w:pPr>
            <w:r w:rsidRPr="00E13FFA">
              <w:rPr>
                <w:sz w:val="22"/>
              </w:rPr>
              <w:t>Силы</w:t>
            </w:r>
          </w:p>
        </w:tc>
        <w:tc>
          <w:tcPr>
            <w:tcW w:w="1517" w:type="dxa"/>
          </w:tcPr>
          <w:p w14:paraId="50D397ED" w14:textId="77777777" w:rsidR="00E83A71" w:rsidRPr="00E13FFA" w:rsidRDefault="00E83A71" w:rsidP="00945F6B">
            <w:pPr>
              <w:pStyle w:val="01"/>
              <w:widowControl w:val="0"/>
              <w:spacing w:line="230" w:lineRule="auto"/>
              <w:ind w:left="-57" w:right="-57"/>
              <w:jc w:val="center"/>
              <w:rPr>
                <w:sz w:val="22"/>
              </w:rPr>
            </w:pPr>
            <w:r w:rsidRPr="00E13FFA">
              <w:rPr>
                <w:sz w:val="22"/>
              </w:rPr>
              <w:t>Взвешенная оценка</w:t>
            </w:r>
          </w:p>
        </w:tc>
      </w:tr>
      <w:tr w:rsidR="009D5792" w:rsidRPr="00F552F0" w14:paraId="1EAD717F" w14:textId="77777777" w:rsidTr="00945F6B">
        <w:tc>
          <w:tcPr>
            <w:tcW w:w="1342" w:type="dxa"/>
            <w:vAlign w:val="center"/>
          </w:tcPr>
          <w:p w14:paraId="002A157C" w14:textId="68DE4402" w:rsidR="009D5792" w:rsidRPr="00F552F0" w:rsidRDefault="009D5792" w:rsidP="009D5792">
            <w:pPr>
              <w:ind w:left="-57" w:right="-57"/>
              <w:jc w:val="center"/>
              <w:rPr>
                <w:spacing w:val="-4"/>
                <w:sz w:val="22"/>
                <w:szCs w:val="22"/>
              </w:rPr>
            </w:pPr>
            <w:r w:rsidRPr="00F552F0">
              <w:rPr>
                <w:spacing w:val="-4"/>
                <w:sz w:val="22"/>
                <w:szCs w:val="22"/>
              </w:rPr>
              <w:t>В1</w:t>
            </w:r>
          </w:p>
        </w:tc>
        <w:tc>
          <w:tcPr>
            <w:tcW w:w="6770" w:type="dxa"/>
            <w:vAlign w:val="center"/>
          </w:tcPr>
          <w:p w14:paraId="6986D7B0" w14:textId="3C23C01B" w:rsidR="009D5792" w:rsidRPr="00F552F0" w:rsidRDefault="009D5792" w:rsidP="009D5792">
            <w:pPr>
              <w:ind w:left="-57" w:right="-57"/>
              <w:rPr>
                <w:spacing w:val="-4"/>
                <w:sz w:val="22"/>
                <w:szCs w:val="22"/>
              </w:rPr>
            </w:pPr>
            <w:r w:rsidRPr="00F552F0">
              <w:rPr>
                <w:spacing w:val="-4"/>
                <w:sz w:val="22"/>
                <w:szCs w:val="22"/>
              </w:rPr>
              <w:t>Социальная значимость деятельности</w:t>
            </w:r>
          </w:p>
        </w:tc>
        <w:tc>
          <w:tcPr>
            <w:tcW w:w="1517" w:type="dxa"/>
            <w:vAlign w:val="center"/>
          </w:tcPr>
          <w:p w14:paraId="750D6A21" w14:textId="51442547" w:rsidR="009D5792" w:rsidRPr="00F552F0" w:rsidRDefault="009D5792" w:rsidP="009D5792">
            <w:pPr>
              <w:jc w:val="center"/>
              <w:rPr>
                <w:color w:val="000000"/>
                <w:sz w:val="22"/>
                <w:szCs w:val="22"/>
              </w:rPr>
            </w:pPr>
            <w:r w:rsidRPr="00F552F0">
              <w:rPr>
                <w:color w:val="000000"/>
                <w:sz w:val="22"/>
                <w:szCs w:val="22"/>
              </w:rPr>
              <w:t>0,27</w:t>
            </w:r>
          </w:p>
        </w:tc>
      </w:tr>
      <w:tr w:rsidR="009D5792" w:rsidRPr="00F552F0" w14:paraId="3443D9C1" w14:textId="77777777" w:rsidTr="00945F6B">
        <w:tc>
          <w:tcPr>
            <w:tcW w:w="1342" w:type="dxa"/>
            <w:vAlign w:val="center"/>
          </w:tcPr>
          <w:p w14:paraId="06C66C02" w14:textId="72683482" w:rsidR="009D5792" w:rsidRPr="00F552F0" w:rsidRDefault="009D5792" w:rsidP="009D5792">
            <w:pPr>
              <w:ind w:left="-57" w:right="-57"/>
              <w:jc w:val="center"/>
              <w:rPr>
                <w:spacing w:val="-4"/>
                <w:sz w:val="22"/>
                <w:szCs w:val="22"/>
              </w:rPr>
            </w:pPr>
            <w:r w:rsidRPr="00F552F0">
              <w:rPr>
                <w:spacing w:val="-4"/>
                <w:sz w:val="22"/>
                <w:szCs w:val="22"/>
              </w:rPr>
              <w:t>В</w:t>
            </w:r>
            <w:r w:rsidRPr="00F552F0">
              <w:rPr>
                <w:spacing w:val="-4"/>
                <w:sz w:val="22"/>
                <w:szCs w:val="22"/>
                <w:lang w:val="en-US"/>
              </w:rPr>
              <w:t>2</w:t>
            </w:r>
          </w:p>
        </w:tc>
        <w:tc>
          <w:tcPr>
            <w:tcW w:w="6770" w:type="dxa"/>
            <w:vAlign w:val="center"/>
          </w:tcPr>
          <w:p w14:paraId="052A4306" w14:textId="4D161A20" w:rsidR="009D5792" w:rsidRPr="00F552F0" w:rsidRDefault="009D5792" w:rsidP="009D5792">
            <w:pPr>
              <w:ind w:left="-57" w:right="-57"/>
              <w:rPr>
                <w:spacing w:val="-4"/>
                <w:sz w:val="22"/>
                <w:szCs w:val="22"/>
              </w:rPr>
            </w:pPr>
            <w:r w:rsidRPr="00F552F0">
              <w:rPr>
                <w:spacing w:val="-4"/>
                <w:sz w:val="22"/>
                <w:szCs w:val="22"/>
              </w:rPr>
              <w:t>Наличие утвержденных целей, миссии и планов развития МУ</w:t>
            </w:r>
          </w:p>
        </w:tc>
        <w:tc>
          <w:tcPr>
            <w:tcW w:w="1517" w:type="dxa"/>
            <w:vAlign w:val="center"/>
          </w:tcPr>
          <w:p w14:paraId="4159FCCB" w14:textId="16AA762D" w:rsidR="009D5792" w:rsidRPr="00F552F0" w:rsidRDefault="009D5792" w:rsidP="009D5792">
            <w:pPr>
              <w:jc w:val="center"/>
              <w:rPr>
                <w:color w:val="000000"/>
                <w:sz w:val="22"/>
                <w:szCs w:val="22"/>
              </w:rPr>
            </w:pPr>
            <w:r w:rsidRPr="00F552F0">
              <w:rPr>
                <w:color w:val="000000"/>
                <w:sz w:val="22"/>
                <w:szCs w:val="22"/>
              </w:rPr>
              <w:t>0,2</w:t>
            </w:r>
            <w:r w:rsidR="00061B35" w:rsidRPr="00F552F0">
              <w:rPr>
                <w:color w:val="000000"/>
                <w:sz w:val="22"/>
                <w:szCs w:val="22"/>
              </w:rPr>
              <w:t>2</w:t>
            </w:r>
          </w:p>
        </w:tc>
      </w:tr>
      <w:tr w:rsidR="009D5792" w:rsidRPr="00F552F0" w14:paraId="4103A85D" w14:textId="77777777" w:rsidTr="00945F6B">
        <w:tc>
          <w:tcPr>
            <w:tcW w:w="1342" w:type="dxa"/>
            <w:vAlign w:val="center"/>
          </w:tcPr>
          <w:p w14:paraId="7EE7D233" w14:textId="76B110B2" w:rsidR="009D5792" w:rsidRPr="00F552F0" w:rsidRDefault="009D5792" w:rsidP="009D5792">
            <w:pPr>
              <w:ind w:left="-57" w:right="-57"/>
              <w:jc w:val="center"/>
              <w:rPr>
                <w:spacing w:val="-4"/>
                <w:sz w:val="22"/>
                <w:szCs w:val="22"/>
              </w:rPr>
            </w:pPr>
            <w:r w:rsidRPr="00F552F0">
              <w:rPr>
                <w:spacing w:val="-4"/>
                <w:sz w:val="22"/>
                <w:szCs w:val="22"/>
              </w:rPr>
              <w:t>В3</w:t>
            </w:r>
          </w:p>
        </w:tc>
        <w:tc>
          <w:tcPr>
            <w:tcW w:w="6770" w:type="dxa"/>
            <w:vAlign w:val="center"/>
          </w:tcPr>
          <w:p w14:paraId="1E77F028" w14:textId="4DD1138C" w:rsidR="009D5792" w:rsidRPr="00F552F0" w:rsidRDefault="009D5792" w:rsidP="009D5792">
            <w:pPr>
              <w:ind w:left="-57" w:right="-57"/>
              <w:rPr>
                <w:color w:val="000000"/>
                <w:spacing w:val="-4"/>
                <w:sz w:val="22"/>
                <w:szCs w:val="22"/>
                <w:lang w:eastAsia="en-US"/>
              </w:rPr>
            </w:pPr>
            <w:r w:rsidRPr="00F552F0">
              <w:rPr>
                <w:spacing w:val="-4"/>
                <w:sz w:val="22"/>
                <w:szCs w:val="22"/>
              </w:rPr>
              <w:t>Тенденции роста доходов</w:t>
            </w:r>
          </w:p>
        </w:tc>
        <w:tc>
          <w:tcPr>
            <w:tcW w:w="1517" w:type="dxa"/>
            <w:vAlign w:val="center"/>
          </w:tcPr>
          <w:p w14:paraId="7A44EB4B" w14:textId="153CCE84" w:rsidR="009D5792" w:rsidRPr="00F552F0" w:rsidRDefault="009D5792" w:rsidP="009D5792">
            <w:pPr>
              <w:jc w:val="center"/>
              <w:rPr>
                <w:color w:val="000000"/>
                <w:sz w:val="22"/>
                <w:szCs w:val="22"/>
              </w:rPr>
            </w:pPr>
            <w:r w:rsidRPr="00F552F0">
              <w:rPr>
                <w:color w:val="000000"/>
                <w:sz w:val="22"/>
                <w:szCs w:val="22"/>
              </w:rPr>
              <w:t>0,27</w:t>
            </w:r>
          </w:p>
        </w:tc>
      </w:tr>
      <w:tr w:rsidR="009D5792" w:rsidRPr="00F552F0" w14:paraId="5C97B1A9" w14:textId="77777777" w:rsidTr="00945F6B">
        <w:tc>
          <w:tcPr>
            <w:tcW w:w="1342" w:type="dxa"/>
            <w:vAlign w:val="center"/>
          </w:tcPr>
          <w:p w14:paraId="445EC509" w14:textId="327CEA6F" w:rsidR="009D5792" w:rsidRPr="00F552F0" w:rsidRDefault="009D5792" w:rsidP="009D5792">
            <w:pPr>
              <w:ind w:left="-57" w:right="-57"/>
              <w:jc w:val="center"/>
              <w:rPr>
                <w:spacing w:val="-4"/>
                <w:sz w:val="22"/>
                <w:szCs w:val="22"/>
              </w:rPr>
            </w:pPr>
            <w:r w:rsidRPr="00F552F0">
              <w:rPr>
                <w:spacing w:val="-4"/>
                <w:sz w:val="22"/>
                <w:szCs w:val="22"/>
              </w:rPr>
              <w:t>В</w:t>
            </w:r>
            <w:r w:rsidRPr="00F552F0">
              <w:rPr>
                <w:spacing w:val="-4"/>
                <w:sz w:val="22"/>
                <w:szCs w:val="22"/>
                <w:lang w:val="en-US"/>
              </w:rPr>
              <w:t>4</w:t>
            </w:r>
          </w:p>
        </w:tc>
        <w:tc>
          <w:tcPr>
            <w:tcW w:w="6770" w:type="dxa"/>
            <w:vAlign w:val="center"/>
          </w:tcPr>
          <w:p w14:paraId="02B9CE87" w14:textId="1D776F6F" w:rsidR="009D5792" w:rsidRPr="00F552F0" w:rsidRDefault="009D5792" w:rsidP="009D5792">
            <w:pPr>
              <w:ind w:left="-57" w:right="-57"/>
              <w:rPr>
                <w:spacing w:val="-4"/>
                <w:sz w:val="22"/>
                <w:szCs w:val="22"/>
              </w:rPr>
            </w:pPr>
            <w:r w:rsidRPr="00F552F0">
              <w:rPr>
                <w:spacing w:val="-4"/>
                <w:sz w:val="22"/>
                <w:szCs w:val="22"/>
              </w:rPr>
              <w:t>Зрелые процессы УФР (третий уровень зрелости)</w:t>
            </w:r>
          </w:p>
        </w:tc>
        <w:tc>
          <w:tcPr>
            <w:tcW w:w="1517" w:type="dxa"/>
            <w:vAlign w:val="center"/>
          </w:tcPr>
          <w:p w14:paraId="2D34C5DE" w14:textId="02E0245D" w:rsidR="009D5792" w:rsidRPr="00F552F0" w:rsidRDefault="009D5792" w:rsidP="009D5792">
            <w:pPr>
              <w:jc w:val="center"/>
              <w:rPr>
                <w:color w:val="000000"/>
                <w:sz w:val="22"/>
                <w:szCs w:val="22"/>
              </w:rPr>
            </w:pPr>
            <w:r w:rsidRPr="00F552F0">
              <w:rPr>
                <w:color w:val="000000"/>
                <w:sz w:val="22"/>
                <w:szCs w:val="22"/>
              </w:rPr>
              <w:t>0,2</w:t>
            </w:r>
            <w:r w:rsidR="00061B35" w:rsidRPr="00F552F0">
              <w:rPr>
                <w:color w:val="000000"/>
                <w:sz w:val="22"/>
                <w:szCs w:val="22"/>
              </w:rPr>
              <w:t>3</w:t>
            </w:r>
          </w:p>
        </w:tc>
      </w:tr>
      <w:tr w:rsidR="009D5792" w:rsidRPr="00F552F0" w14:paraId="468AA45B" w14:textId="77777777" w:rsidTr="00945F6B">
        <w:tc>
          <w:tcPr>
            <w:tcW w:w="1342" w:type="dxa"/>
            <w:vAlign w:val="center"/>
          </w:tcPr>
          <w:p w14:paraId="70A582CA" w14:textId="7CA39388" w:rsidR="009D5792" w:rsidRPr="00F552F0" w:rsidRDefault="009D5792" w:rsidP="009D5792">
            <w:pPr>
              <w:ind w:left="-57" w:right="-57"/>
              <w:jc w:val="center"/>
              <w:rPr>
                <w:spacing w:val="-4"/>
                <w:sz w:val="22"/>
                <w:szCs w:val="22"/>
              </w:rPr>
            </w:pPr>
            <w:r w:rsidRPr="00F552F0">
              <w:rPr>
                <w:spacing w:val="-4"/>
                <w:sz w:val="22"/>
                <w:szCs w:val="22"/>
              </w:rPr>
              <w:t>В5</w:t>
            </w:r>
          </w:p>
        </w:tc>
        <w:tc>
          <w:tcPr>
            <w:tcW w:w="6770" w:type="dxa"/>
            <w:vAlign w:val="center"/>
          </w:tcPr>
          <w:p w14:paraId="1897740D" w14:textId="09FAB9D0" w:rsidR="009D5792" w:rsidRPr="00F552F0" w:rsidRDefault="009D5792" w:rsidP="009D5792">
            <w:pPr>
              <w:ind w:left="-57" w:right="-57"/>
              <w:rPr>
                <w:spacing w:val="-4"/>
                <w:sz w:val="22"/>
                <w:szCs w:val="22"/>
              </w:rPr>
            </w:pPr>
            <w:r w:rsidRPr="00F552F0">
              <w:rPr>
                <w:spacing w:val="-4"/>
                <w:sz w:val="22"/>
                <w:szCs w:val="22"/>
              </w:rPr>
              <w:t>Наличие в МУ утвержденной Программы управления рисками</w:t>
            </w:r>
          </w:p>
        </w:tc>
        <w:tc>
          <w:tcPr>
            <w:tcW w:w="1517" w:type="dxa"/>
            <w:vAlign w:val="center"/>
          </w:tcPr>
          <w:p w14:paraId="054BC329" w14:textId="50BA4161" w:rsidR="009D5792" w:rsidRPr="00F552F0" w:rsidRDefault="009D5792" w:rsidP="009D5792">
            <w:pPr>
              <w:jc w:val="center"/>
              <w:rPr>
                <w:color w:val="000000"/>
                <w:sz w:val="22"/>
                <w:szCs w:val="22"/>
              </w:rPr>
            </w:pPr>
            <w:r w:rsidRPr="00F552F0">
              <w:rPr>
                <w:color w:val="000000"/>
                <w:sz w:val="22"/>
                <w:szCs w:val="22"/>
              </w:rPr>
              <w:t>0,32</w:t>
            </w:r>
          </w:p>
        </w:tc>
      </w:tr>
      <w:tr w:rsidR="00061B35" w:rsidRPr="00F552F0" w14:paraId="1DA2383D" w14:textId="77777777" w:rsidTr="00945F6B">
        <w:tc>
          <w:tcPr>
            <w:tcW w:w="1342" w:type="dxa"/>
            <w:vAlign w:val="center"/>
          </w:tcPr>
          <w:p w14:paraId="259827E2" w14:textId="0113021D" w:rsidR="00061B35" w:rsidRPr="00F552F0" w:rsidRDefault="00061B35" w:rsidP="00061B35">
            <w:pPr>
              <w:ind w:left="-57" w:right="-57"/>
              <w:jc w:val="center"/>
              <w:rPr>
                <w:spacing w:val="-4"/>
                <w:sz w:val="22"/>
                <w:szCs w:val="22"/>
              </w:rPr>
            </w:pPr>
            <w:r w:rsidRPr="00F552F0">
              <w:rPr>
                <w:spacing w:val="-4"/>
                <w:sz w:val="22"/>
                <w:szCs w:val="22"/>
              </w:rPr>
              <w:t>В8</w:t>
            </w:r>
          </w:p>
        </w:tc>
        <w:tc>
          <w:tcPr>
            <w:tcW w:w="6770" w:type="dxa"/>
            <w:vAlign w:val="center"/>
          </w:tcPr>
          <w:p w14:paraId="593EDF6B" w14:textId="1F0F8FD1" w:rsidR="00061B35" w:rsidRPr="00F552F0" w:rsidRDefault="00061B35" w:rsidP="00061B35">
            <w:pPr>
              <w:ind w:left="-57" w:right="-57"/>
              <w:rPr>
                <w:spacing w:val="-4"/>
                <w:sz w:val="22"/>
                <w:szCs w:val="22"/>
              </w:rPr>
            </w:pPr>
            <w:r w:rsidRPr="00F552F0">
              <w:rPr>
                <w:spacing w:val="-4"/>
                <w:sz w:val="22"/>
                <w:szCs w:val="22"/>
              </w:rPr>
              <w:t>Высокое качество услуг и тенденция его улучшения</w:t>
            </w:r>
          </w:p>
        </w:tc>
        <w:tc>
          <w:tcPr>
            <w:tcW w:w="1517" w:type="dxa"/>
            <w:vAlign w:val="center"/>
          </w:tcPr>
          <w:p w14:paraId="5C0DEF4D" w14:textId="6B261055" w:rsidR="00061B35" w:rsidRPr="00F552F0" w:rsidRDefault="00061B35" w:rsidP="00061B35">
            <w:pPr>
              <w:jc w:val="center"/>
              <w:rPr>
                <w:color w:val="000000"/>
                <w:sz w:val="22"/>
                <w:szCs w:val="22"/>
              </w:rPr>
            </w:pPr>
            <w:r w:rsidRPr="00F552F0">
              <w:rPr>
                <w:color w:val="000000"/>
                <w:sz w:val="22"/>
                <w:szCs w:val="22"/>
              </w:rPr>
              <w:t>0,27</w:t>
            </w:r>
          </w:p>
        </w:tc>
      </w:tr>
      <w:tr w:rsidR="00061B35" w:rsidRPr="00F552F0" w14:paraId="2517124C" w14:textId="77777777" w:rsidTr="00945F6B">
        <w:tc>
          <w:tcPr>
            <w:tcW w:w="8112" w:type="dxa"/>
            <w:gridSpan w:val="2"/>
          </w:tcPr>
          <w:p w14:paraId="445A635B" w14:textId="5508941F" w:rsidR="00061B35" w:rsidRPr="00E13FFA" w:rsidRDefault="00061B35" w:rsidP="00061B35">
            <w:pPr>
              <w:pStyle w:val="01"/>
              <w:widowControl w:val="0"/>
              <w:spacing w:before="80" w:after="80" w:line="240" w:lineRule="auto"/>
              <w:ind w:left="-57" w:right="-57"/>
              <w:jc w:val="center"/>
              <w:rPr>
                <w:sz w:val="22"/>
              </w:rPr>
            </w:pPr>
            <w:r w:rsidRPr="00E13FFA">
              <w:rPr>
                <w:sz w:val="22"/>
              </w:rPr>
              <w:t>Слабости</w:t>
            </w:r>
          </w:p>
        </w:tc>
        <w:tc>
          <w:tcPr>
            <w:tcW w:w="1517" w:type="dxa"/>
          </w:tcPr>
          <w:p w14:paraId="5AA272B3" w14:textId="77777777" w:rsidR="00061B35" w:rsidRPr="00E13FFA" w:rsidRDefault="00061B35" w:rsidP="00061B35">
            <w:pPr>
              <w:pStyle w:val="01"/>
              <w:widowControl w:val="0"/>
              <w:spacing w:line="240" w:lineRule="auto"/>
              <w:ind w:left="-57" w:right="-57"/>
              <w:jc w:val="center"/>
              <w:rPr>
                <w:sz w:val="22"/>
              </w:rPr>
            </w:pPr>
            <w:r w:rsidRPr="00E13FFA">
              <w:rPr>
                <w:sz w:val="22"/>
              </w:rPr>
              <w:t>Взвешенная оценка</w:t>
            </w:r>
          </w:p>
        </w:tc>
      </w:tr>
      <w:tr w:rsidR="00061B35" w:rsidRPr="00F552F0" w14:paraId="38CE05EF" w14:textId="77777777" w:rsidTr="00945F6B">
        <w:tc>
          <w:tcPr>
            <w:tcW w:w="1342" w:type="dxa"/>
            <w:vAlign w:val="center"/>
          </w:tcPr>
          <w:p w14:paraId="0125BC37" w14:textId="6DDE0E0A" w:rsidR="00061B35" w:rsidRPr="00F552F0" w:rsidRDefault="00061B35" w:rsidP="00061B35">
            <w:pPr>
              <w:ind w:left="-57" w:right="-57"/>
              <w:jc w:val="center"/>
              <w:rPr>
                <w:rFonts w:eastAsia="Symbol" w:cs="Symbol"/>
                <w:spacing w:val="-4"/>
                <w:sz w:val="22"/>
                <w:szCs w:val="22"/>
              </w:rPr>
            </w:pPr>
            <w:r w:rsidRPr="00F552F0">
              <w:rPr>
                <w:rFonts w:eastAsia="Symbol" w:cs="Symbol"/>
                <w:spacing w:val="-4"/>
                <w:sz w:val="22"/>
                <w:szCs w:val="22"/>
              </w:rPr>
              <w:t>В6</w:t>
            </w:r>
          </w:p>
        </w:tc>
        <w:tc>
          <w:tcPr>
            <w:tcW w:w="6770" w:type="dxa"/>
            <w:vAlign w:val="center"/>
          </w:tcPr>
          <w:p w14:paraId="1FB22BDA" w14:textId="08EC7AA6" w:rsidR="00061B35" w:rsidRPr="00F552F0" w:rsidRDefault="00061B35" w:rsidP="00061B35">
            <w:pPr>
              <w:ind w:left="-57" w:right="-57"/>
              <w:rPr>
                <w:color w:val="000000"/>
                <w:sz w:val="22"/>
                <w:szCs w:val="22"/>
                <w:lang w:eastAsia="en-US"/>
              </w:rPr>
            </w:pPr>
            <w:r w:rsidRPr="00F552F0">
              <w:rPr>
                <w:spacing w:val="-4"/>
                <w:sz w:val="22"/>
                <w:szCs w:val="22"/>
              </w:rPr>
              <w:t>Закрытость информации о социальной ответственности, качестве</w:t>
            </w:r>
          </w:p>
        </w:tc>
        <w:tc>
          <w:tcPr>
            <w:tcW w:w="1517" w:type="dxa"/>
            <w:vAlign w:val="center"/>
          </w:tcPr>
          <w:p w14:paraId="11490192" w14:textId="04C21380" w:rsidR="00061B35" w:rsidRPr="00F552F0" w:rsidRDefault="00061B35" w:rsidP="00061B35">
            <w:pPr>
              <w:jc w:val="center"/>
              <w:rPr>
                <w:color w:val="000000"/>
                <w:sz w:val="22"/>
                <w:szCs w:val="22"/>
                <w:lang w:val="en-US"/>
              </w:rPr>
            </w:pPr>
            <w:r w:rsidRPr="00F552F0">
              <w:rPr>
                <w:color w:val="000000"/>
                <w:sz w:val="22"/>
                <w:szCs w:val="22"/>
                <w:lang w:val="en-US"/>
              </w:rPr>
              <w:t>-0</w:t>
            </w:r>
            <w:r w:rsidRPr="00F552F0">
              <w:rPr>
                <w:color w:val="000000"/>
                <w:sz w:val="22"/>
                <w:szCs w:val="22"/>
              </w:rPr>
              <w:t>,22</w:t>
            </w:r>
          </w:p>
        </w:tc>
      </w:tr>
      <w:tr w:rsidR="00061B35" w:rsidRPr="00F552F0" w14:paraId="747B0C75" w14:textId="77777777" w:rsidTr="00945F6B">
        <w:tc>
          <w:tcPr>
            <w:tcW w:w="1342" w:type="dxa"/>
            <w:vAlign w:val="center"/>
          </w:tcPr>
          <w:p w14:paraId="52C67362" w14:textId="4DC864CF" w:rsidR="00061B35" w:rsidRPr="00F552F0" w:rsidRDefault="00061B35" w:rsidP="00061B35">
            <w:pPr>
              <w:ind w:left="-57" w:right="-57"/>
              <w:jc w:val="center"/>
              <w:rPr>
                <w:rFonts w:eastAsia="Symbol" w:cs="Symbol"/>
                <w:spacing w:val="-4"/>
                <w:sz w:val="22"/>
                <w:szCs w:val="22"/>
              </w:rPr>
            </w:pPr>
            <w:r w:rsidRPr="00F552F0">
              <w:rPr>
                <w:spacing w:val="-4"/>
                <w:sz w:val="22"/>
                <w:szCs w:val="22"/>
              </w:rPr>
              <w:t>В11</w:t>
            </w:r>
          </w:p>
        </w:tc>
        <w:tc>
          <w:tcPr>
            <w:tcW w:w="6770" w:type="dxa"/>
            <w:vAlign w:val="center"/>
          </w:tcPr>
          <w:p w14:paraId="224558C2" w14:textId="19ED312A" w:rsidR="00061B35" w:rsidRPr="00F552F0" w:rsidRDefault="00061B35" w:rsidP="00061B35">
            <w:pPr>
              <w:ind w:left="-57" w:right="-57"/>
              <w:rPr>
                <w:color w:val="000000"/>
                <w:sz w:val="22"/>
                <w:szCs w:val="22"/>
                <w:lang w:eastAsia="en-US"/>
              </w:rPr>
            </w:pPr>
            <w:r w:rsidRPr="00F552F0">
              <w:rPr>
                <w:spacing w:val="-4"/>
                <w:sz w:val="22"/>
                <w:szCs w:val="22"/>
              </w:rPr>
              <w:t>Высокая доля расходов, определенных как ущерб от ФР</w:t>
            </w:r>
          </w:p>
        </w:tc>
        <w:tc>
          <w:tcPr>
            <w:tcW w:w="1517" w:type="dxa"/>
            <w:vAlign w:val="center"/>
          </w:tcPr>
          <w:p w14:paraId="596AE25E" w14:textId="6F8657D2" w:rsidR="00061B35" w:rsidRPr="00F552F0" w:rsidRDefault="00061B35" w:rsidP="00061B35">
            <w:pPr>
              <w:jc w:val="center"/>
              <w:rPr>
                <w:color w:val="000000"/>
                <w:sz w:val="22"/>
                <w:szCs w:val="22"/>
              </w:rPr>
            </w:pPr>
            <w:r w:rsidRPr="00F552F0">
              <w:rPr>
                <w:color w:val="000000"/>
                <w:sz w:val="22"/>
                <w:szCs w:val="22"/>
              </w:rPr>
              <w:t>-0,23</w:t>
            </w:r>
          </w:p>
        </w:tc>
      </w:tr>
      <w:tr w:rsidR="00061B35" w:rsidRPr="00F552F0" w14:paraId="78EE6E50" w14:textId="77777777" w:rsidTr="00945F6B">
        <w:tc>
          <w:tcPr>
            <w:tcW w:w="1342" w:type="dxa"/>
            <w:vAlign w:val="center"/>
          </w:tcPr>
          <w:p w14:paraId="2F99DC51" w14:textId="1F598041" w:rsidR="00061B35" w:rsidRPr="00F552F0" w:rsidRDefault="00061B35" w:rsidP="00061B35">
            <w:pPr>
              <w:ind w:left="-57" w:right="-57"/>
              <w:jc w:val="center"/>
              <w:rPr>
                <w:rFonts w:eastAsia="Symbol" w:cs="Symbol"/>
                <w:spacing w:val="-4"/>
                <w:sz w:val="22"/>
                <w:szCs w:val="22"/>
              </w:rPr>
            </w:pPr>
            <w:r w:rsidRPr="00F552F0">
              <w:rPr>
                <w:spacing w:val="-4"/>
                <w:sz w:val="22"/>
                <w:szCs w:val="22"/>
              </w:rPr>
              <w:t>В12</w:t>
            </w:r>
          </w:p>
        </w:tc>
        <w:tc>
          <w:tcPr>
            <w:tcW w:w="6770" w:type="dxa"/>
            <w:vAlign w:val="center"/>
          </w:tcPr>
          <w:p w14:paraId="3CA5D3FC" w14:textId="08DFAFA4" w:rsidR="00061B35" w:rsidRPr="00F552F0" w:rsidRDefault="00061B35" w:rsidP="00061B35">
            <w:pPr>
              <w:ind w:left="-57" w:right="-57"/>
              <w:rPr>
                <w:color w:val="000000"/>
                <w:sz w:val="22"/>
                <w:szCs w:val="22"/>
                <w:lang w:eastAsia="en-US"/>
              </w:rPr>
            </w:pPr>
            <w:r w:rsidRPr="00F552F0">
              <w:rPr>
                <w:color w:val="000000"/>
                <w:spacing w:val="-4"/>
                <w:sz w:val="22"/>
                <w:szCs w:val="22"/>
                <w:lang w:eastAsia="en-US"/>
              </w:rPr>
              <w:t>Управление рисками, составляющее стратегический блок, не имеет профессионального центра ответственности</w:t>
            </w:r>
          </w:p>
        </w:tc>
        <w:tc>
          <w:tcPr>
            <w:tcW w:w="1517" w:type="dxa"/>
            <w:vAlign w:val="center"/>
          </w:tcPr>
          <w:p w14:paraId="40C24C1B" w14:textId="6E257148" w:rsidR="00061B35" w:rsidRPr="00F552F0" w:rsidRDefault="00061B35" w:rsidP="00061B35">
            <w:pPr>
              <w:jc w:val="center"/>
              <w:rPr>
                <w:color w:val="000000"/>
                <w:sz w:val="22"/>
                <w:szCs w:val="22"/>
                <w:lang w:val="en-US"/>
              </w:rPr>
            </w:pPr>
            <w:r w:rsidRPr="00F552F0">
              <w:rPr>
                <w:color w:val="000000"/>
                <w:sz w:val="22"/>
                <w:szCs w:val="22"/>
              </w:rPr>
              <w:t>-0,27</w:t>
            </w:r>
          </w:p>
        </w:tc>
      </w:tr>
      <w:tr w:rsidR="00061B35" w:rsidRPr="00F552F0" w14:paraId="3ADFC3E4" w14:textId="77777777" w:rsidTr="00945F6B">
        <w:tc>
          <w:tcPr>
            <w:tcW w:w="1342" w:type="dxa"/>
            <w:vAlign w:val="center"/>
          </w:tcPr>
          <w:p w14:paraId="6E0AF057" w14:textId="77CE5082" w:rsidR="00061B35" w:rsidRPr="00F552F0" w:rsidRDefault="00061B35" w:rsidP="00061B35">
            <w:pPr>
              <w:ind w:left="-57" w:right="-57"/>
              <w:jc w:val="center"/>
              <w:rPr>
                <w:rFonts w:eastAsia="Symbol" w:cs="Symbol"/>
                <w:spacing w:val="-4"/>
                <w:sz w:val="22"/>
                <w:szCs w:val="22"/>
              </w:rPr>
            </w:pPr>
            <w:r w:rsidRPr="00F552F0">
              <w:rPr>
                <w:spacing w:val="-4"/>
                <w:sz w:val="22"/>
                <w:szCs w:val="22"/>
              </w:rPr>
              <w:t>В13</w:t>
            </w:r>
          </w:p>
        </w:tc>
        <w:tc>
          <w:tcPr>
            <w:tcW w:w="6770" w:type="dxa"/>
            <w:vAlign w:val="center"/>
          </w:tcPr>
          <w:p w14:paraId="34B32E6B" w14:textId="2B2571B6" w:rsidR="00061B35" w:rsidRPr="00F552F0" w:rsidRDefault="00061B35" w:rsidP="00061B35">
            <w:pPr>
              <w:ind w:left="-57" w:right="-57"/>
              <w:rPr>
                <w:color w:val="000000"/>
                <w:sz w:val="22"/>
                <w:szCs w:val="22"/>
                <w:lang w:eastAsia="en-US"/>
              </w:rPr>
            </w:pPr>
            <w:r w:rsidRPr="00F552F0">
              <w:rPr>
                <w:color w:val="000000"/>
                <w:spacing w:val="-4"/>
                <w:sz w:val="22"/>
                <w:szCs w:val="22"/>
                <w:lang w:eastAsia="en-US"/>
              </w:rPr>
              <w:t>Отсутствует специальное подразделение по стратегическому развитию</w:t>
            </w:r>
          </w:p>
        </w:tc>
        <w:tc>
          <w:tcPr>
            <w:tcW w:w="1517" w:type="dxa"/>
            <w:vAlign w:val="center"/>
          </w:tcPr>
          <w:p w14:paraId="59089F9A" w14:textId="699375E8" w:rsidR="00061B35" w:rsidRPr="00F552F0" w:rsidRDefault="00061B35" w:rsidP="00061B35">
            <w:pPr>
              <w:jc w:val="center"/>
              <w:rPr>
                <w:color w:val="000000"/>
                <w:sz w:val="22"/>
                <w:szCs w:val="22"/>
              </w:rPr>
            </w:pPr>
            <w:r w:rsidRPr="00F552F0">
              <w:rPr>
                <w:color w:val="000000"/>
                <w:sz w:val="22"/>
                <w:szCs w:val="22"/>
              </w:rPr>
              <w:t>-0,27</w:t>
            </w:r>
          </w:p>
        </w:tc>
      </w:tr>
      <w:tr w:rsidR="00061B35" w:rsidRPr="00F552F0" w14:paraId="20EB08E4" w14:textId="77777777" w:rsidTr="00945F6B">
        <w:tc>
          <w:tcPr>
            <w:tcW w:w="1342" w:type="dxa"/>
            <w:vAlign w:val="center"/>
          </w:tcPr>
          <w:p w14:paraId="356ADFB7" w14:textId="3FB1C5F4" w:rsidR="00061B35" w:rsidRPr="00F552F0" w:rsidRDefault="00061B35" w:rsidP="00061B35">
            <w:pPr>
              <w:ind w:left="-57" w:right="-57"/>
              <w:jc w:val="center"/>
              <w:rPr>
                <w:color w:val="000000"/>
                <w:spacing w:val="-4"/>
                <w:sz w:val="22"/>
                <w:szCs w:val="22"/>
                <w:lang w:eastAsia="en-US"/>
              </w:rPr>
            </w:pPr>
            <w:r w:rsidRPr="00F552F0">
              <w:rPr>
                <w:spacing w:val="-4"/>
                <w:sz w:val="22"/>
                <w:szCs w:val="22"/>
              </w:rPr>
              <w:t>В15</w:t>
            </w:r>
          </w:p>
        </w:tc>
        <w:tc>
          <w:tcPr>
            <w:tcW w:w="6770" w:type="dxa"/>
            <w:vAlign w:val="center"/>
          </w:tcPr>
          <w:p w14:paraId="601539CF" w14:textId="53864B6B" w:rsidR="00061B35" w:rsidRPr="00F552F0" w:rsidRDefault="00061B35" w:rsidP="00061B35">
            <w:pPr>
              <w:ind w:left="-57" w:right="-57"/>
              <w:rPr>
                <w:color w:val="000000"/>
                <w:sz w:val="22"/>
                <w:szCs w:val="22"/>
                <w:lang w:eastAsia="en-US"/>
              </w:rPr>
            </w:pPr>
            <w:r w:rsidRPr="00F552F0">
              <w:rPr>
                <w:color w:val="000000"/>
                <w:spacing w:val="-4"/>
                <w:sz w:val="22"/>
                <w:szCs w:val="22"/>
                <w:lang w:eastAsia="en-US"/>
              </w:rPr>
              <w:t>Отставание от идеального профиля УФР (несоблюдение ряда принципов)</w:t>
            </w:r>
          </w:p>
        </w:tc>
        <w:tc>
          <w:tcPr>
            <w:tcW w:w="1517" w:type="dxa"/>
            <w:vAlign w:val="center"/>
          </w:tcPr>
          <w:p w14:paraId="29579B3C" w14:textId="678686E1" w:rsidR="00061B35" w:rsidRPr="00F552F0" w:rsidRDefault="00061B35" w:rsidP="00061B35">
            <w:pPr>
              <w:jc w:val="center"/>
              <w:rPr>
                <w:color w:val="000000"/>
                <w:sz w:val="22"/>
                <w:szCs w:val="22"/>
              </w:rPr>
            </w:pPr>
            <w:r w:rsidRPr="00F552F0">
              <w:rPr>
                <w:color w:val="000000"/>
                <w:sz w:val="22"/>
                <w:szCs w:val="22"/>
              </w:rPr>
              <w:t>-0,27</w:t>
            </w:r>
          </w:p>
        </w:tc>
      </w:tr>
      <w:tr w:rsidR="00061B35" w:rsidRPr="00F552F0" w14:paraId="434C7148" w14:textId="77777777" w:rsidTr="00945F6B">
        <w:tc>
          <w:tcPr>
            <w:tcW w:w="1342" w:type="dxa"/>
            <w:vAlign w:val="center"/>
          </w:tcPr>
          <w:p w14:paraId="73C0E03A" w14:textId="0A6F566A" w:rsidR="00061B35" w:rsidRPr="00F552F0" w:rsidRDefault="00061B35" w:rsidP="00061B35">
            <w:pPr>
              <w:ind w:left="-57" w:right="-57"/>
              <w:jc w:val="center"/>
              <w:rPr>
                <w:color w:val="000000"/>
                <w:spacing w:val="-4"/>
                <w:sz w:val="22"/>
                <w:szCs w:val="22"/>
                <w:lang w:eastAsia="en-US"/>
              </w:rPr>
            </w:pPr>
            <w:r w:rsidRPr="00F552F0">
              <w:rPr>
                <w:spacing w:val="-4"/>
                <w:sz w:val="22"/>
                <w:szCs w:val="22"/>
              </w:rPr>
              <w:t>В16</w:t>
            </w:r>
          </w:p>
        </w:tc>
        <w:tc>
          <w:tcPr>
            <w:tcW w:w="6770" w:type="dxa"/>
            <w:vAlign w:val="center"/>
          </w:tcPr>
          <w:p w14:paraId="49670343" w14:textId="6E554587" w:rsidR="00061B35" w:rsidRPr="00F552F0" w:rsidRDefault="00061B35" w:rsidP="00061B35">
            <w:pPr>
              <w:ind w:left="-57" w:right="-57"/>
              <w:rPr>
                <w:color w:val="000000"/>
                <w:sz w:val="22"/>
                <w:szCs w:val="22"/>
                <w:lang w:eastAsia="en-US"/>
              </w:rPr>
            </w:pPr>
            <w:r w:rsidRPr="00F552F0">
              <w:rPr>
                <w:spacing w:val="-4"/>
                <w:sz w:val="22"/>
                <w:szCs w:val="22"/>
              </w:rPr>
              <w:t>Отстающие от лучших практик показатели эффективности</w:t>
            </w:r>
          </w:p>
        </w:tc>
        <w:tc>
          <w:tcPr>
            <w:tcW w:w="1517" w:type="dxa"/>
            <w:vAlign w:val="center"/>
          </w:tcPr>
          <w:p w14:paraId="0FF4F44A" w14:textId="7C6AFEAB" w:rsidR="00061B35" w:rsidRPr="00F552F0" w:rsidRDefault="00061B35" w:rsidP="00061B35">
            <w:pPr>
              <w:jc w:val="center"/>
              <w:rPr>
                <w:color w:val="000000"/>
                <w:sz w:val="22"/>
                <w:szCs w:val="22"/>
              </w:rPr>
            </w:pPr>
            <w:r w:rsidRPr="00F552F0">
              <w:rPr>
                <w:color w:val="000000"/>
                <w:sz w:val="22"/>
                <w:szCs w:val="22"/>
              </w:rPr>
              <w:t>-0,28</w:t>
            </w:r>
          </w:p>
        </w:tc>
      </w:tr>
      <w:tr w:rsidR="00061B35" w:rsidRPr="00F552F0" w14:paraId="4DD1492E" w14:textId="77777777" w:rsidTr="00945F6B">
        <w:tc>
          <w:tcPr>
            <w:tcW w:w="9629" w:type="dxa"/>
            <w:gridSpan w:val="3"/>
          </w:tcPr>
          <w:p w14:paraId="64B34E57" w14:textId="77777777" w:rsidR="00061B35" w:rsidRPr="00F552F0" w:rsidRDefault="00061B35" w:rsidP="00061B35">
            <w:pPr>
              <w:ind w:firstLine="709"/>
              <w:jc w:val="both"/>
              <w:rPr>
                <w:color w:val="000000"/>
                <w:sz w:val="22"/>
                <w:szCs w:val="22"/>
              </w:rPr>
            </w:pPr>
            <w:r w:rsidRPr="00F552F0">
              <w:rPr>
                <w:sz w:val="22"/>
                <w:szCs w:val="22"/>
              </w:rPr>
              <w:t>Примечание: источник – результаты экспертных оценок</w:t>
            </w:r>
          </w:p>
        </w:tc>
      </w:tr>
    </w:tbl>
    <w:p w14:paraId="70F140ED" w14:textId="77777777" w:rsidR="00E83A71" w:rsidRPr="00F552F0" w:rsidRDefault="00E83A71" w:rsidP="00E83A71">
      <w:pPr>
        <w:pStyle w:val="affff9"/>
        <w:spacing w:line="240" w:lineRule="auto"/>
      </w:pPr>
    </w:p>
    <w:p w14:paraId="7254AE6B" w14:textId="77777777" w:rsidR="00E83A71" w:rsidRPr="00F552F0" w:rsidRDefault="00E83A71" w:rsidP="00E83A71">
      <w:pPr>
        <w:pStyle w:val="affff9"/>
        <w:spacing w:line="240" w:lineRule="auto"/>
      </w:pPr>
      <w:r w:rsidRPr="00F552F0">
        <w:t xml:space="preserve">Данный перечень факторов (возможностей и угроз) будет использован в </w:t>
      </w:r>
      <w:r w:rsidRPr="00F552F0">
        <w:rPr>
          <w:lang w:val="en-US"/>
        </w:rPr>
        <w:t>SWOT</w:t>
      </w:r>
      <w:r w:rsidRPr="00F552F0">
        <w:t>-анализе.</w:t>
      </w:r>
    </w:p>
    <w:p w14:paraId="2DDE92CF" w14:textId="7BF128B9" w:rsidR="00DA532B" w:rsidRPr="00F552F0" w:rsidRDefault="00DA532B" w:rsidP="00DA532B">
      <w:pPr>
        <w:ind w:firstLine="709"/>
        <w:jc w:val="both"/>
        <w:rPr>
          <w:sz w:val="28"/>
          <w:szCs w:val="28"/>
        </w:rPr>
      </w:pPr>
      <w:r w:rsidRPr="00F552F0">
        <w:rPr>
          <w:sz w:val="28"/>
          <w:szCs w:val="28"/>
        </w:rPr>
        <w:t xml:space="preserve">Проанализировав основные группы факторов, можно сделать вывод, что внутренняя среда характеризуется примерно одинаковым влиянием угроз и возможностей (итоговая взвешенная оценка </w:t>
      </w:r>
      <w:r w:rsidR="00061B35" w:rsidRPr="00F552F0">
        <w:rPr>
          <w:sz w:val="28"/>
          <w:szCs w:val="28"/>
        </w:rPr>
        <w:t>+0,01</w:t>
      </w:r>
      <w:r w:rsidRPr="00F552F0">
        <w:rPr>
          <w:sz w:val="28"/>
          <w:szCs w:val="28"/>
        </w:rPr>
        <w:t xml:space="preserve">). То есть сильные и слабые </w:t>
      </w:r>
      <w:r w:rsidRPr="00F552F0">
        <w:rPr>
          <w:sz w:val="28"/>
          <w:szCs w:val="28"/>
        </w:rPr>
        <w:lastRenderedPageBreak/>
        <w:t xml:space="preserve">факторы друг друга компенсируют. Явного преобладания </w:t>
      </w:r>
      <w:r w:rsidR="00061B35" w:rsidRPr="00F552F0">
        <w:rPr>
          <w:sz w:val="28"/>
          <w:szCs w:val="28"/>
        </w:rPr>
        <w:t xml:space="preserve">ни сильных, ни </w:t>
      </w:r>
      <w:r w:rsidRPr="00F552F0">
        <w:rPr>
          <w:sz w:val="28"/>
          <w:szCs w:val="28"/>
        </w:rPr>
        <w:t>слабых факторов не наблюдается.</w:t>
      </w:r>
    </w:p>
    <w:p w14:paraId="121FA862" w14:textId="77777777" w:rsidR="00FF4A53" w:rsidRPr="00E13FFA" w:rsidRDefault="00FF4A53" w:rsidP="00FF4A53">
      <w:pPr>
        <w:ind w:firstLine="709"/>
        <w:jc w:val="both"/>
        <w:rPr>
          <w:i/>
          <w:iCs/>
          <w:sz w:val="28"/>
          <w:szCs w:val="28"/>
        </w:rPr>
      </w:pPr>
      <w:r w:rsidRPr="00E13FFA">
        <w:rPr>
          <w:i/>
          <w:iCs/>
          <w:sz w:val="28"/>
          <w:szCs w:val="28"/>
          <w:lang w:val="en-US"/>
        </w:rPr>
        <w:t>SWOT</w:t>
      </w:r>
      <w:r w:rsidRPr="00E13FFA">
        <w:rPr>
          <w:i/>
          <w:iCs/>
          <w:sz w:val="28"/>
          <w:szCs w:val="28"/>
        </w:rPr>
        <w:t>-анализ</w:t>
      </w:r>
    </w:p>
    <w:p w14:paraId="638B74F7" w14:textId="77777777" w:rsidR="00FF4A53" w:rsidRPr="00F552F0" w:rsidRDefault="00FF4A53" w:rsidP="00FF4A53">
      <w:pPr>
        <w:pStyle w:val="01"/>
        <w:widowControl w:val="0"/>
        <w:spacing w:line="240" w:lineRule="auto"/>
        <w:ind w:firstLine="709"/>
        <w:rPr>
          <w:szCs w:val="28"/>
        </w:rPr>
      </w:pPr>
      <w:r w:rsidRPr="00F552F0">
        <w:rPr>
          <w:szCs w:val="28"/>
        </w:rPr>
        <w:t>Цель анализа: систематизация значимых внешних и внутренних факторов.</w:t>
      </w:r>
    </w:p>
    <w:p w14:paraId="78131EDD" w14:textId="77777777" w:rsidR="00FF4A53" w:rsidRPr="00F552F0" w:rsidRDefault="00FF4A53" w:rsidP="00FF4A53">
      <w:pPr>
        <w:pStyle w:val="34"/>
        <w:spacing w:after="0"/>
        <w:ind w:firstLine="709"/>
        <w:rPr>
          <w:sz w:val="28"/>
          <w:szCs w:val="28"/>
        </w:rPr>
      </w:pPr>
      <w:r w:rsidRPr="00F552F0">
        <w:rPr>
          <w:sz w:val="28"/>
          <w:szCs w:val="28"/>
        </w:rPr>
        <w:t xml:space="preserve">Условия проведения </w:t>
      </w:r>
      <w:r w:rsidRPr="00F552F0">
        <w:rPr>
          <w:sz w:val="28"/>
          <w:szCs w:val="28"/>
          <w:lang w:val="en-US"/>
        </w:rPr>
        <w:t>SWOT</w:t>
      </w:r>
      <w:r w:rsidRPr="00F552F0">
        <w:rPr>
          <w:sz w:val="28"/>
          <w:szCs w:val="28"/>
        </w:rPr>
        <w:t>:</w:t>
      </w:r>
    </w:p>
    <w:p w14:paraId="1093FD26" w14:textId="77777777" w:rsidR="00FF4A53" w:rsidRPr="00F552F0" w:rsidRDefault="00FF4A53" w:rsidP="00FF4A53">
      <w:pPr>
        <w:pStyle w:val="01"/>
        <w:spacing w:line="240" w:lineRule="auto"/>
        <w:ind w:firstLine="709"/>
        <w:rPr>
          <w:szCs w:val="28"/>
        </w:rPr>
      </w:pPr>
      <w:r w:rsidRPr="00F552F0">
        <w:rPr>
          <w:szCs w:val="28"/>
        </w:rPr>
        <w:t>- качественные данные;</w:t>
      </w:r>
    </w:p>
    <w:p w14:paraId="18634DD5" w14:textId="77777777" w:rsidR="00FF4A53" w:rsidRPr="00F552F0" w:rsidRDefault="00FF4A53" w:rsidP="00FF4A53">
      <w:pPr>
        <w:pStyle w:val="01"/>
        <w:spacing w:line="240" w:lineRule="auto"/>
        <w:ind w:firstLine="709"/>
        <w:rPr>
          <w:szCs w:val="28"/>
        </w:rPr>
      </w:pPr>
      <w:r w:rsidRPr="00F552F0">
        <w:rPr>
          <w:szCs w:val="28"/>
        </w:rPr>
        <w:t>- источники информации – результаты предыдущих исследований, в которых систематизированы внутренние и внешние факторы. Подробное описание факторов также приведено выше в соответствующих разделах.</w:t>
      </w:r>
    </w:p>
    <w:p w14:paraId="34ADB29B" w14:textId="3098C1F3" w:rsidR="00FF4A53" w:rsidRPr="00F552F0" w:rsidRDefault="00FF4A53" w:rsidP="00FF4A53">
      <w:pPr>
        <w:ind w:firstLine="709"/>
        <w:jc w:val="both"/>
        <w:rPr>
          <w:spacing w:val="-2"/>
          <w:sz w:val="28"/>
          <w:szCs w:val="28"/>
        </w:rPr>
      </w:pPr>
      <w:r w:rsidRPr="00F552F0">
        <w:rPr>
          <w:sz w:val="28"/>
          <w:szCs w:val="28"/>
        </w:rPr>
        <w:t>По результатам представленного выше анализа внешней и внутренней среды построена традиционная четырехпольная</w:t>
      </w:r>
      <w:r w:rsidRPr="00F552F0">
        <w:rPr>
          <w:spacing w:val="-2"/>
          <w:sz w:val="28"/>
          <w:szCs w:val="28"/>
        </w:rPr>
        <w:t xml:space="preserve"> таблица </w:t>
      </w:r>
      <w:r w:rsidRPr="00F552F0">
        <w:rPr>
          <w:spacing w:val="-2"/>
          <w:sz w:val="28"/>
          <w:szCs w:val="28"/>
          <w:lang w:val="en-US"/>
        </w:rPr>
        <w:t>SWOT</w:t>
      </w:r>
      <w:r w:rsidRPr="00F552F0">
        <w:rPr>
          <w:spacing w:val="-2"/>
          <w:sz w:val="28"/>
          <w:szCs w:val="28"/>
        </w:rPr>
        <w:t xml:space="preserve">-матрица (таблица </w:t>
      </w:r>
      <w:r w:rsidR="00263D42" w:rsidRPr="00F552F0">
        <w:rPr>
          <w:spacing w:val="-2"/>
          <w:sz w:val="28"/>
          <w:szCs w:val="28"/>
        </w:rPr>
        <w:t>2</w:t>
      </w:r>
      <w:r w:rsidRPr="00F552F0">
        <w:rPr>
          <w:spacing w:val="-2"/>
          <w:sz w:val="28"/>
          <w:szCs w:val="28"/>
        </w:rPr>
        <w:t>2).</w:t>
      </w:r>
    </w:p>
    <w:p w14:paraId="06A9B011" w14:textId="77777777" w:rsidR="00FF4A53" w:rsidRPr="00F552F0" w:rsidRDefault="00FF4A53" w:rsidP="00FF4A53">
      <w:pPr>
        <w:ind w:firstLine="709"/>
        <w:jc w:val="both"/>
        <w:rPr>
          <w:spacing w:val="-2"/>
          <w:sz w:val="24"/>
          <w:szCs w:val="24"/>
        </w:rPr>
      </w:pPr>
    </w:p>
    <w:p w14:paraId="36D421CA" w14:textId="384DBB26" w:rsidR="00FF4A53" w:rsidRPr="00E13FFA" w:rsidRDefault="00FF4A53" w:rsidP="00FF4A53">
      <w:pPr>
        <w:widowControl w:val="0"/>
        <w:jc w:val="both"/>
        <w:rPr>
          <w:bCs/>
          <w:sz w:val="28"/>
          <w:szCs w:val="28"/>
        </w:rPr>
      </w:pPr>
      <w:bookmarkStart w:id="36" w:name="_Hlk88474774"/>
      <w:r w:rsidRPr="00E13FFA">
        <w:rPr>
          <w:bCs/>
          <w:sz w:val="28"/>
          <w:szCs w:val="28"/>
        </w:rPr>
        <w:t xml:space="preserve">Таблица </w:t>
      </w:r>
      <w:r w:rsidR="00263D42" w:rsidRPr="00E13FFA">
        <w:rPr>
          <w:bCs/>
          <w:sz w:val="28"/>
          <w:szCs w:val="28"/>
        </w:rPr>
        <w:t>2</w:t>
      </w:r>
      <w:r w:rsidRPr="00E13FFA">
        <w:rPr>
          <w:bCs/>
          <w:sz w:val="28"/>
          <w:szCs w:val="28"/>
        </w:rPr>
        <w:t>2 – Матрица SWOT-анализа</w:t>
      </w:r>
    </w:p>
    <w:tbl>
      <w:tblPr>
        <w:tblStyle w:val="afa"/>
        <w:tblW w:w="0" w:type="auto"/>
        <w:tblLook w:val="04A0" w:firstRow="1" w:lastRow="0" w:firstColumn="1" w:lastColumn="0" w:noHBand="0" w:noVBand="1"/>
      </w:tblPr>
      <w:tblGrid>
        <w:gridCol w:w="4077"/>
        <w:gridCol w:w="5552"/>
      </w:tblGrid>
      <w:tr w:rsidR="00FF4A53" w:rsidRPr="00F552F0" w14:paraId="68DFDAC6" w14:textId="77777777" w:rsidTr="00945F6B">
        <w:tc>
          <w:tcPr>
            <w:tcW w:w="4077" w:type="dxa"/>
          </w:tcPr>
          <w:p w14:paraId="2952BC39" w14:textId="77777777" w:rsidR="00FF4A53" w:rsidRPr="00E13FFA" w:rsidRDefault="00FF4A53" w:rsidP="000E365D">
            <w:pPr>
              <w:jc w:val="center"/>
              <w:rPr>
                <w:spacing w:val="-2"/>
                <w:sz w:val="22"/>
                <w:szCs w:val="22"/>
              </w:rPr>
            </w:pPr>
            <w:bookmarkStart w:id="37" w:name="_Hlk533064493"/>
            <w:r w:rsidRPr="00E13FFA">
              <w:rPr>
                <w:spacing w:val="-2"/>
                <w:sz w:val="22"/>
                <w:szCs w:val="22"/>
              </w:rPr>
              <w:t>Возможности</w:t>
            </w:r>
          </w:p>
        </w:tc>
        <w:tc>
          <w:tcPr>
            <w:tcW w:w="5552" w:type="dxa"/>
          </w:tcPr>
          <w:p w14:paraId="660BAC5A" w14:textId="77777777" w:rsidR="00FF4A53" w:rsidRPr="00E13FFA" w:rsidRDefault="00FF4A53" w:rsidP="000E365D">
            <w:pPr>
              <w:jc w:val="center"/>
              <w:rPr>
                <w:spacing w:val="-2"/>
                <w:sz w:val="22"/>
                <w:szCs w:val="22"/>
              </w:rPr>
            </w:pPr>
            <w:r w:rsidRPr="00E13FFA">
              <w:rPr>
                <w:spacing w:val="-2"/>
                <w:sz w:val="22"/>
                <w:szCs w:val="22"/>
              </w:rPr>
              <w:t>Угрозы</w:t>
            </w:r>
          </w:p>
        </w:tc>
      </w:tr>
      <w:tr w:rsidR="00FF4A53" w:rsidRPr="00F552F0" w14:paraId="2A9A623F" w14:textId="77777777" w:rsidTr="00945F6B">
        <w:tc>
          <w:tcPr>
            <w:tcW w:w="4077" w:type="dxa"/>
          </w:tcPr>
          <w:p w14:paraId="6ED8D537" w14:textId="728EB018"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1) Увеличение покупательской способности населения в регионе.</w:t>
            </w:r>
          </w:p>
          <w:p w14:paraId="0F787F6B" w14:textId="0040B7DE"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2) Увеличение населения в регионе.</w:t>
            </w:r>
          </w:p>
          <w:p w14:paraId="1CBCD6A8" w14:textId="4C6C1FF0"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3) </w:t>
            </w:r>
            <w:r w:rsidRPr="00F552F0">
              <w:rPr>
                <w:spacing w:val="-4"/>
                <w:sz w:val="22"/>
                <w:szCs w:val="22"/>
              </w:rPr>
              <w:t>Высокий уровень заболеваемости хроническими неинфекционными заболеваниями в регионе</w:t>
            </w:r>
            <w:r w:rsidRPr="00F552F0">
              <w:rPr>
                <w:color w:val="000000"/>
                <w:spacing w:val="-2"/>
                <w:sz w:val="22"/>
                <w:szCs w:val="22"/>
                <w:lang w:eastAsia="en-US"/>
              </w:rPr>
              <w:t>.</w:t>
            </w:r>
          </w:p>
          <w:p w14:paraId="1383BA02" w14:textId="6D51C754"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4) </w:t>
            </w:r>
            <w:r w:rsidRPr="00F552F0">
              <w:rPr>
                <w:color w:val="000000"/>
                <w:spacing w:val="-4"/>
                <w:sz w:val="22"/>
                <w:szCs w:val="22"/>
                <w:lang w:eastAsia="en-US"/>
              </w:rPr>
              <w:t>НТП в сфере информационных технологий. Наличие на рынке предложений по автоматизации бизнес-процессов УФР</w:t>
            </w:r>
            <w:r w:rsidRPr="00F552F0">
              <w:rPr>
                <w:color w:val="000000"/>
                <w:spacing w:val="-2"/>
                <w:sz w:val="22"/>
                <w:szCs w:val="22"/>
                <w:lang w:eastAsia="en-US"/>
              </w:rPr>
              <w:t>.</w:t>
            </w:r>
          </w:p>
          <w:p w14:paraId="3F83A370" w14:textId="113BD4E4"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5) </w:t>
            </w:r>
            <w:r w:rsidRPr="00F552F0">
              <w:rPr>
                <w:sz w:val="22"/>
                <w:szCs w:val="22"/>
              </w:rPr>
              <w:t>Развитие Интернет. Популяризация ИТ</w:t>
            </w:r>
            <w:r w:rsidRPr="00F552F0">
              <w:rPr>
                <w:color w:val="000000"/>
                <w:spacing w:val="-2"/>
                <w:sz w:val="22"/>
                <w:szCs w:val="22"/>
                <w:lang w:eastAsia="en-US"/>
              </w:rPr>
              <w:t>.</w:t>
            </w:r>
          </w:p>
          <w:p w14:paraId="3821C8D1" w14:textId="357EF351"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6) Значительная зависимость от решений гос. органов (формирование планов, показателей, контроль, финансирование).</w:t>
            </w:r>
          </w:p>
          <w:p w14:paraId="746BCE0D" w14:textId="40978320"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7) Гос. бюджет – </w:t>
            </w:r>
            <w:r w:rsidR="00F17C35" w:rsidRPr="00F552F0">
              <w:rPr>
                <w:color w:val="000000"/>
                <w:spacing w:val="-2"/>
                <w:sz w:val="22"/>
                <w:szCs w:val="22"/>
                <w:lang w:eastAsia="en-US"/>
              </w:rPr>
              <w:t>о</w:t>
            </w:r>
            <w:r w:rsidRPr="00F552F0">
              <w:rPr>
                <w:color w:val="000000"/>
                <w:spacing w:val="-2"/>
                <w:sz w:val="22"/>
                <w:szCs w:val="22"/>
                <w:lang w:eastAsia="en-US"/>
              </w:rPr>
              <w:t>сновной источник финансирования.</w:t>
            </w:r>
          </w:p>
          <w:p w14:paraId="0321DE8F" w14:textId="520200C8" w:rsidR="00FF4A53" w:rsidRPr="00F552F0" w:rsidRDefault="00FF4A53" w:rsidP="000E365D">
            <w:pPr>
              <w:ind w:firstLine="284"/>
              <w:rPr>
                <w:spacing w:val="-2"/>
                <w:sz w:val="22"/>
                <w:szCs w:val="22"/>
              </w:rPr>
            </w:pPr>
            <w:r w:rsidRPr="00F552F0">
              <w:rPr>
                <w:color w:val="000000"/>
                <w:spacing w:val="-2"/>
                <w:sz w:val="22"/>
                <w:szCs w:val="22"/>
              </w:rPr>
              <w:t xml:space="preserve">8) </w:t>
            </w:r>
            <w:r w:rsidRPr="00F552F0">
              <w:rPr>
                <w:color w:val="000000"/>
                <w:spacing w:val="-2"/>
                <w:sz w:val="22"/>
                <w:szCs w:val="22"/>
                <w:lang w:eastAsia="en-US"/>
              </w:rPr>
              <w:t>Потребности населения не могут быть решены без МУ. То есть замены МУ не существует.</w:t>
            </w:r>
          </w:p>
        </w:tc>
        <w:tc>
          <w:tcPr>
            <w:tcW w:w="5552" w:type="dxa"/>
          </w:tcPr>
          <w:p w14:paraId="4563C541" w14:textId="335B11C7"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1) Экономический кризис, отрицательно сказывающийся на объемах финансирования здравоохранения.</w:t>
            </w:r>
          </w:p>
          <w:p w14:paraId="1F931606" w14:textId="454824CB"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2) </w:t>
            </w:r>
            <w:r w:rsidRPr="00F552F0">
              <w:rPr>
                <w:spacing w:val="-4"/>
                <w:sz w:val="22"/>
                <w:szCs w:val="22"/>
              </w:rPr>
              <w:t>Внимание к МУ со стороны контролирующих органов</w:t>
            </w:r>
            <w:r w:rsidRPr="00F552F0">
              <w:rPr>
                <w:color w:val="000000"/>
                <w:spacing w:val="-2"/>
                <w:sz w:val="22"/>
                <w:szCs w:val="22"/>
                <w:lang w:eastAsia="en-US"/>
              </w:rPr>
              <w:t>.</w:t>
            </w:r>
          </w:p>
          <w:p w14:paraId="68C0B2A1" w14:textId="442577A4"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3) </w:t>
            </w:r>
            <w:r w:rsidRPr="00F552F0">
              <w:rPr>
                <w:color w:val="000000"/>
                <w:spacing w:val="-4"/>
                <w:sz w:val="22"/>
                <w:szCs w:val="22"/>
                <w:lang w:eastAsia="en-US"/>
              </w:rPr>
              <w:t>Риски инфляции и роста цен за закуп мед. препаратов и оборудования, инженерные услуги</w:t>
            </w:r>
            <w:r w:rsidRPr="00F552F0">
              <w:rPr>
                <w:color w:val="000000"/>
                <w:spacing w:val="-2"/>
                <w:sz w:val="22"/>
                <w:szCs w:val="22"/>
                <w:lang w:eastAsia="en-US"/>
              </w:rPr>
              <w:t>.</w:t>
            </w:r>
          </w:p>
          <w:p w14:paraId="4391AB25" w14:textId="67A3C723"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4</w:t>
            </w:r>
            <w:r w:rsidRPr="00F552F0">
              <w:rPr>
                <w:color w:val="000000"/>
                <w:spacing w:val="-4"/>
                <w:sz w:val="22"/>
                <w:szCs w:val="22"/>
                <w:lang w:eastAsia="en-US"/>
              </w:rPr>
              <w:t xml:space="preserve"> Рост конкуренции на рынке труда</w:t>
            </w:r>
            <w:r w:rsidRPr="00F552F0">
              <w:rPr>
                <w:color w:val="000000"/>
                <w:spacing w:val="-2"/>
                <w:sz w:val="22"/>
                <w:szCs w:val="22"/>
                <w:lang w:eastAsia="en-US"/>
              </w:rPr>
              <w:t>.</w:t>
            </w:r>
          </w:p>
          <w:p w14:paraId="465F906B" w14:textId="57393DD1" w:rsidR="00FF4A53" w:rsidRPr="00F552F0" w:rsidRDefault="00FF4A53" w:rsidP="000E365D">
            <w:pPr>
              <w:ind w:firstLine="284"/>
              <w:rPr>
                <w:color w:val="000000"/>
                <w:spacing w:val="-2"/>
                <w:sz w:val="22"/>
                <w:szCs w:val="22"/>
                <w:lang w:eastAsia="en-US"/>
              </w:rPr>
            </w:pPr>
            <w:r w:rsidRPr="00F552F0">
              <w:rPr>
                <w:color w:val="000000"/>
                <w:spacing w:val="-2"/>
                <w:sz w:val="22"/>
                <w:szCs w:val="22"/>
                <w:lang w:eastAsia="en-US"/>
              </w:rPr>
              <w:t xml:space="preserve">5) </w:t>
            </w:r>
            <w:r w:rsidRPr="00F552F0">
              <w:rPr>
                <w:spacing w:val="-4"/>
                <w:sz w:val="22"/>
                <w:szCs w:val="22"/>
              </w:rPr>
              <w:t>Рост социальных запросов работников увеличивает риски персонала</w:t>
            </w:r>
            <w:r w:rsidRPr="00F552F0">
              <w:rPr>
                <w:color w:val="000000"/>
                <w:spacing w:val="-2"/>
                <w:sz w:val="22"/>
                <w:szCs w:val="22"/>
                <w:lang w:eastAsia="en-US"/>
              </w:rPr>
              <w:t>.</w:t>
            </w:r>
          </w:p>
          <w:p w14:paraId="5B343AE0" w14:textId="23B43DC1" w:rsidR="00FF4A53" w:rsidRPr="00F552F0" w:rsidRDefault="00FF4A53" w:rsidP="000E365D">
            <w:pPr>
              <w:ind w:right="-113" w:firstLine="284"/>
              <w:rPr>
                <w:color w:val="000000"/>
                <w:spacing w:val="-2"/>
                <w:sz w:val="22"/>
                <w:szCs w:val="22"/>
                <w:lang w:eastAsia="en-US"/>
              </w:rPr>
            </w:pPr>
            <w:r w:rsidRPr="00F552F0">
              <w:rPr>
                <w:color w:val="000000"/>
                <w:spacing w:val="-2"/>
                <w:sz w:val="22"/>
                <w:szCs w:val="22"/>
                <w:lang w:eastAsia="en-US"/>
              </w:rPr>
              <w:t xml:space="preserve">6) </w:t>
            </w:r>
            <w:r w:rsidRPr="00F552F0">
              <w:rPr>
                <w:spacing w:val="-4"/>
                <w:sz w:val="22"/>
                <w:szCs w:val="22"/>
              </w:rPr>
              <w:t>Проблема переманивания высококлассных медицинских кадров в частные и зарубежные клиники</w:t>
            </w:r>
            <w:r w:rsidRPr="00F552F0">
              <w:rPr>
                <w:color w:val="000000"/>
                <w:spacing w:val="-2"/>
                <w:sz w:val="22"/>
                <w:szCs w:val="22"/>
                <w:lang w:eastAsia="en-US"/>
              </w:rPr>
              <w:t>.</w:t>
            </w:r>
          </w:p>
          <w:p w14:paraId="7DC393B0" w14:textId="21D1B3A4" w:rsidR="00FF4A53" w:rsidRPr="00F552F0" w:rsidRDefault="00FF4A53" w:rsidP="000E365D">
            <w:pPr>
              <w:ind w:right="-113" w:firstLine="284"/>
              <w:rPr>
                <w:color w:val="000000"/>
                <w:spacing w:val="-2"/>
                <w:sz w:val="22"/>
                <w:szCs w:val="22"/>
                <w:lang w:eastAsia="en-US"/>
              </w:rPr>
            </w:pPr>
            <w:r w:rsidRPr="00F552F0">
              <w:rPr>
                <w:color w:val="000000"/>
                <w:spacing w:val="-2"/>
                <w:sz w:val="22"/>
                <w:szCs w:val="22"/>
                <w:lang w:eastAsia="en-US"/>
              </w:rPr>
              <w:t xml:space="preserve">7) </w:t>
            </w:r>
            <w:r w:rsidRPr="00F552F0">
              <w:rPr>
                <w:color w:val="000000"/>
                <w:sz w:val="22"/>
                <w:szCs w:val="22"/>
                <w:lang w:eastAsia="en-US"/>
              </w:rPr>
              <w:t>Влияние кадровых рисков на эффективность УФР</w:t>
            </w:r>
            <w:r w:rsidRPr="00F552F0">
              <w:rPr>
                <w:color w:val="000000"/>
                <w:spacing w:val="-2"/>
                <w:sz w:val="22"/>
                <w:szCs w:val="22"/>
                <w:lang w:eastAsia="en-US"/>
              </w:rPr>
              <w:t>.</w:t>
            </w:r>
          </w:p>
          <w:p w14:paraId="5305D1DB" w14:textId="224A7ADF" w:rsidR="00FF4A53" w:rsidRPr="00F552F0" w:rsidRDefault="00FF4A53" w:rsidP="000E365D">
            <w:pPr>
              <w:ind w:right="-113" w:firstLine="284"/>
              <w:rPr>
                <w:color w:val="000000"/>
                <w:spacing w:val="-2"/>
                <w:sz w:val="22"/>
                <w:szCs w:val="22"/>
                <w:lang w:eastAsia="en-US"/>
              </w:rPr>
            </w:pPr>
            <w:r w:rsidRPr="00F552F0">
              <w:rPr>
                <w:color w:val="000000"/>
                <w:spacing w:val="-2"/>
                <w:sz w:val="22"/>
                <w:szCs w:val="22"/>
                <w:lang w:eastAsia="en-US"/>
              </w:rPr>
              <w:t xml:space="preserve">8) </w:t>
            </w:r>
            <w:r w:rsidRPr="00F552F0">
              <w:rPr>
                <w:color w:val="000000"/>
                <w:sz w:val="22"/>
                <w:szCs w:val="22"/>
                <w:lang w:eastAsia="en-US"/>
              </w:rPr>
              <w:t>Риск неэффективных управленческих решений</w:t>
            </w:r>
            <w:r w:rsidRPr="00F552F0">
              <w:rPr>
                <w:color w:val="000000"/>
                <w:spacing w:val="-2"/>
                <w:sz w:val="22"/>
                <w:szCs w:val="22"/>
                <w:lang w:eastAsia="en-US"/>
              </w:rPr>
              <w:t>.</w:t>
            </w:r>
          </w:p>
          <w:p w14:paraId="28C9E97E" w14:textId="77777777" w:rsidR="00FF4A53" w:rsidRPr="00F552F0" w:rsidRDefault="00FF4A53" w:rsidP="000E365D">
            <w:pPr>
              <w:ind w:right="-113" w:firstLine="284"/>
              <w:rPr>
                <w:color w:val="000000"/>
                <w:spacing w:val="-2"/>
                <w:sz w:val="22"/>
                <w:szCs w:val="22"/>
                <w:lang w:eastAsia="en-US"/>
              </w:rPr>
            </w:pPr>
            <w:r w:rsidRPr="00F552F0">
              <w:rPr>
                <w:color w:val="000000"/>
                <w:spacing w:val="-2"/>
                <w:sz w:val="22"/>
                <w:szCs w:val="22"/>
                <w:lang w:eastAsia="en-US"/>
              </w:rPr>
              <w:t xml:space="preserve">9) </w:t>
            </w:r>
            <w:r w:rsidRPr="00F552F0">
              <w:rPr>
                <w:color w:val="000000"/>
                <w:sz w:val="22"/>
                <w:szCs w:val="22"/>
                <w:lang w:eastAsia="en-US"/>
              </w:rPr>
              <w:t>Нехватка финансирования из местного бюджета</w:t>
            </w:r>
            <w:r w:rsidRPr="00F552F0">
              <w:rPr>
                <w:color w:val="000000"/>
                <w:spacing w:val="-2"/>
                <w:sz w:val="22"/>
                <w:szCs w:val="22"/>
                <w:lang w:eastAsia="en-US"/>
              </w:rPr>
              <w:t>.</w:t>
            </w:r>
          </w:p>
          <w:p w14:paraId="45342C28" w14:textId="77777777" w:rsidR="00FF4A53" w:rsidRPr="00F552F0" w:rsidRDefault="00FF4A53" w:rsidP="000E365D">
            <w:pPr>
              <w:ind w:right="-113" w:firstLine="284"/>
              <w:rPr>
                <w:color w:val="000000"/>
                <w:sz w:val="22"/>
                <w:szCs w:val="22"/>
                <w:lang w:eastAsia="en-US"/>
              </w:rPr>
            </w:pPr>
            <w:r w:rsidRPr="00F552F0">
              <w:rPr>
                <w:color w:val="000000"/>
                <w:spacing w:val="-2"/>
                <w:sz w:val="22"/>
                <w:szCs w:val="22"/>
                <w:lang w:eastAsia="en-US"/>
              </w:rPr>
              <w:t xml:space="preserve">10) </w:t>
            </w:r>
            <w:r w:rsidRPr="00F552F0">
              <w:rPr>
                <w:color w:val="000000"/>
                <w:sz w:val="22"/>
                <w:szCs w:val="22"/>
                <w:lang w:eastAsia="en-US"/>
              </w:rPr>
              <w:t>Надежность партнеров влияет на ущербность ФР.</w:t>
            </w:r>
          </w:p>
          <w:p w14:paraId="2FF1AE5D" w14:textId="77777777" w:rsidR="00FF4A53" w:rsidRPr="00F552F0" w:rsidRDefault="00FF4A53" w:rsidP="000E365D">
            <w:pPr>
              <w:ind w:right="-113" w:firstLine="284"/>
              <w:rPr>
                <w:color w:val="000000"/>
                <w:sz w:val="22"/>
                <w:szCs w:val="22"/>
                <w:lang w:eastAsia="en-US"/>
              </w:rPr>
            </w:pPr>
            <w:r w:rsidRPr="00F552F0">
              <w:rPr>
                <w:color w:val="000000"/>
                <w:sz w:val="22"/>
                <w:szCs w:val="22"/>
                <w:lang w:eastAsia="en-US"/>
              </w:rPr>
              <w:t>11) Неудовлетворенность в акимате высоким уровнем заболеваемости в регионе.</w:t>
            </w:r>
          </w:p>
          <w:p w14:paraId="70E7E007" w14:textId="77777777" w:rsidR="00FF4A53" w:rsidRPr="00F552F0" w:rsidRDefault="00FF4A53" w:rsidP="000E365D">
            <w:pPr>
              <w:ind w:right="-113" w:firstLine="284"/>
              <w:rPr>
                <w:color w:val="000000"/>
                <w:sz w:val="22"/>
                <w:szCs w:val="22"/>
                <w:lang w:eastAsia="en-US"/>
              </w:rPr>
            </w:pPr>
            <w:r w:rsidRPr="00F552F0">
              <w:rPr>
                <w:color w:val="000000"/>
                <w:sz w:val="22"/>
                <w:szCs w:val="22"/>
                <w:lang w:eastAsia="en-US"/>
              </w:rPr>
              <w:t>12) Риск невыполнения планов по причинам, не зависящим от МУ.</w:t>
            </w:r>
          </w:p>
          <w:p w14:paraId="3D70889F" w14:textId="77777777" w:rsidR="00FF4A53" w:rsidRPr="00F552F0" w:rsidRDefault="00FF4A53" w:rsidP="000E365D">
            <w:pPr>
              <w:ind w:right="-113" w:firstLine="284"/>
              <w:rPr>
                <w:color w:val="000000"/>
                <w:sz w:val="22"/>
                <w:szCs w:val="22"/>
                <w:lang w:eastAsia="en-US"/>
              </w:rPr>
            </w:pPr>
            <w:r w:rsidRPr="00F552F0">
              <w:rPr>
                <w:color w:val="000000"/>
                <w:sz w:val="22"/>
                <w:szCs w:val="22"/>
                <w:lang w:eastAsia="en-US"/>
              </w:rPr>
              <w:t>13) Рост информированности пациентов.</w:t>
            </w:r>
          </w:p>
          <w:p w14:paraId="21508F69" w14:textId="14806C52" w:rsidR="00FF4A53" w:rsidRPr="00F552F0" w:rsidRDefault="00FF4A53" w:rsidP="000E365D">
            <w:pPr>
              <w:ind w:right="-113" w:firstLine="284"/>
              <w:rPr>
                <w:color w:val="000000"/>
                <w:spacing w:val="-2"/>
                <w:sz w:val="22"/>
                <w:szCs w:val="22"/>
                <w:lang w:eastAsia="en-US"/>
              </w:rPr>
            </w:pPr>
            <w:r w:rsidRPr="00F552F0">
              <w:rPr>
                <w:color w:val="000000"/>
                <w:sz w:val="22"/>
                <w:szCs w:val="22"/>
                <w:lang w:eastAsia="en-US"/>
              </w:rPr>
              <w:t>14) Риски неудовлетворенности пациентов.</w:t>
            </w:r>
          </w:p>
        </w:tc>
      </w:tr>
      <w:bookmarkEnd w:id="37"/>
      <w:tr w:rsidR="00FF4A53" w:rsidRPr="00F552F0" w14:paraId="74CCCFB0" w14:textId="77777777" w:rsidTr="00945F6B">
        <w:tc>
          <w:tcPr>
            <w:tcW w:w="4077" w:type="dxa"/>
          </w:tcPr>
          <w:p w14:paraId="7FB7E014" w14:textId="77777777" w:rsidR="00FF4A53" w:rsidRPr="00E13FFA" w:rsidRDefault="00FF4A53" w:rsidP="000E365D">
            <w:pPr>
              <w:jc w:val="center"/>
              <w:rPr>
                <w:spacing w:val="-2"/>
                <w:sz w:val="22"/>
                <w:szCs w:val="22"/>
              </w:rPr>
            </w:pPr>
            <w:r w:rsidRPr="00E13FFA">
              <w:rPr>
                <w:spacing w:val="-2"/>
                <w:sz w:val="22"/>
                <w:szCs w:val="22"/>
              </w:rPr>
              <w:t>Сильные стороны</w:t>
            </w:r>
          </w:p>
        </w:tc>
        <w:tc>
          <w:tcPr>
            <w:tcW w:w="5552" w:type="dxa"/>
          </w:tcPr>
          <w:p w14:paraId="4C1C4D43" w14:textId="77777777" w:rsidR="00FF4A53" w:rsidRPr="00E13FFA" w:rsidRDefault="00FF4A53" w:rsidP="000E365D">
            <w:pPr>
              <w:jc w:val="center"/>
              <w:rPr>
                <w:spacing w:val="-2"/>
                <w:sz w:val="22"/>
                <w:szCs w:val="22"/>
              </w:rPr>
            </w:pPr>
            <w:r w:rsidRPr="00E13FFA">
              <w:rPr>
                <w:spacing w:val="-2"/>
                <w:sz w:val="22"/>
                <w:szCs w:val="22"/>
              </w:rPr>
              <w:t>Слабые стороны</w:t>
            </w:r>
          </w:p>
        </w:tc>
      </w:tr>
      <w:tr w:rsidR="00FF4A53" w:rsidRPr="00F552F0" w14:paraId="76BCD65A" w14:textId="77777777" w:rsidTr="00945F6B">
        <w:tc>
          <w:tcPr>
            <w:tcW w:w="4077" w:type="dxa"/>
          </w:tcPr>
          <w:p w14:paraId="704896A9" w14:textId="239AC06B"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1) </w:t>
            </w:r>
            <w:r w:rsidRPr="00F552F0">
              <w:rPr>
                <w:sz w:val="22"/>
                <w:szCs w:val="22"/>
              </w:rPr>
              <w:t>Социальная значимость деятельности</w:t>
            </w:r>
            <w:r w:rsidRPr="00F552F0">
              <w:rPr>
                <w:color w:val="000000"/>
                <w:sz w:val="22"/>
                <w:szCs w:val="22"/>
                <w:lang w:eastAsia="en-US"/>
              </w:rPr>
              <w:t>.</w:t>
            </w:r>
          </w:p>
          <w:p w14:paraId="2BC8B7D3" w14:textId="472F625F"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2) </w:t>
            </w:r>
            <w:r w:rsidRPr="00F552F0">
              <w:rPr>
                <w:sz w:val="22"/>
                <w:szCs w:val="22"/>
              </w:rPr>
              <w:t>Наличие утвержденных целей, миссии и планов развития МУ</w:t>
            </w:r>
            <w:r w:rsidRPr="00F552F0">
              <w:rPr>
                <w:color w:val="000000"/>
                <w:sz w:val="22"/>
                <w:szCs w:val="22"/>
                <w:lang w:eastAsia="en-US"/>
              </w:rPr>
              <w:t>.</w:t>
            </w:r>
          </w:p>
          <w:p w14:paraId="4E40D8D1" w14:textId="3752E7CB"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3) </w:t>
            </w:r>
            <w:r w:rsidRPr="00F552F0">
              <w:rPr>
                <w:sz w:val="22"/>
                <w:szCs w:val="22"/>
              </w:rPr>
              <w:t>Тенденции роста доходов</w:t>
            </w:r>
            <w:r w:rsidRPr="00F552F0">
              <w:rPr>
                <w:color w:val="000000"/>
                <w:sz w:val="22"/>
                <w:szCs w:val="22"/>
                <w:lang w:eastAsia="en-US"/>
              </w:rPr>
              <w:t>.</w:t>
            </w:r>
          </w:p>
          <w:p w14:paraId="28CAA87D" w14:textId="683EA54A"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4) </w:t>
            </w:r>
            <w:r w:rsidRPr="00F552F0">
              <w:rPr>
                <w:sz w:val="22"/>
                <w:szCs w:val="22"/>
              </w:rPr>
              <w:t>Зрелые процессы УФР (третий уровень зрелости)</w:t>
            </w:r>
            <w:r w:rsidRPr="00F552F0">
              <w:rPr>
                <w:color w:val="000000"/>
                <w:sz w:val="22"/>
                <w:szCs w:val="22"/>
                <w:lang w:eastAsia="en-US"/>
              </w:rPr>
              <w:t>.</w:t>
            </w:r>
          </w:p>
          <w:p w14:paraId="3618F815" w14:textId="77777777" w:rsidR="00FF4A53" w:rsidRPr="00F552F0" w:rsidRDefault="00FF4A53" w:rsidP="000E365D">
            <w:pPr>
              <w:ind w:firstLine="284"/>
              <w:rPr>
                <w:color w:val="000000"/>
                <w:sz w:val="22"/>
                <w:szCs w:val="22"/>
              </w:rPr>
            </w:pPr>
            <w:r w:rsidRPr="00F552F0">
              <w:rPr>
                <w:sz w:val="22"/>
                <w:szCs w:val="22"/>
              </w:rPr>
              <w:t>5) Наличие в МУ утвержденной Программы управления рисками</w:t>
            </w:r>
            <w:r w:rsidRPr="00F552F0">
              <w:rPr>
                <w:color w:val="000000"/>
                <w:sz w:val="22"/>
                <w:szCs w:val="22"/>
              </w:rPr>
              <w:t>.</w:t>
            </w:r>
          </w:p>
          <w:p w14:paraId="6C674B34" w14:textId="5AA50EEC" w:rsidR="00061B35" w:rsidRPr="00F552F0" w:rsidRDefault="00061B35" w:rsidP="000E365D">
            <w:pPr>
              <w:ind w:firstLine="284"/>
              <w:rPr>
                <w:sz w:val="22"/>
                <w:szCs w:val="22"/>
              </w:rPr>
            </w:pPr>
            <w:r w:rsidRPr="00F552F0">
              <w:rPr>
                <w:color w:val="000000"/>
                <w:sz w:val="22"/>
                <w:szCs w:val="22"/>
              </w:rPr>
              <w:t xml:space="preserve">6) </w:t>
            </w:r>
            <w:r w:rsidRPr="00F552F0">
              <w:rPr>
                <w:spacing w:val="-4"/>
                <w:sz w:val="22"/>
                <w:szCs w:val="22"/>
              </w:rPr>
              <w:t>Высокое качество услуг и тенденция его улучшения.</w:t>
            </w:r>
          </w:p>
        </w:tc>
        <w:tc>
          <w:tcPr>
            <w:tcW w:w="5552" w:type="dxa"/>
          </w:tcPr>
          <w:p w14:paraId="51BCF4F6" w14:textId="148309FF"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1) </w:t>
            </w:r>
            <w:r w:rsidRPr="00F552F0">
              <w:rPr>
                <w:sz w:val="22"/>
                <w:szCs w:val="22"/>
              </w:rPr>
              <w:t>Закрытость информации о социальной ответственности, качестве</w:t>
            </w:r>
            <w:r w:rsidRPr="00F552F0">
              <w:rPr>
                <w:color w:val="000000"/>
                <w:sz w:val="22"/>
                <w:szCs w:val="22"/>
                <w:lang w:eastAsia="en-US"/>
              </w:rPr>
              <w:t>.</w:t>
            </w:r>
          </w:p>
          <w:p w14:paraId="590E70EF" w14:textId="5956D895"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2) </w:t>
            </w:r>
            <w:r w:rsidR="00F57155" w:rsidRPr="00F552F0">
              <w:rPr>
                <w:spacing w:val="-4"/>
                <w:sz w:val="22"/>
                <w:szCs w:val="22"/>
              </w:rPr>
              <w:t>Высокая доля расходов, определенных как ущерб от ФР</w:t>
            </w:r>
            <w:r w:rsidRPr="00F552F0">
              <w:rPr>
                <w:color w:val="000000"/>
                <w:sz w:val="22"/>
                <w:szCs w:val="22"/>
                <w:lang w:eastAsia="en-US"/>
              </w:rPr>
              <w:t>.</w:t>
            </w:r>
          </w:p>
          <w:p w14:paraId="767AFC9D" w14:textId="667BB960" w:rsidR="00FF4A53" w:rsidRPr="00F552F0" w:rsidRDefault="00FF4A53" w:rsidP="000E365D">
            <w:pPr>
              <w:ind w:firstLine="284"/>
              <w:rPr>
                <w:color w:val="000000"/>
                <w:sz w:val="22"/>
                <w:szCs w:val="22"/>
                <w:lang w:eastAsia="en-US"/>
              </w:rPr>
            </w:pPr>
            <w:r w:rsidRPr="00F552F0">
              <w:rPr>
                <w:color w:val="000000"/>
                <w:sz w:val="22"/>
                <w:szCs w:val="22"/>
                <w:lang w:eastAsia="en-US"/>
              </w:rPr>
              <w:t xml:space="preserve">3) Управление рисками, составляющее </w:t>
            </w:r>
            <w:proofErr w:type="gramStart"/>
            <w:r w:rsidRPr="00F552F0">
              <w:rPr>
                <w:color w:val="000000"/>
                <w:sz w:val="22"/>
                <w:szCs w:val="22"/>
                <w:lang w:eastAsia="en-US"/>
              </w:rPr>
              <w:t>стратеги</w:t>
            </w:r>
            <w:r w:rsidR="00171911" w:rsidRPr="00F552F0">
              <w:rPr>
                <w:color w:val="000000"/>
                <w:sz w:val="22"/>
                <w:szCs w:val="22"/>
                <w:lang w:eastAsia="en-US"/>
              </w:rPr>
              <w:t>-</w:t>
            </w:r>
            <w:proofErr w:type="spellStart"/>
            <w:r w:rsidRPr="00F552F0">
              <w:rPr>
                <w:color w:val="000000"/>
                <w:sz w:val="22"/>
                <w:szCs w:val="22"/>
                <w:lang w:eastAsia="en-US"/>
              </w:rPr>
              <w:t>ческий</w:t>
            </w:r>
            <w:proofErr w:type="spellEnd"/>
            <w:proofErr w:type="gramEnd"/>
            <w:r w:rsidRPr="00F552F0">
              <w:rPr>
                <w:color w:val="000000"/>
                <w:sz w:val="22"/>
                <w:szCs w:val="22"/>
                <w:lang w:eastAsia="en-US"/>
              </w:rPr>
              <w:t xml:space="preserve"> блок, не имеет профессионального центра.</w:t>
            </w:r>
          </w:p>
          <w:p w14:paraId="5CBF3EC7" w14:textId="56015B1B" w:rsidR="00FF4A53" w:rsidRPr="00F552F0" w:rsidRDefault="00FF4A53" w:rsidP="000E365D">
            <w:pPr>
              <w:ind w:firstLine="284"/>
              <w:rPr>
                <w:color w:val="000000"/>
                <w:sz w:val="22"/>
                <w:szCs w:val="22"/>
                <w:lang w:eastAsia="en-US"/>
              </w:rPr>
            </w:pPr>
            <w:r w:rsidRPr="00F552F0">
              <w:rPr>
                <w:color w:val="000000"/>
                <w:sz w:val="22"/>
                <w:szCs w:val="22"/>
                <w:lang w:eastAsia="en-US"/>
              </w:rPr>
              <w:t>4) Отсутствует специальное подразделение по стратегическому развитию.</w:t>
            </w:r>
          </w:p>
          <w:p w14:paraId="2FD84670" w14:textId="0E5A3E46" w:rsidR="00FF4A53" w:rsidRPr="00F552F0" w:rsidRDefault="00FF4A53" w:rsidP="000E365D">
            <w:pPr>
              <w:ind w:firstLine="284"/>
              <w:rPr>
                <w:color w:val="000000"/>
                <w:sz w:val="22"/>
                <w:szCs w:val="22"/>
                <w:lang w:eastAsia="en-US"/>
              </w:rPr>
            </w:pPr>
            <w:r w:rsidRPr="00F552F0">
              <w:rPr>
                <w:color w:val="000000"/>
                <w:sz w:val="22"/>
                <w:szCs w:val="22"/>
                <w:lang w:eastAsia="en-US"/>
              </w:rPr>
              <w:t>5) Отставание от идеального профиля УФР (несоблюдение ряда принципов).</w:t>
            </w:r>
          </w:p>
          <w:p w14:paraId="61FDF3B8" w14:textId="77777777" w:rsidR="00FF4A53" w:rsidRPr="00F552F0" w:rsidRDefault="00FF4A53" w:rsidP="000E365D">
            <w:pPr>
              <w:ind w:firstLine="284"/>
              <w:rPr>
                <w:sz w:val="22"/>
                <w:szCs w:val="22"/>
              </w:rPr>
            </w:pPr>
            <w:r w:rsidRPr="00F552F0">
              <w:rPr>
                <w:color w:val="000000"/>
                <w:sz w:val="22"/>
                <w:szCs w:val="22"/>
                <w:lang w:eastAsia="en-US"/>
              </w:rPr>
              <w:t xml:space="preserve">6) </w:t>
            </w:r>
            <w:r w:rsidRPr="00F552F0">
              <w:rPr>
                <w:sz w:val="22"/>
                <w:szCs w:val="22"/>
              </w:rPr>
              <w:t>Отстающие от лучших практик показатели эффективности.</w:t>
            </w:r>
          </w:p>
          <w:p w14:paraId="6F4CF76C" w14:textId="7FFB2D18" w:rsidR="00171911" w:rsidRPr="00F552F0" w:rsidRDefault="00171911" w:rsidP="000E365D">
            <w:pPr>
              <w:ind w:firstLine="284"/>
              <w:rPr>
                <w:color w:val="000000"/>
                <w:sz w:val="22"/>
                <w:szCs w:val="22"/>
                <w:lang w:eastAsia="en-US"/>
              </w:rPr>
            </w:pPr>
          </w:p>
        </w:tc>
      </w:tr>
      <w:tr w:rsidR="00FF4A53" w:rsidRPr="00F552F0" w14:paraId="3119540F" w14:textId="77777777" w:rsidTr="00945F6B">
        <w:tc>
          <w:tcPr>
            <w:tcW w:w="9629" w:type="dxa"/>
            <w:gridSpan w:val="2"/>
          </w:tcPr>
          <w:p w14:paraId="45783F18" w14:textId="77777777" w:rsidR="00FF4A53" w:rsidRPr="00F552F0" w:rsidRDefault="00FF4A53" w:rsidP="00945F6B">
            <w:pPr>
              <w:ind w:firstLine="709"/>
              <w:rPr>
                <w:spacing w:val="-2"/>
                <w:sz w:val="22"/>
                <w:szCs w:val="22"/>
              </w:rPr>
            </w:pPr>
            <w:r w:rsidRPr="00F552F0">
              <w:rPr>
                <w:spacing w:val="-2"/>
                <w:sz w:val="22"/>
                <w:szCs w:val="22"/>
              </w:rPr>
              <w:t xml:space="preserve">Примечание: </w:t>
            </w:r>
            <w:r w:rsidRPr="00F552F0">
              <w:rPr>
                <w:color w:val="000000"/>
                <w:spacing w:val="-2"/>
                <w:sz w:val="22"/>
                <w:szCs w:val="22"/>
                <w:lang w:eastAsia="en-US"/>
              </w:rPr>
              <w:t>составлено по результатам экспертных оценок</w:t>
            </w:r>
          </w:p>
        </w:tc>
      </w:tr>
      <w:bookmarkEnd w:id="36"/>
    </w:tbl>
    <w:p w14:paraId="08EA697A" w14:textId="77777777" w:rsidR="006929F4" w:rsidRPr="00F552F0" w:rsidRDefault="006929F4" w:rsidP="00FF4A53">
      <w:pPr>
        <w:ind w:firstLine="709"/>
        <w:jc w:val="both"/>
        <w:rPr>
          <w:sz w:val="28"/>
          <w:szCs w:val="28"/>
        </w:rPr>
      </w:pPr>
    </w:p>
    <w:p w14:paraId="1A140757" w14:textId="35D35ED9" w:rsidR="00FF4A53" w:rsidRPr="00F552F0" w:rsidRDefault="00D5115D" w:rsidP="006A1786">
      <w:pPr>
        <w:pStyle w:val="affff9"/>
        <w:spacing w:line="240" w:lineRule="auto"/>
        <w:rPr>
          <w:spacing w:val="2"/>
        </w:rPr>
      </w:pPr>
      <w:r w:rsidRPr="00F552F0">
        <w:t>С</w:t>
      </w:r>
      <w:r w:rsidR="00FF4A53" w:rsidRPr="00F552F0">
        <w:t xml:space="preserve">тратегический анализ позволил систематизировать все наиболее значимые для </w:t>
      </w:r>
      <w:r w:rsidR="00553B9D" w:rsidRPr="00F552F0">
        <w:t>УФР</w:t>
      </w:r>
      <w:r w:rsidR="00FF4A53" w:rsidRPr="00F552F0">
        <w:t xml:space="preserve"> внешние и внутренние факторы. В дальнейшем в ходе перекрестного сопоставления факторов можно разработать конкретные направления для </w:t>
      </w:r>
      <w:r w:rsidR="00553B9D" w:rsidRPr="00F552F0">
        <w:t xml:space="preserve">формирования системы управления финансовыми рисками </w:t>
      </w:r>
      <w:r w:rsidR="00553B9D" w:rsidRPr="00F552F0">
        <w:rPr>
          <w:spacing w:val="2"/>
        </w:rPr>
        <w:t>медицинского учреждения</w:t>
      </w:r>
      <w:r w:rsidR="00FF4A53" w:rsidRPr="00F552F0">
        <w:rPr>
          <w:spacing w:val="2"/>
        </w:rPr>
        <w:t>.</w:t>
      </w:r>
    </w:p>
    <w:p w14:paraId="1A7BC78E" w14:textId="37480F8C" w:rsidR="00BA37CA" w:rsidRPr="00F552F0" w:rsidRDefault="00D5115D" w:rsidP="00BA37CA">
      <w:pPr>
        <w:pStyle w:val="affff9"/>
        <w:spacing w:line="240" w:lineRule="auto"/>
      </w:pPr>
      <w:r w:rsidRPr="00F552F0">
        <w:rPr>
          <w:spacing w:val="2"/>
        </w:rPr>
        <w:t xml:space="preserve">Таким образом, </w:t>
      </w:r>
      <w:r w:rsidR="006A1786" w:rsidRPr="00F552F0">
        <w:rPr>
          <w:spacing w:val="2"/>
        </w:rPr>
        <w:t>У</w:t>
      </w:r>
      <w:r w:rsidR="006929F4" w:rsidRPr="00F552F0">
        <w:rPr>
          <w:spacing w:val="2"/>
        </w:rPr>
        <w:t xml:space="preserve">ФР в ГП № 4 в целом </w:t>
      </w:r>
      <w:proofErr w:type="spellStart"/>
      <w:r w:rsidR="006929F4" w:rsidRPr="00F552F0">
        <w:rPr>
          <w:spacing w:val="2"/>
        </w:rPr>
        <w:t>пациентоори</w:t>
      </w:r>
      <w:r w:rsidR="00BA37CA" w:rsidRPr="00F552F0">
        <w:rPr>
          <w:spacing w:val="2"/>
        </w:rPr>
        <w:t>е</w:t>
      </w:r>
      <w:r w:rsidR="006929F4" w:rsidRPr="00F552F0">
        <w:rPr>
          <w:spacing w:val="2"/>
        </w:rPr>
        <w:t>нтировано</w:t>
      </w:r>
      <w:proofErr w:type="spellEnd"/>
      <w:r w:rsidR="00BA37CA" w:rsidRPr="00F552F0">
        <w:rPr>
          <w:spacing w:val="2"/>
        </w:rPr>
        <w:t xml:space="preserve"> – качество медицинской помощи высокое и продолжает улучшаться. Однако УФР уязвимо ввиду тому, что подвержена финансовым рискам. А</w:t>
      </w:r>
      <w:r w:rsidR="004D7D4B" w:rsidRPr="00F552F0">
        <w:rPr>
          <w:spacing w:val="2"/>
        </w:rPr>
        <w:t>нализ и оценка финансовых рисков позволили</w:t>
      </w:r>
      <w:r w:rsidRPr="00F552F0">
        <w:rPr>
          <w:spacing w:val="2"/>
        </w:rPr>
        <w:t xml:space="preserve"> выяви</w:t>
      </w:r>
      <w:r w:rsidR="004D7D4B" w:rsidRPr="00F552F0">
        <w:rPr>
          <w:spacing w:val="2"/>
        </w:rPr>
        <w:t>ть</w:t>
      </w:r>
      <w:r w:rsidRPr="00F552F0">
        <w:rPr>
          <w:spacing w:val="2"/>
        </w:rPr>
        <w:t xml:space="preserve"> проблему, мешающую эффективному функционированию </w:t>
      </w:r>
      <w:r w:rsidR="00B94D98" w:rsidRPr="00F552F0">
        <w:rPr>
          <w:spacing w:val="2"/>
        </w:rPr>
        <w:t>системы УФР</w:t>
      </w:r>
      <w:r w:rsidRPr="00F552F0">
        <w:rPr>
          <w:spacing w:val="2"/>
        </w:rPr>
        <w:t xml:space="preserve">: ряд процессов управления </w:t>
      </w:r>
      <w:r w:rsidR="000E365D" w:rsidRPr="00F552F0">
        <w:rPr>
          <w:spacing w:val="2"/>
        </w:rPr>
        <w:t>финансовыми рисками,</w:t>
      </w:r>
      <w:r w:rsidRPr="00F552F0">
        <w:rPr>
          <w:spacing w:val="2"/>
        </w:rPr>
        <w:t xml:space="preserve"> не выполняется по причинам не распределения ответственности и проблемам корпоративной методологии. </w:t>
      </w:r>
      <w:r w:rsidR="00BA37CA" w:rsidRPr="00F552F0">
        <w:rPr>
          <w:spacing w:val="2"/>
        </w:rPr>
        <w:t xml:space="preserve">За </w:t>
      </w:r>
      <w:proofErr w:type="gramStart"/>
      <w:r w:rsidR="00BA37CA" w:rsidRPr="00F552F0">
        <w:rPr>
          <w:spacing w:val="2"/>
        </w:rPr>
        <w:t>2020-2021</w:t>
      </w:r>
      <w:proofErr w:type="gramEnd"/>
      <w:r w:rsidR="00BA37CA" w:rsidRPr="00F552F0">
        <w:rPr>
          <w:spacing w:val="2"/>
        </w:rPr>
        <w:t xml:space="preserve"> гг. имело место увеличение вероятности всех финансовых рисков с </w:t>
      </w:r>
      <w:r w:rsidR="006A1786" w:rsidRPr="00F552F0">
        <w:rPr>
          <w:spacing w:val="2"/>
        </w:rPr>
        <w:t>21,2</w:t>
      </w:r>
      <w:r w:rsidR="00BA37CA" w:rsidRPr="00F552F0">
        <w:rPr>
          <w:spacing w:val="2"/>
        </w:rPr>
        <w:t xml:space="preserve"> % до </w:t>
      </w:r>
      <w:r w:rsidR="006A1786" w:rsidRPr="00F552F0">
        <w:rPr>
          <w:spacing w:val="2"/>
        </w:rPr>
        <w:br/>
        <w:t>23,1</w:t>
      </w:r>
      <w:r w:rsidR="00BA37CA" w:rsidRPr="00F552F0">
        <w:rPr>
          <w:spacing w:val="2"/>
        </w:rPr>
        <w:t xml:space="preserve"> %. Прирост ущерба составил </w:t>
      </w:r>
      <w:r w:rsidR="006A1786" w:rsidRPr="00F552F0">
        <w:rPr>
          <w:spacing w:val="2"/>
        </w:rPr>
        <w:t>89,9</w:t>
      </w:r>
      <w:r w:rsidR="00BA37CA" w:rsidRPr="00F552F0">
        <w:rPr>
          <w:spacing w:val="2"/>
        </w:rPr>
        <w:t xml:space="preserve"> %, или в абсолютных цифрах: </w:t>
      </w:r>
      <w:r w:rsidR="006A1786" w:rsidRPr="00F552F0">
        <w:rPr>
          <w:spacing w:val="2"/>
        </w:rPr>
        <w:t>102933 –</w:t>
      </w:r>
      <w:r w:rsidR="006A1786" w:rsidRPr="00F552F0">
        <w:rPr>
          <w:spacing w:val="2"/>
        </w:rPr>
        <w:br/>
        <w:t xml:space="preserve">– 54218 = 48715 тыс. </w:t>
      </w:r>
      <w:proofErr w:type="spellStart"/>
      <w:r w:rsidR="006A1786" w:rsidRPr="00F552F0">
        <w:rPr>
          <w:spacing w:val="2"/>
        </w:rPr>
        <w:t>тг</w:t>
      </w:r>
      <w:proofErr w:type="spellEnd"/>
      <w:r w:rsidR="006A1786" w:rsidRPr="00F552F0">
        <w:rPr>
          <w:spacing w:val="2"/>
        </w:rPr>
        <w:t xml:space="preserve">. </w:t>
      </w:r>
      <w:r w:rsidR="00BA37CA" w:rsidRPr="00F552F0">
        <w:t>Наиболее ущербны риски: превышения компенсируемого объема МП и проектный риск превышения бюджета. Отмечается негативная тенденция роста расходов на устранение проблемных ситуаций. Отмечается превышение этих расходов над лучшими практиками.</w:t>
      </w:r>
    </w:p>
    <w:p w14:paraId="42105F1B" w14:textId="55DE169B" w:rsidR="00593250" w:rsidRPr="00E13FFA" w:rsidRDefault="0055550A" w:rsidP="00016D1C">
      <w:pPr>
        <w:pStyle w:val="1e"/>
        <w:widowControl/>
        <w:spacing w:before="0" w:after="0"/>
        <w:ind w:left="709"/>
        <w:jc w:val="both"/>
        <w:outlineLvl w:val="1"/>
        <w:rPr>
          <w:rFonts w:ascii="Times New Roman" w:hAnsi="Times New Roman"/>
          <w:b w:val="0"/>
          <w:bCs/>
          <w:i/>
          <w:iCs/>
          <w:szCs w:val="28"/>
        </w:rPr>
      </w:pPr>
      <w:bookmarkStart w:id="38" w:name="_Toc110601236"/>
      <w:bookmarkStart w:id="39" w:name="_Toc118794094"/>
      <w:bookmarkEnd w:id="26"/>
      <w:r w:rsidRPr="00E13FFA">
        <w:rPr>
          <w:rFonts w:ascii="Times New Roman" w:hAnsi="Times New Roman"/>
          <w:b w:val="0"/>
          <w:bCs/>
          <w:i/>
          <w:iCs/>
          <w:szCs w:val="28"/>
        </w:rPr>
        <w:t>Выводы по второй главе:</w:t>
      </w:r>
      <w:bookmarkEnd w:id="38"/>
      <w:bookmarkEnd w:id="39"/>
    </w:p>
    <w:p w14:paraId="54B6449C" w14:textId="4B8377F2" w:rsidR="006B50BE" w:rsidRPr="00F552F0" w:rsidRDefault="00016D1C" w:rsidP="004F7FFB">
      <w:pPr>
        <w:pStyle w:val="01"/>
        <w:spacing w:line="240" w:lineRule="auto"/>
        <w:ind w:firstLine="709"/>
        <w:rPr>
          <w:szCs w:val="28"/>
        </w:rPr>
      </w:pPr>
      <w:r w:rsidRPr="00F552F0">
        <w:rPr>
          <w:szCs w:val="28"/>
        </w:rPr>
        <w:t>1)</w:t>
      </w:r>
      <w:r w:rsidR="005160CE" w:rsidRPr="00F552F0">
        <w:rPr>
          <w:szCs w:val="28"/>
        </w:rPr>
        <w:t xml:space="preserve"> </w:t>
      </w:r>
      <w:r w:rsidR="004F7FFB" w:rsidRPr="00F552F0">
        <w:rPr>
          <w:szCs w:val="28"/>
        </w:rPr>
        <w:t xml:space="preserve">Предложенная причинно-следственная модель классификации финансовых рисков МУ позволяет наглядно представить проблемное поле УФР в контуре источников возникновения рисков. </w:t>
      </w:r>
      <w:r w:rsidR="006B50BE" w:rsidRPr="00F552F0">
        <w:rPr>
          <w:szCs w:val="28"/>
        </w:rPr>
        <w:t>В зависимости от источников финансовые риски МУ предложено классифицироват</w:t>
      </w:r>
      <w:r w:rsidR="00A6341F" w:rsidRPr="00F552F0">
        <w:rPr>
          <w:szCs w:val="28"/>
        </w:rPr>
        <w:t>ь</w:t>
      </w:r>
      <w:r w:rsidR="006B50BE" w:rsidRPr="00F552F0">
        <w:rPr>
          <w:szCs w:val="28"/>
        </w:rPr>
        <w:t xml:space="preserve"> на группы:</w:t>
      </w:r>
    </w:p>
    <w:p w14:paraId="5CAB21E6" w14:textId="77777777" w:rsidR="00A6341F" w:rsidRPr="00F552F0" w:rsidRDefault="00A6341F" w:rsidP="00A6341F">
      <w:pPr>
        <w:ind w:firstLine="709"/>
        <w:jc w:val="both"/>
        <w:rPr>
          <w:sz w:val="28"/>
          <w:szCs w:val="28"/>
        </w:rPr>
      </w:pPr>
      <w:r w:rsidRPr="00F552F0">
        <w:rPr>
          <w:sz w:val="28"/>
          <w:szCs w:val="28"/>
        </w:rPr>
        <w:t>- риски качества планирования;</w:t>
      </w:r>
    </w:p>
    <w:p w14:paraId="2C406B9E" w14:textId="77777777" w:rsidR="00A6341F" w:rsidRPr="00F552F0" w:rsidRDefault="00A6341F" w:rsidP="00A6341F">
      <w:pPr>
        <w:ind w:firstLine="709"/>
        <w:jc w:val="both"/>
        <w:rPr>
          <w:sz w:val="28"/>
          <w:szCs w:val="28"/>
        </w:rPr>
      </w:pPr>
      <w:r w:rsidRPr="00F552F0">
        <w:rPr>
          <w:sz w:val="28"/>
          <w:szCs w:val="28"/>
        </w:rPr>
        <w:t>- риски качества выполнения функций менеджмента;</w:t>
      </w:r>
    </w:p>
    <w:p w14:paraId="3E6D57ED" w14:textId="77777777" w:rsidR="00A6341F" w:rsidRPr="00F552F0" w:rsidRDefault="00A6341F" w:rsidP="00A6341F">
      <w:pPr>
        <w:ind w:firstLine="709"/>
        <w:jc w:val="both"/>
        <w:rPr>
          <w:sz w:val="28"/>
          <w:szCs w:val="28"/>
        </w:rPr>
      </w:pPr>
      <w:r w:rsidRPr="00F552F0">
        <w:rPr>
          <w:sz w:val="28"/>
          <w:szCs w:val="28"/>
        </w:rPr>
        <w:t>- риски качества МП;</w:t>
      </w:r>
    </w:p>
    <w:p w14:paraId="03D2FC8A" w14:textId="77777777" w:rsidR="00A6341F" w:rsidRPr="00F552F0" w:rsidRDefault="00A6341F" w:rsidP="00A6341F">
      <w:pPr>
        <w:ind w:firstLine="709"/>
        <w:jc w:val="both"/>
        <w:rPr>
          <w:sz w:val="28"/>
          <w:szCs w:val="28"/>
        </w:rPr>
      </w:pPr>
      <w:r w:rsidRPr="00F552F0">
        <w:rPr>
          <w:sz w:val="28"/>
          <w:szCs w:val="28"/>
        </w:rPr>
        <w:t>- риски качества коммуникаций со стейкхолдерами;</w:t>
      </w:r>
    </w:p>
    <w:p w14:paraId="502EDAA7" w14:textId="77777777" w:rsidR="00A6341F" w:rsidRPr="00F552F0" w:rsidRDefault="00A6341F" w:rsidP="00A6341F">
      <w:pPr>
        <w:ind w:firstLine="709"/>
        <w:jc w:val="both"/>
        <w:rPr>
          <w:sz w:val="28"/>
          <w:szCs w:val="28"/>
        </w:rPr>
      </w:pPr>
      <w:r w:rsidRPr="00F552F0">
        <w:rPr>
          <w:sz w:val="28"/>
          <w:szCs w:val="28"/>
        </w:rPr>
        <w:t>- риски документооборота и статистики.</w:t>
      </w:r>
    </w:p>
    <w:p w14:paraId="69E4488D" w14:textId="2E8D1AD5" w:rsidR="004F7FFB" w:rsidRPr="00F552F0" w:rsidRDefault="004F7FFB" w:rsidP="004F7FFB">
      <w:pPr>
        <w:pStyle w:val="01"/>
        <w:spacing w:line="240" w:lineRule="auto"/>
        <w:ind w:firstLine="709"/>
        <w:rPr>
          <w:szCs w:val="28"/>
        </w:rPr>
      </w:pPr>
      <w:r w:rsidRPr="00F552F0">
        <w:rPr>
          <w:szCs w:val="28"/>
        </w:rPr>
        <w:t xml:space="preserve">Данная модель </w:t>
      </w:r>
      <w:r w:rsidR="00C73057" w:rsidRPr="00F552F0">
        <w:rPr>
          <w:szCs w:val="28"/>
        </w:rPr>
        <w:t xml:space="preserve">классификации </w:t>
      </w:r>
      <w:r w:rsidRPr="00F552F0">
        <w:rPr>
          <w:szCs w:val="28"/>
        </w:rPr>
        <w:t>имеет практическую ценность поскольку позволяет формировать управляющие решения по рискам исходя из их причин.</w:t>
      </w:r>
      <w:r w:rsidR="00DA532B" w:rsidRPr="00F552F0">
        <w:rPr>
          <w:szCs w:val="28"/>
        </w:rPr>
        <w:t xml:space="preserve"> Факторы возникновения </w:t>
      </w:r>
      <w:r w:rsidR="0054238D" w:rsidRPr="00F552F0">
        <w:rPr>
          <w:szCs w:val="28"/>
        </w:rPr>
        <w:t>финансовых рисков прослеживаются как во внешней, так и во внутренней среде.</w:t>
      </w:r>
    </w:p>
    <w:p w14:paraId="55D8A2CA" w14:textId="52479AEF" w:rsidR="001F2AB4" w:rsidRPr="00F552F0" w:rsidRDefault="00BF3B4C" w:rsidP="000C480A">
      <w:pPr>
        <w:pStyle w:val="affff9"/>
        <w:widowControl w:val="0"/>
        <w:spacing w:line="240" w:lineRule="auto"/>
      </w:pPr>
      <w:r w:rsidRPr="00F552F0">
        <w:t xml:space="preserve">2) </w:t>
      </w:r>
      <w:r w:rsidR="000A71F4" w:rsidRPr="00F552F0">
        <w:t>П</w:t>
      </w:r>
      <w:r w:rsidR="000C480A" w:rsidRPr="00F552F0">
        <w:t>роведенны</w:t>
      </w:r>
      <w:r w:rsidR="000A71F4" w:rsidRPr="00F552F0">
        <w:t>е</w:t>
      </w:r>
      <w:r w:rsidR="000C480A" w:rsidRPr="00F552F0">
        <w:t xml:space="preserve"> анализ </w:t>
      </w:r>
      <w:r w:rsidR="000A71F4" w:rsidRPr="00F552F0">
        <w:t>и оценка ФР</w:t>
      </w:r>
      <w:r w:rsidR="000C480A" w:rsidRPr="00F552F0">
        <w:t xml:space="preserve"> позволил</w:t>
      </w:r>
      <w:r w:rsidR="00586AF9" w:rsidRPr="00F552F0">
        <w:t>и</w:t>
      </w:r>
      <w:r w:rsidR="000C480A" w:rsidRPr="00F552F0">
        <w:t xml:space="preserve"> выявить сильные и слабые факторы в </w:t>
      </w:r>
      <w:r w:rsidR="00586AF9" w:rsidRPr="00F552F0">
        <w:t>УФР</w:t>
      </w:r>
      <w:r w:rsidR="000C480A" w:rsidRPr="00F552F0">
        <w:t xml:space="preserve"> М</w:t>
      </w:r>
      <w:r w:rsidR="00586AF9" w:rsidRPr="00F552F0">
        <w:t>У</w:t>
      </w:r>
      <w:r w:rsidR="000C480A" w:rsidRPr="00F552F0">
        <w:t xml:space="preserve">. </w:t>
      </w:r>
      <w:r w:rsidR="004779DD" w:rsidRPr="00F552F0">
        <w:t>Отмечаются проблемы с эффективностью УФР: рост ущерба, превышение норм над лучшими практиками. У</w:t>
      </w:r>
      <w:r w:rsidR="000C480A" w:rsidRPr="00F552F0">
        <w:t xml:space="preserve">становлено, что </w:t>
      </w:r>
      <w:r w:rsidR="001F2AB4" w:rsidRPr="00F552F0">
        <w:t xml:space="preserve">наиболее ущербные риски в МУ: превышения компенсируемого объема МП и проектный риск превышения бюджета. Данные риски относятся к группам «Качество планирования» и «Качество коммуникаций». </w:t>
      </w:r>
    </w:p>
    <w:p w14:paraId="1EF52BCC" w14:textId="1A549C0D" w:rsidR="000C480A" w:rsidRPr="00F552F0" w:rsidRDefault="000C480A" w:rsidP="000C480A">
      <w:pPr>
        <w:pStyle w:val="affff9"/>
        <w:widowControl w:val="0"/>
        <w:spacing w:line="240" w:lineRule="auto"/>
      </w:pPr>
      <w:r w:rsidRPr="00F552F0">
        <w:t xml:space="preserve">Разработана корреляционно-регрессионная модель взаимосвязи </w:t>
      </w:r>
      <w:r w:rsidR="004779DD" w:rsidRPr="00F552F0">
        <w:t>ущерба и индекса эффективного управления ФР</w:t>
      </w:r>
      <w:r w:rsidRPr="00F552F0">
        <w:t xml:space="preserve">. Представленная модель показывает, что чем больше индекс </w:t>
      </w:r>
      <w:r w:rsidR="00CD5503" w:rsidRPr="00F552F0">
        <w:t xml:space="preserve">выполнения принципов </w:t>
      </w:r>
      <w:r w:rsidRPr="00F552F0">
        <w:rPr>
          <w:i/>
          <w:iCs/>
          <w:lang w:val="en-US"/>
        </w:rPr>
        <w:t>IK</w:t>
      </w:r>
      <w:r w:rsidRPr="00F552F0">
        <w:rPr>
          <w:i/>
          <w:iCs/>
          <w:vertAlign w:val="subscript"/>
        </w:rPr>
        <w:t>1</w:t>
      </w:r>
      <w:r w:rsidR="004779DD" w:rsidRPr="00F552F0">
        <w:rPr>
          <w:i/>
          <w:iCs/>
          <w:vertAlign w:val="subscript"/>
        </w:rPr>
        <w:t>8</w:t>
      </w:r>
      <w:r w:rsidRPr="00F552F0">
        <w:t xml:space="preserve">, тем меньше </w:t>
      </w:r>
      <w:r w:rsidR="004779DD" w:rsidRPr="00F552F0">
        <w:t>ущерб</w:t>
      </w:r>
      <w:r w:rsidRPr="00F552F0">
        <w:t xml:space="preserve">. То есть для сокращения неэффективных расходов необходимо повышать индекс соблюдения принципов </w:t>
      </w:r>
      <w:r w:rsidR="004779DD" w:rsidRPr="00F552F0">
        <w:t>эффективного</w:t>
      </w:r>
      <w:r w:rsidRPr="00F552F0">
        <w:t xml:space="preserve"> управления </w:t>
      </w:r>
      <w:r w:rsidR="004779DD" w:rsidRPr="00F552F0">
        <w:t>ФР</w:t>
      </w:r>
      <w:r w:rsidRPr="00F552F0">
        <w:t>.</w:t>
      </w:r>
    </w:p>
    <w:p w14:paraId="28DB8991" w14:textId="3E9DE81B" w:rsidR="00BF3B4C" w:rsidRPr="00F552F0" w:rsidRDefault="00BF3B4C" w:rsidP="00B455AB">
      <w:pPr>
        <w:pStyle w:val="affff9"/>
        <w:spacing w:line="240" w:lineRule="auto"/>
      </w:pPr>
    </w:p>
    <w:p w14:paraId="091D6E6C" w14:textId="77777777" w:rsidR="00CF6650" w:rsidRPr="00F552F0" w:rsidRDefault="00CF6650" w:rsidP="00FF1BF6">
      <w:pPr>
        <w:spacing w:after="200" w:line="276" w:lineRule="auto"/>
        <w:rPr>
          <w:sz w:val="28"/>
          <w:szCs w:val="28"/>
        </w:rPr>
      </w:pPr>
      <w:r w:rsidRPr="00F552F0">
        <w:lastRenderedPageBreak/>
        <w:br w:type="page"/>
      </w:r>
    </w:p>
    <w:p w14:paraId="2B3BBF25" w14:textId="20D08B2E" w:rsidR="008D691B" w:rsidRPr="00F552F0" w:rsidRDefault="006645E1" w:rsidP="00E13FFA">
      <w:pPr>
        <w:pStyle w:val="10"/>
        <w:spacing w:before="0" w:after="0"/>
        <w:ind w:firstLine="709"/>
        <w:jc w:val="both"/>
        <w:rPr>
          <w:rFonts w:ascii="Times New Roman" w:hAnsi="Times New Roman" w:cs="Times New Roman"/>
          <w:sz w:val="28"/>
          <w:szCs w:val="28"/>
        </w:rPr>
      </w:pPr>
      <w:bookmarkStart w:id="40" w:name="_Toc118794095"/>
      <w:bookmarkStart w:id="41" w:name="_Hlk53510678"/>
      <w:r w:rsidRPr="00F552F0">
        <w:rPr>
          <w:rFonts w:ascii="Times New Roman" w:hAnsi="Times New Roman" w:cs="Times New Roman"/>
          <w:sz w:val="28"/>
          <w:szCs w:val="28"/>
        </w:rPr>
        <w:lastRenderedPageBreak/>
        <w:t xml:space="preserve">3 </w:t>
      </w:r>
      <w:r w:rsidR="00A034F8" w:rsidRPr="00F552F0">
        <w:rPr>
          <w:rFonts w:ascii="Times New Roman" w:hAnsi="Times New Roman" w:cs="Times New Roman"/>
          <w:sz w:val="28"/>
          <w:szCs w:val="28"/>
        </w:rPr>
        <w:t xml:space="preserve">ФОРМИРОВАНИЕ СИСТЕМЫ УПРАВЛЕНИЯ ФИНАНСОВЫМИ РИСКАМИ МЕДИЦИНСКОГО </w:t>
      </w:r>
      <w:r w:rsidR="00B94EE0" w:rsidRPr="00F552F0">
        <w:rPr>
          <w:rFonts w:ascii="Times New Roman" w:hAnsi="Times New Roman" w:cs="Times New Roman"/>
          <w:sz w:val="28"/>
          <w:szCs w:val="28"/>
        </w:rPr>
        <w:t>УЧРЕЖДЕНИЯ</w:t>
      </w:r>
      <w:bookmarkEnd w:id="40"/>
    </w:p>
    <w:p w14:paraId="4E94BD23" w14:textId="5E21DF2E" w:rsidR="00A73B7C" w:rsidRPr="00F552F0" w:rsidRDefault="00A73B7C" w:rsidP="00401B4D">
      <w:pPr>
        <w:ind w:firstLine="709"/>
        <w:jc w:val="both"/>
        <w:rPr>
          <w:iCs/>
          <w:sz w:val="28"/>
          <w:szCs w:val="28"/>
        </w:rPr>
      </w:pPr>
    </w:p>
    <w:p w14:paraId="74C4B1C4" w14:textId="639816C0" w:rsidR="006645E1" w:rsidRPr="00F552F0" w:rsidRDefault="006645E1" w:rsidP="001D1CAF">
      <w:pPr>
        <w:pStyle w:val="1e"/>
        <w:widowControl/>
        <w:spacing w:before="0" w:after="0"/>
        <w:ind w:firstLine="708"/>
        <w:jc w:val="both"/>
        <w:outlineLvl w:val="1"/>
        <w:rPr>
          <w:rFonts w:ascii="Times New Roman" w:hAnsi="Times New Roman"/>
          <w:szCs w:val="28"/>
        </w:rPr>
      </w:pPr>
      <w:bookmarkStart w:id="42" w:name="_Toc118794096"/>
      <w:r w:rsidRPr="00F552F0">
        <w:rPr>
          <w:rFonts w:ascii="Times New Roman" w:hAnsi="Times New Roman"/>
          <w:szCs w:val="28"/>
        </w:rPr>
        <w:t xml:space="preserve">3.1 </w:t>
      </w:r>
      <w:r w:rsidR="00816522">
        <w:rPr>
          <w:rFonts w:ascii="Times New Roman" w:hAnsi="Times New Roman"/>
          <w:szCs w:val="28"/>
          <w:shd w:val="clear" w:color="auto" w:fill="FFFFFF"/>
        </w:rPr>
        <w:t>Концепция</w:t>
      </w:r>
      <w:r w:rsidR="00B94EE0" w:rsidRPr="00F552F0">
        <w:rPr>
          <w:rFonts w:ascii="Times New Roman" w:hAnsi="Times New Roman"/>
          <w:szCs w:val="28"/>
          <w:shd w:val="clear" w:color="auto" w:fill="FFFFFF"/>
        </w:rPr>
        <w:t xml:space="preserve"> системы управления финансовыми рисками </w:t>
      </w:r>
      <w:bookmarkEnd w:id="42"/>
      <w:r w:rsidR="00816522">
        <w:rPr>
          <w:rFonts w:ascii="Times New Roman" w:hAnsi="Times New Roman"/>
          <w:szCs w:val="28"/>
          <w:shd w:val="clear" w:color="auto" w:fill="FFFFFF"/>
        </w:rPr>
        <w:t>медицинского учреждения</w:t>
      </w:r>
    </w:p>
    <w:p w14:paraId="0D4AD3B4" w14:textId="3C6FDC65" w:rsidR="00CD5503" w:rsidRPr="00F552F0" w:rsidRDefault="00CD5503" w:rsidP="00401B4D">
      <w:pPr>
        <w:ind w:firstLine="709"/>
        <w:jc w:val="both"/>
        <w:rPr>
          <w:sz w:val="28"/>
          <w:szCs w:val="28"/>
        </w:rPr>
      </w:pPr>
      <w:r w:rsidRPr="00F552F0">
        <w:rPr>
          <w:iCs/>
          <w:sz w:val="28"/>
          <w:szCs w:val="28"/>
        </w:rPr>
        <w:t xml:space="preserve">В соответствии со схемой исследования концепция </w:t>
      </w:r>
      <w:r w:rsidR="00537F34" w:rsidRPr="00F552F0">
        <w:rPr>
          <w:iCs/>
          <w:sz w:val="28"/>
          <w:szCs w:val="28"/>
        </w:rPr>
        <w:t xml:space="preserve">корпоративной системы управления финансовыми рисками </w:t>
      </w:r>
      <w:r w:rsidRPr="00F552F0">
        <w:rPr>
          <w:iCs/>
          <w:sz w:val="28"/>
          <w:szCs w:val="28"/>
        </w:rPr>
        <w:t xml:space="preserve">разрабатывается на основе перекрестного сопоставления факторов, систематизированных в </w:t>
      </w:r>
      <w:r w:rsidRPr="00F552F0">
        <w:rPr>
          <w:iCs/>
          <w:sz w:val="28"/>
          <w:szCs w:val="28"/>
          <w:lang w:val="en-US"/>
        </w:rPr>
        <w:t>SWOT</w:t>
      </w:r>
      <w:r w:rsidRPr="00F552F0">
        <w:rPr>
          <w:iCs/>
          <w:sz w:val="28"/>
          <w:szCs w:val="28"/>
        </w:rPr>
        <w:t xml:space="preserve">-матрице (см. выше). </w:t>
      </w:r>
      <w:r w:rsidR="00BB6BC4" w:rsidRPr="00F552F0">
        <w:rPr>
          <w:iCs/>
          <w:sz w:val="28"/>
          <w:szCs w:val="28"/>
        </w:rPr>
        <w:t>М</w:t>
      </w:r>
      <w:r w:rsidRPr="00F552F0">
        <w:rPr>
          <w:sz w:val="28"/>
          <w:szCs w:val="28"/>
        </w:rPr>
        <w:t xml:space="preserve">етодом перекрестного </w:t>
      </w:r>
      <w:r w:rsidR="00A976A8" w:rsidRPr="00F552F0">
        <w:rPr>
          <w:sz w:val="28"/>
          <w:szCs w:val="28"/>
        </w:rPr>
        <w:t>сопоставления факторов</w:t>
      </w:r>
      <w:r w:rsidRPr="00F552F0">
        <w:rPr>
          <w:sz w:val="28"/>
          <w:szCs w:val="28"/>
        </w:rPr>
        <w:t xml:space="preserve"> на основе </w:t>
      </w:r>
      <w:r w:rsidRPr="00F552F0">
        <w:rPr>
          <w:sz w:val="28"/>
          <w:szCs w:val="28"/>
          <w:lang w:val="en-US"/>
        </w:rPr>
        <w:t>SWOT</w:t>
      </w:r>
      <w:r w:rsidRPr="00F552F0">
        <w:rPr>
          <w:sz w:val="28"/>
          <w:szCs w:val="28"/>
        </w:rPr>
        <w:t xml:space="preserve"> получены возможные решения проблемных ситуаций</w:t>
      </w:r>
      <w:r w:rsidR="00401B4D" w:rsidRPr="00F552F0">
        <w:rPr>
          <w:sz w:val="28"/>
          <w:szCs w:val="28"/>
        </w:rPr>
        <w:t xml:space="preserve">. </w:t>
      </w:r>
      <w:r w:rsidRPr="00F552F0">
        <w:rPr>
          <w:sz w:val="28"/>
          <w:szCs w:val="28"/>
        </w:rPr>
        <w:t xml:space="preserve">Далее разработанные решения будут использованы в </w:t>
      </w:r>
      <w:r w:rsidR="00A976A8" w:rsidRPr="00F552F0">
        <w:rPr>
          <w:sz w:val="28"/>
          <w:szCs w:val="28"/>
          <w:shd w:val="clear" w:color="auto" w:fill="FFFFFF"/>
        </w:rPr>
        <w:t>корпоративной системе управления финансовыми рисками</w:t>
      </w:r>
      <w:r w:rsidRPr="00F552F0">
        <w:rPr>
          <w:sz w:val="28"/>
          <w:szCs w:val="28"/>
        </w:rPr>
        <w:t>.</w:t>
      </w:r>
    </w:p>
    <w:p w14:paraId="39E687DB" w14:textId="4D511541" w:rsidR="00401B4D" w:rsidRPr="00F552F0" w:rsidRDefault="00401B4D" w:rsidP="00401B4D">
      <w:pPr>
        <w:ind w:firstLine="709"/>
        <w:jc w:val="both"/>
        <w:rPr>
          <w:sz w:val="28"/>
          <w:szCs w:val="28"/>
        </w:rPr>
      </w:pPr>
      <w:r w:rsidRPr="00F552F0">
        <w:rPr>
          <w:sz w:val="28"/>
          <w:szCs w:val="28"/>
        </w:rPr>
        <w:t xml:space="preserve">В таблице </w:t>
      </w:r>
      <w:r w:rsidR="00C44509" w:rsidRPr="00F552F0">
        <w:rPr>
          <w:sz w:val="28"/>
          <w:szCs w:val="28"/>
        </w:rPr>
        <w:t>23</w:t>
      </w:r>
      <w:r w:rsidRPr="00F552F0">
        <w:rPr>
          <w:sz w:val="28"/>
          <w:szCs w:val="28"/>
        </w:rPr>
        <w:t xml:space="preserve"> показано перекрестное сопоставление факторов в квадрантах </w:t>
      </w:r>
      <w:r w:rsidRPr="00F552F0">
        <w:rPr>
          <w:sz w:val="28"/>
          <w:szCs w:val="28"/>
          <w:lang w:val="en-US"/>
        </w:rPr>
        <w:t>SO</w:t>
      </w:r>
      <w:r w:rsidRPr="00F552F0">
        <w:rPr>
          <w:sz w:val="28"/>
          <w:szCs w:val="28"/>
        </w:rPr>
        <w:t xml:space="preserve"> и </w:t>
      </w:r>
      <w:r w:rsidRPr="00F552F0">
        <w:rPr>
          <w:sz w:val="28"/>
          <w:szCs w:val="28"/>
          <w:lang w:val="en-US"/>
        </w:rPr>
        <w:t>ST</w:t>
      </w:r>
      <w:r w:rsidRPr="00F552F0">
        <w:rPr>
          <w:sz w:val="28"/>
          <w:szCs w:val="28"/>
        </w:rPr>
        <w:t>.</w:t>
      </w:r>
    </w:p>
    <w:p w14:paraId="0AA86361" w14:textId="77777777" w:rsidR="00CD5503" w:rsidRPr="00F552F0" w:rsidRDefault="00CD5503" w:rsidP="00401B4D">
      <w:pPr>
        <w:pStyle w:val="34"/>
        <w:widowControl w:val="0"/>
        <w:spacing w:after="0"/>
        <w:ind w:firstLine="709"/>
        <w:rPr>
          <w:color w:val="auto"/>
          <w:sz w:val="28"/>
          <w:szCs w:val="28"/>
        </w:rPr>
      </w:pPr>
    </w:p>
    <w:p w14:paraId="78F9428C" w14:textId="37942DCE" w:rsidR="00CD5503" w:rsidRPr="00B944BF" w:rsidRDefault="00CD5503" w:rsidP="00B944BF">
      <w:pPr>
        <w:pStyle w:val="01"/>
        <w:spacing w:line="240" w:lineRule="auto"/>
        <w:ind w:right="-113"/>
        <w:rPr>
          <w:bCs w:val="0"/>
          <w:szCs w:val="28"/>
        </w:rPr>
      </w:pPr>
      <w:r w:rsidRPr="00B944BF">
        <w:rPr>
          <w:bCs w:val="0"/>
          <w:szCs w:val="28"/>
        </w:rPr>
        <w:t xml:space="preserve">Таблица </w:t>
      </w:r>
      <w:r w:rsidR="00C44509" w:rsidRPr="00B944BF">
        <w:rPr>
          <w:bCs w:val="0"/>
          <w:szCs w:val="28"/>
        </w:rPr>
        <w:t>23</w:t>
      </w:r>
      <w:r w:rsidRPr="00B944BF">
        <w:rPr>
          <w:bCs w:val="0"/>
          <w:szCs w:val="28"/>
        </w:rPr>
        <w:t xml:space="preserve"> – SWOT-матрица – перекрестн</w:t>
      </w:r>
      <w:r w:rsidR="00A976A8" w:rsidRPr="00B944BF">
        <w:rPr>
          <w:bCs w:val="0"/>
          <w:szCs w:val="28"/>
        </w:rPr>
        <w:t>ое сопоставление факторов</w:t>
      </w:r>
      <w:r w:rsidR="00F810CB" w:rsidRPr="00B944BF">
        <w:rPr>
          <w:bCs w:val="0"/>
          <w:szCs w:val="28"/>
        </w:rPr>
        <w:t xml:space="preserve"> </w:t>
      </w:r>
      <w:r w:rsidRPr="00B944BF">
        <w:rPr>
          <w:bCs w:val="0"/>
          <w:szCs w:val="28"/>
        </w:rPr>
        <w:t xml:space="preserve">(квадранты </w:t>
      </w:r>
      <w:r w:rsidRPr="00B944BF">
        <w:rPr>
          <w:bCs w:val="0"/>
          <w:szCs w:val="28"/>
          <w:lang w:val="en-US"/>
        </w:rPr>
        <w:t>SO</w:t>
      </w:r>
      <w:r w:rsidRPr="00B944BF">
        <w:rPr>
          <w:bCs w:val="0"/>
          <w:szCs w:val="28"/>
        </w:rPr>
        <w:t xml:space="preserve"> и </w:t>
      </w:r>
      <w:r w:rsidR="00F810CB" w:rsidRPr="00B944BF">
        <w:rPr>
          <w:bCs w:val="0"/>
          <w:szCs w:val="28"/>
          <w:lang w:val="en-US"/>
        </w:rPr>
        <w:t>ST</w:t>
      </w:r>
      <w:r w:rsidRPr="00B944BF">
        <w:rPr>
          <w:bCs w:val="0"/>
          <w:szCs w:val="28"/>
        </w:rPr>
        <w:t>)</w:t>
      </w:r>
    </w:p>
    <w:tbl>
      <w:tblPr>
        <w:tblStyle w:val="afa"/>
        <w:tblW w:w="9634" w:type="dxa"/>
        <w:tblLayout w:type="fixed"/>
        <w:tblLook w:val="04A0" w:firstRow="1" w:lastRow="0" w:firstColumn="1" w:lastColumn="0" w:noHBand="0" w:noVBand="1"/>
      </w:tblPr>
      <w:tblGrid>
        <w:gridCol w:w="2122"/>
        <w:gridCol w:w="1252"/>
        <w:gridCol w:w="1252"/>
        <w:gridCol w:w="1252"/>
        <w:gridCol w:w="1252"/>
        <w:gridCol w:w="1252"/>
        <w:gridCol w:w="1252"/>
      </w:tblGrid>
      <w:tr w:rsidR="00CD5503" w:rsidRPr="00F552F0" w14:paraId="425CBB29" w14:textId="77777777" w:rsidTr="00537F34">
        <w:tc>
          <w:tcPr>
            <w:tcW w:w="2122" w:type="dxa"/>
            <w:vMerge w:val="restart"/>
            <w:shd w:val="clear" w:color="auto" w:fill="auto"/>
            <w:vAlign w:val="center"/>
            <w:hideMark/>
          </w:tcPr>
          <w:p w14:paraId="3FAB28E9" w14:textId="77777777" w:rsidR="00CD5503" w:rsidRPr="00B944BF" w:rsidRDefault="00CD5503" w:rsidP="00401B4D">
            <w:pPr>
              <w:ind w:left="-57" w:right="-57"/>
              <w:jc w:val="center"/>
              <w:rPr>
                <w:spacing w:val="20"/>
                <w:sz w:val="22"/>
                <w:szCs w:val="22"/>
              </w:rPr>
            </w:pPr>
            <w:r w:rsidRPr="00B944BF">
              <w:rPr>
                <w:spacing w:val="20"/>
                <w:sz w:val="22"/>
                <w:szCs w:val="22"/>
                <w:lang w:val="en-US"/>
              </w:rPr>
              <w:t>SWOT</w:t>
            </w:r>
          </w:p>
        </w:tc>
        <w:tc>
          <w:tcPr>
            <w:tcW w:w="7512" w:type="dxa"/>
            <w:gridSpan w:val="6"/>
            <w:shd w:val="clear" w:color="auto" w:fill="auto"/>
            <w:hideMark/>
          </w:tcPr>
          <w:p w14:paraId="244D3E53" w14:textId="7061FA6A" w:rsidR="00CD5503" w:rsidRPr="00B944BF" w:rsidRDefault="00F810CB" w:rsidP="00401B4D">
            <w:pPr>
              <w:ind w:left="-57" w:right="-57"/>
              <w:jc w:val="center"/>
              <w:rPr>
                <w:sz w:val="22"/>
                <w:szCs w:val="22"/>
              </w:rPr>
            </w:pPr>
            <w:r w:rsidRPr="00B944BF">
              <w:rPr>
                <w:sz w:val="22"/>
                <w:szCs w:val="22"/>
              </w:rPr>
              <w:t>Сильные стороны (</w:t>
            </w:r>
            <w:proofErr w:type="spellStart"/>
            <w:r w:rsidRPr="00B944BF">
              <w:rPr>
                <w:sz w:val="22"/>
                <w:szCs w:val="22"/>
              </w:rPr>
              <w:t>Strength</w:t>
            </w:r>
            <w:proofErr w:type="spellEnd"/>
            <w:r w:rsidRPr="00B944BF">
              <w:rPr>
                <w:sz w:val="22"/>
                <w:szCs w:val="22"/>
              </w:rPr>
              <w:t>)</w:t>
            </w:r>
          </w:p>
        </w:tc>
      </w:tr>
      <w:tr w:rsidR="00F810CB" w:rsidRPr="00F552F0" w14:paraId="37BD67B1" w14:textId="77777777" w:rsidTr="00F810CB">
        <w:trPr>
          <w:trHeight w:val="233"/>
        </w:trPr>
        <w:tc>
          <w:tcPr>
            <w:tcW w:w="2122" w:type="dxa"/>
            <w:vMerge/>
            <w:tcBorders>
              <w:bottom w:val="single" w:sz="4" w:space="0" w:color="auto"/>
            </w:tcBorders>
            <w:shd w:val="clear" w:color="auto" w:fill="auto"/>
            <w:vAlign w:val="center"/>
            <w:hideMark/>
          </w:tcPr>
          <w:p w14:paraId="7A84F8E5" w14:textId="77777777" w:rsidR="00F810CB" w:rsidRPr="00B944BF" w:rsidRDefault="00F810CB" w:rsidP="00401B4D">
            <w:pPr>
              <w:rPr>
                <w:spacing w:val="20"/>
                <w:sz w:val="22"/>
                <w:szCs w:val="22"/>
              </w:rPr>
            </w:pPr>
          </w:p>
        </w:tc>
        <w:tc>
          <w:tcPr>
            <w:tcW w:w="1252" w:type="dxa"/>
            <w:tcBorders>
              <w:bottom w:val="single" w:sz="4" w:space="0" w:color="auto"/>
            </w:tcBorders>
            <w:shd w:val="clear" w:color="auto" w:fill="auto"/>
            <w:hideMark/>
          </w:tcPr>
          <w:p w14:paraId="5A4D63B3" w14:textId="2180E0F7" w:rsidR="00F810CB" w:rsidRPr="00B944BF" w:rsidRDefault="00F810CB" w:rsidP="00401B4D">
            <w:pPr>
              <w:pStyle w:val="01"/>
              <w:spacing w:line="240" w:lineRule="auto"/>
              <w:ind w:left="-57" w:right="-57"/>
              <w:jc w:val="center"/>
              <w:rPr>
                <w:rFonts w:cs="Times New Roman"/>
                <w:bCs w:val="0"/>
                <w:sz w:val="22"/>
              </w:rPr>
            </w:pPr>
            <w:r w:rsidRPr="00B944BF">
              <w:rPr>
                <w:rFonts w:cs="Times New Roman"/>
                <w:bCs w:val="0"/>
                <w:sz w:val="22"/>
                <w:lang w:val="en-US"/>
              </w:rPr>
              <w:t>S</w:t>
            </w:r>
            <w:r w:rsidRPr="00B944BF">
              <w:rPr>
                <w:rFonts w:cs="Times New Roman"/>
                <w:bCs w:val="0"/>
                <w:sz w:val="22"/>
              </w:rPr>
              <w:t>1</w:t>
            </w:r>
          </w:p>
        </w:tc>
        <w:tc>
          <w:tcPr>
            <w:tcW w:w="1252" w:type="dxa"/>
            <w:tcBorders>
              <w:bottom w:val="single" w:sz="4" w:space="0" w:color="auto"/>
            </w:tcBorders>
            <w:shd w:val="clear" w:color="auto" w:fill="auto"/>
            <w:hideMark/>
          </w:tcPr>
          <w:p w14:paraId="65F6A344" w14:textId="29D97201" w:rsidR="00F810CB" w:rsidRPr="00B944BF" w:rsidRDefault="00F810CB" w:rsidP="00401B4D">
            <w:pPr>
              <w:ind w:left="-57" w:right="-57"/>
              <w:jc w:val="center"/>
              <w:rPr>
                <w:sz w:val="22"/>
                <w:szCs w:val="22"/>
              </w:rPr>
            </w:pPr>
            <w:r w:rsidRPr="00B944BF">
              <w:rPr>
                <w:sz w:val="22"/>
                <w:szCs w:val="22"/>
                <w:lang w:val="en-US"/>
              </w:rPr>
              <w:t>S</w:t>
            </w:r>
            <w:r w:rsidRPr="00B944BF">
              <w:rPr>
                <w:sz w:val="22"/>
                <w:szCs w:val="22"/>
              </w:rPr>
              <w:t>2</w:t>
            </w:r>
          </w:p>
        </w:tc>
        <w:tc>
          <w:tcPr>
            <w:tcW w:w="1252" w:type="dxa"/>
            <w:tcBorders>
              <w:bottom w:val="single" w:sz="4" w:space="0" w:color="auto"/>
            </w:tcBorders>
            <w:shd w:val="clear" w:color="auto" w:fill="auto"/>
            <w:hideMark/>
          </w:tcPr>
          <w:p w14:paraId="41E24E5B" w14:textId="4F05A652" w:rsidR="00F810CB" w:rsidRPr="00B944BF" w:rsidRDefault="00F810CB" w:rsidP="00401B4D">
            <w:pPr>
              <w:ind w:left="-57" w:right="-57"/>
              <w:jc w:val="center"/>
              <w:rPr>
                <w:sz w:val="22"/>
                <w:szCs w:val="22"/>
              </w:rPr>
            </w:pPr>
            <w:r w:rsidRPr="00B944BF">
              <w:rPr>
                <w:sz w:val="22"/>
                <w:szCs w:val="22"/>
                <w:lang w:val="en-US"/>
              </w:rPr>
              <w:t>S</w:t>
            </w:r>
            <w:r w:rsidRPr="00B944BF">
              <w:rPr>
                <w:sz w:val="22"/>
                <w:szCs w:val="22"/>
              </w:rPr>
              <w:t>3</w:t>
            </w:r>
          </w:p>
        </w:tc>
        <w:tc>
          <w:tcPr>
            <w:tcW w:w="1252" w:type="dxa"/>
            <w:tcBorders>
              <w:bottom w:val="single" w:sz="4" w:space="0" w:color="auto"/>
            </w:tcBorders>
            <w:shd w:val="clear" w:color="auto" w:fill="auto"/>
          </w:tcPr>
          <w:p w14:paraId="21E4CD0E" w14:textId="41F42273" w:rsidR="00F810CB" w:rsidRPr="00B944BF" w:rsidRDefault="00F810CB" w:rsidP="00401B4D">
            <w:pPr>
              <w:ind w:left="-57" w:right="-57"/>
              <w:jc w:val="center"/>
              <w:rPr>
                <w:sz w:val="22"/>
                <w:szCs w:val="22"/>
                <w:lang w:val="en-GB"/>
              </w:rPr>
            </w:pPr>
            <w:r w:rsidRPr="00B944BF">
              <w:rPr>
                <w:sz w:val="22"/>
                <w:szCs w:val="22"/>
                <w:lang w:val="en-GB"/>
              </w:rPr>
              <w:t>S4</w:t>
            </w:r>
          </w:p>
        </w:tc>
        <w:tc>
          <w:tcPr>
            <w:tcW w:w="1252" w:type="dxa"/>
            <w:tcBorders>
              <w:bottom w:val="single" w:sz="4" w:space="0" w:color="auto"/>
            </w:tcBorders>
            <w:shd w:val="clear" w:color="auto" w:fill="auto"/>
          </w:tcPr>
          <w:p w14:paraId="619B5D50" w14:textId="50C7C8C2" w:rsidR="00F810CB" w:rsidRPr="00B944BF" w:rsidRDefault="00F810CB" w:rsidP="00401B4D">
            <w:pPr>
              <w:ind w:left="-57" w:right="-57"/>
              <w:jc w:val="center"/>
              <w:rPr>
                <w:sz w:val="22"/>
                <w:szCs w:val="22"/>
                <w:lang w:val="en-GB"/>
              </w:rPr>
            </w:pPr>
            <w:r w:rsidRPr="00B944BF">
              <w:rPr>
                <w:sz w:val="22"/>
                <w:szCs w:val="22"/>
                <w:lang w:val="en-GB"/>
              </w:rPr>
              <w:t>S5</w:t>
            </w:r>
          </w:p>
        </w:tc>
        <w:tc>
          <w:tcPr>
            <w:tcW w:w="1252" w:type="dxa"/>
            <w:tcBorders>
              <w:bottom w:val="single" w:sz="4" w:space="0" w:color="auto"/>
            </w:tcBorders>
            <w:shd w:val="clear" w:color="auto" w:fill="auto"/>
          </w:tcPr>
          <w:p w14:paraId="5EBA9A46" w14:textId="706B01F2" w:rsidR="00F810CB" w:rsidRPr="00B944BF" w:rsidRDefault="00F810CB" w:rsidP="00401B4D">
            <w:pPr>
              <w:ind w:left="-57" w:right="-57"/>
              <w:jc w:val="center"/>
              <w:rPr>
                <w:sz w:val="22"/>
                <w:szCs w:val="22"/>
                <w:lang w:val="en-US"/>
              </w:rPr>
            </w:pPr>
            <w:r w:rsidRPr="00B944BF">
              <w:rPr>
                <w:sz w:val="22"/>
                <w:szCs w:val="22"/>
                <w:lang w:val="en-GB"/>
              </w:rPr>
              <w:t>S</w:t>
            </w:r>
            <w:r w:rsidRPr="00B944BF">
              <w:rPr>
                <w:sz w:val="22"/>
                <w:szCs w:val="22"/>
              </w:rPr>
              <w:t>6</w:t>
            </w:r>
          </w:p>
        </w:tc>
      </w:tr>
      <w:tr w:rsidR="00CD5503" w:rsidRPr="00F552F0" w14:paraId="2903C459" w14:textId="77777777" w:rsidTr="00537F34">
        <w:tc>
          <w:tcPr>
            <w:tcW w:w="2122" w:type="dxa"/>
            <w:shd w:val="clear" w:color="auto" w:fill="auto"/>
            <w:hideMark/>
          </w:tcPr>
          <w:p w14:paraId="783FB93B" w14:textId="79D0A785" w:rsidR="00CD5503" w:rsidRPr="00B944BF" w:rsidRDefault="00F810CB" w:rsidP="00401B4D">
            <w:pPr>
              <w:ind w:left="-57" w:right="-57"/>
              <w:jc w:val="center"/>
              <w:rPr>
                <w:sz w:val="22"/>
                <w:szCs w:val="22"/>
              </w:rPr>
            </w:pPr>
            <w:r w:rsidRPr="00B944BF">
              <w:rPr>
                <w:sz w:val="22"/>
                <w:szCs w:val="22"/>
              </w:rPr>
              <w:t>Возможности (</w:t>
            </w:r>
            <w:r w:rsidRPr="00B944BF">
              <w:rPr>
                <w:sz w:val="22"/>
                <w:szCs w:val="22"/>
                <w:lang w:val="en-US"/>
              </w:rPr>
              <w:t>O</w:t>
            </w:r>
            <w:proofErr w:type="spellStart"/>
            <w:r w:rsidRPr="00B944BF">
              <w:rPr>
                <w:sz w:val="22"/>
                <w:szCs w:val="22"/>
              </w:rPr>
              <w:t>pportunities</w:t>
            </w:r>
            <w:proofErr w:type="spellEnd"/>
            <w:r w:rsidRPr="00B944BF">
              <w:rPr>
                <w:sz w:val="22"/>
                <w:szCs w:val="22"/>
              </w:rPr>
              <w:t>)</w:t>
            </w:r>
          </w:p>
        </w:tc>
        <w:tc>
          <w:tcPr>
            <w:tcW w:w="7512" w:type="dxa"/>
            <w:gridSpan w:val="6"/>
            <w:shd w:val="clear" w:color="auto" w:fill="auto"/>
            <w:vAlign w:val="center"/>
            <w:hideMark/>
          </w:tcPr>
          <w:p w14:paraId="3FB1F4A9" w14:textId="77777777" w:rsidR="00CD5503" w:rsidRPr="00B944BF" w:rsidRDefault="00CD5503" w:rsidP="00401B4D">
            <w:pPr>
              <w:jc w:val="center"/>
              <w:rPr>
                <w:sz w:val="22"/>
                <w:szCs w:val="22"/>
              </w:rPr>
            </w:pPr>
            <w:r w:rsidRPr="00B944BF">
              <w:rPr>
                <w:sz w:val="22"/>
                <w:szCs w:val="22"/>
              </w:rPr>
              <w:t xml:space="preserve">Поле СИВ, </w:t>
            </w:r>
            <w:r w:rsidRPr="00B944BF">
              <w:rPr>
                <w:sz w:val="22"/>
                <w:szCs w:val="22"/>
                <w:lang w:val="en-US"/>
              </w:rPr>
              <w:t>SO</w:t>
            </w:r>
          </w:p>
        </w:tc>
      </w:tr>
      <w:tr w:rsidR="00D92F2B" w:rsidRPr="00F552F0" w14:paraId="157075CE" w14:textId="77777777" w:rsidTr="005054B9">
        <w:tc>
          <w:tcPr>
            <w:tcW w:w="2122" w:type="dxa"/>
            <w:shd w:val="clear" w:color="auto" w:fill="auto"/>
            <w:vAlign w:val="center"/>
            <w:hideMark/>
          </w:tcPr>
          <w:p w14:paraId="109052B7" w14:textId="712BBA6E" w:rsidR="00D92F2B" w:rsidRPr="00F552F0" w:rsidRDefault="00D92F2B" w:rsidP="00401B4D">
            <w:pPr>
              <w:jc w:val="center"/>
              <w:rPr>
                <w:sz w:val="22"/>
                <w:szCs w:val="22"/>
              </w:rPr>
            </w:pPr>
            <w:r w:rsidRPr="00F552F0">
              <w:rPr>
                <w:sz w:val="22"/>
                <w:szCs w:val="22"/>
                <w:lang w:val="en-US"/>
              </w:rPr>
              <w:t>O</w:t>
            </w:r>
            <w:r w:rsidRPr="00F552F0">
              <w:rPr>
                <w:sz w:val="22"/>
                <w:szCs w:val="22"/>
              </w:rPr>
              <w:t>1</w:t>
            </w:r>
          </w:p>
        </w:tc>
        <w:tc>
          <w:tcPr>
            <w:tcW w:w="1252" w:type="dxa"/>
            <w:vMerge w:val="restart"/>
            <w:shd w:val="clear" w:color="auto" w:fill="CCC0D9" w:themeFill="accent4" w:themeFillTint="66"/>
            <w:vAlign w:val="center"/>
          </w:tcPr>
          <w:p w14:paraId="0BC1FBCB" w14:textId="1227A64C" w:rsidR="00D92F2B" w:rsidRPr="00F552F0" w:rsidRDefault="00D92F2B" w:rsidP="00401B4D">
            <w:pPr>
              <w:ind w:left="-57" w:right="-57"/>
              <w:jc w:val="center"/>
              <w:rPr>
                <w:spacing w:val="-4"/>
                <w:sz w:val="22"/>
                <w:szCs w:val="22"/>
              </w:rPr>
            </w:pPr>
            <w:r w:rsidRPr="00F552F0">
              <w:rPr>
                <w:spacing w:val="-4"/>
                <w:sz w:val="22"/>
                <w:szCs w:val="22"/>
                <w:lang w:val="en-US"/>
              </w:rPr>
              <w:t>SO1</w:t>
            </w:r>
          </w:p>
        </w:tc>
        <w:tc>
          <w:tcPr>
            <w:tcW w:w="1252" w:type="dxa"/>
            <w:tcBorders>
              <w:bottom w:val="single" w:sz="4" w:space="0" w:color="auto"/>
            </w:tcBorders>
            <w:shd w:val="clear" w:color="auto" w:fill="auto"/>
            <w:vAlign w:val="center"/>
          </w:tcPr>
          <w:p w14:paraId="2BE54EE6" w14:textId="77777777" w:rsidR="00D92F2B" w:rsidRPr="00F552F0" w:rsidRDefault="00D92F2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17109138" w14:textId="77777777" w:rsidR="00D92F2B" w:rsidRPr="00F552F0" w:rsidRDefault="00D92F2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719FC5A4" w14:textId="77777777" w:rsidR="00D92F2B" w:rsidRPr="00F552F0" w:rsidRDefault="00D92F2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196E1C8A" w14:textId="77777777" w:rsidR="00D92F2B" w:rsidRPr="00F552F0" w:rsidRDefault="00D92F2B" w:rsidP="00401B4D">
            <w:pPr>
              <w:ind w:left="-57" w:right="-57"/>
              <w:jc w:val="center"/>
              <w:rPr>
                <w:spacing w:val="-4"/>
                <w:sz w:val="22"/>
                <w:szCs w:val="22"/>
              </w:rPr>
            </w:pPr>
          </w:p>
        </w:tc>
        <w:tc>
          <w:tcPr>
            <w:tcW w:w="1252" w:type="dxa"/>
            <w:shd w:val="clear" w:color="auto" w:fill="CCC0D9" w:themeFill="accent4" w:themeFillTint="66"/>
            <w:vAlign w:val="center"/>
          </w:tcPr>
          <w:p w14:paraId="3049ACA1" w14:textId="36719A8D" w:rsidR="00D92F2B" w:rsidRPr="00F552F0" w:rsidRDefault="00E063A8" w:rsidP="00401B4D">
            <w:pPr>
              <w:ind w:left="-57" w:right="-57"/>
              <w:jc w:val="center"/>
              <w:rPr>
                <w:spacing w:val="-4"/>
                <w:sz w:val="22"/>
                <w:szCs w:val="22"/>
                <w:lang w:val="en-US"/>
              </w:rPr>
            </w:pPr>
            <w:r w:rsidRPr="00F552F0">
              <w:rPr>
                <w:spacing w:val="-4"/>
                <w:sz w:val="22"/>
                <w:szCs w:val="22"/>
                <w:lang w:val="en-US"/>
              </w:rPr>
              <w:t>SO</w:t>
            </w:r>
            <w:r w:rsidR="005054B9" w:rsidRPr="00F552F0">
              <w:rPr>
                <w:spacing w:val="-4"/>
                <w:sz w:val="22"/>
                <w:szCs w:val="22"/>
                <w:lang w:val="en-US"/>
              </w:rPr>
              <w:t>3</w:t>
            </w:r>
          </w:p>
        </w:tc>
      </w:tr>
      <w:tr w:rsidR="00D92F2B" w:rsidRPr="00F552F0" w14:paraId="79E3645C" w14:textId="77777777" w:rsidTr="005054B9">
        <w:tc>
          <w:tcPr>
            <w:tcW w:w="2122" w:type="dxa"/>
            <w:shd w:val="clear" w:color="auto" w:fill="auto"/>
            <w:vAlign w:val="center"/>
            <w:hideMark/>
          </w:tcPr>
          <w:p w14:paraId="16642718" w14:textId="5B72A0B5" w:rsidR="00D92F2B" w:rsidRPr="00F552F0" w:rsidRDefault="00D92F2B" w:rsidP="00401B4D">
            <w:pPr>
              <w:jc w:val="center"/>
              <w:rPr>
                <w:sz w:val="22"/>
                <w:szCs w:val="22"/>
              </w:rPr>
            </w:pPr>
            <w:r w:rsidRPr="00F552F0">
              <w:rPr>
                <w:sz w:val="22"/>
                <w:szCs w:val="22"/>
                <w:lang w:val="en-US"/>
              </w:rPr>
              <w:t>O</w:t>
            </w:r>
            <w:r w:rsidRPr="00F552F0">
              <w:rPr>
                <w:sz w:val="22"/>
                <w:szCs w:val="22"/>
              </w:rPr>
              <w:t>2</w:t>
            </w:r>
          </w:p>
        </w:tc>
        <w:tc>
          <w:tcPr>
            <w:tcW w:w="1252" w:type="dxa"/>
            <w:vMerge/>
            <w:shd w:val="clear" w:color="auto" w:fill="CCC0D9" w:themeFill="accent4" w:themeFillTint="66"/>
            <w:vAlign w:val="center"/>
          </w:tcPr>
          <w:p w14:paraId="1B3C9398" w14:textId="77777777" w:rsidR="00D92F2B" w:rsidRPr="00F552F0" w:rsidRDefault="00D92F2B" w:rsidP="00401B4D">
            <w:pPr>
              <w:ind w:left="-57" w:right="-57"/>
              <w:jc w:val="center"/>
              <w:rPr>
                <w:spacing w:val="-4"/>
                <w:sz w:val="22"/>
                <w:szCs w:val="22"/>
              </w:rPr>
            </w:pPr>
          </w:p>
        </w:tc>
        <w:tc>
          <w:tcPr>
            <w:tcW w:w="1252" w:type="dxa"/>
            <w:tcBorders>
              <w:bottom w:val="single" w:sz="4" w:space="0" w:color="auto"/>
            </w:tcBorders>
            <w:shd w:val="clear" w:color="auto" w:fill="CCC0D9" w:themeFill="accent4" w:themeFillTint="66"/>
            <w:vAlign w:val="center"/>
          </w:tcPr>
          <w:p w14:paraId="7DF6F9D1" w14:textId="6B77CB89" w:rsidR="00D92F2B" w:rsidRPr="00F552F0" w:rsidRDefault="005054B9" w:rsidP="00401B4D">
            <w:pPr>
              <w:ind w:left="-57" w:right="-57"/>
              <w:jc w:val="center"/>
              <w:rPr>
                <w:spacing w:val="-4"/>
                <w:sz w:val="22"/>
                <w:szCs w:val="22"/>
                <w:lang w:val="en-US"/>
              </w:rPr>
            </w:pPr>
            <w:r w:rsidRPr="00F552F0">
              <w:rPr>
                <w:spacing w:val="-4"/>
                <w:sz w:val="22"/>
                <w:szCs w:val="22"/>
                <w:lang w:val="en-US"/>
              </w:rPr>
              <w:t>SO2</w:t>
            </w:r>
          </w:p>
        </w:tc>
        <w:tc>
          <w:tcPr>
            <w:tcW w:w="1252" w:type="dxa"/>
            <w:shd w:val="clear" w:color="auto" w:fill="auto"/>
            <w:vAlign w:val="center"/>
          </w:tcPr>
          <w:p w14:paraId="06DAD1B2" w14:textId="162371D3" w:rsidR="00D92F2B" w:rsidRPr="00F552F0" w:rsidRDefault="00D92F2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13AB5C6E" w14:textId="77777777" w:rsidR="00D92F2B" w:rsidRPr="00F552F0" w:rsidRDefault="00D92F2B" w:rsidP="00401B4D">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3005955E" w14:textId="77777777" w:rsidR="00D92F2B" w:rsidRPr="00F552F0" w:rsidRDefault="00D92F2B" w:rsidP="00401B4D">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7245C6AA" w14:textId="77777777" w:rsidR="00D92F2B" w:rsidRPr="00F552F0" w:rsidRDefault="00D92F2B" w:rsidP="00401B4D">
            <w:pPr>
              <w:ind w:left="-57" w:right="-57"/>
              <w:jc w:val="center"/>
              <w:rPr>
                <w:spacing w:val="-4"/>
                <w:sz w:val="22"/>
                <w:szCs w:val="22"/>
                <w:lang w:val="en-US"/>
              </w:rPr>
            </w:pPr>
          </w:p>
        </w:tc>
      </w:tr>
      <w:tr w:rsidR="00D92F2B" w:rsidRPr="00F552F0" w14:paraId="19060CEB" w14:textId="77777777" w:rsidTr="005054B9">
        <w:tc>
          <w:tcPr>
            <w:tcW w:w="2122" w:type="dxa"/>
            <w:shd w:val="clear" w:color="auto" w:fill="auto"/>
            <w:vAlign w:val="center"/>
            <w:hideMark/>
          </w:tcPr>
          <w:p w14:paraId="238E2053" w14:textId="36231DDB" w:rsidR="00D92F2B" w:rsidRPr="00F552F0" w:rsidRDefault="00D92F2B" w:rsidP="00401B4D">
            <w:pPr>
              <w:jc w:val="center"/>
              <w:rPr>
                <w:sz w:val="22"/>
                <w:szCs w:val="22"/>
              </w:rPr>
            </w:pPr>
            <w:r w:rsidRPr="00F552F0">
              <w:rPr>
                <w:sz w:val="22"/>
                <w:szCs w:val="22"/>
                <w:lang w:val="en-US"/>
              </w:rPr>
              <w:t>O</w:t>
            </w:r>
            <w:r w:rsidRPr="00F552F0">
              <w:rPr>
                <w:sz w:val="22"/>
                <w:szCs w:val="22"/>
              </w:rPr>
              <w:t>3</w:t>
            </w:r>
          </w:p>
        </w:tc>
        <w:tc>
          <w:tcPr>
            <w:tcW w:w="1252" w:type="dxa"/>
            <w:vMerge/>
            <w:shd w:val="clear" w:color="auto" w:fill="CCC0D9" w:themeFill="accent4" w:themeFillTint="66"/>
            <w:vAlign w:val="center"/>
          </w:tcPr>
          <w:p w14:paraId="1E7AD038" w14:textId="77777777" w:rsidR="00D92F2B" w:rsidRPr="00F552F0" w:rsidRDefault="00D92F2B" w:rsidP="00401B4D">
            <w:pPr>
              <w:ind w:left="-57" w:right="-57"/>
              <w:jc w:val="center"/>
              <w:rPr>
                <w:spacing w:val="-4"/>
                <w:sz w:val="22"/>
                <w:szCs w:val="22"/>
                <w:lang w:val="en-US"/>
              </w:rPr>
            </w:pPr>
          </w:p>
        </w:tc>
        <w:tc>
          <w:tcPr>
            <w:tcW w:w="1252" w:type="dxa"/>
            <w:shd w:val="clear" w:color="auto" w:fill="auto"/>
            <w:vAlign w:val="center"/>
          </w:tcPr>
          <w:p w14:paraId="6892B36E" w14:textId="77777777" w:rsidR="00D92F2B" w:rsidRPr="00F552F0" w:rsidRDefault="00D92F2B" w:rsidP="00401B4D">
            <w:pPr>
              <w:ind w:left="-57" w:right="-57"/>
              <w:jc w:val="center"/>
              <w:rPr>
                <w:spacing w:val="-4"/>
                <w:sz w:val="22"/>
                <w:szCs w:val="22"/>
                <w:lang w:val="en-US"/>
              </w:rPr>
            </w:pPr>
          </w:p>
        </w:tc>
        <w:tc>
          <w:tcPr>
            <w:tcW w:w="1252" w:type="dxa"/>
            <w:shd w:val="clear" w:color="auto" w:fill="auto"/>
            <w:vAlign w:val="center"/>
          </w:tcPr>
          <w:p w14:paraId="5EFA80EA" w14:textId="77777777" w:rsidR="00D92F2B" w:rsidRPr="00F552F0" w:rsidRDefault="00D92F2B" w:rsidP="00401B4D">
            <w:pPr>
              <w:ind w:left="-57" w:right="-57"/>
              <w:jc w:val="center"/>
              <w:rPr>
                <w:spacing w:val="-4"/>
                <w:sz w:val="22"/>
                <w:szCs w:val="22"/>
              </w:rPr>
            </w:pPr>
          </w:p>
        </w:tc>
        <w:tc>
          <w:tcPr>
            <w:tcW w:w="1252" w:type="dxa"/>
            <w:shd w:val="clear" w:color="auto" w:fill="CCC0D9" w:themeFill="accent4" w:themeFillTint="66"/>
            <w:vAlign w:val="center"/>
          </w:tcPr>
          <w:p w14:paraId="4B3077CF" w14:textId="04346002" w:rsidR="00D92F2B" w:rsidRPr="00F552F0" w:rsidRDefault="005054B9" w:rsidP="00401B4D">
            <w:pPr>
              <w:ind w:left="-57" w:right="-57"/>
              <w:jc w:val="center"/>
              <w:rPr>
                <w:spacing w:val="-4"/>
                <w:sz w:val="22"/>
                <w:szCs w:val="22"/>
                <w:lang w:val="en-US"/>
              </w:rPr>
            </w:pPr>
            <w:r w:rsidRPr="00F552F0">
              <w:rPr>
                <w:spacing w:val="-4"/>
                <w:sz w:val="22"/>
                <w:szCs w:val="22"/>
                <w:lang w:val="en-US"/>
              </w:rPr>
              <w:t>SO4</w:t>
            </w:r>
          </w:p>
        </w:tc>
        <w:tc>
          <w:tcPr>
            <w:tcW w:w="1252" w:type="dxa"/>
            <w:shd w:val="clear" w:color="auto" w:fill="auto"/>
            <w:vAlign w:val="center"/>
          </w:tcPr>
          <w:p w14:paraId="1D712222" w14:textId="77777777" w:rsidR="00D92F2B" w:rsidRPr="00F552F0" w:rsidRDefault="00D92F2B" w:rsidP="00401B4D">
            <w:pPr>
              <w:ind w:left="-57" w:right="-57"/>
              <w:jc w:val="center"/>
              <w:rPr>
                <w:spacing w:val="-4"/>
                <w:sz w:val="22"/>
                <w:szCs w:val="22"/>
                <w:lang w:val="en-US"/>
              </w:rPr>
            </w:pPr>
          </w:p>
        </w:tc>
        <w:tc>
          <w:tcPr>
            <w:tcW w:w="1252" w:type="dxa"/>
            <w:tcBorders>
              <w:bottom w:val="single" w:sz="4" w:space="0" w:color="auto"/>
            </w:tcBorders>
            <w:shd w:val="clear" w:color="auto" w:fill="CCC0D9" w:themeFill="accent4" w:themeFillTint="66"/>
            <w:vAlign w:val="center"/>
          </w:tcPr>
          <w:p w14:paraId="18373557" w14:textId="741AC494" w:rsidR="00D92F2B" w:rsidRPr="00F552F0" w:rsidRDefault="007F2841" w:rsidP="00401B4D">
            <w:pPr>
              <w:ind w:left="-57" w:right="-57"/>
              <w:jc w:val="center"/>
              <w:rPr>
                <w:spacing w:val="-4"/>
                <w:sz w:val="22"/>
                <w:szCs w:val="22"/>
                <w:lang w:val="en-US"/>
              </w:rPr>
            </w:pPr>
            <w:r w:rsidRPr="00F552F0">
              <w:rPr>
                <w:spacing w:val="-4"/>
                <w:sz w:val="22"/>
                <w:szCs w:val="22"/>
                <w:lang w:val="en-US"/>
              </w:rPr>
              <w:t>SO</w:t>
            </w:r>
            <w:r w:rsidR="005054B9" w:rsidRPr="00F552F0">
              <w:rPr>
                <w:spacing w:val="-4"/>
                <w:sz w:val="22"/>
                <w:szCs w:val="22"/>
                <w:lang w:val="en-US"/>
              </w:rPr>
              <w:t>5</w:t>
            </w:r>
          </w:p>
        </w:tc>
      </w:tr>
      <w:tr w:rsidR="00F810CB" w:rsidRPr="00F552F0" w14:paraId="5F32BA4D" w14:textId="77777777" w:rsidTr="00D92F2B">
        <w:tc>
          <w:tcPr>
            <w:tcW w:w="2122" w:type="dxa"/>
            <w:shd w:val="clear" w:color="auto" w:fill="auto"/>
            <w:vAlign w:val="center"/>
          </w:tcPr>
          <w:p w14:paraId="182A63B2" w14:textId="512754B6" w:rsidR="00F810CB" w:rsidRPr="00F552F0" w:rsidRDefault="00F810CB" w:rsidP="00401B4D">
            <w:pPr>
              <w:jc w:val="center"/>
              <w:rPr>
                <w:sz w:val="22"/>
                <w:szCs w:val="22"/>
                <w:lang w:val="en-US"/>
              </w:rPr>
            </w:pPr>
            <w:r w:rsidRPr="00F552F0">
              <w:rPr>
                <w:sz w:val="22"/>
                <w:szCs w:val="22"/>
                <w:lang w:val="en-US"/>
              </w:rPr>
              <w:t>O4</w:t>
            </w:r>
          </w:p>
        </w:tc>
        <w:tc>
          <w:tcPr>
            <w:tcW w:w="1252" w:type="dxa"/>
            <w:shd w:val="clear" w:color="auto" w:fill="auto"/>
            <w:vAlign w:val="center"/>
          </w:tcPr>
          <w:p w14:paraId="2D3F72B7"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620A228"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5CF9C3E7"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4DD59FE" w14:textId="77777777" w:rsidR="00F810CB" w:rsidRPr="00F552F0" w:rsidRDefault="00F810C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6AD266BF"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4A453E0" w14:textId="6D6C7A8F" w:rsidR="00F810CB" w:rsidRPr="00F552F0" w:rsidRDefault="00F810CB" w:rsidP="00401B4D">
            <w:pPr>
              <w:ind w:left="-57" w:right="-57"/>
              <w:jc w:val="center"/>
              <w:rPr>
                <w:spacing w:val="-4"/>
                <w:sz w:val="22"/>
                <w:szCs w:val="22"/>
              </w:rPr>
            </w:pPr>
          </w:p>
        </w:tc>
      </w:tr>
      <w:tr w:rsidR="00F810CB" w:rsidRPr="00F552F0" w14:paraId="024F7F7A" w14:textId="77777777" w:rsidTr="00F810CB">
        <w:tc>
          <w:tcPr>
            <w:tcW w:w="2122" w:type="dxa"/>
            <w:shd w:val="clear" w:color="auto" w:fill="auto"/>
            <w:vAlign w:val="center"/>
          </w:tcPr>
          <w:p w14:paraId="3821F49D" w14:textId="5BB3AF1F" w:rsidR="00F810CB" w:rsidRPr="00F552F0" w:rsidRDefault="00F810CB" w:rsidP="00401B4D">
            <w:pPr>
              <w:jc w:val="center"/>
              <w:rPr>
                <w:sz w:val="22"/>
                <w:szCs w:val="22"/>
              </w:rPr>
            </w:pPr>
            <w:r w:rsidRPr="00F552F0">
              <w:rPr>
                <w:sz w:val="22"/>
                <w:szCs w:val="22"/>
                <w:lang w:val="en-US"/>
              </w:rPr>
              <w:t>O5</w:t>
            </w:r>
          </w:p>
        </w:tc>
        <w:tc>
          <w:tcPr>
            <w:tcW w:w="1252" w:type="dxa"/>
            <w:shd w:val="clear" w:color="auto" w:fill="auto"/>
            <w:vAlign w:val="center"/>
          </w:tcPr>
          <w:p w14:paraId="09B2004F"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0CC27EF0"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1C8C856C"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55E7379B" w14:textId="77777777" w:rsidR="00F810CB" w:rsidRPr="00F552F0" w:rsidRDefault="00F810C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224D1811"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699B8B2" w14:textId="77777777" w:rsidR="00F810CB" w:rsidRPr="00F552F0" w:rsidRDefault="00F810CB" w:rsidP="00401B4D">
            <w:pPr>
              <w:ind w:left="-57" w:right="-57"/>
              <w:jc w:val="center"/>
              <w:rPr>
                <w:spacing w:val="-4"/>
                <w:sz w:val="22"/>
                <w:szCs w:val="22"/>
              </w:rPr>
            </w:pPr>
          </w:p>
        </w:tc>
      </w:tr>
      <w:tr w:rsidR="00F810CB" w:rsidRPr="00F552F0" w14:paraId="5C59CC9C" w14:textId="77777777" w:rsidTr="002C68B9">
        <w:tc>
          <w:tcPr>
            <w:tcW w:w="2122" w:type="dxa"/>
            <w:shd w:val="clear" w:color="auto" w:fill="auto"/>
            <w:vAlign w:val="center"/>
          </w:tcPr>
          <w:p w14:paraId="07679579" w14:textId="43F1B115" w:rsidR="00F810CB" w:rsidRPr="00F552F0" w:rsidRDefault="00F810CB" w:rsidP="00401B4D">
            <w:pPr>
              <w:jc w:val="center"/>
              <w:rPr>
                <w:sz w:val="22"/>
                <w:szCs w:val="22"/>
                <w:lang w:val="en-US"/>
              </w:rPr>
            </w:pPr>
            <w:r w:rsidRPr="00F552F0">
              <w:rPr>
                <w:sz w:val="22"/>
                <w:szCs w:val="22"/>
                <w:lang w:val="en-US"/>
              </w:rPr>
              <w:t>O6</w:t>
            </w:r>
          </w:p>
        </w:tc>
        <w:tc>
          <w:tcPr>
            <w:tcW w:w="1252" w:type="dxa"/>
            <w:shd w:val="clear" w:color="auto" w:fill="auto"/>
            <w:vAlign w:val="center"/>
          </w:tcPr>
          <w:p w14:paraId="2BDE0678"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FAB04B2"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5EE00CD2"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5458C8F4" w14:textId="77777777" w:rsidR="00F810CB" w:rsidRPr="00F552F0" w:rsidRDefault="00F810C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6D220B5C" w14:textId="77777777" w:rsidR="00F810CB" w:rsidRPr="00F552F0" w:rsidRDefault="00F810C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71DD92E8" w14:textId="77777777" w:rsidR="00F810CB" w:rsidRPr="00F552F0" w:rsidRDefault="00F810CB" w:rsidP="00401B4D">
            <w:pPr>
              <w:ind w:left="-57" w:right="-57"/>
              <w:jc w:val="center"/>
              <w:rPr>
                <w:spacing w:val="-4"/>
                <w:sz w:val="22"/>
                <w:szCs w:val="22"/>
              </w:rPr>
            </w:pPr>
          </w:p>
        </w:tc>
      </w:tr>
      <w:tr w:rsidR="00F810CB" w:rsidRPr="00F552F0" w14:paraId="4A8CA1BA" w14:textId="77777777" w:rsidTr="00F30CE7">
        <w:tc>
          <w:tcPr>
            <w:tcW w:w="2122" w:type="dxa"/>
            <w:shd w:val="clear" w:color="auto" w:fill="auto"/>
            <w:vAlign w:val="center"/>
          </w:tcPr>
          <w:p w14:paraId="24D5209E" w14:textId="2550BF41" w:rsidR="00F810CB" w:rsidRPr="00F552F0" w:rsidRDefault="00F810CB" w:rsidP="00401B4D">
            <w:pPr>
              <w:jc w:val="center"/>
              <w:rPr>
                <w:sz w:val="22"/>
                <w:szCs w:val="22"/>
                <w:lang w:val="en-US"/>
              </w:rPr>
            </w:pPr>
            <w:r w:rsidRPr="00F552F0">
              <w:rPr>
                <w:sz w:val="22"/>
                <w:szCs w:val="22"/>
                <w:lang w:val="en-US"/>
              </w:rPr>
              <w:t>O7</w:t>
            </w:r>
          </w:p>
        </w:tc>
        <w:tc>
          <w:tcPr>
            <w:tcW w:w="1252" w:type="dxa"/>
            <w:shd w:val="clear" w:color="auto" w:fill="auto"/>
            <w:vAlign w:val="center"/>
          </w:tcPr>
          <w:p w14:paraId="1F5120DF"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0666CBD4"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30A63C10"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45B068E" w14:textId="77777777" w:rsidR="00F810CB" w:rsidRPr="00F552F0" w:rsidRDefault="00F810CB"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63176022" w14:textId="77777777" w:rsidR="00F810CB" w:rsidRPr="00F552F0" w:rsidRDefault="00F810CB" w:rsidP="00401B4D">
            <w:pPr>
              <w:ind w:left="-57" w:right="-57"/>
              <w:jc w:val="center"/>
              <w:rPr>
                <w:spacing w:val="-4"/>
                <w:sz w:val="22"/>
                <w:szCs w:val="22"/>
              </w:rPr>
            </w:pPr>
          </w:p>
        </w:tc>
        <w:tc>
          <w:tcPr>
            <w:tcW w:w="1252" w:type="dxa"/>
            <w:shd w:val="clear" w:color="auto" w:fill="CCC0D9" w:themeFill="accent4" w:themeFillTint="66"/>
            <w:vAlign w:val="center"/>
          </w:tcPr>
          <w:p w14:paraId="4B745FD1" w14:textId="5559D01E" w:rsidR="00F810CB" w:rsidRPr="00F552F0" w:rsidRDefault="002C68B9" w:rsidP="00401B4D">
            <w:pPr>
              <w:ind w:left="-57" w:right="-57"/>
              <w:jc w:val="center"/>
              <w:rPr>
                <w:spacing w:val="-4"/>
                <w:sz w:val="22"/>
                <w:szCs w:val="22"/>
                <w:lang w:val="en-US"/>
              </w:rPr>
            </w:pPr>
            <w:r w:rsidRPr="00F552F0">
              <w:rPr>
                <w:spacing w:val="-4"/>
                <w:sz w:val="22"/>
                <w:szCs w:val="22"/>
                <w:lang w:val="en-US"/>
              </w:rPr>
              <w:t>SO</w:t>
            </w:r>
            <w:r w:rsidR="005054B9" w:rsidRPr="00F552F0">
              <w:rPr>
                <w:spacing w:val="-4"/>
                <w:sz w:val="22"/>
                <w:szCs w:val="22"/>
                <w:lang w:val="en-US"/>
              </w:rPr>
              <w:t>6</w:t>
            </w:r>
          </w:p>
        </w:tc>
      </w:tr>
      <w:tr w:rsidR="00F810CB" w:rsidRPr="00F552F0" w14:paraId="1CC28139" w14:textId="77777777" w:rsidTr="00F30CE7">
        <w:tc>
          <w:tcPr>
            <w:tcW w:w="2122" w:type="dxa"/>
            <w:shd w:val="clear" w:color="auto" w:fill="auto"/>
            <w:vAlign w:val="center"/>
          </w:tcPr>
          <w:p w14:paraId="1C1181BE" w14:textId="32D6377A" w:rsidR="00F810CB" w:rsidRPr="00F552F0" w:rsidRDefault="00F810CB" w:rsidP="00401B4D">
            <w:pPr>
              <w:jc w:val="center"/>
              <w:rPr>
                <w:sz w:val="22"/>
                <w:szCs w:val="22"/>
                <w:lang w:val="en-US"/>
              </w:rPr>
            </w:pPr>
            <w:r w:rsidRPr="00F552F0">
              <w:rPr>
                <w:sz w:val="22"/>
                <w:szCs w:val="22"/>
                <w:lang w:val="en-US"/>
              </w:rPr>
              <w:t>O8</w:t>
            </w:r>
          </w:p>
        </w:tc>
        <w:tc>
          <w:tcPr>
            <w:tcW w:w="1252" w:type="dxa"/>
            <w:shd w:val="clear" w:color="auto" w:fill="auto"/>
            <w:vAlign w:val="center"/>
          </w:tcPr>
          <w:p w14:paraId="66AB2093"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4E0D9D57"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7B59E8B2" w14:textId="77777777" w:rsidR="00F810CB" w:rsidRPr="00F552F0" w:rsidRDefault="00F810CB" w:rsidP="00401B4D">
            <w:pPr>
              <w:ind w:left="-57" w:right="-57"/>
              <w:jc w:val="center"/>
              <w:rPr>
                <w:spacing w:val="-4"/>
                <w:sz w:val="22"/>
                <w:szCs w:val="22"/>
              </w:rPr>
            </w:pPr>
          </w:p>
        </w:tc>
        <w:tc>
          <w:tcPr>
            <w:tcW w:w="1252" w:type="dxa"/>
            <w:shd w:val="clear" w:color="auto" w:fill="auto"/>
            <w:vAlign w:val="center"/>
          </w:tcPr>
          <w:p w14:paraId="4340E98D" w14:textId="77777777" w:rsidR="00F810CB" w:rsidRPr="00F552F0" w:rsidRDefault="00F810CB" w:rsidP="00401B4D">
            <w:pPr>
              <w:ind w:left="-57" w:right="-57"/>
              <w:jc w:val="center"/>
              <w:rPr>
                <w:spacing w:val="-4"/>
                <w:sz w:val="22"/>
                <w:szCs w:val="22"/>
              </w:rPr>
            </w:pPr>
          </w:p>
        </w:tc>
        <w:tc>
          <w:tcPr>
            <w:tcW w:w="1252" w:type="dxa"/>
            <w:tcBorders>
              <w:bottom w:val="single" w:sz="4" w:space="0" w:color="auto"/>
            </w:tcBorders>
            <w:shd w:val="clear" w:color="auto" w:fill="CCC0D9" w:themeFill="accent4" w:themeFillTint="66"/>
            <w:vAlign w:val="center"/>
          </w:tcPr>
          <w:p w14:paraId="2C4CADDA" w14:textId="40BB486D" w:rsidR="00F810CB" w:rsidRPr="00F552F0" w:rsidRDefault="00F30CE7" w:rsidP="00401B4D">
            <w:pPr>
              <w:ind w:left="-57" w:right="-57"/>
              <w:jc w:val="center"/>
              <w:rPr>
                <w:spacing w:val="-4"/>
                <w:sz w:val="22"/>
                <w:szCs w:val="22"/>
                <w:lang w:val="en-US"/>
              </w:rPr>
            </w:pPr>
            <w:r w:rsidRPr="00F552F0">
              <w:rPr>
                <w:spacing w:val="-4"/>
                <w:sz w:val="22"/>
                <w:szCs w:val="22"/>
                <w:lang w:val="en-US"/>
              </w:rPr>
              <w:t>SO7</w:t>
            </w:r>
          </w:p>
        </w:tc>
        <w:tc>
          <w:tcPr>
            <w:tcW w:w="1252" w:type="dxa"/>
            <w:shd w:val="clear" w:color="auto" w:fill="auto"/>
            <w:vAlign w:val="center"/>
          </w:tcPr>
          <w:p w14:paraId="2EB62552" w14:textId="77777777" w:rsidR="00F810CB" w:rsidRPr="00F552F0" w:rsidRDefault="00F810CB" w:rsidP="00401B4D">
            <w:pPr>
              <w:ind w:left="-57" w:right="-57"/>
              <w:jc w:val="center"/>
              <w:rPr>
                <w:spacing w:val="-4"/>
                <w:sz w:val="22"/>
                <w:szCs w:val="22"/>
              </w:rPr>
            </w:pPr>
          </w:p>
        </w:tc>
      </w:tr>
      <w:tr w:rsidR="004909D0" w:rsidRPr="00F552F0" w14:paraId="4642DA73" w14:textId="77777777" w:rsidTr="00566BE2">
        <w:tc>
          <w:tcPr>
            <w:tcW w:w="2122" w:type="dxa"/>
            <w:shd w:val="clear" w:color="auto" w:fill="auto"/>
            <w:hideMark/>
          </w:tcPr>
          <w:p w14:paraId="0D13BA26" w14:textId="6C54EC53" w:rsidR="004909D0" w:rsidRPr="00F552F0" w:rsidRDefault="004909D0" w:rsidP="00401B4D">
            <w:pPr>
              <w:ind w:left="-57" w:right="-57"/>
              <w:jc w:val="center"/>
              <w:rPr>
                <w:b/>
                <w:bCs/>
                <w:sz w:val="22"/>
                <w:szCs w:val="22"/>
              </w:rPr>
            </w:pPr>
            <w:r w:rsidRPr="00F552F0">
              <w:rPr>
                <w:b/>
                <w:bCs/>
                <w:sz w:val="22"/>
                <w:szCs w:val="22"/>
              </w:rPr>
              <w:t>Угрозы (</w:t>
            </w:r>
            <w:proofErr w:type="spellStart"/>
            <w:r w:rsidRPr="00F552F0">
              <w:rPr>
                <w:b/>
                <w:bCs/>
                <w:sz w:val="22"/>
                <w:szCs w:val="22"/>
              </w:rPr>
              <w:t>Threats</w:t>
            </w:r>
            <w:proofErr w:type="spellEnd"/>
            <w:r w:rsidRPr="00F552F0">
              <w:rPr>
                <w:b/>
                <w:bCs/>
                <w:sz w:val="22"/>
                <w:szCs w:val="22"/>
              </w:rPr>
              <w:t>)</w:t>
            </w:r>
          </w:p>
        </w:tc>
        <w:tc>
          <w:tcPr>
            <w:tcW w:w="7512" w:type="dxa"/>
            <w:gridSpan w:val="6"/>
            <w:shd w:val="clear" w:color="auto" w:fill="auto"/>
            <w:vAlign w:val="center"/>
            <w:hideMark/>
          </w:tcPr>
          <w:p w14:paraId="48D8F52F" w14:textId="77777777" w:rsidR="004909D0" w:rsidRPr="00F552F0" w:rsidRDefault="004909D0" w:rsidP="00401B4D">
            <w:pPr>
              <w:jc w:val="center"/>
              <w:rPr>
                <w:sz w:val="22"/>
                <w:szCs w:val="22"/>
              </w:rPr>
            </w:pPr>
            <w:r w:rsidRPr="00F552F0">
              <w:rPr>
                <w:sz w:val="22"/>
                <w:szCs w:val="22"/>
              </w:rPr>
              <w:t>Поле СИУ</w:t>
            </w:r>
            <w:r w:rsidRPr="00F552F0">
              <w:rPr>
                <w:sz w:val="22"/>
                <w:szCs w:val="22"/>
                <w:lang w:val="en-US"/>
              </w:rPr>
              <w:t>, ST</w:t>
            </w:r>
          </w:p>
        </w:tc>
      </w:tr>
      <w:tr w:rsidR="004909D0" w:rsidRPr="00F552F0" w14:paraId="0B8B21AE" w14:textId="77777777" w:rsidTr="004909D0">
        <w:tc>
          <w:tcPr>
            <w:tcW w:w="2122" w:type="dxa"/>
            <w:shd w:val="clear" w:color="auto" w:fill="auto"/>
            <w:vAlign w:val="center"/>
            <w:hideMark/>
          </w:tcPr>
          <w:p w14:paraId="0DC34778" w14:textId="77777777" w:rsidR="004909D0" w:rsidRPr="00F552F0" w:rsidRDefault="004909D0" w:rsidP="00401B4D">
            <w:pPr>
              <w:jc w:val="center"/>
              <w:rPr>
                <w:sz w:val="22"/>
                <w:szCs w:val="22"/>
              </w:rPr>
            </w:pPr>
            <w:r w:rsidRPr="00F552F0">
              <w:rPr>
                <w:sz w:val="22"/>
                <w:szCs w:val="22"/>
              </w:rPr>
              <w:t>S1</w:t>
            </w:r>
          </w:p>
        </w:tc>
        <w:tc>
          <w:tcPr>
            <w:tcW w:w="3756" w:type="dxa"/>
            <w:gridSpan w:val="3"/>
            <w:shd w:val="clear" w:color="auto" w:fill="92D050"/>
            <w:vAlign w:val="center"/>
          </w:tcPr>
          <w:p w14:paraId="13927149" w14:textId="75A23B6D" w:rsidR="004909D0" w:rsidRPr="00F552F0" w:rsidRDefault="004909D0" w:rsidP="00401B4D">
            <w:pPr>
              <w:ind w:left="-57" w:right="-57"/>
              <w:jc w:val="center"/>
              <w:rPr>
                <w:spacing w:val="-4"/>
                <w:sz w:val="22"/>
                <w:szCs w:val="22"/>
              </w:rPr>
            </w:pPr>
            <w:r w:rsidRPr="00F552F0">
              <w:rPr>
                <w:sz w:val="22"/>
                <w:szCs w:val="22"/>
                <w:lang w:val="es-ES"/>
              </w:rPr>
              <w:t>ST</w:t>
            </w:r>
            <w:r w:rsidRPr="00F552F0">
              <w:rPr>
                <w:sz w:val="22"/>
                <w:szCs w:val="22"/>
              </w:rPr>
              <w:t>1</w:t>
            </w:r>
          </w:p>
        </w:tc>
        <w:tc>
          <w:tcPr>
            <w:tcW w:w="1252" w:type="dxa"/>
            <w:tcBorders>
              <w:bottom w:val="single" w:sz="4" w:space="0" w:color="auto"/>
            </w:tcBorders>
            <w:shd w:val="clear" w:color="auto" w:fill="auto"/>
            <w:vAlign w:val="center"/>
          </w:tcPr>
          <w:p w14:paraId="7410AA19" w14:textId="77777777" w:rsidR="004909D0" w:rsidRPr="00F552F0" w:rsidRDefault="004909D0"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3E5A8435" w14:textId="77777777" w:rsidR="004909D0" w:rsidRPr="00F552F0" w:rsidRDefault="004909D0" w:rsidP="00401B4D">
            <w:pPr>
              <w:ind w:left="-57" w:right="-57"/>
              <w:jc w:val="center"/>
              <w:rPr>
                <w:spacing w:val="-4"/>
                <w:sz w:val="22"/>
                <w:szCs w:val="22"/>
              </w:rPr>
            </w:pPr>
          </w:p>
        </w:tc>
        <w:tc>
          <w:tcPr>
            <w:tcW w:w="1252" w:type="dxa"/>
            <w:shd w:val="clear" w:color="auto" w:fill="auto"/>
            <w:vAlign w:val="center"/>
          </w:tcPr>
          <w:p w14:paraId="20F5AA18" w14:textId="0C961B4E" w:rsidR="004909D0" w:rsidRPr="00F552F0" w:rsidRDefault="004909D0" w:rsidP="00401B4D">
            <w:pPr>
              <w:ind w:left="-57" w:right="-57"/>
              <w:jc w:val="center"/>
              <w:rPr>
                <w:spacing w:val="-4"/>
                <w:sz w:val="22"/>
                <w:szCs w:val="22"/>
              </w:rPr>
            </w:pPr>
          </w:p>
        </w:tc>
      </w:tr>
      <w:tr w:rsidR="00D206D6" w:rsidRPr="00F552F0" w14:paraId="0D28A19B" w14:textId="77777777" w:rsidTr="00D92F2B">
        <w:tc>
          <w:tcPr>
            <w:tcW w:w="2122" w:type="dxa"/>
            <w:shd w:val="clear" w:color="auto" w:fill="auto"/>
            <w:vAlign w:val="center"/>
            <w:hideMark/>
          </w:tcPr>
          <w:p w14:paraId="7397C435" w14:textId="77777777" w:rsidR="00D206D6" w:rsidRPr="00F552F0" w:rsidRDefault="00D206D6" w:rsidP="00401B4D">
            <w:pPr>
              <w:jc w:val="center"/>
              <w:rPr>
                <w:sz w:val="22"/>
                <w:szCs w:val="22"/>
              </w:rPr>
            </w:pPr>
            <w:r w:rsidRPr="00F552F0">
              <w:rPr>
                <w:sz w:val="22"/>
                <w:szCs w:val="22"/>
              </w:rPr>
              <w:t>S2</w:t>
            </w:r>
          </w:p>
        </w:tc>
        <w:tc>
          <w:tcPr>
            <w:tcW w:w="1252" w:type="dxa"/>
            <w:shd w:val="clear" w:color="auto" w:fill="auto"/>
            <w:vAlign w:val="center"/>
          </w:tcPr>
          <w:p w14:paraId="204F27B5" w14:textId="77777777" w:rsidR="00D206D6" w:rsidRPr="00F552F0" w:rsidRDefault="00D206D6"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17B30760" w14:textId="77777777" w:rsidR="00D206D6" w:rsidRPr="00F552F0" w:rsidRDefault="00D206D6"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4A2E9F54" w14:textId="77777777" w:rsidR="00D206D6" w:rsidRPr="00F552F0" w:rsidRDefault="00D206D6" w:rsidP="00401B4D">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79A32EDB" w14:textId="77777777" w:rsidR="00D206D6" w:rsidRPr="00F552F0" w:rsidRDefault="00D206D6" w:rsidP="00401B4D">
            <w:pPr>
              <w:ind w:left="-57" w:right="-57"/>
              <w:jc w:val="center"/>
              <w:rPr>
                <w:spacing w:val="-4"/>
                <w:sz w:val="22"/>
                <w:szCs w:val="22"/>
              </w:rPr>
            </w:pPr>
          </w:p>
        </w:tc>
        <w:tc>
          <w:tcPr>
            <w:tcW w:w="1252" w:type="dxa"/>
            <w:tcBorders>
              <w:bottom w:val="single" w:sz="4" w:space="0" w:color="auto"/>
            </w:tcBorders>
            <w:shd w:val="clear" w:color="auto" w:fill="auto"/>
            <w:vAlign w:val="center"/>
          </w:tcPr>
          <w:p w14:paraId="0449837E" w14:textId="77777777" w:rsidR="00D206D6" w:rsidRPr="00F552F0" w:rsidRDefault="00D206D6" w:rsidP="00401B4D">
            <w:pPr>
              <w:ind w:left="-57" w:right="-57"/>
              <w:jc w:val="center"/>
              <w:rPr>
                <w:spacing w:val="-4"/>
                <w:sz w:val="22"/>
                <w:szCs w:val="22"/>
              </w:rPr>
            </w:pPr>
          </w:p>
        </w:tc>
        <w:tc>
          <w:tcPr>
            <w:tcW w:w="1252" w:type="dxa"/>
            <w:shd w:val="clear" w:color="auto" w:fill="auto"/>
            <w:vAlign w:val="center"/>
          </w:tcPr>
          <w:p w14:paraId="64A44645" w14:textId="6BCEB85C" w:rsidR="00D206D6" w:rsidRPr="00F552F0" w:rsidRDefault="00D206D6" w:rsidP="00401B4D">
            <w:pPr>
              <w:ind w:left="-57" w:right="-57"/>
              <w:jc w:val="center"/>
              <w:rPr>
                <w:spacing w:val="-4"/>
                <w:sz w:val="22"/>
                <w:szCs w:val="22"/>
                <w:lang w:val="en-US"/>
              </w:rPr>
            </w:pPr>
          </w:p>
        </w:tc>
      </w:tr>
      <w:tr w:rsidR="00D92F2B" w:rsidRPr="00F552F0" w14:paraId="69432D39" w14:textId="77777777" w:rsidTr="00D92F2B">
        <w:tc>
          <w:tcPr>
            <w:tcW w:w="2122" w:type="dxa"/>
            <w:shd w:val="clear" w:color="auto" w:fill="auto"/>
            <w:vAlign w:val="center"/>
            <w:hideMark/>
          </w:tcPr>
          <w:p w14:paraId="6ACC774C" w14:textId="77777777" w:rsidR="00D92F2B" w:rsidRPr="00F552F0" w:rsidRDefault="00D92F2B" w:rsidP="00401B4D">
            <w:pPr>
              <w:jc w:val="center"/>
              <w:rPr>
                <w:sz w:val="22"/>
                <w:szCs w:val="22"/>
              </w:rPr>
            </w:pPr>
            <w:r w:rsidRPr="00F552F0">
              <w:rPr>
                <w:sz w:val="22"/>
                <w:szCs w:val="22"/>
              </w:rPr>
              <w:t>S3</w:t>
            </w:r>
          </w:p>
        </w:tc>
        <w:tc>
          <w:tcPr>
            <w:tcW w:w="1252" w:type="dxa"/>
            <w:tcBorders>
              <w:bottom w:val="single" w:sz="4" w:space="0" w:color="auto"/>
            </w:tcBorders>
            <w:shd w:val="clear" w:color="auto" w:fill="auto"/>
            <w:vAlign w:val="center"/>
            <w:hideMark/>
          </w:tcPr>
          <w:p w14:paraId="41097D18" w14:textId="77777777" w:rsidR="00D92F2B" w:rsidRPr="00F552F0" w:rsidRDefault="00D92F2B" w:rsidP="00401B4D">
            <w:pPr>
              <w:ind w:left="-57" w:right="-57"/>
              <w:jc w:val="center"/>
              <w:rPr>
                <w:spacing w:val="-4"/>
                <w:sz w:val="22"/>
                <w:szCs w:val="22"/>
              </w:rPr>
            </w:pPr>
          </w:p>
        </w:tc>
        <w:tc>
          <w:tcPr>
            <w:tcW w:w="2504" w:type="dxa"/>
            <w:gridSpan w:val="2"/>
            <w:shd w:val="clear" w:color="auto" w:fill="92D050"/>
            <w:vAlign w:val="center"/>
          </w:tcPr>
          <w:p w14:paraId="1AB176E5" w14:textId="7D1E8667" w:rsidR="00D92F2B" w:rsidRPr="00F552F0" w:rsidRDefault="00D92F2B" w:rsidP="00401B4D">
            <w:pPr>
              <w:ind w:left="-57" w:right="-57"/>
              <w:jc w:val="center"/>
              <w:rPr>
                <w:spacing w:val="-4"/>
                <w:sz w:val="22"/>
                <w:szCs w:val="22"/>
                <w:lang w:val="en-US"/>
              </w:rPr>
            </w:pPr>
            <w:r w:rsidRPr="00F552F0">
              <w:rPr>
                <w:sz w:val="22"/>
                <w:szCs w:val="22"/>
                <w:lang w:val="es-ES"/>
              </w:rPr>
              <w:t>ST</w:t>
            </w:r>
            <w:r w:rsidRPr="00F552F0">
              <w:rPr>
                <w:sz w:val="22"/>
                <w:szCs w:val="22"/>
                <w:lang w:val="en-US"/>
              </w:rPr>
              <w:t>2</w:t>
            </w:r>
          </w:p>
        </w:tc>
        <w:tc>
          <w:tcPr>
            <w:tcW w:w="1252" w:type="dxa"/>
            <w:shd w:val="clear" w:color="auto" w:fill="auto"/>
            <w:vAlign w:val="center"/>
          </w:tcPr>
          <w:p w14:paraId="252B0210" w14:textId="77777777" w:rsidR="00D92F2B" w:rsidRPr="00F552F0" w:rsidRDefault="00D92F2B" w:rsidP="00401B4D">
            <w:pPr>
              <w:ind w:left="-57" w:right="-57"/>
              <w:jc w:val="center"/>
              <w:rPr>
                <w:spacing w:val="-4"/>
                <w:sz w:val="22"/>
                <w:szCs w:val="22"/>
              </w:rPr>
            </w:pPr>
          </w:p>
        </w:tc>
        <w:tc>
          <w:tcPr>
            <w:tcW w:w="1252" w:type="dxa"/>
            <w:shd w:val="clear" w:color="auto" w:fill="auto"/>
            <w:vAlign w:val="center"/>
          </w:tcPr>
          <w:p w14:paraId="360E8B42" w14:textId="476FDD91" w:rsidR="00D92F2B" w:rsidRPr="00F552F0" w:rsidRDefault="00D92F2B" w:rsidP="00401B4D">
            <w:pPr>
              <w:ind w:left="-57" w:right="-57"/>
              <w:jc w:val="center"/>
              <w:rPr>
                <w:spacing w:val="-4"/>
                <w:sz w:val="22"/>
                <w:szCs w:val="22"/>
                <w:lang w:val="en-US"/>
              </w:rPr>
            </w:pPr>
          </w:p>
        </w:tc>
        <w:tc>
          <w:tcPr>
            <w:tcW w:w="1252" w:type="dxa"/>
            <w:shd w:val="clear" w:color="auto" w:fill="auto"/>
            <w:vAlign w:val="center"/>
          </w:tcPr>
          <w:p w14:paraId="06C907F6" w14:textId="77777777" w:rsidR="00D92F2B" w:rsidRPr="00F552F0" w:rsidRDefault="00D92F2B" w:rsidP="00401B4D">
            <w:pPr>
              <w:ind w:left="-57" w:right="-57"/>
              <w:jc w:val="center"/>
              <w:rPr>
                <w:spacing w:val="-4"/>
                <w:sz w:val="22"/>
                <w:szCs w:val="22"/>
              </w:rPr>
            </w:pPr>
          </w:p>
        </w:tc>
      </w:tr>
      <w:tr w:rsidR="002C68B9" w:rsidRPr="00F552F0" w14:paraId="062AE556" w14:textId="77777777" w:rsidTr="00171911">
        <w:tc>
          <w:tcPr>
            <w:tcW w:w="2122" w:type="dxa"/>
            <w:shd w:val="clear" w:color="auto" w:fill="auto"/>
            <w:vAlign w:val="center"/>
          </w:tcPr>
          <w:p w14:paraId="512AE123" w14:textId="77777777" w:rsidR="002C68B9" w:rsidRPr="00F552F0" w:rsidRDefault="002C68B9" w:rsidP="00401B4D">
            <w:pPr>
              <w:jc w:val="center"/>
              <w:rPr>
                <w:sz w:val="22"/>
                <w:szCs w:val="22"/>
                <w:lang w:val="en-US"/>
              </w:rPr>
            </w:pPr>
            <w:r w:rsidRPr="00F552F0">
              <w:rPr>
                <w:sz w:val="22"/>
                <w:szCs w:val="22"/>
                <w:lang w:val="en-US"/>
              </w:rPr>
              <w:t>S4</w:t>
            </w:r>
          </w:p>
        </w:tc>
        <w:tc>
          <w:tcPr>
            <w:tcW w:w="1252" w:type="dxa"/>
            <w:shd w:val="clear" w:color="auto" w:fill="auto"/>
            <w:vAlign w:val="center"/>
          </w:tcPr>
          <w:p w14:paraId="750BD819"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626E35DC"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58B21B13"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43C57AFF" w14:textId="77777777" w:rsidR="002C68B9" w:rsidRPr="00F552F0" w:rsidRDefault="002C68B9" w:rsidP="00401B4D">
            <w:pPr>
              <w:ind w:left="-57" w:right="-57"/>
              <w:jc w:val="center"/>
              <w:rPr>
                <w:spacing w:val="-4"/>
                <w:sz w:val="22"/>
                <w:szCs w:val="22"/>
              </w:rPr>
            </w:pPr>
          </w:p>
        </w:tc>
        <w:tc>
          <w:tcPr>
            <w:tcW w:w="1252" w:type="dxa"/>
            <w:vMerge w:val="restart"/>
            <w:shd w:val="clear" w:color="auto" w:fill="92D050"/>
            <w:vAlign w:val="center"/>
          </w:tcPr>
          <w:p w14:paraId="39151FA6" w14:textId="2993D713" w:rsidR="002C68B9" w:rsidRPr="00F552F0" w:rsidRDefault="002C68B9" w:rsidP="00401B4D">
            <w:pPr>
              <w:ind w:left="-57" w:right="-57"/>
              <w:jc w:val="center"/>
              <w:rPr>
                <w:spacing w:val="-4"/>
                <w:sz w:val="22"/>
                <w:szCs w:val="22"/>
              </w:rPr>
            </w:pPr>
            <w:r w:rsidRPr="00F552F0">
              <w:rPr>
                <w:spacing w:val="-4"/>
                <w:sz w:val="22"/>
                <w:szCs w:val="22"/>
                <w:lang w:val="en-US"/>
              </w:rPr>
              <w:t>ST3</w:t>
            </w:r>
          </w:p>
        </w:tc>
        <w:tc>
          <w:tcPr>
            <w:tcW w:w="1252" w:type="dxa"/>
            <w:shd w:val="clear" w:color="auto" w:fill="auto"/>
            <w:vAlign w:val="center"/>
          </w:tcPr>
          <w:p w14:paraId="2B08A83D" w14:textId="76C5A0EC" w:rsidR="002C68B9" w:rsidRPr="00F552F0" w:rsidRDefault="002C68B9" w:rsidP="00401B4D">
            <w:pPr>
              <w:ind w:left="-57" w:right="-57"/>
              <w:jc w:val="center"/>
              <w:rPr>
                <w:spacing w:val="-4"/>
                <w:sz w:val="22"/>
                <w:szCs w:val="22"/>
                <w:lang w:val="en-US"/>
              </w:rPr>
            </w:pPr>
          </w:p>
        </w:tc>
      </w:tr>
      <w:tr w:rsidR="002C68B9" w:rsidRPr="00F552F0" w14:paraId="61370DB1" w14:textId="77777777" w:rsidTr="004909D0">
        <w:tc>
          <w:tcPr>
            <w:tcW w:w="2122" w:type="dxa"/>
            <w:shd w:val="clear" w:color="auto" w:fill="auto"/>
            <w:vAlign w:val="center"/>
          </w:tcPr>
          <w:p w14:paraId="36ACB80F" w14:textId="77777777" w:rsidR="002C68B9" w:rsidRPr="00F552F0" w:rsidRDefault="002C68B9" w:rsidP="00401B4D">
            <w:pPr>
              <w:jc w:val="center"/>
              <w:rPr>
                <w:sz w:val="22"/>
                <w:szCs w:val="22"/>
              </w:rPr>
            </w:pPr>
            <w:r w:rsidRPr="00F552F0">
              <w:rPr>
                <w:sz w:val="22"/>
                <w:szCs w:val="22"/>
                <w:lang w:val="en-US"/>
              </w:rPr>
              <w:t>S5</w:t>
            </w:r>
          </w:p>
        </w:tc>
        <w:tc>
          <w:tcPr>
            <w:tcW w:w="1252" w:type="dxa"/>
            <w:shd w:val="clear" w:color="auto" w:fill="auto"/>
            <w:vAlign w:val="center"/>
          </w:tcPr>
          <w:p w14:paraId="1B1DEA8C"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65BBC131"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67A89171" w14:textId="77777777" w:rsidR="002C68B9" w:rsidRPr="00F552F0" w:rsidRDefault="002C68B9" w:rsidP="00401B4D">
            <w:pPr>
              <w:ind w:left="-57" w:right="-57"/>
              <w:jc w:val="center"/>
              <w:rPr>
                <w:spacing w:val="-4"/>
                <w:sz w:val="22"/>
                <w:szCs w:val="22"/>
                <w:lang w:val="en-US"/>
              </w:rPr>
            </w:pPr>
          </w:p>
        </w:tc>
        <w:tc>
          <w:tcPr>
            <w:tcW w:w="1252" w:type="dxa"/>
            <w:shd w:val="clear" w:color="auto" w:fill="auto"/>
            <w:vAlign w:val="center"/>
          </w:tcPr>
          <w:p w14:paraId="48E097AA" w14:textId="77777777" w:rsidR="002C68B9" w:rsidRPr="00F552F0" w:rsidRDefault="002C68B9" w:rsidP="00401B4D">
            <w:pPr>
              <w:ind w:left="-57" w:right="-57"/>
              <w:jc w:val="center"/>
              <w:rPr>
                <w:spacing w:val="-4"/>
                <w:sz w:val="22"/>
                <w:szCs w:val="22"/>
                <w:lang w:val="en-US"/>
              </w:rPr>
            </w:pPr>
          </w:p>
        </w:tc>
        <w:tc>
          <w:tcPr>
            <w:tcW w:w="1252" w:type="dxa"/>
            <w:vMerge/>
            <w:shd w:val="clear" w:color="auto" w:fill="auto"/>
            <w:vAlign w:val="center"/>
          </w:tcPr>
          <w:p w14:paraId="6EEF67D0" w14:textId="172AFFEB" w:rsidR="002C68B9" w:rsidRPr="00F552F0" w:rsidRDefault="002C68B9" w:rsidP="00401B4D">
            <w:pPr>
              <w:ind w:left="-57" w:right="-57"/>
              <w:jc w:val="center"/>
              <w:rPr>
                <w:spacing w:val="-4"/>
                <w:sz w:val="22"/>
                <w:szCs w:val="22"/>
                <w:lang w:val="en-US"/>
              </w:rPr>
            </w:pPr>
          </w:p>
        </w:tc>
        <w:tc>
          <w:tcPr>
            <w:tcW w:w="1252" w:type="dxa"/>
            <w:shd w:val="clear" w:color="auto" w:fill="auto"/>
            <w:vAlign w:val="center"/>
          </w:tcPr>
          <w:p w14:paraId="1081DE3A" w14:textId="16BB83C9" w:rsidR="002C68B9" w:rsidRPr="00F552F0" w:rsidRDefault="002C68B9" w:rsidP="00401B4D">
            <w:pPr>
              <w:ind w:left="-57" w:right="-57"/>
              <w:jc w:val="center"/>
              <w:rPr>
                <w:spacing w:val="-4"/>
                <w:sz w:val="22"/>
                <w:szCs w:val="22"/>
              </w:rPr>
            </w:pPr>
          </w:p>
        </w:tc>
      </w:tr>
      <w:tr w:rsidR="002C68B9" w:rsidRPr="00F552F0" w14:paraId="7907D5D0" w14:textId="77777777" w:rsidTr="004909D0">
        <w:tc>
          <w:tcPr>
            <w:tcW w:w="2122" w:type="dxa"/>
            <w:shd w:val="clear" w:color="auto" w:fill="auto"/>
            <w:vAlign w:val="center"/>
          </w:tcPr>
          <w:p w14:paraId="62AE522E" w14:textId="41C5BB1F" w:rsidR="002C68B9" w:rsidRPr="00F552F0" w:rsidRDefault="002C68B9" w:rsidP="00401B4D">
            <w:pPr>
              <w:jc w:val="center"/>
              <w:rPr>
                <w:sz w:val="22"/>
                <w:szCs w:val="22"/>
                <w:lang w:val="en-US"/>
              </w:rPr>
            </w:pPr>
            <w:r w:rsidRPr="00F552F0">
              <w:rPr>
                <w:sz w:val="22"/>
                <w:szCs w:val="22"/>
                <w:lang w:val="en-US"/>
              </w:rPr>
              <w:t>S6</w:t>
            </w:r>
          </w:p>
        </w:tc>
        <w:tc>
          <w:tcPr>
            <w:tcW w:w="1252" w:type="dxa"/>
            <w:shd w:val="clear" w:color="auto" w:fill="auto"/>
            <w:vAlign w:val="center"/>
          </w:tcPr>
          <w:p w14:paraId="5493AB8A"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4028BE80"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76210784" w14:textId="77777777" w:rsidR="002C68B9" w:rsidRPr="00F552F0" w:rsidRDefault="002C68B9" w:rsidP="00401B4D">
            <w:pPr>
              <w:ind w:left="-57" w:right="-57"/>
              <w:jc w:val="center"/>
              <w:rPr>
                <w:spacing w:val="-4"/>
                <w:sz w:val="22"/>
                <w:szCs w:val="22"/>
                <w:lang w:val="en-US"/>
              </w:rPr>
            </w:pPr>
          </w:p>
        </w:tc>
        <w:tc>
          <w:tcPr>
            <w:tcW w:w="1252" w:type="dxa"/>
            <w:shd w:val="clear" w:color="auto" w:fill="auto"/>
            <w:vAlign w:val="center"/>
          </w:tcPr>
          <w:p w14:paraId="6C2A5D0B" w14:textId="77777777" w:rsidR="002C68B9" w:rsidRPr="00F552F0" w:rsidRDefault="002C68B9" w:rsidP="00401B4D">
            <w:pPr>
              <w:ind w:left="-57" w:right="-57"/>
              <w:jc w:val="center"/>
              <w:rPr>
                <w:spacing w:val="-4"/>
                <w:sz w:val="22"/>
                <w:szCs w:val="22"/>
                <w:lang w:val="en-US"/>
              </w:rPr>
            </w:pPr>
          </w:p>
        </w:tc>
        <w:tc>
          <w:tcPr>
            <w:tcW w:w="1252" w:type="dxa"/>
            <w:vMerge/>
            <w:shd w:val="clear" w:color="auto" w:fill="auto"/>
            <w:vAlign w:val="center"/>
          </w:tcPr>
          <w:p w14:paraId="30406635" w14:textId="77777777" w:rsidR="002C68B9" w:rsidRPr="00F552F0" w:rsidRDefault="002C68B9" w:rsidP="00401B4D">
            <w:pPr>
              <w:ind w:left="-57" w:right="-57"/>
              <w:jc w:val="center"/>
              <w:rPr>
                <w:spacing w:val="-4"/>
                <w:sz w:val="22"/>
                <w:szCs w:val="22"/>
                <w:lang w:val="en-US"/>
              </w:rPr>
            </w:pPr>
          </w:p>
        </w:tc>
        <w:tc>
          <w:tcPr>
            <w:tcW w:w="1252" w:type="dxa"/>
            <w:shd w:val="clear" w:color="auto" w:fill="auto"/>
            <w:vAlign w:val="center"/>
          </w:tcPr>
          <w:p w14:paraId="2173F843" w14:textId="77777777" w:rsidR="002C68B9" w:rsidRPr="00F552F0" w:rsidRDefault="002C68B9" w:rsidP="00401B4D">
            <w:pPr>
              <w:ind w:left="-57" w:right="-57"/>
              <w:jc w:val="center"/>
              <w:rPr>
                <w:spacing w:val="-4"/>
                <w:sz w:val="22"/>
                <w:szCs w:val="22"/>
              </w:rPr>
            </w:pPr>
          </w:p>
        </w:tc>
      </w:tr>
      <w:tr w:rsidR="002C68B9" w:rsidRPr="00F552F0" w14:paraId="1E4D6B1A" w14:textId="77777777" w:rsidTr="00576FBB">
        <w:tc>
          <w:tcPr>
            <w:tcW w:w="2122" w:type="dxa"/>
            <w:shd w:val="clear" w:color="auto" w:fill="auto"/>
            <w:vAlign w:val="center"/>
          </w:tcPr>
          <w:p w14:paraId="783ABF33" w14:textId="5DF4475D" w:rsidR="002C68B9" w:rsidRPr="00F552F0" w:rsidRDefault="002C68B9" w:rsidP="00401B4D">
            <w:pPr>
              <w:jc w:val="center"/>
              <w:rPr>
                <w:sz w:val="22"/>
                <w:szCs w:val="22"/>
                <w:lang w:val="en-US"/>
              </w:rPr>
            </w:pPr>
            <w:r w:rsidRPr="00F552F0">
              <w:rPr>
                <w:sz w:val="22"/>
                <w:szCs w:val="22"/>
                <w:lang w:val="en-US"/>
              </w:rPr>
              <w:t>S7</w:t>
            </w:r>
          </w:p>
        </w:tc>
        <w:tc>
          <w:tcPr>
            <w:tcW w:w="1252" w:type="dxa"/>
            <w:shd w:val="clear" w:color="auto" w:fill="auto"/>
            <w:vAlign w:val="center"/>
          </w:tcPr>
          <w:p w14:paraId="00C60629"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47E70579" w14:textId="77777777" w:rsidR="002C68B9" w:rsidRPr="00F552F0" w:rsidRDefault="002C68B9" w:rsidP="00401B4D">
            <w:pPr>
              <w:ind w:left="-57" w:right="-57"/>
              <w:jc w:val="center"/>
              <w:rPr>
                <w:spacing w:val="-4"/>
                <w:sz w:val="22"/>
                <w:szCs w:val="22"/>
              </w:rPr>
            </w:pPr>
          </w:p>
        </w:tc>
        <w:tc>
          <w:tcPr>
            <w:tcW w:w="1252" w:type="dxa"/>
            <w:shd w:val="clear" w:color="auto" w:fill="auto"/>
            <w:vAlign w:val="center"/>
          </w:tcPr>
          <w:p w14:paraId="04C9BDBE" w14:textId="77777777" w:rsidR="002C68B9" w:rsidRPr="00F552F0" w:rsidRDefault="002C68B9" w:rsidP="00401B4D">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4A80C53D" w14:textId="77777777" w:rsidR="002C68B9" w:rsidRPr="00F552F0" w:rsidRDefault="002C68B9" w:rsidP="00401B4D">
            <w:pPr>
              <w:ind w:left="-57" w:right="-57"/>
              <w:jc w:val="center"/>
              <w:rPr>
                <w:spacing w:val="-4"/>
                <w:sz w:val="22"/>
                <w:szCs w:val="22"/>
                <w:lang w:val="en-US"/>
              </w:rPr>
            </w:pPr>
          </w:p>
        </w:tc>
        <w:tc>
          <w:tcPr>
            <w:tcW w:w="1252" w:type="dxa"/>
            <w:vMerge/>
            <w:shd w:val="clear" w:color="auto" w:fill="auto"/>
            <w:vAlign w:val="center"/>
          </w:tcPr>
          <w:p w14:paraId="491B9D3C" w14:textId="77777777" w:rsidR="002C68B9" w:rsidRPr="00F552F0" w:rsidRDefault="002C68B9" w:rsidP="00401B4D">
            <w:pPr>
              <w:ind w:left="-57" w:right="-57"/>
              <w:jc w:val="center"/>
              <w:rPr>
                <w:spacing w:val="-4"/>
                <w:sz w:val="22"/>
                <w:szCs w:val="22"/>
                <w:lang w:val="en-US"/>
              </w:rPr>
            </w:pPr>
          </w:p>
        </w:tc>
        <w:tc>
          <w:tcPr>
            <w:tcW w:w="1252" w:type="dxa"/>
            <w:shd w:val="clear" w:color="auto" w:fill="auto"/>
            <w:vAlign w:val="center"/>
          </w:tcPr>
          <w:p w14:paraId="436BEC1A" w14:textId="77777777" w:rsidR="002C68B9" w:rsidRPr="00F552F0" w:rsidRDefault="002C68B9" w:rsidP="00401B4D">
            <w:pPr>
              <w:ind w:left="-57" w:right="-57"/>
              <w:jc w:val="center"/>
              <w:rPr>
                <w:spacing w:val="-4"/>
                <w:sz w:val="22"/>
                <w:szCs w:val="22"/>
              </w:rPr>
            </w:pPr>
          </w:p>
        </w:tc>
      </w:tr>
      <w:tr w:rsidR="00576FBB" w:rsidRPr="00F552F0" w14:paraId="39FF735D" w14:textId="77777777" w:rsidTr="00576FBB">
        <w:tc>
          <w:tcPr>
            <w:tcW w:w="2122" w:type="dxa"/>
            <w:shd w:val="clear" w:color="auto" w:fill="auto"/>
            <w:vAlign w:val="center"/>
          </w:tcPr>
          <w:p w14:paraId="60FA7F65" w14:textId="04038EC4" w:rsidR="00576FBB" w:rsidRPr="00F552F0" w:rsidRDefault="00576FBB" w:rsidP="00401B4D">
            <w:pPr>
              <w:jc w:val="center"/>
              <w:rPr>
                <w:sz w:val="22"/>
                <w:szCs w:val="22"/>
                <w:lang w:val="en-US"/>
              </w:rPr>
            </w:pPr>
            <w:r w:rsidRPr="00F552F0">
              <w:rPr>
                <w:sz w:val="22"/>
                <w:szCs w:val="22"/>
                <w:lang w:val="en-US"/>
              </w:rPr>
              <w:t>S8</w:t>
            </w:r>
          </w:p>
        </w:tc>
        <w:tc>
          <w:tcPr>
            <w:tcW w:w="1252" w:type="dxa"/>
            <w:shd w:val="clear" w:color="auto" w:fill="auto"/>
            <w:vAlign w:val="center"/>
          </w:tcPr>
          <w:p w14:paraId="04F63557"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7468F071"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78DD14D6" w14:textId="77777777" w:rsidR="00576FBB" w:rsidRPr="00F552F0" w:rsidRDefault="00576FBB" w:rsidP="00401B4D">
            <w:pPr>
              <w:ind w:left="-57" w:right="-57"/>
              <w:jc w:val="center"/>
              <w:rPr>
                <w:spacing w:val="-4"/>
                <w:sz w:val="22"/>
                <w:szCs w:val="22"/>
                <w:lang w:val="en-US"/>
              </w:rPr>
            </w:pPr>
          </w:p>
        </w:tc>
        <w:tc>
          <w:tcPr>
            <w:tcW w:w="1252" w:type="dxa"/>
            <w:shd w:val="clear" w:color="auto" w:fill="92D050"/>
            <w:vAlign w:val="center"/>
          </w:tcPr>
          <w:p w14:paraId="54754443" w14:textId="1B98E05D" w:rsidR="00576FBB" w:rsidRPr="00F552F0" w:rsidRDefault="00576FBB" w:rsidP="00401B4D">
            <w:pPr>
              <w:ind w:left="-57" w:right="-57"/>
              <w:jc w:val="center"/>
              <w:rPr>
                <w:spacing w:val="-4"/>
                <w:sz w:val="22"/>
                <w:szCs w:val="22"/>
                <w:lang w:val="en-US"/>
              </w:rPr>
            </w:pPr>
            <w:r w:rsidRPr="00F552F0">
              <w:rPr>
                <w:spacing w:val="-4"/>
                <w:sz w:val="22"/>
                <w:szCs w:val="22"/>
                <w:lang w:val="en-US"/>
              </w:rPr>
              <w:t>ST4</w:t>
            </w:r>
          </w:p>
        </w:tc>
        <w:tc>
          <w:tcPr>
            <w:tcW w:w="1252" w:type="dxa"/>
            <w:shd w:val="clear" w:color="auto" w:fill="auto"/>
            <w:vAlign w:val="center"/>
          </w:tcPr>
          <w:p w14:paraId="31C8952F"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770FF38E" w14:textId="77777777" w:rsidR="00576FBB" w:rsidRPr="00F552F0" w:rsidRDefault="00576FBB" w:rsidP="00401B4D">
            <w:pPr>
              <w:ind w:left="-57" w:right="-57"/>
              <w:jc w:val="center"/>
              <w:rPr>
                <w:spacing w:val="-4"/>
                <w:sz w:val="22"/>
                <w:szCs w:val="22"/>
              </w:rPr>
            </w:pPr>
          </w:p>
        </w:tc>
      </w:tr>
      <w:tr w:rsidR="00576FBB" w:rsidRPr="00F552F0" w14:paraId="79DE8047" w14:textId="77777777" w:rsidTr="00343DB8">
        <w:tc>
          <w:tcPr>
            <w:tcW w:w="2122" w:type="dxa"/>
            <w:shd w:val="clear" w:color="auto" w:fill="auto"/>
            <w:vAlign w:val="center"/>
          </w:tcPr>
          <w:p w14:paraId="1E35A78B" w14:textId="717F6416" w:rsidR="00576FBB" w:rsidRPr="00F552F0" w:rsidRDefault="00576FBB" w:rsidP="00401B4D">
            <w:pPr>
              <w:jc w:val="center"/>
              <w:rPr>
                <w:sz w:val="22"/>
                <w:szCs w:val="22"/>
                <w:lang w:val="en-US"/>
              </w:rPr>
            </w:pPr>
            <w:r w:rsidRPr="00F552F0">
              <w:rPr>
                <w:sz w:val="22"/>
                <w:szCs w:val="22"/>
                <w:lang w:val="en-US"/>
              </w:rPr>
              <w:t>S9</w:t>
            </w:r>
          </w:p>
        </w:tc>
        <w:tc>
          <w:tcPr>
            <w:tcW w:w="1252" w:type="dxa"/>
            <w:shd w:val="clear" w:color="auto" w:fill="auto"/>
            <w:vAlign w:val="center"/>
          </w:tcPr>
          <w:p w14:paraId="0B694927"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612825D9"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5C40D703"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3E857E7C"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22522035" w14:textId="77777777" w:rsidR="00576FBB" w:rsidRPr="00F552F0" w:rsidRDefault="00576FBB" w:rsidP="00401B4D">
            <w:pPr>
              <w:ind w:left="-57" w:right="-57"/>
              <w:jc w:val="center"/>
              <w:rPr>
                <w:spacing w:val="-4"/>
                <w:sz w:val="22"/>
                <w:szCs w:val="22"/>
                <w:lang w:val="en-US"/>
              </w:rPr>
            </w:pPr>
          </w:p>
        </w:tc>
        <w:tc>
          <w:tcPr>
            <w:tcW w:w="1252" w:type="dxa"/>
            <w:tcBorders>
              <w:bottom w:val="single" w:sz="4" w:space="0" w:color="auto"/>
            </w:tcBorders>
            <w:shd w:val="clear" w:color="auto" w:fill="auto"/>
            <w:vAlign w:val="center"/>
          </w:tcPr>
          <w:p w14:paraId="43AA5DD5" w14:textId="77777777" w:rsidR="00576FBB" w:rsidRPr="00F552F0" w:rsidRDefault="00576FBB" w:rsidP="00401B4D">
            <w:pPr>
              <w:ind w:left="-57" w:right="-57"/>
              <w:jc w:val="center"/>
              <w:rPr>
                <w:spacing w:val="-4"/>
                <w:sz w:val="22"/>
                <w:szCs w:val="22"/>
              </w:rPr>
            </w:pPr>
          </w:p>
        </w:tc>
      </w:tr>
      <w:tr w:rsidR="00576FBB" w:rsidRPr="00F552F0" w14:paraId="06CACEF3" w14:textId="77777777" w:rsidTr="00343DB8">
        <w:tc>
          <w:tcPr>
            <w:tcW w:w="2122" w:type="dxa"/>
            <w:shd w:val="clear" w:color="auto" w:fill="auto"/>
            <w:vAlign w:val="center"/>
          </w:tcPr>
          <w:p w14:paraId="387008DA" w14:textId="52401BB7" w:rsidR="00576FBB" w:rsidRPr="00F552F0" w:rsidRDefault="00576FBB" w:rsidP="00401B4D">
            <w:pPr>
              <w:jc w:val="center"/>
              <w:rPr>
                <w:sz w:val="22"/>
                <w:szCs w:val="22"/>
                <w:lang w:val="en-US"/>
              </w:rPr>
            </w:pPr>
            <w:r w:rsidRPr="00F552F0">
              <w:rPr>
                <w:sz w:val="22"/>
                <w:szCs w:val="22"/>
                <w:lang w:val="en-US"/>
              </w:rPr>
              <w:t>S10</w:t>
            </w:r>
          </w:p>
        </w:tc>
        <w:tc>
          <w:tcPr>
            <w:tcW w:w="1252" w:type="dxa"/>
            <w:tcBorders>
              <w:bottom w:val="single" w:sz="4" w:space="0" w:color="auto"/>
            </w:tcBorders>
            <w:shd w:val="clear" w:color="auto" w:fill="auto"/>
            <w:vAlign w:val="center"/>
          </w:tcPr>
          <w:p w14:paraId="3D1057C2"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37037423"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1A8B2135"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6685B476"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3268F446" w14:textId="77777777" w:rsidR="00576FBB" w:rsidRPr="00F552F0" w:rsidRDefault="00576FBB" w:rsidP="00401B4D">
            <w:pPr>
              <w:ind w:left="-57" w:right="-57"/>
              <w:jc w:val="center"/>
              <w:rPr>
                <w:spacing w:val="-4"/>
                <w:sz w:val="22"/>
                <w:szCs w:val="22"/>
                <w:lang w:val="en-US"/>
              </w:rPr>
            </w:pPr>
          </w:p>
        </w:tc>
        <w:tc>
          <w:tcPr>
            <w:tcW w:w="1252" w:type="dxa"/>
            <w:shd w:val="clear" w:color="auto" w:fill="92D050"/>
            <w:vAlign w:val="center"/>
          </w:tcPr>
          <w:p w14:paraId="7F70005C" w14:textId="7112BE36" w:rsidR="00576FBB" w:rsidRPr="00F552F0" w:rsidRDefault="00343DB8" w:rsidP="00401B4D">
            <w:pPr>
              <w:ind w:left="-57" w:right="-57"/>
              <w:jc w:val="center"/>
              <w:rPr>
                <w:spacing w:val="-4"/>
                <w:sz w:val="22"/>
                <w:szCs w:val="22"/>
                <w:lang w:val="en-US"/>
              </w:rPr>
            </w:pPr>
            <w:r w:rsidRPr="00F552F0">
              <w:rPr>
                <w:spacing w:val="-4"/>
                <w:sz w:val="22"/>
                <w:szCs w:val="22"/>
                <w:lang w:val="en-US"/>
              </w:rPr>
              <w:t>ST5</w:t>
            </w:r>
          </w:p>
        </w:tc>
      </w:tr>
      <w:tr w:rsidR="00576FBB" w:rsidRPr="00F552F0" w14:paraId="38EF855E" w14:textId="77777777" w:rsidTr="00FA708D">
        <w:tc>
          <w:tcPr>
            <w:tcW w:w="2122" w:type="dxa"/>
            <w:shd w:val="clear" w:color="auto" w:fill="auto"/>
            <w:vAlign w:val="center"/>
          </w:tcPr>
          <w:p w14:paraId="2956EDE9" w14:textId="1FFE7BD3" w:rsidR="00576FBB" w:rsidRPr="00F552F0" w:rsidRDefault="00576FBB" w:rsidP="00401B4D">
            <w:pPr>
              <w:jc w:val="center"/>
              <w:rPr>
                <w:sz w:val="22"/>
                <w:szCs w:val="22"/>
                <w:lang w:val="en-US"/>
              </w:rPr>
            </w:pPr>
            <w:r w:rsidRPr="00F552F0">
              <w:rPr>
                <w:sz w:val="22"/>
                <w:szCs w:val="22"/>
                <w:lang w:val="en-US"/>
              </w:rPr>
              <w:t>S11</w:t>
            </w:r>
          </w:p>
        </w:tc>
        <w:tc>
          <w:tcPr>
            <w:tcW w:w="1252" w:type="dxa"/>
            <w:shd w:val="clear" w:color="auto" w:fill="92D050"/>
            <w:vAlign w:val="center"/>
          </w:tcPr>
          <w:p w14:paraId="06F1CC07" w14:textId="07CACBC9" w:rsidR="00576FBB" w:rsidRPr="00F552F0" w:rsidRDefault="00343DB8" w:rsidP="00401B4D">
            <w:pPr>
              <w:ind w:left="-57" w:right="-57"/>
              <w:jc w:val="center"/>
              <w:rPr>
                <w:spacing w:val="-4"/>
                <w:sz w:val="22"/>
                <w:szCs w:val="22"/>
                <w:lang w:val="en-US"/>
              </w:rPr>
            </w:pPr>
            <w:r w:rsidRPr="00F552F0">
              <w:rPr>
                <w:spacing w:val="-4"/>
                <w:sz w:val="22"/>
                <w:szCs w:val="22"/>
                <w:lang w:val="en-US"/>
              </w:rPr>
              <w:t>ST6</w:t>
            </w:r>
          </w:p>
        </w:tc>
        <w:tc>
          <w:tcPr>
            <w:tcW w:w="1252" w:type="dxa"/>
            <w:tcBorders>
              <w:bottom w:val="single" w:sz="4" w:space="0" w:color="auto"/>
            </w:tcBorders>
            <w:shd w:val="clear" w:color="auto" w:fill="auto"/>
            <w:vAlign w:val="center"/>
          </w:tcPr>
          <w:p w14:paraId="052CEDDB"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27AD9EB6"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4AAE6FC7"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2102FFF5"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0B222B9B" w14:textId="77777777" w:rsidR="00576FBB" w:rsidRPr="00F552F0" w:rsidRDefault="00576FBB" w:rsidP="00401B4D">
            <w:pPr>
              <w:ind w:left="-57" w:right="-57"/>
              <w:jc w:val="center"/>
              <w:rPr>
                <w:spacing w:val="-4"/>
                <w:sz w:val="22"/>
                <w:szCs w:val="22"/>
              </w:rPr>
            </w:pPr>
          </w:p>
        </w:tc>
      </w:tr>
      <w:tr w:rsidR="00576FBB" w:rsidRPr="00F552F0" w14:paraId="0617DF30" w14:textId="77777777" w:rsidTr="00FA708D">
        <w:tc>
          <w:tcPr>
            <w:tcW w:w="2122" w:type="dxa"/>
            <w:shd w:val="clear" w:color="auto" w:fill="auto"/>
            <w:vAlign w:val="center"/>
          </w:tcPr>
          <w:p w14:paraId="01CA0102" w14:textId="1596FB78" w:rsidR="00576FBB" w:rsidRPr="00F552F0" w:rsidRDefault="00576FBB" w:rsidP="00401B4D">
            <w:pPr>
              <w:jc w:val="center"/>
              <w:rPr>
                <w:sz w:val="22"/>
                <w:szCs w:val="22"/>
                <w:lang w:val="en-US"/>
              </w:rPr>
            </w:pPr>
            <w:r w:rsidRPr="00F552F0">
              <w:rPr>
                <w:sz w:val="22"/>
                <w:szCs w:val="22"/>
                <w:lang w:val="en-US"/>
              </w:rPr>
              <w:t>S12</w:t>
            </w:r>
          </w:p>
        </w:tc>
        <w:tc>
          <w:tcPr>
            <w:tcW w:w="1252" w:type="dxa"/>
            <w:shd w:val="clear" w:color="auto" w:fill="auto"/>
            <w:vAlign w:val="center"/>
          </w:tcPr>
          <w:p w14:paraId="3D9558A2" w14:textId="77777777" w:rsidR="00576FBB" w:rsidRPr="00F552F0" w:rsidRDefault="00576FBB" w:rsidP="00401B4D">
            <w:pPr>
              <w:ind w:left="-57" w:right="-57"/>
              <w:jc w:val="center"/>
              <w:rPr>
                <w:spacing w:val="-4"/>
                <w:sz w:val="22"/>
                <w:szCs w:val="22"/>
              </w:rPr>
            </w:pPr>
          </w:p>
        </w:tc>
        <w:tc>
          <w:tcPr>
            <w:tcW w:w="1252" w:type="dxa"/>
            <w:shd w:val="clear" w:color="auto" w:fill="92D050"/>
            <w:vAlign w:val="center"/>
          </w:tcPr>
          <w:p w14:paraId="25760D75" w14:textId="643E11A0" w:rsidR="00576FBB" w:rsidRPr="00F552F0" w:rsidRDefault="00FA708D" w:rsidP="00401B4D">
            <w:pPr>
              <w:ind w:left="-57" w:right="-57"/>
              <w:jc w:val="center"/>
              <w:rPr>
                <w:spacing w:val="-4"/>
                <w:sz w:val="22"/>
                <w:szCs w:val="22"/>
                <w:lang w:val="en-US"/>
              </w:rPr>
            </w:pPr>
            <w:r w:rsidRPr="00F552F0">
              <w:rPr>
                <w:spacing w:val="-4"/>
                <w:sz w:val="22"/>
                <w:szCs w:val="22"/>
                <w:lang w:val="en-US"/>
              </w:rPr>
              <w:t>ST7</w:t>
            </w:r>
          </w:p>
        </w:tc>
        <w:tc>
          <w:tcPr>
            <w:tcW w:w="1252" w:type="dxa"/>
            <w:shd w:val="clear" w:color="auto" w:fill="auto"/>
            <w:vAlign w:val="center"/>
          </w:tcPr>
          <w:p w14:paraId="3CEEFA60"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3708098B"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4A62FD13"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5293AB1A" w14:textId="77777777" w:rsidR="00576FBB" w:rsidRPr="00F552F0" w:rsidRDefault="00576FBB" w:rsidP="00401B4D">
            <w:pPr>
              <w:ind w:left="-57" w:right="-57"/>
              <w:jc w:val="center"/>
              <w:rPr>
                <w:spacing w:val="-4"/>
                <w:sz w:val="22"/>
                <w:szCs w:val="22"/>
              </w:rPr>
            </w:pPr>
          </w:p>
        </w:tc>
      </w:tr>
      <w:tr w:rsidR="00576FBB" w:rsidRPr="00F552F0" w14:paraId="7CE2DFE2" w14:textId="77777777" w:rsidTr="004909D0">
        <w:tc>
          <w:tcPr>
            <w:tcW w:w="2122" w:type="dxa"/>
            <w:shd w:val="clear" w:color="auto" w:fill="auto"/>
            <w:vAlign w:val="center"/>
          </w:tcPr>
          <w:p w14:paraId="28A758A8" w14:textId="3FCADB1A" w:rsidR="00576FBB" w:rsidRPr="00F552F0" w:rsidRDefault="00576FBB" w:rsidP="00401B4D">
            <w:pPr>
              <w:jc w:val="center"/>
              <w:rPr>
                <w:sz w:val="22"/>
                <w:szCs w:val="22"/>
                <w:lang w:val="en-US"/>
              </w:rPr>
            </w:pPr>
            <w:r w:rsidRPr="00F552F0">
              <w:rPr>
                <w:sz w:val="22"/>
                <w:szCs w:val="22"/>
                <w:lang w:val="en-US"/>
              </w:rPr>
              <w:t>S13</w:t>
            </w:r>
          </w:p>
        </w:tc>
        <w:tc>
          <w:tcPr>
            <w:tcW w:w="1252" w:type="dxa"/>
            <w:shd w:val="clear" w:color="auto" w:fill="auto"/>
            <w:vAlign w:val="center"/>
          </w:tcPr>
          <w:p w14:paraId="370100BF"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3C865F73"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0A08A43C"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08914307"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47C523FB"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7102361D" w14:textId="77777777" w:rsidR="00576FBB" w:rsidRPr="00F552F0" w:rsidRDefault="00576FBB" w:rsidP="00401B4D">
            <w:pPr>
              <w:ind w:left="-57" w:right="-57"/>
              <w:jc w:val="center"/>
              <w:rPr>
                <w:spacing w:val="-4"/>
                <w:sz w:val="22"/>
                <w:szCs w:val="22"/>
              </w:rPr>
            </w:pPr>
          </w:p>
        </w:tc>
      </w:tr>
      <w:tr w:rsidR="00576FBB" w:rsidRPr="00F552F0" w14:paraId="2E96724A" w14:textId="77777777" w:rsidTr="004909D0">
        <w:tc>
          <w:tcPr>
            <w:tcW w:w="2122" w:type="dxa"/>
            <w:shd w:val="clear" w:color="auto" w:fill="auto"/>
            <w:vAlign w:val="center"/>
          </w:tcPr>
          <w:p w14:paraId="261CFCBC" w14:textId="065C1EC7" w:rsidR="00576FBB" w:rsidRPr="00F552F0" w:rsidRDefault="00576FBB" w:rsidP="00401B4D">
            <w:pPr>
              <w:jc w:val="center"/>
              <w:rPr>
                <w:sz w:val="22"/>
                <w:szCs w:val="22"/>
                <w:lang w:val="en-US"/>
              </w:rPr>
            </w:pPr>
            <w:r w:rsidRPr="00F552F0">
              <w:rPr>
                <w:sz w:val="22"/>
                <w:szCs w:val="22"/>
                <w:lang w:val="en-US"/>
              </w:rPr>
              <w:t>S14</w:t>
            </w:r>
          </w:p>
        </w:tc>
        <w:tc>
          <w:tcPr>
            <w:tcW w:w="1252" w:type="dxa"/>
            <w:shd w:val="clear" w:color="auto" w:fill="auto"/>
            <w:vAlign w:val="center"/>
          </w:tcPr>
          <w:p w14:paraId="41186D92"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6130597F" w14:textId="77777777" w:rsidR="00576FBB" w:rsidRPr="00F552F0" w:rsidRDefault="00576FBB" w:rsidP="00401B4D">
            <w:pPr>
              <w:ind w:left="-57" w:right="-57"/>
              <w:jc w:val="center"/>
              <w:rPr>
                <w:spacing w:val="-4"/>
                <w:sz w:val="22"/>
                <w:szCs w:val="22"/>
              </w:rPr>
            </w:pPr>
          </w:p>
        </w:tc>
        <w:tc>
          <w:tcPr>
            <w:tcW w:w="1252" w:type="dxa"/>
            <w:shd w:val="clear" w:color="auto" w:fill="auto"/>
            <w:vAlign w:val="center"/>
          </w:tcPr>
          <w:p w14:paraId="16E646B7"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1B338B56"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23752634" w14:textId="77777777" w:rsidR="00576FBB" w:rsidRPr="00F552F0" w:rsidRDefault="00576FBB" w:rsidP="00401B4D">
            <w:pPr>
              <w:ind w:left="-57" w:right="-57"/>
              <w:jc w:val="center"/>
              <w:rPr>
                <w:spacing w:val="-4"/>
                <w:sz w:val="22"/>
                <w:szCs w:val="22"/>
                <w:lang w:val="en-US"/>
              </w:rPr>
            </w:pPr>
          </w:p>
        </w:tc>
        <w:tc>
          <w:tcPr>
            <w:tcW w:w="1252" w:type="dxa"/>
            <w:shd w:val="clear" w:color="auto" w:fill="auto"/>
            <w:vAlign w:val="center"/>
          </w:tcPr>
          <w:p w14:paraId="60476910" w14:textId="77777777" w:rsidR="00576FBB" w:rsidRPr="00F552F0" w:rsidRDefault="00576FBB" w:rsidP="00401B4D">
            <w:pPr>
              <w:ind w:left="-57" w:right="-57"/>
              <w:jc w:val="center"/>
              <w:rPr>
                <w:spacing w:val="-4"/>
                <w:sz w:val="22"/>
                <w:szCs w:val="22"/>
              </w:rPr>
            </w:pPr>
          </w:p>
        </w:tc>
      </w:tr>
      <w:tr w:rsidR="00B944BF" w:rsidRPr="00F552F0" w14:paraId="0A2D3E45" w14:textId="77777777" w:rsidTr="004B34B6">
        <w:tc>
          <w:tcPr>
            <w:tcW w:w="9634" w:type="dxa"/>
            <w:gridSpan w:val="7"/>
            <w:shd w:val="clear" w:color="auto" w:fill="auto"/>
            <w:vAlign w:val="center"/>
          </w:tcPr>
          <w:p w14:paraId="183D7E91" w14:textId="2DF203EF" w:rsidR="00B944BF" w:rsidRPr="00B944BF" w:rsidRDefault="00B944BF" w:rsidP="00B944BF">
            <w:pPr>
              <w:widowControl w:val="0"/>
              <w:autoSpaceDE w:val="0"/>
              <w:autoSpaceDN w:val="0"/>
              <w:adjustRightInd w:val="0"/>
              <w:rPr>
                <w:sz w:val="24"/>
                <w:szCs w:val="24"/>
              </w:rPr>
            </w:pPr>
            <w:r w:rsidRPr="00F552F0">
              <w:rPr>
                <w:sz w:val="24"/>
                <w:szCs w:val="24"/>
              </w:rPr>
              <w:t>Примечание: составлено диссертантом</w:t>
            </w:r>
          </w:p>
        </w:tc>
      </w:tr>
    </w:tbl>
    <w:p w14:paraId="1291ACE8" w14:textId="4BDDFADF" w:rsidR="00401B4D" w:rsidRPr="00F552F0" w:rsidRDefault="00401B4D">
      <w:pPr>
        <w:spacing w:after="200" w:line="276" w:lineRule="auto"/>
        <w:rPr>
          <w:sz w:val="28"/>
          <w:szCs w:val="28"/>
        </w:rPr>
      </w:pPr>
      <w:r w:rsidRPr="00F552F0">
        <w:rPr>
          <w:sz w:val="28"/>
          <w:szCs w:val="28"/>
        </w:rPr>
        <w:br w:type="page"/>
      </w:r>
    </w:p>
    <w:p w14:paraId="78FD6FE8" w14:textId="36A1CADE" w:rsidR="00401B4D" w:rsidRPr="00F552F0" w:rsidRDefault="00401B4D" w:rsidP="00401B4D">
      <w:pPr>
        <w:ind w:firstLine="709"/>
        <w:jc w:val="both"/>
        <w:rPr>
          <w:sz w:val="28"/>
          <w:szCs w:val="28"/>
        </w:rPr>
      </w:pPr>
      <w:r w:rsidRPr="00F552F0">
        <w:rPr>
          <w:sz w:val="28"/>
          <w:szCs w:val="28"/>
        </w:rPr>
        <w:lastRenderedPageBreak/>
        <w:t xml:space="preserve">Аналогично составлено перекрестное сопоставление факторов в квадрантах WO и WT – таблица </w:t>
      </w:r>
      <w:r w:rsidR="00C44509" w:rsidRPr="00F552F0">
        <w:rPr>
          <w:sz w:val="28"/>
          <w:szCs w:val="28"/>
        </w:rPr>
        <w:t>24</w:t>
      </w:r>
      <w:r w:rsidRPr="00F552F0">
        <w:rPr>
          <w:sz w:val="28"/>
          <w:szCs w:val="28"/>
        </w:rPr>
        <w:t>.</w:t>
      </w:r>
    </w:p>
    <w:p w14:paraId="1C6565C1" w14:textId="77777777" w:rsidR="00401B4D" w:rsidRPr="00F552F0" w:rsidRDefault="00401B4D" w:rsidP="00401B4D">
      <w:pPr>
        <w:ind w:firstLine="709"/>
        <w:jc w:val="both"/>
        <w:rPr>
          <w:sz w:val="28"/>
          <w:szCs w:val="28"/>
        </w:rPr>
      </w:pPr>
    </w:p>
    <w:p w14:paraId="0F60D518" w14:textId="030A32F9" w:rsidR="002E202A" w:rsidRPr="009E0C26" w:rsidRDefault="002E202A" w:rsidP="00401B4D">
      <w:pPr>
        <w:pStyle w:val="01"/>
        <w:spacing w:line="240" w:lineRule="auto"/>
        <w:jc w:val="left"/>
        <w:rPr>
          <w:bCs w:val="0"/>
          <w:spacing w:val="-4"/>
          <w:szCs w:val="28"/>
        </w:rPr>
      </w:pPr>
      <w:r w:rsidRPr="009E0C26">
        <w:rPr>
          <w:bCs w:val="0"/>
          <w:spacing w:val="-4"/>
          <w:szCs w:val="28"/>
        </w:rPr>
        <w:t xml:space="preserve">Таблица </w:t>
      </w:r>
      <w:r w:rsidR="00C44509" w:rsidRPr="009E0C26">
        <w:rPr>
          <w:bCs w:val="0"/>
          <w:spacing w:val="-4"/>
          <w:szCs w:val="28"/>
        </w:rPr>
        <w:t>24</w:t>
      </w:r>
      <w:r w:rsidRPr="009E0C26">
        <w:rPr>
          <w:bCs w:val="0"/>
          <w:spacing w:val="-4"/>
          <w:szCs w:val="28"/>
        </w:rPr>
        <w:t xml:space="preserve"> – SWOT-матрица – перекрестный анализ (квадранты WO и WT)</w:t>
      </w:r>
    </w:p>
    <w:tbl>
      <w:tblPr>
        <w:tblStyle w:val="afa"/>
        <w:tblW w:w="9634" w:type="dxa"/>
        <w:tblLayout w:type="fixed"/>
        <w:tblLook w:val="04A0" w:firstRow="1" w:lastRow="0" w:firstColumn="1" w:lastColumn="0" w:noHBand="0" w:noVBand="1"/>
      </w:tblPr>
      <w:tblGrid>
        <w:gridCol w:w="2122"/>
        <w:gridCol w:w="1252"/>
        <w:gridCol w:w="1252"/>
        <w:gridCol w:w="1252"/>
        <w:gridCol w:w="1252"/>
        <w:gridCol w:w="1252"/>
        <w:gridCol w:w="1252"/>
      </w:tblGrid>
      <w:tr w:rsidR="002E202A" w:rsidRPr="00F552F0" w14:paraId="18D9C36D" w14:textId="77777777" w:rsidTr="00566BE2">
        <w:tc>
          <w:tcPr>
            <w:tcW w:w="2122" w:type="dxa"/>
            <w:vMerge w:val="restart"/>
            <w:shd w:val="clear" w:color="auto" w:fill="auto"/>
            <w:vAlign w:val="center"/>
            <w:hideMark/>
          </w:tcPr>
          <w:p w14:paraId="00A1BA1B" w14:textId="77777777" w:rsidR="002E202A" w:rsidRPr="00B944BF" w:rsidRDefault="002E202A" w:rsidP="00401B4D">
            <w:pPr>
              <w:ind w:left="-57" w:right="-57"/>
              <w:jc w:val="center"/>
              <w:rPr>
                <w:spacing w:val="20"/>
                <w:sz w:val="22"/>
                <w:szCs w:val="22"/>
              </w:rPr>
            </w:pPr>
            <w:r w:rsidRPr="00B944BF">
              <w:rPr>
                <w:spacing w:val="20"/>
                <w:sz w:val="22"/>
                <w:szCs w:val="22"/>
                <w:lang w:val="en-US"/>
              </w:rPr>
              <w:t>SWOT</w:t>
            </w:r>
          </w:p>
        </w:tc>
        <w:tc>
          <w:tcPr>
            <w:tcW w:w="7512" w:type="dxa"/>
            <w:gridSpan w:val="6"/>
            <w:shd w:val="clear" w:color="auto" w:fill="auto"/>
            <w:hideMark/>
          </w:tcPr>
          <w:p w14:paraId="576D581A" w14:textId="29D6EC04" w:rsidR="002E202A" w:rsidRPr="00B944BF" w:rsidRDefault="002E202A" w:rsidP="00401B4D">
            <w:pPr>
              <w:ind w:left="-57" w:right="-57"/>
              <w:jc w:val="center"/>
              <w:rPr>
                <w:sz w:val="22"/>
                <w:szCs w:val="22"/>
              </w:rPr>
            </w:pPr>
            <w:r w:rsidRPr="00B944BF">
              <w:rPr>
                <w:sz w:val="22"/>
              </w:rPr>
              <w:t xml:space="preserve">Слабые стороны </w:t>
            </w:r>
            <w:r w:rsidRPr="00B944BF">
              <w:rPr>
                <w:spacing w:val="-6"/>
                <w:sz w:val="22"/>
              </w:rPr>
              <w:t>(</w:t>
            </w:r>
            <w:proofErr w:type="spellStart"/>
            <w:r w:rsidRPr="00B944BF">
              <w:rPr>
                <w:spacing w:val="-6"/>
                <w:sz w:val="22"/>
              </w:rPr>
              <w:t>Weaknesses</w:t>
            </w:r>
            <w:proofErr w:type="spellEnd"/>
            <w:r w:rsidRPr="00B944BF">
              <w:rPr>
                <w:spacing w:val="-6"/>
                <w:sz w:val="22"/>
              </w:rPr>
              <w:t>)</w:t>
            </w:r>
          </w:p>
        </w:tc>
      </w:tr>
      <w:tr w:rsidR="002E202A" w:rsidRPr="00F552F0" w14:paraId="394D272C" w14:textId="77777777" w:rsidTr="002E202A">
        <w:trPr>
          <w:trHeight w:val="233"/>
        </w:trPr>
        <w:tc>
          <w:tcPr>
            <w:tcW w:w="2122" w:type="dxa"/>
            <w:vMerge/>
            <w:tcBorders>
              <w:bottom w:val="single" w:sz="4" w:space="0" w:color="auto"/>
            </w:tcBorders>
            <w:shd w:val="clear" w:color="auto" w:fill="auto"/>
            <w:vAlign w:val="center"/>
            <w:hideMark/>
          </w:tcPr>
          <w:p w14:paraId="752AF3B4" w14:textId="77777777" w:rsidR="002E202A" w:rsidRPr="00B944BF" w:rsidRDefault="002E202A" w:rsidP="00401B4D">
            <w:pPr>
              <w:rPr>
                <w:spacing w:val="20"/>
                <w:sz w:val="22"/>
                <w:szCs w:val="22"/>
              </w:rPr>
            </w:pPr>
          </w:p>
        </w:tc>
        <w:tc>
          <w:tcPr>
            <w:tcW w:w="1252" w:type="dxa"/>
            <w:tcBorders>
              <w:bottom w:val="single" w:sz="4" w:space="0" w:color="auto"/>
            </w:tcBorders>
            <w:shd w:val="clear" w:color="auto" w:fill="auto"/>
            <w:hideMark/>
          </w:tcPr>
          <w:p w14:paraId="0BD428B2" w14:textId="51BCEE8E" w:rsidR="002E202A" w:rsidRPr="00B944BF" w:rsidRDefault="002E202A" w:rsidP="00401B4D">
            <w:pPr>
              <w:pStyle w:val="01"/>
              <w:spacing w:line="240" w:lineRule="auto"/>
              <w:ind w:left="-57" w:right="-57"/>
              <w:jc w:val="center"/>
              <w:rPr>
                <w:rFonts w:cs="Times New Roman"/>
                <w:bCs w:val="0"/>
                <w:sz w:val="22"/>
              </w:rPr>
            </w:pPr>
            <w:r w:rsidRPr="00B944BF">
              <w:rPr>
                <w:rFonts w:cs="Times New Roman"/>
                <w:bCs w:val="0"/>
                <w:sz w:val="22"/>
                <w:lang w:val="en-US"/>
              </w:rPr>
              <w:t>W</w:t>
            </w:r>
            <w:r w:rsidRPr="00B944BF">
              <w:rPr>
                <w:rFonts w:cs="Times New Roman"/>
                <w:bCs w:val="0"/>
                <w:sz w:val="22"/>
              </w:rPr>
              <w:t>1</w:t>
            </w:r>
          </w:p>
        </w:tc>
        <w:tc>
          <w:tcPr>
            <w:tcW w:w="1252" w:type="dxa"/>
            <w:tcBorders>
              <w:bottom w:val="single" w:sz="4" w:space="0" w:color="auto"/>
            </w:tcBorders>
            <w:shd w:val="clear" w:color="auto" w:fill="auto"/>
            <w:hideMark/>
          </w:tcPr>
          <w:p w14:paraId="6529E225" w14:textId="45FF7988" w:rsidR="002E202A" w:rsidRPr="00B944BF" w:rsidRDefault="002E202A" w:rsidP="00401B4D">
            <w:pPr>
              <w:ind w:left="-57" w:right="-57"/>
              <w:jc w:val="center"/>
              <w:rPr>
                <w:sz w:val="22"/>
                <w:szCs w:val="22"/>
              </w:rPr>
            </w:pPr>
            <w:r w:rsidRPr="00B944BF">
              <w:rPr>
                <w:sz w:val="22"/>
                <w:szCs w:val="22"/>
                <w:lang w:val="en-US"/>
              </w:rPr>
              <w:t>W</w:t>
            </w:r>
            <w:r w:rsidRPr="00B944BF">
              <w:rPr>
                <w:sz w:val="22"/>
                <w:szCs w:val="22"/>
              </w:rPr>
              <w:t>2</w:t>
            </w:r>
          </w:p>
        </w:tc>
        <w:tc>
          <w:tcPr>
            <w:tcW w:w="1252" w:type="dxa"/>
            <w:tcBorders>
              <w:bottom w:val="single" w:sz="4" w:space="0" w:color="auto"/>
            </w:tcBorders>
            <w:shd w:val="clear" w:color="auto" w:fill="auto"/>
            <w:hideMark/>
          </w:tcPr>
          <w:p w14:paraId="12D58919" w14:textId="3EB3089A" w:rsidR="002E202A" w:rsidRPr="00B944BF" w:rsidRDefault="002E202A" w:rsidP="00401B4D">
            <w:pPr>
              <w:ind w:left="-57" w:right="-57"/>
              <w:jc w:val="center"/>
              <w:rPr>
                <w:sz w:val="22"/>
                <w:szCs w:val="22"/>
              </w:rPr>
            </w:pPr>
            <w:r w:rsidRPr="00B944BF">
              <w:rPr>
                <w:rFonts w:eastAsiaTheme="minorHAnsi"/>
                <w:iCs/>
                <w:color w:val="000000" w:themeColor="text1"/>
                <w:sz w:val="22"/>
                <w:szCs w:val="22"/>
                <w:lang w:val="en-US" w:eastAsia="en-US"/>
              </w:rPr>
              <w:t>W</w:t>
            </w:r>
            <w:r w:rsidRPr="00B944BF">
              <w:rPr>
                <w:rFonts w:eastAsiaTheme="minorHAnsi"/>
                <w:iCs/>
                <w:color w:val="000000" w:themeColor="text1"/>
                <w:sz w:val="22"/>
                <w:szCs w:val="22"/>
                <w:lang w:eastAsia="en-US"/>
              </w:rPr>
              <w:t>3</w:t>
            </w:r>
          </w:p>
        </w:tc>
        <w:tc>
          <w:tcPr>
            <w:tcW w:w="1252" w:type="dxa"/>
            <w:tcBorders>
              <w:bottom w:val="single" w:sz="4" w:space="0" w:color="auto"/>
            </w:tcBorders>
            <w:shd w:val="clear" w:color="auto" w:fill="auto"/>
          </w:tcPr>
          <w:p w14:paraId="24F94DE3" w14:textId="2A416451" w:rsidR="002E202A" w:rsidRPr="00B944BF" w:rsidRDefault="002E202A" w:rsidP="00401B4D">
            <w:pPr>
              <w:ind w:left="-57" w:right="-57"/>
              <w:jc w:val="center"/>
              <w:rPr>
                <w:sz w:val="22"/>
                <w:szCs w:val="22"/>
                <w:lang w:val="en-GB"/>
              </w:rPr>
            </w:pPr>
            <w:r w:rsidRPr="00B944BF">
              <w:rPr>
                <w:rFonts w:eastAsiaTheme="minorHAnsi"/>
                <w:iCs/>
                <w:color w:val="000000" w:themeColor="text1"/>
                <w:sz w:val="22"/>
                <w:szCs w:val="22"/>
                <w:lang w:val="en-US" w:eastAsia="en-US"/>
              </w:rPr>
              <w:t>W</w:t>
            </w:r>
            <w:r w:rsidRPr="00B944BF">
              <w:rPr>
                <w:rFonts w:eastAsiaTheme="minorHAnsi"/>
                <w:iCs/>
                <w:color w:val="000000" w:themeColor="text1"/>
                <w:sz w:val="22"/>
                <w:szCs w:val="22"/>
                <w:lang w:eastAsia="en-US"/>
              </w:rPr>
              <w:t>4</w:t>
            </w:r>
          </w:p>
        </w:tc>
        <w:tc>
          <w:tcPr>
            <w:tcW w:w="1252" w:type="dxa"/>
            <w:tcBorders>
              <w:bottom w:val="single" w:sz="4" w:space="0" w:color="auto"/>
            </w:tcBorders>
            <w:shd w:val="clear" w:color="auto" w:fill="auto"/>
          </w:tcPr>
          <w:p w14:paraId="0B2DD416" w14:textId="64B8D2E4" w:rsidR="002E202A" w:rsidRPr="00B944BF" w:rsidRDefault="002E202A" w:rsidP="00401B4D">
            <w:pPr>
              <w:ind w:left="-57" w:right="-57"/>
              <w:jc w:val="center"/>
              <w:rPr>
                <w:sz w:val="22"/>
                <w:szCs w:val="22"/>
                <w:lang w:val="en-US"/>
              </w:rPr>
            </w:pPr>
            <w:r w:rsidRPr="00B944BF">
              <w:rPr>
                <w:rFonts w:eastAsiaTheme="minorHAnsi"/>
                <w:iCs/>
                <w:color w:val="000000" w:themeColor="text1"/>
                <w:sz w:val="22"/>
                <w:szCs w:val="22"/>
                <w:lang w:val="en-US" w:eastAsia="en-US"/>
              </w:rPr>
              <w:t>W</w:t>
            </w:r>
            <w:r w:rsidR="004C7F11" w:rsidRPr="00B944BF">
              <w:rPr>
                <w:rFonts w:eastAsiaTheme="minorHAnsi"/>
                <w:iCs/>
                <w:color w:val="000000" w:themeColor="text1"/>
                <w:sz w:val="22"/>
                <w:szCs w:val="22"/>
                <w:lang w:val="en-US" w:eastAsia="en-US"/>
              </w:rPr>
              <w:t>5</w:t>
            </w:r>
          </w:p>
        </w:tc>
        <w:tc>
          <w:tcPr>
            <w:tcW w:w="1252" w:type="dxa"/>
            <w:tcBorders>
              <w:bottom w:val="single" w:sz="4" w:space="0" w:color="auto"/>
            </w:tcBorders>
            <w:shd w:val="clear" w:color="auto" w:fill="auto"/>
          </w:tcPr>
          <w:p w14:paraId="76230A40" w14:textId="0423DA9D" w:rsidR="002E202A" w:rsidRPr="00B944BF" w:rsidRDefault="002E202A" w:rsidP="00401B4D">
            <w:pPr>
              <w:ind w:left="-57" w:right="-57"/>
              <w:jc w:val="center"/>
              <w:rPr>
                <w:sz w:val="22"/>
                <w:szCs w:val="22"/>
              </w:rPr>
            </w:pPr>
            <w:r w:rsidRPr="00B944BF">
              <w:rPr>
                <w:rFonts w:eastAsiaTheme="minorHAnsi"/>
                <w:iCs/>
                <w:color w:val="000000" w:themeColor="text1"/>
                <w:sz w:val="22"/>
                <w:szCs w:val="22"/>
                <w:lang w:val="en-US" w:eastAsia="en-US"/>
              </w:rPr>
              <w:t>W</w:t>
            </w:r>
            <w:r w:rsidRPr="00B944BF">
              <w:rPr>
                <w:rFonts w:eastAsiaTheme="minorHAnsi"/>
                <w:iCs/>
                <w:color w:val="000000" w:themeColor="text1"/>
                <w:sz w:val="22"/>
                <w:szCs w:val="22"/>
                <w:lang w:eastAsia="en-US"/>
              </w:rPr>
              <w:t>6</w:t>
            </w:r>
          </w:p>
        </w:tc>
      </w:tr>
      <w:tr w:rsidR="002E202A" w:rsidRPr="00F552F0" w14:paraId="20F1D9D9" w14:textId="77777777" w:rsidTr="00566BE2">
        <w:tc>
          <w:tcPr>
            <w:tcW w:w="2122" w:type="dxa"/>
            <w:shd w:val="clear" w:color="auto" w:fill="auto"/>
            <w:hideMark/>
          </w:tcPr>
          <w:p w14:paraId="0E51FBD4" w14:textId="51012340" w:rsidR="002E202A" w:rsidRPr="00B944BF" w:rsidRDefault="002E202A" w:rsidP="00401B4D">
            <w:pPr>
              <w:pStyle w:val="01"/>
              <w:widowControl w:val="0"/>
              <w:spacing w:line="240" w:lineRule="auto"/>
              <w:ind w:left="-57" w:right="-57"/>
              <w:jc w:val="center"/>
              <w:rPr>
                <w:rFonts w:asciiTheme="minorHAnsi" w:hAnsiTheme="minorHAnsi" w:cs="Times New Roman"/>
                <w:bCs w:val="0"/>
                <w:sz w:val="22"/>
              </w:rPr>
            </w:pPr>
            <w:r w:rsidRPr="00B944BF">
              <w:rPr>
                <w:bCs w:val="0"/>
                <w:sz w:val="22"/>
              </w:rPr>
              <w:t>Возможности (</w:t>
            </w:r>
            <w:r w:rsidRPr="00B944BF">
              <w:rPr>
                <w:bCs w:val="0"/>
                <w:sz w:val="22"/>
                <w:lang w:val="en-US"/>
              </w:rPr>
              <w:t>O</w:t>
            </w:r>
            <w:proofErr w:type="spellStart"/>
            <w:r w:rsidRPr="00B944BF">
              <w:rPr>
                <w:bCs w:val="0"/>
                <w:sz w:val="22"/>
              </w:rPr>
              <w:t>pportunities</w:t>
            </w:r>
            <w:proofErr w:type="spellEnd"/>
            <w:r w:rsidRPr="00B944BF">
              <w:rPr>
                <w:bCs w:val="0"/>
                <w:sz w:val="22"/>
              </w:rPr>
              <w:t>)</w:t>
            </w:r>
          </w:p>
        </w:tc>
        <w:tc>
          <w:tcPr>
            <w:tcW w:w="7512" w:type="dxa"/>
            <w:gridSpan w:val="6"/>
            <w:shd w:val="clear" w:color="auto" w:fill="auto"/>
            <w:vAlign w:val="center"/>
            <w:hideMark/>
          </w:tcPr>
          <w:p w14:paraId="7A36BCB1" w14:textId="77777777" w:rsidR="002E202A" w:rsidRPr="00B944BF" w:rsidRDefault="002E202A" w:rsidP="00401B4D">
            <w:pPr>
              <w:jc w:val="center"/>
              <w:rPr>
                <w:sz w:val="22"/>
                <w:szCs w:val="22"/>
              </w:rPr>
            </w:pPr>
            <w:r w:rsidRPr="00B944BF">
              <w:rPr>
                <w:sz w:val="22"/>
                <w:szCs w:val="22"/>
              </w:rPr>
              <w:t xml:space="preserve">Поле СЛВ, </w:t>
            </w:r>
            <w:r w:rsidRPr="00B944BF">
              <w:rPr>
                <w:sz w:val="22"/>
                <w:szCs w:val="22"/>
                <w:lang w:val="en-US"/>
              </w:rPr>
              <w:t>WO</w:t>
            </w:r>
          </w:p>
        </w:tc>
      </w:tr>
      <w:tr w:rsidR="002E202A" w:rsidRPr="00F552F0" w14:paraId="6DD638E2" w14:textId="77777777" w:rsidTr="0050249C">
        <w:tc>
          <w:tcPr>
            <w:tcW w:w="2122" w:type="dxa"/>
            <w:shd w:val="clear" w:color="auto" w:fill="auto"/>
            <w:vAlign w:val="center"/>
            <w:hideMark/>
          </w:tcPr>
          <w:p w14:paraId="793F23EF" w14:textId="55B2F7C7" w:rsidR="002E202A" w:rsidRPr="00F552F0" w:rsidRDefault="002E202A" w:rsidP="00401B4D">
            <w:pPr>
              <w:pStyle w:val="01"/>
              <w:widowControl w:val="0"/>
              <w:spacing w:line="240" w:lineRule="auto"/>
              <w:jc w:val="center"/>
              <w:rPr>
                <w:rFonts w:cs="Times New Roman"/>
                <w:sz w:val="22"/>
                <w:lang w:val="en-US"/>
              </w:rPr>
            </w:pPr>
            <w:r w:rsidRPr="00F552F0">
              <w:rPr>
                <w:sz w:val="22"/>
                <w:lang w:val="en-US"/>
              </w:rPr>
              <w:t>O</w:t>
            </w:r>
            <w:r w:rsidRPr="00F552F0">
              <w:rPr>
                <w:sz w:val="22"/>
              </w:rPr>
              <w:t>1</w:t>
            </w:r>
          </w:p>
        </w:tc>
        <w:tc>
          <w:tcPr>
            <w:tcW w:w="1252" w:type="dxa"/>
            <w:tcBorders>
              <w:bottom w:val="single" w:sz="4" w:space="0" w:color="auto"/>
            </w:tcBorders>
            <w:shd w:val="clear" w:color="auto" w:fill="auto"/>
            <w:vAlign w:val="center"/>
          </w:tcPr>
          <w:p w14:paraId="06527A52"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252B3DE2"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06F1D362"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785C63E7" w14:textId="2EABA0C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0B7181A4"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064706A2" w14:textId="1583B250" w:rsidR="002E202A" w:rsidRPr="00F552F0" w:rsidRDefault="002E202A" w:rsidP="00401B4D">
            <w:pPr>
              <w:ind w:left="-113" w:right="-113"/>
              <w:jc w:val="center"/>
              <w:rPr>
                <w:spacing w:val="-8"/>
                <w:sz w:val="22"/>
                <w:szCs w:val="22"/>
              </w:rPr>
            </w:pPr>
          </w:p>
        </w:tc>
      </w:tr>
      <w:tr w:rsidR="002E202A" w:rsidRPr="00F552F0" w14:paraId="660D17AE" w14:textId="77777777" w:rsidTr="002E202A">
        <w:tc>
          <w:tcPr>
            <w:tcW w:w="2122" w:type="dxa"/>
            <w:shd w:val="clear" w:color="auto" w:fill="auto"/>
            <w:vAlign w:val="center"/>
            <w:hideMark/>
          </w:tcPr>
          <w:p w14:paraId="4E51339B" w14:textId="044F3A21" w:rsidR="002E202A" w:rsidRPr="00F552F0" w:rsidRDefault="002E202A" w:rsidP="00401B4D">
            <w:pPr>
              <w:pStyle w:val="01"/>
              <w:widowControl w:val="0"/>
              <w:spacing w:line="240" w:lineRule="auto"/>
              <w:jc w:val="center"/>
              <w:rPr>
                <w:rFonts w:cs="Times New Roman"/>
                <w:sz w:val="22"/>
                <w:lang w:val="en-US"/>
              </w:rPr>
            </w:pPr>
            <w:r w:rsidRPr="00F552F0">
              <w:rPr>
                <w:sz w:val="22"/>
                <w:lang w:val="en-US"/>
              </w:rPr>
              <w:t>O</w:t>
            </w:r>
            <w:r w:rsidRPr="00F552F0">
              <w:rPr>
                <w:sz w:val="22"/>
              </w:rPr>
              <w:t>2</w:t>
            </w:r>
          </w:p>
        </w:tc>
        <w:tc>
          <w:tcPr>
            <w:tcW w:w="1252" w:type="dxa"/>
            <w:tcBorders>
              <w:bottom w:val="single" w:sz="4" w:space="0" w:color="auto"/>
            </w:tcBorders>
            <w:shd w:val="clear" w:color="auto" w:fill="auto"/>
            <w:vAlign w:val="center"/>
          </w:tcPr>
          <w:p w14:paraId="1C35A4BE"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50FDC1EC"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32055DB7"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12E90D4D"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11AFF1F5"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683C22BA" w14:textId="77777777" w:rsidR="002E202A" w:rsidRPr="00F552F0" w:rsidRDefault="002E202A" w:rsidP="00401B4D">
            <w:pPr>
              <w:ind w:left="-113" w:right="-113"/>
              <w:jc w:val="center"/>
              <w:rPr>
                <w:spacing w:val="-8"/>
                <w:sz w:val="22"/>
                <w:szCs w:val="22"/>
              </w:rPr>
            </w:pPr>
          </w:p>
        </w:tc>
      </w:tr>
      <w:tr w:rsidR="002E202A" w:rsidRPr="00F552F0" w14:paraId="63CA61C5" w14:textId="77777777" w:rsidTr="0050249C">
        <w:tc>
          <w:tcPr>
            <w:tcW w:w="2122" w:type="dxa"/>
            <w:shd w:val="clear" w:color="auto" w:fill="auto"/>
            <w:vAlign w:val="center"/>
            <w:hideMark/>
          </w:tcPr>
          <w:p w14:paraId="1F524D72" w14:textId="3300F971" w:rsidR="002E202A" w:rsidRPr="00F552F0" w:rsidRDefault="002E202A" w:rsidP="00401B4D">
            <w:pPr>
              <w:pStyle w:val="01"/>
              <w:widowControl w:val="0"/>
              <w:spacing w:line="240" w:lineRule="auto"/>
              <w:jc w:val="center"/>
              <w:rPr>
                <w:rFonts w:cs="Times New Roman"/>
                <w:sz w:val="22"/>
                <w:lang w:val="en-US"/>
              </w:rPr>
            </w:pPr>
            <w:r w:rsidRPr="00F552F0">
              <w:rPr>
                <w:sz w:val="22"/>
                <w:lang w:val="en-US"/>
              </w:rPr>
              <w:t>O</w:t>
            </w:r>
            <w:r w:rsidRPr="00F552F0">
              <w:rPr>
                <w:sz w:val="22"/>
              </w:rPr>
              <w:t>3</w:t>
            </w:r>
          </w:p>
        </w:tc>
        <w:tc>
          <w:tcPr>
            <w:tcW w:w="1252" w:type="dxa"/>
            <w:shd w:val="clear" w:color="auto" w:fill="auto"/>
            <w:vAlign w:val="center"/>
          </w:tcPr>
          <w:p w14:paraId="3371E316"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33218036" w14:textId="0943B2BC" w:rsidR="002E202A" w:rsidRPr="00F552F0" w:rsidRDefault="002E202A" w:rsidP="00401B4D">
            <w:pPr>
              <w:ind w:left="-113" w:right="-113"/>
              <w:jc w:val="center"/>
              <w:rPr>
                <w:spacing w:val="-8"/>
                <w:sz w:val="22"/>
                <w:szCs w:val="22"/>
              </w:rPr>
            </w:pPr>
          </w:p>
        </w:tc>
        <w:tc>
          <w:tcPr>
            <w:tcW w:w="1252" w:type="dxa"/>
            <w:shd w:val="clear" w:color="auto" w:fill="auto"/>
            <w:vAlign w:val="center"/>
          </w:tcPr>
          <w:p w14:paraId="27405A74"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6ADAEEE0"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6C0B064D"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07DA7BC1" w14:textId="77777777" w:rsidR="002E202A" w:rsidRPr="00F552F0" w:rsidRDefault="002E202A" w:rsidP="00401B4D">
            <w:pPr>
              <w:ind w:left="-113" w:right="-113"/>
              <w:jc w:val="center"/>
              <w:rPr>
                <w:spacing w:val="-8"/>
                <w:sz w:val="22"/>
                <w:szCs w:val="22"/>
              </w:rPr>
            </w:pPr>
          </w:p>
        </w:tc>
      </w:tr>
      <w:tr w:rsidR="002E202A" w:rsidRPr="00F552F0" w14:paraId="3647816A" w14:textId="77777777" w:rsidTr="0050249C">
        <w:tc>
          <w:tcPr>
            <w:tcW w:w="2122" w:type="dxa"/>
            <w:shd w:val="clear" w:color="auto" w:fill="auto"/>
            <w:vAlign w:val="center"/>
            <w:hideMark/>
          </w:tcPr>
          <w:p w14:paraId="6615A76B" w14:textId="68A2C405" w:rsidR="002E202A" w:rsidRPr="00F552F0" w:rsidRDefault="002E202A" w:rsidP="00401B4D">
            <w:pPr>
              <w:pStyle w:val="01"/>
              <w:widowControl w:val="0"/>
              <w:spacing w:line="240" w:lineRule="auto"/>
              <w:jc w:val="center"/>
              <w:rPr>
                <w:rFonts w:cs="Times New Roman"/>
                <w:sz w:val="22"/>
                <w:lang w:val="en-US"/>
              </w:rPr>
            </w:pPr>
            <w:r w:rsidRPr="00F552F0">
              <w:rPr>
                <w:sz w:val="22"/>
                <w:lang w:val="en-US"/>
              </w:rPr>
              <w:t>O4</w:t>
            </w:r>
          </w:p>
        </w:tc>
        <w:tc>
          <w:tcPr>
            <w:tcW w:w="1252" w:type="dxa"/>
            <w:shd w:val="clear" w:color="auto" w:fill="auto"/>
            <w:vAlign w:val="center"/>
          </w:tcPr>
          <w:p w14:paraId="67C4A071"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7D4BF074"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65549770"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794282EB" w14:textId="19E4B4A3" w:rsidR="002E202A" w:rsidRPr="00F552F0" w:rsidRDefault="002E202A" w:rsidP="00401B4D">
            <w:pPr>
              <w:ind w:left="-113" w:right="-113"/>
              <w:jc w:val="center"/>
              <w:rPr>
                <w:spacing w:val="-8"/>
                <w:sz w:val="22"/>
                <w:szCs w:val="22"/>
              </w:rPr>
            </w:pPr>
          </w:p>
        </w:tc>
        <w:tc>
          <w:tcPr>
            <w:tcW w:w="1252" w:type="dxa"/>
            <w:shd w:val="clear" w:color="auto" w:fill="auto"/>
            <w:vAlign w:val="center"/>
          </w:tcPr>
          <w:p w14:paraId="07A56C68" w14:textId="052C91DE" w:rsidR="002E202A" w:rsidRPr="00F552F0" w:rsidRDefault="002E202A" w:rsidP="00401B4D">
            <w:pPr>
              <w:ind w:left="-113" w:right="-113"/>
              <w:jc w:val="center"/>
              <w:rPr>
                <w:spacing w:val="-8"/>
                <w:sz w:val="22"/>
                <w:szCs w:val="22"/>
              </w:rPr>
            </w:pPr>
          </w:p>
        </w:tc>
        <w:tc>
          <w:tcPr>
            <w:tcW w:w="1252" w:type="dxa"/>
            <w:shd w:val="clear" w:color="auto" w:fill="B8CCE4" w:themeFill="accent1" w:themeFillTint="66"/>
            <w:vAlign w:val="center"/>
          </w:tcPr>
          <w:p w14:paraId="5E4C7593" w14:textId="69F31CFA" w:rsidR="002E202A" w:rsidRPr="00F552F0" w:rsidRDefault="0050249C" w:rsidP="00401B4D">
            <w:pPr>
              <w:ind w:left="-113" w:right="-113"/>
              <w:jc w:val="center"/>
              <w:rPr>
                <w:spacing w:val="-8"/>
                <w:sz w:val="22"/>
                <w:szCs w:val="22"/>
              </w:rPr>
            </w:pPr>
            <w:r w:rsidRPr="00F552F0">
              <w:rPr>
                <w:spacing w:val="-8"/>
                <w:sz w:val="22"/>
                <w:szCs w:val="22"/>
                <w:lang w:val="en-US"/>
              </w:rPr>
              <w:t>WO1</w:t>
            </w:r>
          </w:p>
        </w:tc>
      </w:tr>
      <w:tr w:rsidR="002E202A" w:rsidRPr="00F552F0" w14:paraId="06BC02C0" w14:textId="77777777" w:rsidTr="00214B69">
        <w:tc>
          <w:tcPr>
            <w:tcW w:w="2122" w:type="dxa"/>
            <w:shd w:val="clear" w:color="auto" w:fill="auto"/>
            <w:vAlign w:val="center"/>
          </w:tcPr>
          <w:p w14:paraId="703C8065" w14:textId="6B4CE372" w:rsidR="002E202A" w:rsidRPr="00F552F0" w:rsidRDefault="002E202A" w:rsidP="00401B4D">
            <w:pPr>
              <w:pStyle w:val="01"/>
              <w:widowControl w:val="0"/>
              <w:spacing w:line="240" w:lineRule="auto"/>
              <w:jc w:val="center"/>
              <w:rPr>
                <w:rFonts w:cs="Times New Roman"/>
                <w:sz w:val="22"/>
                <w:lang w:val="en-US"/>
              </w:rPr>
            </w:pPr>
            <w:r w:rsidRPr="00F552F0">
              <w:rPr>
                <w:sz w:val="22"/>
                <w:lang w:val="en-US"/>
              </w:rPr>
              <w:t>O5</w:t>
            </w:r>
          </w:p>
        </w:tc>
        <w:tc>
          <w:tcPr>
            <w:tcW w:w="1252" w:type="dxa"/>
            <w:tcBorders>
              <w:bottom w:val="single" w:sz="4" w:space="0" w:color="auto"/>
            </w:tcBorders>
            <w:shd w:val="clear" w:color="auto" w:fill="auto"/>
            <w:vAlign w:val="center"/>
          </w:tcPr>
          <w:p w14:paraId="5C168811"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676EEB3C"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25434EB1" w14:textId="77777777" w:rsidR="002E202A" w:rsidRPr="00F552F0" w:rsidRDefault="002E202A" w:rsidP="00401B4D">
            <w:pPr>
              <w:ind w:left="-113" w:right="-113"/>
              <w:jc w:val="center"/>
              <w:rPr>
                <w:spacing w:val="-8"/>
                <w:sz w:val="22"/>
                <w:szCs w:val="22"/>
              </w:rPr>
            </w:pPr>
          </w:p>
        </w:tc>
        <w:tc>
          <w:tcPr>
            <w:tcW w:w="1252" w:type="dxa"/>
            <w:shd w:val="clear" w:color="auto" w:fill="auto"/>
            <w:vAlign w:val="center"/>
          </w:tcPr>
          <w:p w14:paraId="222E9360"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6FD890C1" w14:textId="77777777" w:rsidR="002E202A" w:rsidRPr="00F552F0" w:rsidRDefault="002E202A"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54BD8C4B" w14:textId="77777777" w:rsidR="002E202A" w:rsidRPr="00F552F0" w:rsidRDefault="002E202A" w:rsidP="00401B4D">
            <w:pPr>
              <w:ind w:left="-113" w:right="-113"/>
              <w:jc w:val="center"/>
              <w:rPr>
                <w:spacing w:val="-8"/>
                <w:sz w:val="22"/>
                <w:szCs w:val="22"/>
              </w:rPr>
            </w:pPr>
          </w:p>
        </w:tc>
      </w:tr>
      <w:tr w:rsidR="00214B69" w:rsidRPr="00F552F0" w14:paraId="75468616" w14:textId="77777777" w:rsidTr="00214B69">
        <w:tc>
          <w:tcPr>
            <w:tcW w:w="2122" w:type="dxa"/>
            <w:shd w:val="clear" w:color="auto" w:fill="auto"/>
            <w:vAlign w:val="center"/>
          </w:tcPr>
          <w:p w14:paraId="75C229A2" w14:textId="2A91032A" w:rsidR="00214B69" w:rsidRPr="00F552F0" w:rsidRDefault="00214B69" w:rsidP="00401B4D">
            <w:pPr>
              <w:pStyle w:val="01"/>
              <w:widowControl w:val="0"/>
              <w:spacing w:line="240" w:lineRule="auto"/>
              <w:jc w:val="center"/>
              <w:rPr>
                <w:rFonts w:cs="Times New Roman"/>
                <w:sz w:val="22"/>
                <w:lang w:val="en-US"/>
              </w:rPr>
            </w:pPr>
            <w:r w:rsidRPr="00F552F0">
              <w:rPr>
                <w:sz w:val="22"/>
                <w:lang w:val="en-US"/>
              </w:rPr>
              <w:t>O6</w:t>
            </w:r>
          </w:p>
        </w:tc>
        <w:tc>
          <w:tcPr>
            <w:tcW w:w="1252" w:type="dxa"/>
            <w:vMerge w:val="restart"/>
            <w:shd w:val="clear" w:color="auto" w:fill="B8CCE4" w:themeFill="accent1" w:themeFillTint="66"/>
            <w:vAlign w:val="center"/>
          </w:tcPr>
          <w:p w14:paraId="34C41A4C" w14:textId="1F50DD07" w:rsidR="00214B69" w:rsidRPr="00F552F0" w:rsidRDefault="00214B69" w:rsidP="00401B4D">
            <w:pPr>
              <w:ind w:left="-113" w:right="-113"/>
              <w:jc w:val="center"/>
              <w:rPr>
                <w:spacing w:val="-8"/>
                <w:sz w:val="22"/>
                <w:szCs w:val="22"/>
              </w:rPr>
            </w:pPr>
            <w:r w:rsidRPr="00F552F0">
              <w:rPr>
                <w:spacing w:val="-8"/>
                <w:sz w:val="22"/>
                <w:szCs w:val="22"/>
                <w:lang w:val="en-US"/>
              </w:rPr>
              <w:t>WO</w:t>
            </w:r>
            <w:r w:rsidRPr="00F552F0">
              <w:rPr>
                <w:spacing w:val="-8"/>
                <w:sz w:val="22"/>
                <w:szCs w:val="22"/>
              </w:rPr>
              <w:t>2</w:t>
            </w:r>
          </w:p>
        </w:tc>
        <w:tc>
          <w:tcPr>
            <w:tcW w:w="1252" w:type="dxa"/>
            <w:tcBorders>
              <w:bottom w:val="single" w:sz="4" w:space="0" w:color="auto"/>
            </w:tcBorders>
            <w:shd w:val="clear" w:color="auto" w:fill="B8CCE4" w:themeFill="accent1" w:themeFillTint="66"/>
            <w:vAlign w:val="center"/>
          </w:tcPr>
          <w:p w14:paraId="6231A58E" w14:textId="10778424" w:rsidR="00214B69" w:rsidRPr="00F552F0" w:rsidRDefault="00214B69" w:rsidP="00401B4D">
            <w:pPr>
              <w:ind w:left="-113" w:right="-113"/>
              <w:jc w:val="center"/>
              <w:rPr>
                <w:spacing w:val="-8"/>
                <w:sz w:val="22"/>
                <w:szCs w:val="22"/>
                <w:lang w:val="en-US"/>
              </w:rPr>
            </w:pPr>
            <w:r w:rsidRPr="00F552F0">
              <w:rPr>
                <w:spacing w:val="-8"/>
                <w:sz w:val="22"/>
                <w:szCs w:val="22"/>
                <w:lang w:val="en-US"/>
              </w:rPr>
              <w:t>WO3</w:t>
            </w:r>
          </w:p>
        </w:tc>
        <w:tc>
          <w:tcPr>
            <w:tcW w:w="1252" w:type="dxa"/>
            <w:shd w:val="clear" w:color="auto" w:fill="auto"/>
            <w:vAlign w:val="center"/>
          </w:tcPr>
          <w:p w14:paraId="25A93186" w14:textId="75F29386" w:rsidR="00214B69" w:rsidRPr="00F552F0" w:rsidRDefault="00214B69"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66DD9B99" w14:textId="77777777" w:rsidR="00214B69" w:rsidRPr="00F552F0" w:rsidRDefault="00214B69"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5EA72614" w14:textId="77777777" w:rsidR="00214B69" w:rsidRPr="00F552F0" w:rsidRDefault="00214B69" w:rsidP="00401B4D">
            <w:pPr>
              <w:ind w:left="-113" w:right="-113"/>
              <w:jc w:val="center"/>
              <w:rPr>
                <w:spacing w:val="-8"/>
                <w:sz w:val="22"/>
                <w:szCs w:val="22"/>
              </w:rPr>
            </w:pPr>
          </w:p>
        </w:tc>
        <w:tc>
          <w:tcPr>
            <w:tcW w:w="1252" w:type="dxa"/>
            <w:shd w:val="clear" w:color="auto" w:fill="auto"/>
            <w:vAlign w:val="center"/>
          </w:tcPr>
          <w:p w14:paraId="60A356D1" w14:textId="77777777" w:rsidR="00214B69" w:rsidRPr="00F552F0" w:rsidRDefault="00214B69" w:rsidP="00401B4D">
            <w:pPr>
              <w:ind w:left="-113" w:right="-113"/>
              <w:jc w:val="center"/>
              <w:rPr>
                <w:spacing w:val="-8"/>
                <w:sz w:val="22"/>
                <w:szCs w:val="22"/>
              </w:rPr>
            </w:pPr>
          </w:p>
        </w:tc>
      </w:tr>
      <w:tr w:rsidR="00214B69" w:rsidRPr="00F552F0" w14:paraId="4CA96B4D" w14:textId="77777777" w:rsidTr="00BF7454">
        <w:tc>
          <w:tcPr>
            <w:tcW w:w="2122" w:type="dxa"/>
            <w:shd w:val="clear" w:color="auto" w:fill="auto"/>
            <w:vAlign w:val="center"/>
          </w:tcPr>
          <w:p w14:paraId="2D92E4FE" w14:textId="7EA13341" w:rsidR="00214B69" w:rsidRPr="00F552F0" w:rsidRDefault="00214B69" w:rsidP="00401B4D">
            <w:pPr>
              <w:pStyle w:val="01"/>
              <w:widowControl w:val="0"/>
              <w:spacing w:line="240" w:lineRule="auto"/>
              <w:jc w:val="center"/>
              <w:rPr>
                <w:rFonts w:cs="Times New Roman"/>
                <w:sz w:val="22"/>
                <w:lang w:val="en-US"/>
              </w:rPr>
            </w:pPr>
            <w:r w:rsidRPr="00F552F0">
              <w:rPr>
                <w:sz w:val="22"/>
                <w:lang w:val="en-US"/>
              </w:rPr>
              <w:t>O7</w:t>
            </w:r>
          </w:p>
        </w:tc>
        <w:tc>
          <w:tcPr>
            <w:tcW w:w="1252" w:type="dxa"/>
            <w:vMerge/>
            <w:shd w:val="clear" w:color="auto" w:fill="B8CCE4" w:themeFill="accent1" w:themeFillTint="66"/>
            <w:vAlign w:val="center"/>
          </w:tcPr>
          <w:p w14:paraId="7767A66F" w14:textId="77777777" w:rsidR="00214B69" w:rsidRPr="00F552F0" w:rsidRDefault="00214B69" w:rsidP="00401B4D">
            <w:pPr>
              <w:ind w:left="-113" w:right="-113"/>
              <w:jc w:val="center"/>
              <w:rPr>
                <w:spacing w:val="-8"/>
                <w:sz w:val="22"/>
                <w:szCs w:val="22"/>
              </w:rPr>
            </w:pPr>
          </w:p>
        </w:tc>
        <w:tc>
          <w:tcPr>
            <w:tcW w:w="1252" w:type="dxa"/>
            <w:shd w:val="clear" w:color="auto" w:fill="auto"/>
            <w:vAlign w:val="center"/>
          </w:tcPr>
          <w:p w14:paraId="5E68D913" w14:textId="77777777" w:rsidR="00214B69" w:rsidRPr="00F552F0" w:rsidRDefault="00214B69" w:rsidP="00401B4D">
            <w:pPr>
              <w:ind w:left="-113" w:right="-113"/>
              <w:jc w:val="center"/>
              <w:rPr>
                <w:spacing w:val="-8"/>
                <w:sz w:val="22"/>
                <w:szCs w:val="22"/>
              </w:rPr>
            </w:pPr>
          </w:p>
        </w:tc>
        <w:tc>
          <w:tcPr>
            <w:tcW w:w="1252" w:type="dxa"/>
            <w:shd w:val="clear" w:color="auto" w:fill="auto"/>
            <w:vAlign w:val="center"/>
          </w:tcPr>
          <w:p w14:paraId="775C8557" w14:textId="7612725D" w:rsidR="00214B69" w:rsidRPr="00F552F0" w:rsidRDefault="00214B69" w:rsidP="00401B4D">
            <w:pPr>
              <w:ind w:left="-113" w:right="-113"/>
              <w:jc w:val="center"/>
              <w:rPr>
                <w:spacing w:val="-8"/>
                <w:sz w:val="22"/>
                <w:szCs w:val="22"/>
              </w:rPr>
            </w:pPr>
          </w:p>
        </w:tc>
        <w:tc>
          <w:tcPr>
            <w:tcW w:w="1252" w:type="dxa"/>
            <w:shd w:val="clear" w:color="auto" w:fill="auto"/>
            <w:vAlign w:val="center"/>
          </w:tcPr>
          <w:p w14:paraId="337459D6" w14:textId="77777777" w:rsidR="00214B69" w:rsidRPr="00F552F0" w:rsidRDefault="00214B69"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11A72AB5" w14:textId="77777777" w:rsidR="00214B69" w:rsidRPr="00F552F0" w:rsidRDefault="00214B69"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7CAE7AC9" w14:textId="77777777" w:rsidR="00214B69" w:rsidRPr="00F552F0" w:rsidRDefault="00214B69" w:rsidP="00401B4D">
            <w:pPr>
              <w:ind w:left="-113" w:right="-113"/>
              <w:jc w:val="center"/>
              <w:rPr>
                <w:spacing w:val="-8"/>
                <w:sz w:val="22"/>
                <w:szCs w:val="22"/>
              </w:rPr>
            </w:pPr>
          </w:p>
        </w:tc>
      </w:tr>
      <w:tr w:rsidR="00B03845" w:rsidRPr="00F552F0" w14:paraId="23BFAC28" w14:textId="77777777" w:rsidTr="00566BE2">
        <w:tc>
          <w:tcPr>
            <w:tcW w:w="2122" w:type="dxa"/>
            <w:shd w:val="clear" w:color="auto" w:fill="auto"/>
            <w:vAlign w:val="center"/>
          </w:tcPr>
          <w:p w14:paraId="1A865399" w14:textId="4CDD6CE2" w:rsidR="00B03845" w:rsidRPr="00F552F0" w:rsidRDefault="00B03845" w:rsidP="00401B4D">
            <w:pPr>
              <w:pStyle w:val="01"/>
              <w:widowControl w:val="0"/>
              <w:spacing w:line="240" w:lineRule="auto"/>
              <w:jc w:val="center"/>
              <w:rPr>
                <w:rFonts w:cs="Times New Roman"/>
                <w:sz w:val="22"/>
              </w:rPr>
            </w:pPr>
            <w:r w:rsidRPr="00F552F0">
              <w:rPr>
                <w:sz w:val="22"/>
                <w:lang w:val="en-US"/>
              </w:rPr>
              <w:t>O8</w:t>
            </w:r>
          </w:p>
        </w:tc>
        <w:tc>
          <w:tcPr>
            <w:tcW w:w="1252" w:type="dxa"/>
            <w:tcBorders>
              <w:bottom w:val="single" w:sz="4" w:space="0" w:color="auto"/>
            </w:tcBorders>
            <w:shd w:val="clear" w:color="auto" w:fill="auto"/>
            <w:vAlign w:val="center"/>
          </w:tcPr>
          <w:p w14:paraId="2E41DA44"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2F5F39B2"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73353714"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5B8EFD2A" w14:textId="77777777" w:rsidR="00B03845" w:rsidRPr="00F552F0" w:rsidRDefault="00B03845" w:rsidP="00401B4D">
            <w:pPr>
              <w:ind w:left="-113" w:right="-113"/>
              <w:jc w:val="center"/>
              <w:rPr>
                <w:spacing w:val="-8"/>
                <w:sz w:val="22"/>
                <w:szCs w:val="22"/>
              </w:rPr>
            </w:pPr>
          </w:p>
        </w:tc>
        <w:tc>
          <w:tcPr>
            <w:tcW w:w="1252" w:type="dxa"/>
            <w:shd w:val="clear" w:color="auto" w:fill="B8CCE4" w:themeFill="accent1" w:themeFillTint="66"/>
            <w:vAlign w:val="center"/>
          </w:tcPr>
          <w:p w14:paraId="03E043FE" w14:textId="77777777" w:rsidR="00B03845" w:rsidRPr="00F552F0" w:rsidRDefault="00B03845" w:rsidP="00401B4D">
            <w:pPr>
              <w:ind w:left="-113" w:right="-113"/>
              <w:jc w:val="center"/>
              <w:rPr>
                <w:spacing w:val="-8"/>
                <w:sz w:val="22"/>
                <w:szCs w:val="22"/>
                <w:lang w:val="en-US"/>
              </w:rPr>
            </w:pPr>
            <w:r w:rsidRPr="00F552F0">
              <w:rPr>
                <w:spacing w:val="-8"/>
                <w:sz w:val="22"/>
                <w:szCs w:val="22"/>
                <w:lang w:val="en-US"/>
              </w:rPr>
              <w:t>WO4</w:t>
            </w:r>
          </w:p>
        </w:tc>
        <w:tc>
          <w:tcPr>
            <w:tcW w:w="1252" w:type="dxa"/>
            <w:shd w:val="clear" w:color="auto" w:fill="B8CCE4" w:themeFill="accent1" w:themeFillTint="66"/>
            <w:vAlign w:val="center"/>
          </w:tcPr>
          <w:p w14:paraId="498F9122" w14:textId="4A6EBAE9" w:rsidR="00B03845" w:rsidRPr="00F552F0" w:rsidRDefault="00B03845" w:rsidP="00401B4D">
            <w:pPr>
              <w:ind w:left="-113" w:right="-113"/>
              <w:jc w:val="center"/>
              <w:rPr>
                <w:spacing w:val="-8"/>
                <w:sz w:val="22"/>
                <w:szCs w:val="22"/>
                <w:lang w:val="en-US"/>
              </w:rPr>
            </w:pPr>
            <w:r w:rsidRPr="00F552F0">
              <w:rPr>
                <w:spacing w:val="-8"/>
                <w:sz w:val="22"/>
                <w:szCs w:val="22"/>
                <w:lang w:val="en-US"/>
              </w:rPr>
              <w:t>WO5</w:t>
            </w:r>
          </w:p>
        </w:tc>
      </w:tr>
      <w:tr w:rsidR="00B03845" w:rsidRPr="00F552F0" w14:paraId="0C7500A0" w14:textId="77777777" w:rsidTr="00566BE2">
        <w:tc>
          <w:tcPr>
            <w:tcW w:w="2122" w:type="dxa"/>
            <w:shd w:val="clear" w:color="auto" w:fill="auto"/>
            <w:hideMark/>
          </w:tcPr>
          <w:p w14:paraId="2F1AF67C" w14:textId="43EDC8D9" w:rsidR="00B03845" w:rsidRPr="00F552F0" w:rsidRDefault="00B03845" w:rsidP="00401B4D">
            <w:pPr>
              <w:ind w:left="-57" w:right="-57"/>
              <w:jc w:val="center"/>
              <w:rPr>
                <w:b/>
                <w:bCs/>
                <w:sz w:val="22"/>
                <w:szCs w:val="22"/>
              </w:rPr>
            </w:pPr>
            <w:r w:rsidRPr="00F552F0">
              <w:rPr>
                <w:b/>
                <w:bCs/>
                <w:sz w:val="22"/>
                <w:szCs w:val="22"/>
              </w:rPr>
              <w:t>Угрозы (</w:t>
            </w:r>
            <w:proofErr w:type="spellStart"/>
            <w:r w:rsidRPr="00F552F0">
              <w:rPr>
                <w:b/>
                <w:bCs/>
                <w:sz w:val="22"/>
                <w:szCs w:val="22"/>
              </w:rPr>
              <w:t>Threats</w:t>
            </w:r>
            <w:proofErr w:type="spellEnd"/>
            <w:r w:rsidRPr="00F552F0">
              <w:rPr>
                <w:b/>
                <w:bCs/>
                <w:sz w:val="22"/>
                <w:szCs w:val="22"/>
              </w:rPr>
              <w:t>)</w:t>
            </w:r>
          </w:p>
        </w:tc>
        <w:tc>
          <w:tcPr>
            <w:tcW w:w="7512" w:type="dxa"/>
            <w:gridSpan w:val="6"/>
            <w:shd w:val="clear" w:color="auto" w:fill="auto"/>
            <w:vAlign w:val="center"/>
            <w:hideMark/>
          </w:tcPr>
          <w:p w14:paraId="386EC47F" w14:textId="36BAAFB2" w:rsidR="00B03845" w:rsidRPr="00F552F0" w:rsidRDefault="00B03845" w:rsidP="00401B4D">
            <w:pPr>
              <w:jc w:val="center"/>
              <w:rPr>
                <w:sz w:val="22"/>
                <w:szCs w:val="22"/>
              </w:rPr>
            </w:pPr>
            <w:r w:rsidRPr="00F552F0">
              <w:rPr>
                <w:sz w:val="22"/>
                <w:szCs w:val="22"/>
              </w:rPr>
              <w:t xml:space="preserve">Поле СЛУ, </w:t>
            </w:r>
            <w:r w:rsidRPr="00F552F0">
              <w:rPr>
                <w:sz w:val="22"/>
                <w:szCs w:val="22"/>
                <w:lang w:val="en-US"/>
              </w:rPr>
              <w:t>WT</w:t>
            </w:r>
          </w:p>
        </w:tc>
      </w:tr>
      <w:tr w:rsidR="00B03845" w:rsidRPr="00F552F0" w14:paraId="611814F4" w14:textId="77777777" w:rsidTr="009D44E6">
        <w:tc>
          <w:tcPr>
            <w:tcW w:w="2122" w:type="dxa"/>
            <w:shd w:val="clear" w:color="auto" w:fill="auto"/>
            <w:vAlign w:val="center"/>
            <w:hideMark/>
          </w:tcPr>
          <w:p w14:paraId="3A4ACADD" w14:textId="56867764" w:rsidR="00B03845" w:rsidRPr="00F552F0" w:rsidRDefault="00B03845" w:rsidP="00401B4D">
            <w:pPr>
              <w:pStyle w:val="01"/>
              <w:widowControl w:val="0"/>
              <w:spacing w:line="240" w:lineRule="auto"/>
              <w:jc w:val="center"/>
              <w:rPr>
                <w:rFonts w:cs="Times New Roman"/>
                <w:sz w:val="22"/>
                <w:lang w:val="en-US"/>
              </w:rPr>
            </w:pPr>
            <w:r w:rsidRPr="00F552F0">
              <w:rPr>
                <w:sz w:val="22"/>
              </w:rPr>
              <w:t>S1</w:t>
            </w:r>
          </w:p>
        </w:tc>
        <w:tc>
          <w:tcPr>
            <w:tcW w:w="1252" w:type="dxa"/>
            <w:tcBorders>
              <w:bottom w:val="single" w:sz="4" w:space="0" w:color="auto"/>
            </w:tcBorders>
            <w:shd w:val="clear" w:color="auto" w:fill="auto"/>
            <w:vAlign w:val="center"/>
          </w:tcPr>
          <w:p w14:paraId="62554764" w14:textId="77777777" w:rsidR="00B03845" w:rsidRPr="00F552F0" w:rsidRDefault="00B03845" w:rsidP="00401B4D">
            <w:pPr>
              <w:ind w:left="-113" w:right="-113"/>
              <w:jc w:val="center"/>
              <w:rPr>
                <w:spacing w:val="-8"/>
                <w:sz w:val="22"/>
                <w:szCs w:val="22"/>
                <w:lang w:val="en-US"/>
              </w:rPr>
            </w:pPr>
          </w:p>
        </w:tc>
        <w:tc>
          <w:tcPr>
            <w:tcW w:w="1252" w:type="dxa"/>
            <w:tcBorders>
              <w:bottom w:val="single" w:sz="4" w:space="0" w:color="auto"/>
            </w:tcBorders>
            <w:shd w:val="clear" w:color="auto" w:fill="auto"/>
            <w:vAlign w:val="center"/>
          </w:tcPr>
          <w:p w14:paraId="7CA0AFA0"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3B7E8755"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001AAB9D"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1A365072"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15CFD481" w14:textId="77777777" w:rsidR="00B03845" w:rsidRPr="00F552F0" w:rsidRDefault="00B03845" w:rsidP="00401B4D">
            <w:pPr>
              <w:ind w:left="-113" w:right="-113"/>
              <w:jc w:val="center"/>
              <w:rPr>
                <w:spacing w:val="-8"/>
                <w:sz w:val="22"/>
                <w:szCs w:val="22"/>
              </w:rPr>
            </w:pPr>
          </w:p>
        </w:tc>
      </w:tr>
      <w:tr w:rsidR="00B03845" w:rsidRPr="00F552F0" w14:paraId="461FE869" w14:textId="77777777" w:rsidTr="00D85828">
        <w:tc>
          <w:tcPr>
            <w:tcW w:w="2122" w:type="dxa"/>
            <w:shd w:val="clear" w:color="auto" w:fill="auto"/>
            <w:vAlign w:val="center"/>
          </w:tcPr>
          <w:p w14:paraId="73E8C867" w14:textId="1805C665" w:rsidR="00B03845" w:rsidRPr="00F552F0" w:rsidRDefault="00B03845" w:rsidP="00401B4D">
            <w:pPr>
              <w:pStyle w:val="01"/>
              <w:widowControl w:val="0"/>
              <w:spacing w:line="240" w:lineRule="auto"/>
              <w:jc w:val="center"/>
              <w:rPr>
                <w:rFonts w:cs="Times New Roman"/>
                <w:sz w:val="22"/>
                <w:lang w:val="en-US"/>
              </w:rPr>
            </w:pPr>
            <w:r w:rsidRPr="00F552F0">
              <w:rPr>
                <w:sz w:val="22"/>
              </w:rPr>
              <w:t>S2</w:t>
            </w:r>
          </w:p>
        </w:tc>
        <w:tc>
          <w:tcPr>
            <w:tcW w:w="1252" w:type="dxa"/>
            <w:tcBorders>
              <w:bottom w:val="single" w:sz="4" w:space="0" w:color="auto"/>
            </w:tcBorders>
            <w:shd w:val="clear" w:color="auto" w:fill="FBD4B4" w:themeFill="accent6" w:themeFillTint="66"/>
            <w:vAlign w:val="center"/>
          </w:tcPr>
          <w:p w14:paraId="445D099C" w14:textId="1A8CB71C" w:rsidR="00B03845" w:rsidRPr="00F552F0" w:rsidRDefault="00B03845" w:rsidP="00401B4D">
            <w:pPr>
              <w:ind w:left="-113" w:right="-113"/>
              <w:jc w:val="center"/>
              <w:rPr>
                <w:spacing w:val="-8"/>
                <w:sz w:val="22"/>
                <w:szCs w:val="22"/>
              </w:rPr>
            </w:pPr>
            <w:r w:rsidRPr="00F552F0">
              <w:rPr>
                <w:spacing w:val="-8"/>
                <w:sz w:val="22"/>
                <w:szCs w:val="22"/>
                <w:lang w:val="en-US"/>
              </w:rPr>
              <w:t>WT</w:t>
            </w:r>
            <w:r w:rsidRPr="00F552F0">
              <w:rPr>
                <w:spacing w:val="-8"/>
                <w:sz w:val="22"/>
                <w:szCs w:val="22"/>
              </w:rPr>
              <w:t>1</w:t>
            </w:r>
          </w:p>
        </w:tc>
        <w:tc>
          <w:tcPr>
            <w:tcW w:w="1252" w:type="dxa"/>
            <w:shd w:val="clear" w:color="auto" w:fill="auto"/>
            <w:vAlign w:val="center"/>
          </w:tcPr>
          <w:p w14:paraId="4046789E"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6A8E2228"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69C153C9"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38B83E81"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23EFEB3A" w14:textId="77777777" w:rsidR="00B03845" w:rsidRPr="00F552F0" w:rsidRDefault="00B03845" w:rsidP="00401B4D">
            <w:pPr>
              <w:ind w:left="-113" w:right="-113"/>
              <w:jc w:val="center"/>
              <w:rPr>
                <w:spacing w:val="-8"/>
                <w:sz w:val="22"/>
                <w:szCs w:val="22"/>
              </w:rPr>
            </w:pPr>
          </w:p>
        </w:tc>
      </w:tr>
      <w:tr w:rsidR="00B03845" w:rsidRPr="00F552F0" w14:paraId="5A95F040" w14:textId="77777777" w:rsidTr="00D85828">
        <w:tc>
          <w:tcPr>
            <w:tcW w:w="2122" w:type="dxa"/>
            <w:shd w:val="clear" w:color="auto" w:fill="auto"/>
            <w:vAlign w:val="center"/>
          </w:tcPr>
          <w:p w14:paraId="02599EFD" w14:textId="452EB1CC" w:rsidR="00B03845" w:rsidRPr="00F552F0" w:rsidRDefault="00B03845" w:rsidP="00401B4D">
            <w:pPr>
              <w:pStyle w:val="01"/>
              <w:widowControl w:val="0"/>
              <w:spacing w:line="240" w:lineRule="auto"/>
              <w:jc w:val="center"/>
              <w:rPr>
                <w:sz w:val="22"/>
              </w:rPr>
            </w:pPr>
            <w:r w:rsidRPr="00F552F0">
              <w:rPr>
                <w:sz w:val="22"/>
              </w:rPr>
              <w:t>S3</w:t>
            </w:r>
          </w:p>
        </w:tc>
        <w:tc>
          <w:tcPr>
            <w:tcW w:w="1252" w:type="dxa"/>
            <w:shd w:val="clear" w:color="auto" w:fill="auto"/>
            <w:vAlign w:val="center"/>
          </w:tcPr>
          <w:p w14:paraId="433512D2"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661FE3FF"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707A9915"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A4FA69A"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4CB7320B"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52EC9ED3" w14:textId="77777777" w:rsidR="00B03845" w:rsidRPr="00F552F0" w:rsidRDefault="00B03845" w:rsidP="00401B4D">
            <w:pPr>
              <w:ind w:left="-113" w:right="-113"/>
              <w:jc w:val="center"/>
              <w:rPr>
                <w:spacing w:val="-8"/>
                <w:sz w:val="22"/>
                <w:szCs w:val="22"/>
              </w:rPr>
            </w:pPr>
          </w:p>
        </w:tc>
      </w:tr>
      <w:tr w:rsidR="00B03845" w:rsidRPr="00F552F0" w14:paraId="0C8FF0EC" w14:textId="77777777" w:rsidTr="00D85828">
        <w:tc>
          <w:tcPr>
            <w:tcW w:w="2122" w:type="dxa"/>
            <w:shd w:val="clear" w:color="auto" w:fill="auto"/>
            <w:vAlign w:val="center"/>
          </w:tcPr>
          <w:p w14:paraId="64813955" w14:textId="091A45A2" w:rsidR="00B03845" w:rsidRPr="00F552F0" w:rsidRDefault="00B03845" w:rsidP="00401B4D">
            <w:pPr>
              <w:pStyle w:val="01"/>
              <w:widowControl w:val="0"/>
              <w:spacing w:line="240" w:lineRule="auto"/>
              <w:jc w:val="center"/>
              <w:rPr>
                <w:sz w:val="22"/>
              </w:rPr>
            </w:pPr>
            <w:r w:rsidRPr="00F552F0">
              <w:rPr>
                <w:sz w:val="22"/>
                <w:lang w:val="en-US"/>
              </w:rPr>
              <w:t>S4</w:t>
            </w:r>
          </w:p>
        </w:tc>
        <w:tc>
          <w:tcPr>
            <w:tcW w:w="1252" w:type="dxa"/>
            <w:shd w:val="clear" w:color="auto" w:fill="auto"/>
            <w:vAlign w:val="center"/>
          </w:tcPr>
          <w:p w14:paraId="4C814D37"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177C20EF"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10081E29"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279BA40"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32EAFB4C"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257B76F9" w14:textId="77777777" w:rsidR="00B03845" w:rsidRPr="00F552F0" w:rsidRDefault="00B03845" w:rsidP="00401B4D">
            <w:pPr>
              <w:ind w:left="-113" w:right="-113"/>
              <w:jc w:val="center"/>
              <w:rPr>
                <w:spacing w:val="-8"/>
                <w:sz w:val="22"/>
                <w:szCs w:val="22"/>
              </w:rPr>
            </w:pPr>
          </w:p>
        </w:tc>
      </w:tr>
      <w:tr w:rsidR="00B03845" w:rsidRPr="00F552F0" w14:paraId="31A8FB31" w14:textId="77777777" w:rsidTr="00D85828">
        <w:tc>
          <w:tcPr>
            <w:tcW w:w="2122" w:type="dxa"/>
            <w:shd w:val="clear" w:color="auto" w:fill="auto"/>
            <w:vAlign w:val="center"/>
          </w:tcPr>
          <w:p w14:paraId="3D82929C" w14:textId="3AB94537" w:rsidR="00B03845" w:rsidRPr="00F552F0" w:rsidRDefault="00B03845" w:rsidP="00401B4D">
            <w:pPr>
              <w:pStyle w:val="01"/>
              <w:widowControl w:val="0"/>
              <w:spacing w:line="240" w:lineRule="auto"/>
              <w:jc w:val="center"/>
              <w:rPr>
                <w:sz w:val="22"/>
                <w:lang w:val="en-US"/>
              </w:rPr>
            </w:pPr>
            <w:r w:rsidRPr="00F552F0">
              <w:rPr>
                <w:sz w:val="22"/>
                <w:lang w:val="en-US"/>
              </w:rPr>
              <w:t>S5</w:t>
            </w:r>
          </w:p>
        </w:tc>
        <w:tc>
          <w:tcPr>
            <w:tcW w:w="1252" w:type="dxa"/>
            <w:shd w:val="clear" w:color="auto" w:fill="auto"/>
            <w:vAlign w:val="center"/>
          </w:tcPr>
          <w:p w14:paraId="553F4C74"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7864D98D"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4FFAE724"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67821FBA"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0607FFA3"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7A0BCC49" w14:textId="77777777" w:rsidR="00B03845" w:rsidRPr="00F552F0" w:rsidRDefault="00B03845" w:rsidP="00401B4D">
            <w:pPr>
              <w:ind w:left="-113" w:right="-113"/>
              <w:jc w:val="center"/>
              <w:rPr>
                <w:spacing w:val="-8"/>
                <w:sz w:val="22"/>
                <w:szCs w:val="22"/>
              </w:rPr>
            </w:pPr>
          </w:p>
        </w:tc>
      </w:tr>
      <w:tr w:rsidR="00B03845" w:rsidRPr="00F552F0" w14:paraId="156A4C2D" w14:textId="77777777" w:rsidTr="00576FBB">
        <w:tc>
          <w:tcPr>
            <w:tcW w:w="2122" w:type="dxa"/>
            <w:shd w:val="clear" w:color="auto" w:fill="auto"/>
            <w:vAlign w:val="center"/>
          </w:tcPr>
          <w:p w14:paraId="14918AB8" w14:textId="29F91458" w:rsidR="00B03845" w:rsidRPr="00F552F0" w:rsidRDefault="00B03845" w:rsidP="00401B4D">
            <w:pPr>
              <w:pStyle w:val="01"/>
              <w:widowControl w:val="0"/>
              <w:spacing w:line="240" w:lineRule="auto"/>
              <w:jc w:val="center"/>
              <w:rPr>
                <w:sz w:val="22"/>
                <w:lang w:val="en-US"/>
              </w:rPr>
            </w:pPr>
            <w:r w:rsidRPr="00F552F0">
              <w:rPr>
                <w:sz w:val="22"/>
                <w:lang w:val="en-US"/>
              </w:rPr>
              <w:t>S6</w:t>
            </w:r>
          </w:p>
        </w:tc>
        <w:tc>
          <w:tcPr>
            <w:tcW w:w="1252" w:type="dxa"/>
            <w:shd w:val="clear" w:color="auto" w:fill="auto"/>
            <w:vAlign w:val="center"/>
          </w:tcPr>
          <w:p w14:paraId="2E836DDE"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031A99E5"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E8E9B2B"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FE38436"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4653CFF4"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3EF34351" w14:textId="77777777" w:rsidR="00B03845" w:rsidRPr="00F552F0" w:rsidRDefault="00B03845" w:rsidP="00401B4D">
            <w:pPr>
              <w:ind w:left="-113" w:right="-113"/>
              <w:jc w:val="center"/>
              <w:rPr>
                <w:spacing w:val="-8"/>
                <w:sz w:val="22"/>
                <w:szCs w:val="22"/>
              </w:rPr>
            </w:pPr>
          </w:p>
        </w:tc>
      </w:tr>
      <w:tr w:rsidR="00B03845" w:rsidRPr="00F552F0" w14:paraId="093F972A" w14:textId="77777777" w:rsidTr="000126EC">
        <w:tc>
          <w:tcPr>
            <w:tcW w:w="2122" w:type="dxa"/>
            <w:shd w:val="clear" w:color="auto" w:fill="auto"/>
            <w:vAlign w:val="center"/>
          </w:tcPr>
          <w:p w14:paraId="273B0C9E" w14:textId="742F06F7" w:rsidR="00B03845" w:rsidRPr="00F552F0" w:rsidRDefault="00B03845" w:rsidP="00401B4D">
            <w:pPr>
              <w:pStyle w:val="01"/>
              <w:widowControl w:val="0"/>
              <w:spacing w:line="240" w:lineRule="auto"/>
              <w:jc w:val="center"/>
              <w:rPr>
                <w:sz w:val="22"/>
                <w:lang w:val="en-US"/>
              </w:rPr>
            </w:pPr>
            <w:r w:rsidRPr="00F552F0">
              <w:rPr>
                <w:sz w:val="22"/>
                <w:lang w:val="en-US"/>
              </w:rPr>
              <w:t>S7</w:t>
            </w:r>
          </w:p>
        </w:tc>
        <w:tc>
          <w:tcPr>
            <w:tcW w:w="1252" w:type="dxa"/>
            <w:shd w:val="clear" w:color="auto" w:fill="auto"/>
            <w:vAlign w:val="center"/>
          </w:tcPr>
          <w:p w14:paraId="1F5FCAF7"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38FA16BC"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6D46FC31"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5745D218"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C99CAF2"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30B72CB" w14:textId="77777777" w:rsidR="00B03845" w:rsidRPr="00F552F0" w:rsidRDefault="00B03845" w:rsidP="00401B4D">
            <w:pPr>
              <w:ind w:left="-113" w:right="-113"/>
              <w:jc w:val="center"/>
              <w:rPr>
                <w:spacing w:val="-8"/>
                <w:sz w:val="22"/>
                <w:szCs w:val="22"/>
              </w:rPr>
            </w:pPr>
          </w:p>
        </w:tc>
      </w:tr>
      <w:tr w:rsidR="00B03845" w:rsidRPr="00F552F0" w14:paraId="0055BF9C" w14:textId="77777777" w:rsidTr="000126EC">
        <w:tc>
          <w:tcPr>
            <w:tcW w:w="2122" w:type="dxa"/>
            <w:shd w:val="clear" w:color="auto" w:fill="auto"/>
            <w:vAlign w:val="center"/>
          </w:tcPr>
          <w:p w14:paraId="5457B716" w14:textId="4B2B1CBA" w:rsidR="00B03845" w:rsidRPr="00F552F0" w:rsidRDefault="00B03845" w:rsidP="00401B4D">
            <w:pPr>
              <w:pStyle w:val="01"/>
              <w:widowControl w:val="0"/>
              <w:spacing w:line="240" w:lineRule="auto"/>
              <w:jc w:val="center"/>
              <w:rPr>
                <w:sz w:val="22"/>
                <w:lang w:val="en-US"/>
              </w:rPr>
            </w:pPr>
            <w:r w:rsidRPr="00F552F0">
              <w:rPr>
                <w:sz w:val="22"/>
                <w:lang w:val="en-US"/>
              </w:rPr>
              <w:t>S8</w:t>
            </w:r>
          </w:p>
        </w:tc>
        <w:tc>
          <w:tcPr>
            <w:tcW w:w="1252" w:type="dxa"/>
            <w:shd w:val="clear" w:color="auto" w:fill="auto"/>
            <w:vAlign w:val="center"/>
          </w:tcPr>
          <w:p w14:paraId="44179A3D"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5884E86E" w14:textId="77777777" w:rsidR="00B03845" w:rsidRPr="00F552F0" w:rsidRDefault="00B03845" w:rsidP="00401B4D">
            <w:pPr>
              <w:ind w:left="-113" w:right="-113"/>
              <w:jc w:val="center"/>
              <w:rPr>
                <w:spacing w:val="-8"/>
                <w:sz w:val="22"/>
                <w:szCs w:val="22"/>
              </w:rPr>
            </w:pPr>
          </w:p>
        </w:tc>
        <w:tc>
          <w:tcPr>
            <w:tcW w:w="2504" w:type="dxa"/>
            <w:gridSpan w:val="2"/>
            <w:shd w:val="clear" w:color="auto" w:fill="FBD4B4" w:themeFill="accent6" w:themeFillTint="66"/>
            <w:vAlign w:val="center"/>
          </w:tcPr>
          <w:p w14:paraId="099D35EC" w14:textId="20EEE858" w:rsidR="00B03845" w:rsidRPr="00F552F0" w:rsidRDefault="00B03845" w:rsidP="00401B4D">
            <w:pPr>
              <w:ind w:left="-113" w:right="-113"/>
              <w:jc w:val="center"/>
              <w:rPr>
                <w:spacing w:val="-8"/>
                <w:sz w:val="22"/>
                <w:szCs w:val="22"/>
                <w:lang w:val="en-US"/>
              </w:rPr>
            </w:pPr>
            <w:r w:rsidRPr="00F552F0">
              <w:rPr>
                <w:spacing w:val="-8"/>
                <w:sz w:val="22"/>
                <w:szCs w:val="22"/>
                <w:lang w:val="en-US"/>
              </w:rPr>
              <w:t>WT2</w:t>
            </w:r>
          </w:p>
        </w:tc>
        <w:tc>
          <w:tcPr>
            <w:tcW w:w="1252" w:type="dxa"/>
            <w:shd w:val="clear" w:color="auto" w:fill="auto"/>
            <w:vAlign w:val="center"/>
          </w:tcPr>
          <w:p w14:paraId="6F2A471E"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43F7466E" w14:textId="77777777" w:rsidR="00B03845" w:rsidRPr="00F552F0" w:rsidRDefault="00B03845" w:rsidP="00401B4D">
            <w:pPr>
              <w:ind w:left="-113" w:right="-113"/>
              <w:jc w:val="center"/>
              <w:rPr>
                <w:spacing w:val="-8"/>
                <w:sz w:val="22"/>
                <w:szCs w:val="22"/>
              </w:rPr>
            </w:pPr>
          </w:p>
        </w:tc>
      </w:tr>
      <w:tr w:rsidR="00B03845" w:rsidRPr="00F552F0" w14:paraId="78972868" w14:textId="77777777" w:rsidTr="004C7F11">
        <w:tc>
          <w:tcPr>
            <w:tcW w:w="2122" w:type="dxa"/>
            <w:shd w:val="clear" w:color="auto" w:fill="auto"/>
            <w:vAlign w:val="center"/>
          </w:tcPr>
          <w:p w14:paraId="04BBCB07" w14:textId="59F6246D" w:rsidR="00B03845" w:rsidRPr="00F552F0" w:rsidRDefault="00B03845" w:rsidP="00401B4D">
            <w:pPr>
              <w:pStyle w:val="01"/>
              <w:widowControl w:val="0"/>
              <w:spacing w:line="240" w:lineRule="auto"/>
              <w:jc w:val="center"/>
              <w:rPr>
                <w:sz w:val="22"/>
                <w:lang w:val="en-US"/>
              </w:rPr>
            </w:pPr>
            <w:r w:rsidRPr="00F552F0">
              <w:rPr>
                <w:sz w:val="22"/>
                <w:lang w:val="en-US"/>
              </w:rPr>
              <w:t>S9</w:t>
            </w:r>
          </w:p>
        </w:tc>
        <w:tc>
          <w:tcPr>
            <w:tcW w:w="1252" w:type="dxa"/>
            <w:shd w:val="clear" w:color="auto" w:fill="auto"/>
            <w:vAlign w:val="center"/>
          </w:tcPr>
          <w:p w14:paraId="336873B5"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492BA804"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AD98350"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758F5014"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15FFFC10"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FBD4B4" w:themeFill="accent6" w:themeFillTint="66"/>
            <w:vAlign w:val="center"/>
          </w:tcPr>
          <w:p w14:paraId="1875C1C4" w14:textId="20C89DF1" w:rsidR="00B03845" w:rsidRPr="00F552F0" w:rsidRDefault="00B03845" w:rsidP="00401B4D">
            <w:pPr>
              <w:ind w:left="-113" w:right="-113"/>
              <w:jc w:val="center"/>
              <w:rPr>
                <w:spacing w:val="-8"/>
                <w:sz w:val="22"/>
                <w:szCs w:val="22"/>
                <w:lang w:val="en-US"/>
              </w:rPr>
            </w:pPr>
            <w:r w:rsidRPr="00F552F0">
              <w:rPr>
                <w:spacing w:val="-8"/>
                <w:sz w:val="22"/>
                <w:szCs w:val="22"/>
                <w:lang w:val="en-US"/>
              </w:rPr>
              <w:t>WT3</w:t>
            </w:r>
          </w:p>
        </w:tc>
      </w:tr>
      <w:tr w:rsidR="00B03845" w:rsidRPr="00F552F0" w14:paraId="1353FD8B" w14:textId="77777777" w:rsidTr="00D85828">
        <w:tc>
          <w:tcPr>
            <w:tcW w:w="2122" w:type="dxa"/>
            <w:shd w:val="clear" w:color="auto" w:fill="auto"/>
            <w:vAlign w:val="center"/>
          </w:tcPr>
          <w:p w14:paraId="0DD19DFA" w14:textId="18326C2E" w:rsidR="00B03845" w:rsidRPr="00F552F0" w:rsidRDefault="00B03845" w:rsidP="00401B4D">
            <w:pPr>
              <w:pStyle w:val="01"/>
              <w:widowControl w:val="0"/>
              <w:spacing w:line="240" w:lineRule="auto"/>
              <w:jc w:val="center"/>
              <w:rPr>
                <w:sz w:val="22"/>
                <w:lang w:val="en-US"/>
              </w:rPr>
            </w:pPr>
            <w:r w:rsidRPr="00F552F0">
              <w:rPr>
                <w:sz w:val="22"/>
                <w:lang w:val="en-US"/>
              </w:rPr>
              <w:t>S10</w:t>
            </w:r>
          </w:p>
        </w:tc>
        <w:tc>
          <w:tcPr>
            <w:tcW w:w="1252" w:type="dxa"/>
            <w:shd w:val="clear" w:color="auto" w:fill="auto"/>
            <w:vAlign w:val="center"/>
          </w:tcPr>
          <w:p w14:paraId="3DA62CED"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2B166747"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1584C6D8"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21CCFADA"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4FC04161"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1D990B52" w14:textId="77777777" w:rsidR="00B03845" w:rsidRPr="00F552F0" w:rsidRDefault="00B03845" w:rsidP="00401B4D">
            <w:pPr>
              <w:ind w:left="-113" w:right="-113"/>
              <w:jc w:val="center"/>
              <w:rPr>
                <w:spacing w:val="-8"/>
                <w:sz w:val="22"/>
                <w:szCs w:val="22"/>
              </w:rPr>
            </w:pPr>
          </w:p>
        </w:tc>
      </w:tr>
      <w:tr w:rsidR="00B03845" w:rsidRPr="00F552F0" w14:paraId="02E77A3C" w14:textId="77777777" w:rsidTr="00960AFE">
        <w:tc>
          <w:tcPr>
            <w:tcW w:w="2122" w:type="dxa"/>
            <w:shd w:val="clear" w:color="auto" w:fill="auto"/>
            <w:vAlign w:val="center"/>
          </w:tcPr>
          <w:p w14:paraId="67FA49BD" w14:textId="0548F8F0" w:rsidR="00B03845" w:rsidRPr="00F552F0" w:rsidRDefault="00B03845" w:rsidP="00401B4D">
            <w:pPr>
              <w:pStyle w:val="01"/>
              <w:widowControl w:val="0"/>
              <w:spacing w:line="240" w:lineRule="auto"/>
              <w:jc w:val="center"/>
              <w:rPr>
                <w:sz w:val="22"/>
                <w:lang w:val="en-US"/>
              </w:rPr>
            </w:pPr>
            <w:r w:rsidRPr="00F552F0">
              <w:rPr>
                <w:sz w:val="22"/>
                <w:lang w:val="en-US"/>
              </w:rPr>
              <w:t>S11</w:t>
            </w:r>
          </w:p>
        </w:tc>
        <w:tc>
          <w:tcPr>
            <w:tcW w:w="1252" w:type="dxa"/>
            <w:shd w:val="clear" w:color="auto" w:fill="auto"/>
            <w:vAlign w:val="center"/>
          </w:tcPr>
          <w:p w14:paraId="07EBD83E"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7DD375C5"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345A1010"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7E26F546"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379C78DD"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auto"/>
            <w:vAlign w:val="center"/>
          </w:tcPr>
          <w:p w14:paraId="08D588A3" w14:textId="77777777" w:rsidR="00B03845" w:rsidRPr="00F552F0" w:rsidRDefault="00B03845" w:rsidP="00401B4D">
            <w:pPr>
              <w:ind w:left="-113" w:right="-113"/>
              <w:jc w:val="center"/>
              <w:rPr>
                <w:spacing w:val="-8"/>
                <w:sz w:val="22"/>
                <w:szCs w:val="22"/>
              </w:rPr>
            </w:pPr>
          </w:p>
        </w:tc>
      </w:tr>
      <w:tr w:rsidR="00B03845" w:rsidRPr="00F552F0" w14:paraId="2CFF5D38" w14:textId="77777777" w:rsidTr="00960AFE">
        <w:tc>
          <w:tcPr>
            <w:tcW w:w="2122" w:type="dxa"/>
            <w:shd w:val="clear" w:color="auto" w:fill="auto"/>
            <w:vAlign w:val="center"/>
          </w:tcPr>
          <w:p w14:paraId="265481A9" w14:textId="5BA8036F" w:rsidR="00B03845" w:rsidRPr="00F552F0" w:rsidRDefault="00B03845" w:rsidP="00401B4D">
            <w:pPr>
              <w:pStyle w:val="01"/>
              <w:widowControl w:val="0"/>
              <w:spacing w:line="240" w:lineRule="auto"/>
              <w:jc w:val="center"/>
              <w:rPr>
                <w:sz w:val="22"/>
                <w:lang w:val="en-US"/>
              </w:rPr>
            </w:pPr>
            <w:r w:rsidRPr="00F552F0">
              <w:rPr>
                <w:sz w:val="22"/>
                <w:lang w:val="en-US"/>
              </w:rPr>
              <w:t>S12</w:t>
            </w:r>
          </w:p>
        </w:tc>
        <w:tc>
          <w:tcPr>
            <w:tcW w:w="1252" w:type="dxa"/>
            <w:shd w:val="clear" w:color="auto" w:fill="auto"/>
            <w:vAlign w:val="center"/>
          </w:tcPr>
          <w:p w14:paraId="12FEE5F9"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57C93010"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5C45AEE7"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7853ACA1" w14:textId="77777777" w:rsidR="00B03845" w:rsidRPr="00F552F0" w:rsidRDefault="00B03845" w:rsidP="00401B4D">
            <w:pPr>
              <w:ind w:left="-113" w:right="-113"/>
              <w:jc w:val="center"/>
              <w:rPr>
                <w:spacing w:val="-8"/>
                <w:sz w:val="22"/>
                <w:szCs w:val="22"/>
              </w:rPr>
            </w:pPr>
          </w:p>
        </w:tc>
        <w:tc>
          <w:tcPr>
            <w:tcW w:w="1252" w:type="dxa"/>
            <w:tcBorders>
              <w:bottom w:val="single" w:sz="4" w:space="0" w:color="auto"/>
            </w:tcBorders>
            <w:shd w:val="clear" w:color="auto" w:fill="FBD4B4" w:themeFill="accent6" w:themeFillTint="66"/>
            <w:vAlign w:val="center"/>
          </w:tcPr>
          <w:p w14:paraId="3D129F17" w14:textId="20EB1663" w:rsidR="00B03845" w:rsidRPr="00F552F0" w:rsidRDefault="00B03845" w:rsidP="00401B4D">
            <w:pPr>
              <w:ind w:left="-113" w:right="-113"/>
              <w:jc w:val="center"/>
              <w:rPr>
                <w:spacing w:val="-8"/>
                <w:sz w:val="22"/>
                <w:szCs w:val="22"/>
                <w:lang w:val="en-US"/>
              </w:rPr>
            </w:pPr>
            <w:r w:rsidRPr="00F552F0">
              <w:rPr>
                <w:spacing w:val="-8"/>
                <w:sz w:val="22"/>
                <w:szCs w:val="22"/>
                <w:lang w:val="en-US"/>
              </w:rPr>
              <w:t>WT4</w:t>
            </w:r>
          </w:p>
        </w:tc>
        <w:tc>
          <w:tcPr>
            <w:tcW w:w="1252" w:type="dxa"/>
            <w:tcBorders>
              <w:bottom w:val="single" w:sz="4" w:space="0" w:color="auto"/>
            </w:tcBorders>
            <w:shd w:val="clear" w:color="auto" w:fill="auto"/>
            <w:vAlign w:val="center"/>
          </w:tcPr>
          <w:p w14:paraId="0E6DFFEA" w14:textId="77777777" w:rsidR="00B03845" w:rsidRPr="00F552F0" w:rsidRDefault="00B03845" w:rsidP="00401B4D">
            <w:pPr>
              <w:ind w:left="-113" w:right="-113"/>
              <w:jc w:val="center"/>
              <w:rPr>
                <w:spacing w:val="-8"/>
                <w:sz w:val="22"/>
                <w:szCs w:val="22"/>
              </w:rPr>
            </w:pPr>
          </w:p>
        </w:tc>
      </w:tr>
      <w:tr w:rsidR="00B03845" w:rsidRPr="00F552F0" w14:paraId="264D3469" w14:textId="77777777" w:rsidTr="00DB36EC">
        <w:tc>
          <w:tcPr>
            <w:tcW w:w="2122" w:type="dxa"/>
            <w:shd w:val="clear" w:color="auto" w:fill="auto"/>
            <w:vAlign w:val="center"/>
          </w:tcPr>
          <w:p w14:paraId="46F90F17" w14:textId="7AE0776F" w:rsidR="00B03845" w:rsidRPr="00F552F0" w:rsidRDefault="00B03845" w:rsidP="00401B4D">
            <w:pPr>
              <w:pStyle w:val="01"/>
              <w:widowControl w:val="0"/>
              <w:spacing w:line="240" w:lineRule="auto"/>
              <w:jc w:val="center"/>
              <w:rPr>
                <w:sz w:val="22"/>
                <w:lang w:val="en-US"/>
              </w:rPr>
            </w:pPr>
            <w:r w:rsidRPr="00F552F0">
              <w:rPr>
                <w:sz w:val="22"/>
                <w:lang w:val="en-US"/>
              </w:rPr>
              <w:t>S13</w:t>
            </w:r>
          </w:p>
        </w:tc>
        <w:tc>
          <w:tcPr>
            <w:tcW w:w="1252" w:type="dxa"/>
            <w:shd w:val="clear" w:color="auto" w:fill="auto"/>
            <w:vAlign w:val="center"/>
          </w:tcPr>
          <w:p w14:paraId="5BC4CEDA"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284077CF"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4C410848"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75E781F4" w14:textId="77777777" w:rsidR="00B03845" w:rsidRPr="00F552F0" w:rsidRDefault="00B03845" w:rsidP="00401B4D">
            <w:pPr>
              <w:ind w:left="-113" w:right="-113"/>
              <w:jc w:val="center"/>
              <w:rPr>
                <w:spacing w:val="-8"/>
                <w:sz w:val="22"/>
                <w:szCs w:val="22"/>
              </w:rPr>
            </w:pPr>
          </w:p>
        </w:tc>
        <w:tc>
          <w:tcPr>
            <w:tcW w:w="2504" w:type="dxa"/>
            <w:gridSpan w:val="2"/>
            <w:vMerge w:val="restart"/>
            <w:shd w:val="clear" w:color="auto" w:fill="FBD4B4" w:themeFill="accent6" w:themeFillTint="66"/>
            <w:vAlign w:val="center"/>
          </w:tcPr>
          <w:p w14:paraId="10624DBE" w14:textId="5FD8E298" w:rsidR="00B03845" w:rsidRPr="00F552F0" w:rsidRDefault="00B03845" w:rsidP="00401B4D">
            <w:pPr>
              <w:ind w:left="-113" w:right="-113"/>
              <w:jc w:val="center"/>
              <w:rPr>
                <w:spacing w:val="-8"/>
                <w:sz w:val="22"/>
                <w:szCs w:val="22"/>
                <w:lang w:val="en-US"/>
              </w:rPr>
            </w:pPr>
            <w:r w:rsidRPr="00F552F0">
              <w:rPr>
                <w:spacing w:val="-8"/>
                <w:sz w:val="22"/>
                <w:szCs w:val="22"/>
                <w:lang w:val="en-US"/>
              </w:rPr>
              <w:t>WT5</w:t>
            </w:r>
          </w:p>
        </w:tc>
      </w:tr>
      <w:tr w:rsidR="00B03845" w:rsidRPr="00F552F0" w14:paraId="7003ED83" w14:textId="77777777" w:rsidTr="00DB36EC">
        <w:tc>
          <w:tcPr>
            <w:tcW w:w="2122" w:type="dxa"/>
            <w:shd w:val="clear" w:color="auto" w:fill="auto"/>
            <w:vAlign w:val="center"/>
          </w:tcPr>
          <w:p w14:paraId="4C6996C8" w14:textId="61BBB997" w:rsidR="00B03845" w:rsidRPr="00F552F0" w:rsidRDefault="00B03845" w:rsidP="00401B4D">
            <w:pPr>
              <w:pStyle w:val="01"/>
              <w:widowControl w:val="0"/>
              <w:spacing w:line="240" w:lineRule="auto"/>
              <w:jc w:val="center"/>
              <w:rPr>
                <w:sz w:val="22"/>
                <w:lang w:val="en-US"/>
              </w:rPr>
            </w:pPr>
            <w:r w:rsidRPr="00F552F0">
              <w:rPr>
                <w:sz w:val="22"/>
                <w:lang w:val="en-US"/>
              </w:rPr>
              <w:t>S14</w:t>
            </w:r>
          </w:p>
        </w:tc>
        <w:tc>
          <w:tcPr>
            <w:tcW w:w="1252" w:type="dxa"/>
            <w:shd w:val="clear" w:color="auto" w:fill="auto"/>
            <w:vAlign w:val="center"/>
          </w:tcPr>
          <w:p w14:paraId="09CA5C90" w14:textId="77777777" w:rsidR="00B03845" w:rsidRPr="00F552F0" w:rsidRDefault="00B03845" w:rsidP="00401B4D">
            <w:pPr>
              <w:ind w:left="-113" w:right="-113"/>
              <w:jc w:val="center"/>
              <w:rPr>
                <w:spacing w:val="-8"/>
                <w:sz w:val="22"/>
                <w:szCs w:val="22"/>
                <w:lang w:val="en-US"/>
              </w:rPr>
            </w:pPr>
          </w:p>
        </w:tc>
        <w:tc>
          <w:tcPr>
            <w:tcW w:w="1252" w:type="dxa"/>
            <w:shd w:val="clear" w:color="auto" w:fill="auto"/>
            <w:vAlign w:val="center"/>
          </w:tcPr>
          <w:p w14:paraId="334DB4FD"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47251BFC" w14:textId="77777777" w:rsidR="00B03845" w:rsidRPr="00F552F0" w:rsidRDefault="00B03845" w:rsidP="00401B4D">
            <w:pPr>
              <w:ind w:left="-113" w:right="-113"/>
              <w:jc w:val="center"/>
              <w:rPr>
                <w:spacing w:val="-8"/>
                <w:sz w:val="22"/>
                <w:szCs w:val="22"/>
              </w:rPr>
            </w:pPr>
          </w:p>
        </w:tc>
        <w:tc>
          <w:tcPr>
            <w:tcW w:w="1252" w:type="dxa"/>
            <w:shd w:val="clear" w:color="auto" w:fill="auto"/>
            <w:vAlign w:val="center"/>
          </w:tcPr>
          <w:p w14:paraId="75AF76B9" w14:textId="77777777" w:rsidR="00B03845" w:rsidRPr="00F552F0" w:rsidRDefault="00B03845" w:rsidP="00401B4D">
            <w:pPr>
              <w:ind w:left="-113" w:right="-113"/>
              <w:jc w:val="center"/>
              <w:rPr>
                <w:spacing w:val="-8"/>
                <w:sz w:val="22"/>
                <w:szCs w:val="22"/>
              </w:rPr>
            </w:pPr>
          </w:p>
        </w:tc>
        <w:tc>
          <w:tcPr>
            <w:tcW w:w="2504" w:type="dxa"/>
            <w:gridSpan w:val="2"/>
            <w:vMerge/>
            <w:shd w:val="clear" w:color="auto" w:fill="FBD4B4" w:themeFill="accent6" w:themeFillTint="66"/>
            <w:vAlign w:val="center"/>
          </w:tcPr>
          <w:p w14:paraId="7E67D283" w14:textId="77777777" w:rsidR="00B03845" w:rsidRPr="00F552F0" w:rsidRDefault="00B03845" w:rsidP="00401B4D">
            <w:pPr>
              <w:ind w:left="-113" w:right="-113"/>
              <w:jc w:val="center"/>
              <w:rPr>
                <w:spacing w:val="-8"/>
                <w:sz w:val="22"/>
                <w:szCs w:val="22"/>
              </w:rPr>
            </w:pPr>
          </w:p>
        </w:tc>
      </w:tr>
    </w:tbl>
    <w:p w14:paraId="7DFCCEA8" w14:textId="77777777" w:rsidR="009D44E6" w:rsidRPr="00F552F0" w:rsidRDefault="009D44E6" w:rsidP="00401B4D">
      <w:pPr>
        <w:widowControl w:val="0"/>
        <w:autoSpaceDE w:val="0"/>
        <w:autoSpaceDN w:val="0"/>
        <w:adjustRightInd w:val="0"/>
        <w:ind w:firstLine="709"/>
        <w:jc w:val="both"/>
        <w:rPr>
          <w:color w:val="000000" w:themeColor="text1"/>
          <w:sz w:val="24"/>
          <w:szCs w:val="24"/>
          <w:lang w:val="en-US"/>
        </w:rPr>
      </w:pPr>
      <w:r w:rsidRPr="00F552F0">
        <w:rPr>
          <w:sz w:val="24"/>
          <w:szCs w:val="24"/>
        </w:rPr>
        <w:t>Примечание: составлено диссертантом</w:t>
      </w:r>
    </w:p>
    <w:p w14:paraId="1F91C2B6" w14:textId="77777777" w:rsidR="00CD5503" w:rsidRPr="00F552F0" w:rsidRDefault="00CD5503" w:rsidP="00CD5503">
      <w:pPr>
        <w:widowControl w:val="0"/>
        <w:autoSpaceDE w:val="0"/>
        <w:autoSpaceDN w:val="0"/>
        <w:adjustRightInd w:val="0"/>
        <w:ind w:firstLine="709"/>
        <w:jc w:val="both"/>
        <w:rPr>
          <w:color w:val="000000" w:themeColor="text1"/>
          <w:sz w:val="28"/>
          <w:szCs w:val="28"/>
        </w:rPr>
      </w:pPr>
    </w:p>
    <w:p w14:paraId="35E780A2" w14:textId="33147A7A" w:rsidR="00CD5503" w:rsidRPr="00F552F0" w:rsidRDefault="00CD5503" w:rsidP="00CD5503">
      <w:pPr>
        <w:widowControl w:val="0"/>
        <w:autoSpaceDE w:val="0"/>
        <w:autoSpaceDN w:val="0"/>
        <w:adjustRightInd w:val="0"/>
        <w:ind w:firstLine="709"/>
        <w:jc w:val="both"/>
        <w:rPr>
          <w:color w:val="000000" w:themeColor="text1"/>
          <w:sz w:val="28"/>
          <w:szCs w:val="28"/>
        </w:rPr>
      </w:pPr>
      <w:r w:rsidRPr="00F552F0">
        <w:rPr>
          <w:color w:val="000000" w:themeColor="text1"/>
          <w:sz w:val="28"/>
          <w:szCs w:val="28"/>
        </w:rPr>
        <w:t xml:space="preserve">Расшифровка обозначений приведена в таблице </w:t>
      </w:r>
      <w:r w:rsidR="00C44509" w:rsidRPr="00F552F0">
        <w:rPr>
          <w:color w:val="000000" w:themeColor="text1"/>
          <w:sz w:val="28"/>
          <w:szCs w:val="28"/>
        </w:rPr>
        <w:t>25</w:t>
      </w:r>
      <w:r w:rsidRPr="00F552F0">
        <w:rPr>
          <w:color w:val="000000" w:themeColor="text1"/>
          <w:sz w:val="28"/>
          <w:szCs w:val="28"/>
        </w:rPr>
        <w:t>.</w:t>
      </w:r>
    </w:p>
    <w:p w14:paraId="0D3E8964" w14:textId="77777777" w:rsidR="00CD5503" w:rsidRPr="00F552F0" w:rsidRDefault="00CD5503" w:rsidP="00CD5503">
      <w:pPr>
        <w:pStyle w:val="34"/>
        <w:widowControl w:val="0"/>
        <w:spacing w:after="0"/>
        <w:ind w:firstLine="709"/>
        <w:rPr>
          <w:color w:val="auto"/>
          <w:sz w:val="28"/>
          <w:szCs w:val="28"/>
        </w:rPr>
      </w:pPr>
    </w:p>
    <w:p w14:paraId="33298032" w14:textId="1DAE8D1F" w:rsidR="00CD5503" w:rsidRPr="00B944BF" w:rsidRDefault="00CD5503" w:rsidP="00CD5503">
      <w:pPr>
        <w:pStyle w:val="01"/>
        <w:spacing w:line="240" w:lineRule="auto"/>
        <w:jc w:val="left"/>
        <w:rPr>
          <w:bCs w:val="0"/>
          <w:szCs w:val="28"/>
        </w:rPr>
      </w:pPr>
      <w:r w:rsidRPr="00B944BF">
        <w:rPr>
          <w:bCs w:val="0"/>
          <w:szCs w:val="28"/>
        </w:rPr>
        <w:t xml:space="preserve">Таблица </w:t>
      </w:r>
      <w:r w:rsidR="00C44509" w:rsidRPr="00B944BF">
        <w:rPr>
          <w:bCs w:val="0"/>
          <w:szCs w:val="28"/>
        </w:rPr>
        <w:t>25</w:t>
      </w:r>
      <w:r w:rsidRPr="00B944BF">
        <w:rPr>
          <w:bCs w:val="0"/>
          <w:szCs w:val="28"/>
        </w:rPr>
        <w:t xml:space="preserve"> – Расшифровка обозначений в </w:t>
      </w:r>
      <w:r w:rsidRPr="00B944BF">
        <w:rPr>
          <w:bCs w:val="0"/>
          <w:szCs w:val="28"/>
          <w:lang w:val="en-US"/>
        </w:rPr>
        <w:t>SWOT</w:t>
      </w:r>
      <w:r w:rsidRPr="00B944BF">
        <w:rPr>
          <w:bCs w:val="0"/>
          <w:szCs w:val="28"/>
        </w:rPr>
        <w:t>-матрице</w:t>
      </w:r>
    </w:p>
    <w:tbl>
      <w:tblPr>
        <w:tblStyle w:val="afa"/>
        <w:tblW w:w="9630" w:type="dxa"/>
        <w:tblLayout w:type="fixed"/>
        <w:tblLook w:val="04A0" w:firstRow="1" w:lastRow="0" w:firstColumn="1" w:lastColumn="0" w:noHBand="0" w:noVBand="1"/>
      </w:tblPr>
      <w:tblGrid>
        <w:gridCol w:w="846"/>
        <w:gridCol w:w="4204"/>
        <w:gridCol w:w="810"/>
        <w:gridCol w:w="3770"/>
      </w:tblGrid>
      <w:tr w:rsidR="00CD5503" w:rsidRPr="00B944BF" w14:paraId="451EE7D7" w14:textId="77777777" w:rsidTr="00537F34">
        <w:tc>
          <w:tcPr>
            <w:tcW w:w="846" w:type="dxa"/>
            <w:tcBorders>
              <w:top w:val="single" w:sz="4" w:space="0" w:color="auto"/>
              <w:left w:val="single" w:sz="4" w:space="0" w:color="auto"/>
              <w:bottom w:val="single" w:sz="4" w:space="0" w:color="auto"/>
              <w:right w:val="single" w:sz="4" w:space="0" w:color="auto"/>
            </w:tcBorders>
            <w:vAlign w:val="center"/>
            <w:hideMark/>
          </w:tcPr>
          <w:p w14:paraId="421E37FF" w14:textId="77777777" w:rsidR="00CD5503" w:rsidRPr="00B944BF" w:rsidRDefault="00CD5503" w:rsidP="00537F34">
            <w:pPr>
              <w:ind w:left="-57" w:right="-57"/>
              <w:jc w:val="center"/>
              <w:rPr>
                <w:spacing w:val="-4"/>
                <w:sz w:val="22"/>
                <w:szCs w:val="22"/>
              </w:rPr>
            </w:pPr>
            <w:proofErr w:type="spellStart"/>
            <w:r w:rsidRPr="00B944BF">
              <w:rPr>
                <w:spacing w:val="-4"/>
                <w:sz w:val="22"/>
                <w:szCs w:val="22"/>
              </w:rPr>
              <w:t>Обозна-чение</w:t>
            </w:r>
            <w:proofErr w:type="spellEnd"/>
          </w:p>
        </w:tc>
        <w:tc>
          <w:tcPr>
            <w:tcW w:w="4204" w:type="dxa"/>
            <w:tcBorders>
              <w:top w:val="single" w:sz="4" w:space="0" w:color="auto"/>
              <w:left w:val="single" w:sz="4" w:space="0" w:color="auto"/>
              <w:bottom w:val="single" w:sz="4" w:space="0" w:color="auto"/>
              <w:right w:val="single" w:sz="4" w:space="0" w:color="auto"/>
            </w:tcBorders>
            <w:vAlign w:val="center"/>
            <w:hideMark/>
          </w:tcPr>
          <w:p w14:paraId="1C571272" w14:textId="77777777" w:rsidR="00CD5503" w:rsidRPr="00B944BF" w:rsidRDefault="00CD5503" w:rsidP="00537F34">
            <w:pPr>
              <w:pStyle w:val="01"/>
              <w:spacing w:line="240" w:lineRule="auto"/>
              <w:jc w:val="center"/>
              <w:rPr>
                <w:rFonts w:cs="Times New Roman"/>
                <w:bCs w:val="0"/>
                <w:sz w:val="22"/>
              </w:rPr>
            </w:pPr>
            <w:r w:rsidRPr="00B944BF">
              <w:rPr>
                <w:rFonts w:cs="Times New Roman"/>
                <w:bCs w:val="0"/>
                <w:sz w:val="22"/>
              </w:rPr>
              <w:t>Расшифровка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536B6CF7" w14:textId="77777777" w:rsidR="00CD5503" w:rsidRPr="00B944BF" w:rsidRDefault="00CD5503" w:rsidP="00537F34">
            <w:pPr>
              <w:ind w:left="-113" w:right="-113"/>
              <w:jc w:val="center"/>
              <w:rPr>
                <w:spacing w:val="-4"/>
                <w:sz w:val="22"/>
                <w:szCs w:val="22"/>
              </w:rPr>
            </w:pPr>
            <w:proofErr w:type="spellStart"/>
            <w:r w:rsidRPr="00B944BF">
              <w:rPr>
                <w:spacing w:val="-4"/>
                <w:sz w:val="22"/>
                <w:szCs w:val="22"/>
              </w:rPr>
              <w:t>Обозна-чение</w:t>
            </w:r>
            <w:proofErr w:type="spellEnd"/>
          </w:p>
        </w:tc>
        <w:tc>
          <w:tcPr>
            <w:tcW w:w="3770" w:type="dxa"/>
            <w:tcBorders>
              <w:top w:val="single" w:sz="4" w:space="0" w:color="auto"/>
              <w:left w:val="single" w:sz="4" w:space="0" w:color="auto"/>
              <w:bottom w:val="single" w:sz="4" w:space="0" w:color="auto"/>
              <w:right w:val="single" w:sz="4" w:space="0" w:color="auto"/>
            </w:tcBorders>
            <w:vAlign w:val="center"/>
            <w:hideMark/>
          </w:tcPr>
          <w:p w14:paraId="5B40197E" w14:textId="77777777" w:rsidR="00CD5503" w:rsidRPr="00B944BF" w:rsidRDefault="00CD5503" w:rsidP="00537F34">
            <w:pPr>
              <w:pStyle w:val="01"/>
              <w:spacing w:line="240" w:lineRule="auto"/>
              <w:jc w:val="center"/>
              <w:rPr>
                <w:rFonts w:cs="Times New Roman"/>
                <w:bCs w:val="0"/>
                <w:sz w:val="22"/>
              </w:rPr>
            </w:pPr>
            <w:r w:rsidRPr="00B944BF">
              <w:rPr>
                <w:rFonts w:cs="Times New Roman"/>
                <w:bCs w:val="0"/>
                <w:sz w:val="22"/>
              </w:rPr>
              <w:t>Расшифровка</w:t>
            </w:r>
          </w:p>
        </w:tc>
      </w:tr>
      <w:tr w:rsidR="00B944BF" w:rsidRPr="00B944BF" w14:paraId="5D57E8F3" w14:textId="77777777" w:rsidTr="00537F34">
        <w:tc>
          <w:tcPr>
            <w:tcW w:w="846" w:type="dxa"/>
            <w:tcBorders>
              <w:top w:val="single" w:sz="4" w:space="0" w:color="auto"/>
              <w:left w:val="single" w:sz="4" w:space="0" w:color="auto"/>
              <w:bottom w:val="single" w:sz="4" w:space="0" w:color="auto"/>
              <w:right w:val="single" w:sz="4" w:space="0" w:color="auto"/>
            </w:tcBorders>
            <w:vAlign w:val="center"/>
          </w:tcPr>
          <w:p w14:paraId="0EDE75C5" w14:textId="1090933D" w:rsidR="00B944BF" w:rsidRPr="00B944BF" w:rsidRDefault="00B944BF" w:rsidP="00537F34">
            <w:pPr>
              <w:ind w:left="-57" w:right="-57"/>
              <w:jc w:val="center"/>
              <w:rPr>
                <w:spacing w:val="-4"/>
                <w:sz w:val="22"/>
                <w:szCs w:val="22"/>
              </w:rPr>
            </w:pPr>
            <w:r>
              <w:rPr>
                <w:spacing w:val="-4"/>
                <w:sz w:val="22"/>
                <w:szCs w:val="22"/>
              </w:rPr>
              <w:t>1</w:t>
            </w:r>
          </w:p>
        </w:tc>
        <w:tc>
          <w:tcPr>
            <w:tcW w:w="4204" w:type="dxa"/>
            <w:tcBorders>
              <w:top w:val="single" w:sz="4" w:space="0" w:color="auto"/>
              <w:left w:val="single" w:sz="4" w:space="0" w:color="auto"/>
              <w:bottom w:val="single" w:sz="4" w:space="0" w:color="auto"/>
              <w:right w:val="single" w:sz="4" w:space="0" w:color="auto"/>
            </w:tcBorders>
            <w:vAlign w:val="center"/>
          </w:tcPr>
          <w:p w14:paraId="0758C117" w14:textId="156D404A" w:rsidR="00B944BF" w:rsidRPr="00B944BF" w:rsidRDefault="00B944BF" w:rsidP="00537F34">
            <w:pPr>
              <w:pStyle w:val="01"/>
              <w:spacing w:line="240" w:lineRule="auto"/>
              <w:jc w:val="center"/>
              <w:rPr>
                <w:rFonts w:cs="Times New Roman"/>
                <w:bCs w:val="0"/>
                <w:sz w:val="22"/>
              </w:rPr>
            </w:pPr>
            <w:r>
              <w:rPr>
                <w:rFonts w:cs="Times New Roman"/>
                <w:bCs w:val="0"/>
                <w:sz w:val="22"/>
              </w:rPr>
              <w:t>2</w:t>
            </w:r>
          </w:p>
        </w:tc>
        <w:tc>
          <w:tcPr>
            <w:tcW w:w="810" w:type="dxa"/>
            <w:tcBorders>
              <w:top w:val="single" w:sz="4" w:space="0" w:color="auto"/>
              <w:left w:val="single" w:sz="4" w:space="0" w:color="auto"/>
              <w:bottom w:val="single" w:sz="4" w:space="0" w:color="auto"/>
              <w:right w:val="single" w:sz="4" w:space="0" w:color="auto"/>
            </w:tcBorders>
            <w:vAlign w:val="center"/>
          </w:tcPr>
          <w:p w14:paraId="72F43D82" w14:textId="1B48020B" w:rsidR="00B944BF" w:rsidRPr="00B944BF" w:rsidRDefault="00B944BF" w:rsidP="00537F34">
            <w:pPr>
              <w:ind w:left="-113" w:right="-113"/>
              <w:jc w:val="center"/>
              <w:rPr>
                <w:spacing w:val="-4"/>
                <w:sz w:val="22"/>
                <w:szCs w:val="22"/>
              </w:rPr>
            </w:pPr>
            <w:r>
              <w:rPr>
                <w:spacing w:val="-4"/>
                <w:sz w:val="22"/>
                <w:szCs w:val="22"/>
              </w:rPr>
              <w:t>3</w:t>
            </w:r>
          </w:p>
        </w:tc>
        <w:tc>
          <w:tcPr>
            <w:tcW w:w="3770" w:type="dxa"/>
            <w:tcBorders>
              <w:top w:val="single" w:sz="4" w:space="0" w:color="auto"/>
              <w:left w:val="single" w:sz="4" w:space="0" w:color="auto"/>
              <w:bottom w:val="single" w:sz="4" w:space="0" w:color="auto"/>
              <w:right w:val="single" w:sz="4" w:space="0" w:color="auto"/>
            </w:tcBorders>
            <w:vAlign w:val="center"/>
          </w:tcPr>
          <w:p w14:paraId="1EE8A03C" w14:textId="34832B73" w:rsidR="00B944BF" w:rsidRPr="00B944BF" w:rsidRDefault="00B944BF" w:rsidP="00537F34">
            <w:pPr>
              <w:pStyle w:val="01"/>
              <w:spacing w:line="240" w:lineRule="auto"/>
              <w:jc w:val="center"/>
              <w:rPr>
                <w:rFonts w:cs="Times New Roman"/>
                <w:bCs w:val="0"/>
                <w:sz w:val="22"/>
              </w:rPr>
            </w:pPr>
            <w:r>
              <w:rPr>
                <w:rFonts w:cs="Times New Roman"/>
                <w:bCs w:val="0"/>
                <w:sz w:val="22"/>
              </w:rPr>
              <w:t>4</w:t>
            </w:r>
          </w:p>
        </w:tc>
      </w:tr>
      <w:tr w:rsidR="00D92F2B" w:rsidRPr="00F552F0" w14:paraId="7E06A775"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4DB1009E" w14:textId="77777777" w:rsidR="00D92F2B" w:rsidRPr="00F552F0" w:rsidRDefault="00D92F2B" w:rsidP="00D92F2B">
            <w:pPr>
              <w:jc w:val="center"/>
              <w:rPr>
                <w:spacing w:val="20"/>
                <w:sz w:val="22"/>
                <w:szCs w:val="22"/>
                <w:lang w:val="en-US"/>
              </w:rPr>
            </w:pPr>
            <w:r w:rsidRPr="00F552F0">
              <w:rPr>
                <w:spacing w:val="20"/>
                <w:sz w:val="22"/>
                <w:szCs w:val="22"/>
                <w:lang w:val="en-US"/>
              </w:rPr>
              <w:t>SO1</w:t>
            </w:r>
          </w:p>
        </w:tc>
        <w:tc>
          <w:tcPr>
            <w:tcW w:w="4204" w:type="dxa"/>
            <w:tcBorders>
              <w:top w:val="single" w:sz="4" w:space="0" w:color="auto"/>
              <w:left w:val="single" w:sz="4" w:space="0" w:color="auto"/>
              <w:bottom w:val="single" w:sz="4" w:space="0" w:color="auto"/>
              <w:right w:val="single" w:sz="4" w:space="0" w:color="auto"/>
            </w:tcBorders>
          </w:tcPr>
          <w:p w14:paraId="0E921587" w14:textId="107005C8" w:rsidR="00D92F2B" w:rsidRPr="00F552F0" w:rsidRDefault="00D92F2B" w:rsidP="00D92F2B">
            <w:pPr>
              <w:jc w:val="both"/>
              <w:rPr>
                <w:sz w:val="22"/>
                <w:szCs w:val="22"/>
              </w:rPr>
            </w:pPr>
            <w:r w:rsidRPr="00F552F0">
              <w:rPr>
                <w:sz w:val="22"/>
                <w:szCs w:val="22"/>
              </w:rPr>
              <w:t>Необходимо поддерживать тенденцию роста доходов, чтобы реализовать цели развития МУ. Требуется изыскание новых источников финансирования, чтобы увеличить ФОТ и обеспечить внедрение инноваций и снизить риски.</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509644" w14:textId="77777777" w:rsidR="00D92F2B" w:rsidRPr="00F552F0" w:rsidRDefault="00D92F2B" w:rsidP="00D92F2B">
            <w:pPr>
              <w:jc w:val="center"/>
              <w:rPr>
                <w:spacing w:val="20"/>
                <w:sz w:val="22"/>
                <w:szCs w:val="22"/>
              </w:rPr>
            </w:pPr>
            <w:r w:rsidRPr="00F552F0">
              <w:rPr>
                <w:spacing w:val="20"/>
                <w:sz w:val="22"/>
                <w:szCs w:val="22"/>
                <w:lang w:val="en-US"/>
              </w:rPr>
              <w:t>ST</w:t>
            </w:r>
            <w:r w:rsidRPr="00F552F0">
              <w:rPr>
                <w:spacing w:val="20"/>
                <w:sz w:val="22"/>
                <w:szCs w:val="22"/>
              </w:rPr>
              <w:t>1</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FA16759" w14:textId="6678318A" w:rsidR="00D92F2B" w:rsidRPr="00F552F0" w:rsidRDefault="00D92F2B" w:rsidP="00D92F2B">
            <w:pPr>
              <w:jc w:val="both"/>
              <w:rPr>
                <w:sz w:val="22"/>
              </w:rPr>
            </w:pPr>
            <w:r w:rsidRPr="00F552F0">
              <w:rPr>
                <w:sz w:val="22"/>
              </w:rPr>
              <w:t>Объем ущерба и вероятность ФР в значительной степени зависят от качества планирования. Необходимо повышать качество планирования.</w:t>
            </w:r>
          </w:p>
        </w:tc>
      </w:tr>
      <w:tr w:rsidR="005054B9" w:rsidRPr="00F552F0" w14:paraId="695279C2"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9EB7243" w14:textId="6A242F09" w:rsidR="005054B9" w:rsidRPr="00F552F0" w:rsidRDefault="005054B9" w:rsidP="005054B9">
            <w:pPr>
              <w:jc w:val="center"/>
              <w:rPr>
                <w:spacing w:val="20"/>
                <w:sz w:val="22"/>
                <w:szCs w:val="22"/>
                <w:lang w:val="en-US"/>
              </w:rPr>
            </w:pPr>
            <w:r w:rsidRPr="00F552F0">
              <w:rPr>
                <w:spacing w:val="20"/>
                <w:sz w:val="22"/>
                <w:szCs w:val="22"/>
                <w:lang w:val="en-US"/>
              </w:rPr>
              <w:t>SO</w:t>
            </w:r>
            <w:r w:rsidRPr="00F552F0">
              <w:rPr>
                <w:spacing w:val="20"/>
                <w:sz w:val="22"/>
                <w:szCs w:val="22"/>
              </w:rPr>
              <w:t>2</w:t>
            </w:r>
          </w:p>
        </w:tc>
        <w:tc>
          <w:tcPr>
            <w:tcW w:w="4204" w:type="dxa"/>
            <w:tcBorders>
              <w:top w:val="single" w:sz="4" w:space="0" w:color="auto"/>
              <w:left w:val="single" w:sz="4" w:space="0" w:color="auto"/>
              <w:bottom w:val="single" w:sz="4" w:space="0" w:color="auto"/>
              <w:right w:val="single" w:sz="4" w:space="0" w:color="auto"/>
            </w:tcBorders>
          </w:tcPr>
          <w:p w14:paraId="288B2D5D" w14:textId="52FA5291" w:rsidR="005054B9" w:rsidRPr="00F552F0" w:rsidRDefault="005054B9" w:rsidP="005054B9">
            <w:pPr>
              <w:jc w:val="both"/>
              <w:rPr>
                <w:sz w:val="22"/>
                <w:szCs w:val="22"/>
              </w:rPr>
            </w:pPr>
            <w:r w:rsidRPr="00F552F0">
              <w:rPr>
                <w:sz w:val="22"/>
              </w:rPr>
              <w:t>Участие МУ в гос. программах по профилактике заболеваний и пропаганде здорового образа жизни.</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tcPr>
          <w:p w14:paraId="7E580506" w14:textId="71CE32DD" w:rsidR="005054B9" w:rsidRPr="00F552F0" w:rsidRDefault="005054B9" w:rsidP="005054B9">
            <w:pPr>
              <w:jc w:val="center"/>
              <w:rPr>
                <w:spacing w:val="20"/>
                <w:sz w:val="22"/>
                <w:szCs w:val="22"/>
                <w:lang w:val="en-US"/>
              </w:rPr>
            </w:pPr>
            <w:r w:rsidRPr="00F552F0">
              <w:rPr>
                <w:sz w:val="22"/>
              </w:rPr>
              <w:t>ST2</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11C5B8E2" w14:textId="3F09D99B" w:rsidR="005054B9" w:rsidRPr="00F552F0" w:rsidRDefault="005054B9" w:rsidP="005054B9">
            <w:pPr>
              <w:jc w:val="both"/>
              <w:rPr>
                <w:sz w:val="22"/>
              </w:rPr>
            </w:pPr>
            <w:r w:rsidRPr="00F552F0">
              <w:rPr>
                <w:color w:val="000000"/>
                <w:spacing w:val="-4"/>
                <w:sz w:val="22"/>
              </w:rPr>
              <w:t xml:space="preserve">Для финансового обоснования </w:t>
            </w:r>
            <w:proofErr w:type="spellStart"/>
            <w:r w:rsidRPr="00F552F0">
              <w:rPr>
                <w:color w:val="000000"/>
                <w:spacing w:val="-4"/>
                <w:sz w:val="22"/>
              </w:rPr>
              <w:t>реко-мендаций</w:t>
            </w:r>
            <w:proofErr w:type="spellEnd"/>
            <w:r w:rsidRPr="00F552F0">
              <w:rPr>
                <w:color w:val="000000"/>
                <w:spacing w:val="-4"/>
                <w:sz w:val="22"/>
              </w:rPr>
              <w:t xml:space="preserve"> следует учитывать </w:t>
            </w:r>
            <w:proofErr w:type="spellStart"/>
            <w:r w:rsidRPr="00F552F0">
              <w:rPr>
                <w:color w:val="000000"/>
                <w:spacing w:val="-4"/>
                <w:sz w:val="22"/>
              </w:rPr>
              <w:t>прог-нозное</w:t>
            </w:r>
            <w:proofErr w:type="spellEnd"/>
            <w:r w:rsidRPr="00F552F0">
              <w:rPr>
                <w:color w:val="000000"/>
                <w:spacing w:val="-4"/>
                <w:sz w:val="22"/>
              </w:rPr>
              <w:t xml:space="preserve"> изменение стоимости денег.</w:t>
            </w:r>
          </w:p>
        </w:tc>
      </w:tr>
    </w:tbl>
    <w:p w14:paraId="66132B4B" w14:textId="0870DA34" w:rsidR="00401B4D" w:rsidRPr="00F552F0" w:rsidRDefault="00401B4D">
      <w:r w:rsidRPr="00F552F0">
        <w:br w:type="page"/>
      </w:r>
    </w:p>
    <w:p w14:paraId="6C6FBD54" w14:textId="79833FCF" w:rsidR="00401B4D" w:rsidRPr="009E0C26" w:rsidRDefault="00B944BF">
      <w:pPr>
        <w:rPr>
          <w:i/>
          <w:iCs/>
          <w:sz w:val="28"/>
          <w:szCs w:val="28"/>
        </w:rPr>
      </w:pPr>
      <w:r w:rsidRPr="009E0C26">
        <w:rPr>
          <w:i/>
          <w:iCs/>
          <w:sz w:val="28"/>
          <w:szCs w:val="28"/>
        </w:rPr>
        <w:lastRenderedPageBreak/>
        <w:t>Продолжение</w:t>
      </w:r>
      <w:r w:rsidR="00401B4D" w:rsidRPr="009E0C26">
        <w:rPr>
          <w:i/>
          <w:iCs/>
          <w:sz w:val="28"/>
          <w:szCs w:val="28"/>
        </w:rPr>
        <w:t xml:space="preserve"> таблицы </w:t>
      </w:r>
      <w:r w:rsidR="00C44509" w:rsidRPr="009E0C26">
        <w:rPr>
          <w:i/>
          <w:iCs/>
          <w:sz w:val="28"/>
          <w:szCs w:val="28"/>
        </w:rPr>
        <w:t>25</w:t>
      </w:r>
    </w:p>
    <w:tbl>
      <w:tblPr>
        <w:tblStyle w:val="afa"/>
        <w:tblW w:w="9630" w:type="dxa"/>
        <w:tblLayout w:type="fixed"/>
        <w:tblLook w:val="04A0" w:firstRow="1" w:lastRow="0" w:firstColumn="1" w:lastColumn="0" w:noHBand="0" w:noVBand="1"/>
      </w:tblPr>
      <w:tblGrid>
        <w:gridCol w:w="846"/>
        <w:gridCol w:w="4204"/>
        <w:gridCol w:w="810"/>
        <w:gridCol w:w="3770"/>
      </w:tblGrid>
      <w:tr w:rsidR="00401B4D" w:rsidRPr="00F552F0" w14:paraId="0FA42AC9" w14:textId="77777777" w:rsidTr="00B944BF">
        <w:tc>
          <w:tcPr>
            <w:tcW w:w="846" w:type="dxa"/>
          </w:tcPr>
          <w:p w14:paraId="2EC887C9" w14:textId="32137A16" w:rsidR="00401B4D" w:rsidRPr="00B944BF" w:rsidRDefault="00B944BF" w:rsidP="00566BE2">
            <w:pPr>
              <w:ind w:left="-57" w:right="-57"/>
              <w:jc w:val="center"/>
              <w:rPr>
                <w:spacing w:val="-4"/>
                <w:sz w:val="22"/>
                <w:szCs w:val="22"/>
              </w:rPr>
            </w:pPr>
            <w:r w:rsidRPr="00B944BF">
              <w:rPr>
                <w:spacing w:val="-4"/>
                <w:sz w:val="22"/>
                <w:szCs w:val="22"/>
              </w:rPr>
              <w:t>1</w:t>
            </w:r>
          </w:p>
        </w:tc>
        <w:tc>
          <w:tcPr>
            <w:tcW w:w="4204" w:type="dxa"/>
            <w:vAlign w:val="center"/>
          </w:tcPr>
          <w:p w14:paraId="5E0DF732" w14:textId="303F707D" w:rsidR="00401B4D" w:rsidRPr="00B944BF" w:rsidRDefault="00B944BF" w:rsidP="006A1EAD">
            <w:pPr>
              <w:pStyle w:val="01"/>
              <w:spacing w:line="240" w:lineRule="auto"/>
              <w:jc w:val="center"/>
              <w:rPr>
                <w:rFonts w:cs="Times New Roman"/>
                <w:bCs w:val="0"/>
                <w:sz w:val="22"/>
              </w:rPr>
            </w:pPr>
            <w:r w:rsidRPr="00B944BF">
              <w:rPr>
                <w:rFonts w:cs="Times New Roman"/>
                <w:bCs w:val="0"/>
                <w:sz w:val="22"/>
              </w:rPr>
              <w:t>2</w:t>
            </w:r>
          </w:p>
        </w:tc>
        <w:tc>
          <w:tcPr>
            <w:tcW w:w="810" w:type="dxa"/>
            <w:vAlign w:val="center"/>
          </w:tcPr>
          <w:p w14:paraId="58D121F3" w14:textId="0CCB44BA" w:rsidR="00401B4D" w:rsidRPr="00B944BF" w:rsidRDefault="00B944BF" w:rsidP="006A1EAD">
            <w:pPr>
              <w:ind w:left="-113" w:right="-113"/>
              <w:jc w:val="center"/>
              <w:rPr>
                <w:spacing w:val="-4"/>
                <w:sz w:val="22"/>
                <w:szCs w:val="22"/>
              </w:rPr>
            </w:pPr>
            <w:r w:rsidRPr="00B944BF">
              <w:rPr>
                <w:spacing w:val="-4"/>
                <w:sz w:val="22"/>
                <w:szCs w:val="22"/>
              </w:rPr>
              <w:t>3</w:t>
            </w:r>
          </w:p>
        </w:tc>
        <w:tc>
          <w:tcPr>
            <w:tcW w:w="3770" w:type="dxa"/>
            <w:vAlign w:val="center"/>
          </w:tcPr>
          <w:p w14:paraId="6A105545" w14:textId="6D185AD3" w:rsidR="00401B4D" w:rsidRPr="00B944BF" w:rsidRDefault="00B944BF" w:rsidP="006A1EAD">
            <w:pPr>
              <w:pStyle w:val="01"/>
              <w:spacing w:line="240" w:lineRule="auto"/>
              <w:jc w:val="center"/>
              <w:rPr>
                <w:rFonts w:cs="Times New Roman"/>
                <w:bCs w:val="0"/>
                <w:sz w:val="22"/>
              </w:rPr>
            </w:pPr>
            <w:r w:rsidRPr="00B944BF">
              <w:rPr>
                <w:rFonts w:cs="Times New Roman"/>
                <w:bCs w:val="0"/>
                <w:sz w:val="22"/>
              </w:rPr>
              <w:t>4</w:t>
            </w:r>
          </w:p>
        </w:tc>
      </w:tr>
      <w:tr w:rsidR="005054B9" w:rsidRPr="00F552F0" w14:paraId="2054426D"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14C66EE" w14:textId="22244FB9" w:rsidR="005054B9" w:rsidRPr="00F552F0" w:rsidRDefault="005054B9" w:rsidP="005054B9">
            <w:pPr>
              <w:jc w:val="center"/>
              <w:rPr>
                <w:spacing w:val="20"/>
                <w:sz w:val="22"/>
                <w:szCs w:val="22"/>
                <w:lang w:val="en-US"/>
              </w:rPr>
            </w:pPr>
            <w:r w:rsidRPr="00F552F0">
              <w:rPr>
                <w:spacing w:val="20"/>
                <w:sz w:val="22"/>
                <w:szCs w:val="22"/>
                <w:lang w:val="en-US"/>
              </w:rPr>
              <w:t>SO3</w:t>
            </w:r>
          </w:p>
        </w:tc>
        <w:tc>
          <w:tcPr>
            <w:tcW w:w="4204" w:type="dxa"/>
            <w:tcBorders>
              <w:top w:val="single" w:sz="4" w:space="0" w:color="auto"/>
              <w:left w:val="single" w:sz="4" w:space="0" w:color="auto"/>
              <w:bottom w:val="single" w:sz="4" w:space="0" w:color="auto"/>
              <w:right w:val="single" w:sz="4" w:space="0" w:color="auto"/>
            </w:tcBorders>
          </w:tcPr>
          <w:p w14:paraId="4B15AB2D" w14:textId="59182E5D" w:rsidR="005054B9" w:rsidRPr="00F552F0" w:rsidRDefault="00E704AB" w:rsidP="005054B9">
            <w:pPr>
              <w:jc w:val="both"/>
              <w:rPr>
                <w:sz w:val="22"/>
                <w:szCs w:val="22"/>
              </w:rPr>
            </w:pPr>
            <w:r w:rsidRPr="00F552F0">
              <w:rPr>
                <w:sz w:val="22"/>
              </w:rPr>
              <w:t>Изыскание</w:t>
            </w:r>
            <w:r w:rsidR="005054B9" w:rsidRPr="00F552F0">
              <w:rPr>
                <w:sz w:val="22"/>
              </w:rPr>
              <w:t xml:space="preserve"> новых источников финансирования. Развитие научно-исследовательского коммерческого направления (гранты, конкурсы) для увеличения финансирования.</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tcPr>
          <w:p w14:paraId="1954BAB6" w14:textId="15A9B049" w:rsidR="005054B9" w:rsidRPr="00F552F0" w:rsidRDefault="005054B9" w:rsidP="005054B9">
            <w:pPr>
              <w:jc w:val="center"/>
              <w:rPr>
                <w:sz w:val="22"/>
              </w:rPr>
            </w:pPr>
            <w:r w:rsidRPr="00F552F0">
              <w:rPr>
                <w:spacing w:val="20"/>
                <w:sz w:val="22"/>
                <w:szCs w:val="22"/>
                <w:lang w:val="en-US"/>
              </w:rPr>
              <w:t>ST</w:t>
            </w:r>
            <w:r w:rsidRPr="00F552F0">
              <w:rPr>
                <w:spacing w:val="20"/>
                <w:sz w:val="22"/>
                <w:szCs w:val="22"/>
              </w:rPr>
              <w:t>3</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628B9807" w14:textId="567A8BB3" w:rsidR="005054B9" w:rsidRPr="00F552F0" w:rsidRDefault="005054B9" w:rsidP="005054B9">
            <w:pPr>
              <w:jc w:val="both"/>
              <w:rPr>
                <w:color w:val="000000"/>
                <w:spacing w:val="-4"/>
                <w:sz w:val="22"/>
              </w:rPr>
            </w:pPr>
            <w:r w:rsidRPr="00F552F0">
              <w:rPr>
                <w:color w:val="000000"/>
                <w:spacing w:val="-4"/>
                <w:sz w:val="22"/>
              </w:rPr>
              <w:t xml:space="preserve">В УФР ключевая роль отводится человеческому фактору. </w:t>
            </w:r>
            <w:r w:rsidRPr="00F552F0">
              <w:rPr>
                <w:spacing w:val="-4"/>
                <w:sz w:val="22"/>
                <w:szCs w:val="22"/>
              </w:rPr>
              <w:t>В программу рекомендаций по совершенствованию УФР необходимо включить рекомендации по уменьшению кадровых рисков, стимулированию работников.</w:t>
            </w:r>
            <w:r w:rsidRPr="00F552F0">
              <w:rPr>
                <w:color w:val="000000"/>
                <w:spacing w:val="-4"/>
                <w:sz w:val="22"/>
              </w:rPr>
              <w:t xml:space="preserve"> Необходимо ведение </w:t>
            </w:r>
            <w:r w:rsidRPr="00F552F0">
              <w:rPr>
                <w:color w:val="000000"/>
                <w:spacing w:val="-4"/>
                <w:sz w:val="22"/>
                <w:lang w:val="en-US"/>
              </w:rPr>
              <w:t>KPI</w:t>
            </w:r>
            <w:r w:rsidRPr="00F552F0">
              <w:rPr>
                <w:color w:val="000000"/>
                <w:spacing w:val="-4"/>
                <w:sz w:val="22"/>
              </w:rPr>
              <w:t xml:space="preserve"> для центров ответственности УФР.</w:t>
            </w:r>
          </w:p>
        </w:tc>
      </w:tr>
      <w:tr w:rsidR="005054B9" w:rsidRPr="00F552F0" w14:paraId="51AA860C"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6575C11" w14:textId="50CA005D" w:rsidR="005054B9" w:rsidRPr="00F552F0" w:rsidRDefault="005054B9" w:rsidP="005054B9">
            <w:pPr>
              <w:jc w:val="center"/>
              <w:rPr>
                <w:spacing w:val="20"/>
                <w:sz w:val="22"/>
                <w:szCs w:val="22"/>
                <w:lang w:val="en-US"/>
              </w:rPr>
            </w:pPr>
            <w:r w:rsidRPr="00F552F0">
              <w:rPr>
                <w:spacing w:val="20"/>
                <w:sz w:val="22"/>
                <w:szCs w:val="22"/>
                <w:lang w:val="en-US"/>
              </w:rPr>
              <w:t>SO</w:t>
            </w:r>
            <w:r w:rsidRPr="00F552F0">
              <w:rPr>
                <w:spacing w:val="20"/>
                <w:sz w:val="22"/>
                <w:szCs w:val="22"/>
              </w:rPr>
              <w:t>4</w:t>
            </w:r>
          </w:p>
        </w:tc>
        <w:tc>
          <w:tcPr>
            <w:tcW w:w="4204" w:type="dxa"/>
            <w:tcBorders>
              <w:top w:val="single" w:sz="4" w:space="0" w:color="auto"/>
              <w:left w:val="single" w:sz="4" w:space="0" w:color="auto"/>
              <w:bottom w:val="single" w:sz="4" w:space="0" w:color="auto"/>
              <w:right w:val="single" w:sz="4" w:space="0" w:color="auto"/>
            </w:tcBorders>
          </w:tcPr>
          <w:p w14:paraId="0073B04D" w14:textId="47A1A705" w:rsidR="005054B9" w:rsidRPr="00F552F0" w:rsidRDefault="005054B9" w:rsidP="005054B9">
            <w:pPr>
              <w:jc w:val="both"/>
              <w:rPr>
                <w:sz w:val="22"/>
                <w:szCs w:val="22"/>
              </w:rPr>
            </w:pPr>
            <w:r w:rsidRPr="00F552F0">
              <w:rPr>
                <w:sz w:val="22"/>
                <w:szCs w:val="22"/>
              </w:rPr>
              <w:t>Рекомендации, по возможности, выполнять все функции и процессы УФР. При наличии специально выделенных ответственных это возможно.</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tcPr>
          <w:p w14:paraId="713F2F52" w14:textId="03263AEE" w:rsidR="005054B9" w:rsidRPr="00F552F0" w:rsidRDefault="005054B9" w:rsidP="005054B9">
            <w:pPr>
              <w:jc w:val="center"/>
              <w:rPr>
                <w:spacing w:val="20"/>
                <w:sz w:val="22"/>
                <w:szCs w:val="22"/>
                <w:lang w:val="en-US"/>
              </w:rPr>
            </w:pPr>
            <w:r w:rsidRPr="00F552F0">
              <w:rPr>
                <w:spacing w:val="20"/>
                <w:sz w:val="22"/>
                <w:szCs w:val="22"/>
                <w:lang w:val="en-US"/>
              </w:rPr>
              <w:t>ST4</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20074338" w14:textId="5F5E1CF3" w:rsidR="005054B9" w:rsidRPr="00F552F0" w:rsidRDefault="005054B9" w:rsidP="005054B9">
            <w:pPr>
              <w:jc w:val="both"/>
              <w:rPr>
                <w:color w:val="000000"/>
                <w:spacing w:val="-4"/>
                <w:sz w:val="22"/>
              </w:rPr>
            </w:pPr>
            <w:r w:rsidRPr="00F552F0">
              <w:rPr>
                <w:color w:val="000000"/>
                <w:spacing w:val="-4"/>
                <w:sz w:val="22"/>
              </w:rPr>
              <w:t>Необходима формализация процессов УФР до четвертного уровня зрелости: моделирование и оптимизация.</w:t>
            </w:r>
          </w:p>
        </w:tc>
      </w:tr>
      <w:tr w:rsidR="005054B9" w:rsidRPr="00F552F0" w14:paraId="2A434CBF"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965B624" w14:textId="707CD755" w:rsidR="005054B9" w:rsidRPr="00F552F0" w:rsidRDefault="005054B9" w:rsidP="005054B9">
            <w:pPr>
              <w:jc w:val="center"/>
              <w:rPr>
                <w:spacing w:val="20"/>
                <w:sz w:val="22"/>
                <w:szCs w:val="22"/>
                <w:lang w:val="en-US"/>
              </w:rPr>
            </w:pPr>
            <w:r w:rsidRPr="00F552F0">
              <w:rPr>
                <w:spacing w:val="20"/>
                <w:sz w:val="22"/>
                <w:szCs w:val="22"/>
                <w:lang w:val="en-US"/>
              </w:rPr>
              <w:t>SO</w:t>
            </w:r>
            <w:r w:rsidRPr="00F552F0">
              <w:rPr>
                <w:spacing w:val="20"/>
                <w:sz w:val="22"/>
                <w:szCs w:val="22"/>
              </w:rPr>
              <w:t>5</w:t>
            </w:r>
          </w:p>
        </w:tc>
        <w:tc>
          <w:tcPr>
            <w:tcW w:w="4204" w:type="dxa"/>
            <w:tcBorders>
              <w:top w:val="single" w:sz="4" w:space="0" w:color="auto"/>
              <w:left w:val="single" w:sz="4" w:space="0" w:color="auto"/>
              <w:bottom w:val="single" w:sz="4" w:space="0" w:color="auto"/>
              <w:right w:val="single" w:sz="4" w:space="0" w:color="auto"/>
            </w:tcBorders>
          </w:tcPr>
          <w:p w14:paraId="5E096BE7" w14:textId="35E9813F" w:rsidR="005054B9" w:rsidRPr="00F552F0" w:rsidRDefault="005054B9" w:rsidP="005054B9">
            <w:pPr>
              <w:jc w:val="both"/>
              <w:rPr>
                <w:sz w:val="22"/>
                <w:szCs w:val="22"/>
              </w:rPr>
            </w:pPr>
            <w:r w:rsidRPr="00F552F0">
              <w:rPr>
                <w:spacing w:val="-4"/>
                <w:sz w:val="22"/>
                <w:szCs w:val="22"/>
              </w:rPr>
              <w:t>Поскольку систем</w:t>
            </w:r>
            <w:r w:rsidR="00E704AB" w:rsidRPr="00F552F0">
              <w:rPr>
                <w:spacing w:val="-4"/>
                <w:sz w:val="22"/>
                <w:szCs w:val="22"/>
              </w:rPr>
              <w:t>а</w:t>
            </w:r>
            <w:r w:rsidRPr="00F552F0">
              <w:rPr>
                <w:spacing w:val="-4"/>
                <w:sz w:val="22"/>
                <w:szCs w:val="22"/>
              </w:rPr>
              <w:t xml:space="preserve"> УФР МУ должна быть </w:t>
            </w:r>
            <w:proofErr w:type="spellStart"/>
            <w:r w:rsidRPr="00F552F0">
              <w:rPr>
                <w:spacing w:val="-4"/>
                <w:sz w:val="22"/>
                <w:szCs w:val="22"/>
              </w:rPr>
              <w:t>пациентоориентирована</w:t>
            </w:r>
            <w:proofErr w:type="spellEnd"/>
            <w:r w:rsidRPr="00F552F0">
              <w:rPr>
                <w:spacing w:val="-4"/>
                <w:sz w:val="22"/>
                <w:szCs w:val="22"/>
              </w:rPr>
              <w:t>, необходимо в программу развития систем</w:t>
            </w:r>
            <w:r w:rsidR="00AA7519" w:rsidRPr="00F552F0">
              <w:rPr>
                <w:spacing w:val="-4"/>
                <w:sz w:val="22"/>
                <w:szCs w:val="22"/>
              </w:rPr>
              <w:t>ы</w:t>
            </w:r>
            <w:r w:rsidRPr="00F552F0">
              <w:rPr>
                <w:spacing w:val="-4"/>
                <w:sz w:val="22"/>
                <w:szCs w:val="22"/>
              </w:rPr>
              <w:t xml:space="preserve"> УФР включить мероприятия по повышению качества МП.</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tcPr>
          <w:p w14:paraId="2A7D5B2E" w14:textId="157ECD35" w:rsidR="005054B9" w:rsidRPr="00F552F0" w:rsidRDefault="005054B9" w:rsidP="005054B9">
            <w:pPr>
              <w:jc w:val="center"/>
              <w:rPr>
                <w:spacing w:val="20"/>
                <w:sz w:val="22"/>
                <w:szCs w:val="22"/>
                <w:lang w:val="en-US"/>
              </w:rPr>
            </w:pPr>
            <w:r w:rsidRPr="00F552F0">
              <w:rPr>
                <w:spacing w:val="20"/>
                <w:sz w:val="22"/>
                <w:szCs w:val="22"/>
                <w:lang w:val="en-US"/>
              </w:rPr>
              <w:t>ST5</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261FBA85" w14:textId="33D1A08E" w:rsidR="005054B9" w:rsidRPr="00F552F0" w:rsidRDefault="005054B9" w:rsidP="005054B9">
            <w:pPr>
              <w:jc w:val="both"/>
              <w:rPr>
                <w:color w:val="000000"/>
                <w:spacing w:val="-4"/>
                <w:sz w:val="22"/>
              </w:rPr>
            </w:pPr>
            <w:r w:rsidRPr="00F552F0">
              <w:rPr>
                <w:spacing w:val="-4"/>
                <w:sz w:val="22"/>
                <w:szCs w:val="22"/>
              </w:rPr>
              <w:t>Для сохранения высокого качества МП необходима минимизация ФР, связанных с поставщиками. В программу мероприятий по УФР должны быть включены меры по обеспечению надежности поставок.</w:t>
            </w:r>
          </w:p>
        </w:tc>
      </w:tr>
      <w:tr w:rsidR="005054B9" w:rsidRPr="00F552F0" w14:paraId="4601BBAC"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D22920A" w14:textId="39F61500" w:rsidR="005054B9" w:rsidRPr="00F552F0" w:rsidRDefault="005054B9" w:rsidP="005054B9">
            <w:pPr>
              <w:jc w:val="center"/>
              <w:rPr>
                <w:spacing w:val="20"/>
                <w:sz w:val="22"/>
                <w:szCs w:val="22"/>
                <w:lang w:val="en-US"/>
              </w:rPr>
            </w:pPr>
            <w:r w:rsidRPr="00F552F0">
              <w:rPr>
                <w:spacing w:val="20"/>
                <w:sz w:val="22"/>
                <w:szCs w:val="22"/>
                <w:lang w:val="en-US"/>
              </w:rPr>
              <w:t>SO6</w:t>
            </w:r>
          </w:p>
        </w:tc>
        <w:tc>
          <w:tcPr>
            <w:tcW w:w="4204" w:type="dxa"/>
            <w:tcBorders>
              <w:top w:val="single" w:sz="4" w:space="0" w:color="auto"/>
              <w:left w:val="single" w:sz="4" w:space="0" w:color="auto"/>
              <w:bottom w:val="single" w:sz="4" w:space="0" w:color="auto"/>
              <w:right w:val="single" w:sz="4" w:space="0" w:color="auto"/>
            </w:tcBorders>
          </w:tcPr>
          <w:p w14:paraId="024945CE" w14:textId="57FDAC21" w:rsidR="005054B9" w:rsidRPr="00F552F0" w:rsidRDefault="005054B9" w:rsidP="005054B9">
            <w:pPr>
              <w:jc w:val="both"/>
              <w:rPr>
                <w:sz w:val="22"/>
                <w:szCs w:val="22"/>
              </w:rPr>
            </w:pPr>
            <w:r w:rsidRPr="00F552F0">
              <w:rPr>
                <w:sz w:val="22"/>
                <w:szCs w:val="22"/>
              </w:rPr>
              <w:t>Регулярный контакт с обратной связью со всеми стейкхолдерами. Анализ мнения и потребностей стейкхолдеров с использованием интернет-коммуникаций.</w:t>
            </w:r>
            <w:r w:rsidR="00D14D7A" w:rsidRPr="00F552F0">
              <w:rPr>
                <w:sz w:val="22"/>
                <w:szCs w:val="22"/>
              </w:rPr>
              <w:t xml:space="preserve"> Анализ отзывов.</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tcPr>
          <w:p w14:paraId="50079DD7" w14:textId="3BC382B1" w:rsidR="005054B9" w:rsidRPr="00F552F0" w:rsidRDefault="005054B9" w:rsidP="005054B9">
            <w:pPr>
              <w:jc w:val="center"/>
              <w:rPr>
                <w:spacing w:val="20"/>
                <w:sz w:val="22"/>
                <w:szCs w:val="22"/>
                <w:lang w:val="en-US"/>
              </w:rPr>
            </w:pPr>
            <w:r w:rsidRPr="00F552F0">
              <w:rPr>
                <w:spacing w:val="20"/>
                <w:sz w:val="22"/>
                <w:szCs w:val="22"/>
                <w:lang w:val="en-US"/>
              </w:rPr>
              <w:t>ST6</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F3F2F2D" w14:textId="4F889931" w:rsidR="005054B9" w:rsidRPr="00F552F0" w:rsidRDefault="005054B9" w:rsidP="005054B9">
            <w:pPr>
              <w:jc w:val="both"/>
              <w:rPr>
                <w:spacing w:val="-4"/>
                <w:sz w:val="22"/>
                <w:szCs w:val="22"/>
                <w:lang w:val="en-US"/>
              </w:rPr>
            </w:pPr>
            <w:r w:rsidRPr="00F552F0">
              <w:rPr>
                <w:spacing w:val="-4"/>
                <w:sz w:val="22"/>
                <w:szCs w:val="22"/>
              </w:rPr>
              <w:t>Необходима активизация деятельности по пропаганде ЗОЖ, своевременного обращения за МП. Это минимизирует рискованные запущенные случаи лечения.</w:t>
            </w:r>
          </w:p>
        </w:tc>
      </w:tr>
      <w:tr w:rsidR="00F30CE7" w:rsidRPr="00F552F0" w14:paraId="265D256C" w14:textId="77777777" w:rsidTr="00537F34">
        <w:tc>
          <w:tcPr>
            <w:tcW w:w="84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3F8310D" w14:textId="3F182D54" w:rsidR="00F30CE7" w:rsidRPr="00F552F0" w:rsidRDefault="00F30CE7" w:rsidP="00F30CE7">
            <w:pPr>
              <w:jc w:val="center"/>
              <w:rPr>
                <w:spacing w:val="20"/>
                <w:sz w:val="22"/>
                <w:szCs w:val="22"/>
                <w:lang w:val="en-US"/>
              </w:rPr>
            </w:pPr>
            <w:r w:rsidRPr="00F552F0">
              <w:rPr>
                <w:spacing w:val="20"/>
                <w:sz w:val="22"/>
                <w:szCs w:val="22"/>
                <w:lang w:val="en-US"/>
              </w:rPr>
              <w:t>SO7</w:t>
            </w:r>
          </w:p>
        </w:tc>
        <w:tc>
          <w:tcPr>
            <w:tcW w:w="4204" w:type="dxa"/>
            <w:tcBorders>
              <w:top w:val="single" w:sz="4" w:space="0" w:color="auto"/>
              <w:left w:val="single" w:sz="4" w:space="0" w:color="auto"/>
              <w:bottom w:val="single" w:sz="4" w:space="0" w:color="auto"/>
              <w:right w:val="single" w:sz="4" w:space="0" w:color="auto"/>
            </w:tcBorders>
          </w:tcPr>
          <w:p w14:paraId="037E73E0" w14:textId="54CEBA04" w:rsidR="00F30CE7" w:rsidRPr="00F552F0" w:rsidRDefault="00F30CE7" w:rsidP="00F30CE7">
            <w:pPr>
              <w:jc w:val="both"/>
              <w:rPr>
                <w:sz w:val="22"/>
                <w:szCs w:val="22"/>
              </w:rPr>
            </w:pPr>
            <w:r w:rsidRPr="00F552F0">
              <w:rPr>
                <w:sz w:val="22"/>
                <w:szCs w:val="22"/>
              </w:rPr>
              <w:t>Внедрение механизма оптимизации или непрерывного совершенствования в модель управления ФР.</w:t>
            </w:r>
          </w:p>
        </w:tc>
        <w:tc>
          <w:tcPr>
            <w:tcW w:w="810" w:type="dxa"/>
            <w:tcBorders>
              <w:top w:val="single" w:sz="4" w:space="0" w:color="auto"/>
              <w:left w:val="single" w:sz="4" w:space="0" w:color="auto"/>
              <w:bottom w:val="single" w:sz="4" w:space="0" w:color="auto"/>
              <w:right w:val="single" w:sz="4" w:space="0" w:color="auto"/>
            </w:tcBorders>
            <w:shd w:val="clear" w:color="auto" w:fill="92D050"/>
            <w:vAlign w:val="center"/>
          </w:tcPr>
          <w:p w14:paraId="25301C0A" w14:textId="7A7BBEA9" w:rsidR="00F30CE7" w:rsidRPr="00F552F0" w:rsidRDefault="00F30CE7" w:rsidP="00F30CE7">
            <w:pPr>
              <w:jc w:val="center"/>
              <w:rPr>
                <w:spacing w:val="20"/>
                <w:sz w:val="22"/>
                <w:szCs w:val="22"/>
                <w:lang w:val="en-US"/>
              </w:rPr>
            </w:pPr>
            <w:r w:rsidRPr="00F552F0">
              <w:rPr>
                <w:spacing w:val="20"/>
                <w:sz w:val="22"/>
                <w:szCs w:val="22"/>
                <w:lang w:val="en-US"/>
              </w:rPr>
              <w:t>ST7</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1B05FEF" w14:textId="784E6103" w:rsidR="00F30CE7" w:rsidRPr="00F552F0" w:rsidRDefault="00F30CE7" w:rsidP="00F30CE7">
            <w:pPr>
              <w:jc w:val="both"/>
              <w:rPr>
                <w:spacing w:val="-4"/>
                <w:sz w:val="22"/>
                <w:szCs w:val="22"/>
              </w:rPr>
            </w:pPr>
            <w:r w:rsidRPr="00F552F0">
              <w:rPr>
                <w:spacing w:val="-4"/>
                <w:sz w:val="22"/>
                <w:szCs w:val="22"/>
              </w:rPr>
              <w:t>Необходимо формировать риск-аппетит по основным рискам.</w:t>
            </w:r>
          </w:p>
        </w:tc>
      </w:tr>
      <w:tr w:rsidR="00885AE7" w:rsidRPr="00F552F0" w14:paraId="5118ED04" w14:textId="77777777" w:rsidTr="00537F34">
        <w:tc>
          <w:tcPr>
            <w:tcW w:w="846" w:type="dxa"/>
            <w:shd w:val="clear" w:color="auto" w:fill="B8CCE4" w:themeFill="accent1" w:themeFillTint="66"/>
            <w:vAlign w:val="center"/>
            <w:hideMark/>
          </w:tcPr>
          <w:p w14:paraId="2E47C669" w14:textId="77777777" w:rsidR="00885AE7" w:rsidRPr="00F552F0" w:rsidRDefault="00885AE7" w:rsidP="00885AE7">
            <w:pPr>
              <w:jc w:val="center"/>
              <w:rPr>
                <w:spacing w:val="20"/>
                <w:sz w:val="22"/>
                <w:szCs w:val="22"/>
              </w:rPr>
            </w:pPr>
            <w:r w:rsidRPr="00F552F0">
              <w:rPr>
                <w:spacing w:val="20"/>
                <w:sz w:val="22"/>
                <w:szCs w:val="22"/>
                <w:lang w:val="en-US"/>
              </w:rPr>
              <w:t>WO</w:t>
            </w:r>
            <w:r w:rsidRPr="00F552F0">
              <w:rPr>
                <w:spacing w:val="20"/>
                <w:sz w:val="22"/>
                <w:szCs w:val="22"/>
              </w:rPr>
              <w:t>1</w:t>
            </w:r>
          </w:p>
        </w:tc>
        <w:tc>
          <w:tcPr>
            <w:tcW w:w="4204" w:type="dxa"/>
          </w:tcPr>
          <w:p w14:paraId="12936B69" w14:textId="38CC9B86" w:rsidR="00885AE7" w:rsidRPr="00F552F0" w:rsidRDefault="00885AE7" w:rsidP="00885AE7">
            <w:pPr>
              <w:jc w:val="both"/>
              <w:rPr>
                <w:sz w:val="22"/>
                <w:szCs w:val="22"/>
              </w:rPr>
            </w:pPr>
            <w:r w:rsidRPr="00F552F0">
              <w:rPr>
                <w:sz w:val="22"/>
                <w:szCs w:val="22"/>
              </w:rPr>
              <w:t xml:space="preserve">Необходимо </w:t>
            </w:r>
            <w:r w:rsidRPr="00F552F0">
              <w:rPr>
                <w:spacing w:val="-4"/>
                <w:sz w:val="22"/>
                <w:szCs w:val="22"/>
              </w:rPr>
              <w:t>внедрять программные средства управления рисками для повышения эффективности системы УФР</w:t>
            </w:r>
          </w:p>
        </w:tc>
        <w:tc>
          <w:tcPr>
            <w:tcW w:w="810" w:type="dxa"/>
            <w:shd w:val="clear" w:color="auto" w:fill="FBD4B4" w:themeFill="accent6" w:themeFillTint="66"/>
            <w:vAlign w:val="center"/>
            <w:hideMark/>
          </w:tcPr>
          <w:p w14:paraId="3C8C56A3" w14:textId="77777777" w:rsidR="00885AE7" w:rsidRPr="00F552F0" w:rsidRDefault="00885AE7" w:rsidP="00885AE7">
            <w:pPr>
              <w:pStyle w:val="01"/>
              <w:widowControl w:val="0"/>
              <w:spacing w:line="240" w:lineRule="auto"/>
              <w:ind w:right="-57"/>
              <w:jc w:val="center"/>
              <w:rPr>
                <w:sz w:val="22"/>
              </w:rPr>
            </w:pPr>
            <w:r w:rsidRPr="00F552F0">
              <w:rPr>
                <w:sz w:val="22"/>
              </w:rPr>
              <w:t>WT1</w:t>
            </w:r>
          </w:p>
        </w:tc>
        <w:tc>
          <w:tcPr>
            <w:tcW w:w="3770" w:type="dxa"/>
          </w:tcPr>
          <w:p w14:paraId="6EE48D98" w14:textId="3F0C1B33" w:rsidR="00885AE7" w:rsidRPr="00F552F0" w:rsidRDefault="00885AE7" w:rsidP="00885AE7">
            <w:pPr>
              <w:pStyle w:val="01"/>
              <w:widowControl w:val="0"/>
              <w:spacing w:line="240" w:lineRule="auto"/>
              <w:ind w:right="-57"/>
              <w:jc w:val="left"/>
              <w:rPr>
                <w:sz w:val="22"/>
              </w:rPr>
            </w:pPr>
            <w:r w:rsidRPr="00F552F0">
              <w:rPr>
                <w:spacing w:val="-4"/>
                <w:sz w:val="22"/>
              </w:rPr>
              <w:t>Вести максимально прозрачную деятельность, публиковать финансовую отчетность, в том числе и отчеты о рисках.</w:t>
            </w:r>
          </w:p>
        </w:tc>
      </w:tr>
      <w:tr w:rsidR="000126EC" w:rsidRPr="00F552F0" w14:paraId="0C5346D0" w14:textId="77777777" w:rsidTr="00566BE2">
        <w:tc>
          <w:tcPr>
            <w:tcW w:w="846" w:type="dxa"/>
            <w:shd w:val="clear" w:color="auto" w:fill="B8CCE4" w:themeFill="accent1" w:themeFillTint="66"/>
            <w:vAlign w:val="center"/>
          </w:tcPr>
          <w:p w14:paraId="1720D463" w14:textId="51C28BA1" w:rsidR="000126EC" w:rsidRPr="00F552F0" w:rsidRDefault="000126EC" w:rsidP="000126EC">
            <w:pPr>
              <w:jc w:val="center"/>
              <w:rPr>
                <w:spacing w:val="20"/>
                <w:sz w:val="22"/>
                <w:szCs w:val="22"/>
                <w:lang w:val="en-US"/>
              </w:rPr>
            </w:pPr>
            <w:r w:rsidRPr="00F552F0">
              <w:rPr>
                <w:spacing w:val="20"/>
                <w:sz w:val="22"/>
                <w:szCs w:val="22"/>
                <w:lang w:val="en-US"/>
              </w:rPr>
              <w:t>WO2</w:t>
            </w:r>
          </w:p>
        </w:tc>
        <w:tc>
          <w:tcPr>
            <w:tcW w:w="4204" w:type="dxa"/>
          </w:tcPr>
          <w:p w14:paraId="61808D70" w14:textId="2F7382D8" w:rsidR="000126EC" w:rsidRPr="00F552F0" w:rsidRDefault="000126EC" w:rsidP="000126EC">
            <w:pPr>
              <w:jc w:val="both"/>
              <w:rPr>
                <w:sz w:val="22"/>
                <w:szCs w:val="22"/>
              </w:rPr>
            </w:pPr>
            <w:r w:rsidRPr="00F552F0">
              <w:rPr>
                <w:color w:val="000000"/>
                <w:sz w:val="22"/>
                <w:szCs w:val="22"/>
                <w:lang w:eastAsia="en-US"/>
              </w:rPr>
              <w:t>Соблюдение всех требований, открытость по отношению к гос. органам. Регулярное предоставление отчетов, в том числе и по рискам.</w:t>
            </w:r>
          </w:p>
        </w:tc>
        <w:tc>
          <w:tcPr>
            <w:tcW w:w="810" w:type="dxa"/>
            <w:shd w:val="clear" w:color="auto" w:fill="FBD4B4" w:themeFill="accent6" w:themeFillTint="66"/>
          </w:tcPr>
          <w:p w14:paraId="1BBEF9BA" w14:textId="231011BC" w:rsidR="000126EC" w:rsidRPr="00F552F0" w:rsidRDefault="000126EC" w:rsidP="000126EC">
            <w:pPr>
              <w:pStyle w:val="01"/>
              <w:widowControl w:val="0"/>
              <w:spacing w:line="240" w:lineRule="auto"/>
              <w:ind w:right="-57"/>
              <w:jc w:val="center"/>
              <w:rPr>
                <w:sz w:val="22"/>
              </w:rPr>
            </w:pPr>
            <w:r w:rsidRPr="00F552F0">
              <w:rPr>
                <w:spacing w:val="20"/>
                <w:sz w:val="22"/>
                <w:lang w:val="en-US"/>
              </w:rPr>
              <w:t>WT</w:t>
            </w:r>
            <w:r w:rsidRPr="00F552F0">
              <w:rPr>
                <w:spacing w:val="20"/>
                <w:sz w:val="22"/>
              </w:rPr>
              <w:t>2</w:t>
            </w:r>
          </w:p>
        </w:tc>
        <w:tc>
          <w:tcPr>
            <w:tcW w:w="3770" w:type="dxa"/>
          </w:tcPr>
          <w:p w14:paraId="087F079A" w14:textId="5B8D8F9C" w:rsidR="000126EC" w:rsidRPr="00F552F0" w:rsidRDefault="000126EC" w:rsidP="000126EC">
            <w:pPr>
              <w:pStyle w:val="01"/>
              <w:widowControl w:val="0"/>
              <w:spacing w:line="240" w:lineRule="auto"/>
              <w:ind w:right="-57"/>
              <w:jc w:val="left"/>
              <w:rPr>
                <w:spacing w:val="-4"/>
                <w:sz w:val="22"/>
              </w:rPr>
            </w:pPr>
            <w:r w:rsidRPr="00F552F0">
              <w:rPr>
                <w:spacing w:val="-4"/>
                <w:sz w:val="22"/>
              </w:rPr>
              <w:t>Отсутствие профессиональных ЦО за ФР и стратегическое развитие создает угрозу снижения эффективности процессов. Необходимо изменение орг. структуры – введение соответствующих ЦО.</w:t>
            </w:r>
          </w:p>
        </w:tc>
      </w:tr>
      <w:tr w:rsidR="000126EC" w:rsidRPr="00F552F0" w14:paraId="35FF2008" w14:textId="77777777" w:rsidTr="00566BE2">
        <w:tc>
          <w:tcPr>
            <w:tcW w:w="846" w:type="dxa"/>
            <w:shd w:val="clear" w:color="auto" w:fill="B8CCE4" w:themeFill="accent1" w:themeFillTint="66"/>
            <w:vAlign w:val="center"/>
          </w:tcPr>
          <w:p w14:paraId="7B50B6EF" w14:textId="7D6F6CC2" w:rsidR="000126EC" w:rsidRPr="00F552F0" w:rsidRDefault="000126EC" w:rsidP="000126EC">
            <w:pPr>
              <w:jc w:val="center"/>
              <w:rPr>
                <w:spacing w:val="20"/>
                <w:sz w:val="22"/>
                <w:szCs w:val="22"/>
              </w:rPr>
            </w:pPr>
            <w:r w:rsidRPr="00F552F0">
              <w:rPr>
                <w:spacing w:val="20"/>
                <w:sz w:val="22"/>
                <w:szCs w:val="22"/>
                <w:lang w:val="en-US"/>
              </w:rPr>
              <w:t>WO3</w:t>
            </w:r>
          </w:p>
        </w:tc>
        <w:tc>
          <w:tcPr>
            <w:tcW w:w="4204" w:type="dxa"/>
          </w:tcPr>
          <w:p w14:paraId="6286EE0D" w14:textId="36AC5BF1" w:rsidR="000126EC" w:rsidRPr="00F552F0" w:rsidRDefault="000126EC" w:rsidP="000126EC">
            <w:pPr>
              <w:jc w:val="both"/>
              <w:rPr>
                <w:sz w:val="22"/>
                <w:szCs w:val="22"/>
              </w:rPr>
            </w:pPr>
            <w:r w:rsidRPr="00F552F0">
              <w:rPr>
                <w:spacing w:val="-4"/>
                <w:sz w:val="22"/>
                <w:szCs w:val="22"/>
              </w:rPr>
              <w:t>Значительное влияние интернет говорит о необходимости развития его как способа коммуникаций со стейкхолдерами для минимизации рисковых ситуаций.</w:t>
            </w:r>
          </w:p>
        </w:tc>
        <w:tc>
          <w:tcPr>
            <w:tcW w:w="810" w:type="dxa"/>
            <w:shd w:val="clear" w:color="auto" w:fill="FBD4B4" w:themeFill="accent6" w:themeFillTint="66"/>
          </w:tcPr>
          <w:p w14:paraId="6D67530B" w14:textId="6832B8E0" w:rsidR="000126EC" w:rsidRPr="00F552F0" w:rsidRDefault="000126EC" w:rsidP="000126EC">
            <w:pPr>
              <w:pStyle w:val="01"/>
              <w:widowControl w:val="0"/>
              <w:spacing w:line="240" w:lineRule="auto"/>
              <w:ind w:right="-57"/>
              <w:jc w:val="center"/>
              <w:rPr>
                <w:sz w:val="22"/>
              </w:rPr>
            </w:pPr>
            <w:r w:rsidRPr="00F552F0">
              <w:rPr>
                <w:spacing w:val="20"/>
                <w:sz w:val="22"/>
                <w:lang w:val="en-US"/>
              </w:rPr>
              <w:t>WT</w:t>
            </w:r>
            <w:r w:rsidRPr="00F552F0">
              <w:rPr>
                <w:spacing w:val="20"/>
                <w:sz w:val="22"/>
              </w:rPr>
              <w:t>3</w:t>
            </w:r>
          </w:p>
        </w:tc>
        <w:tc>
          <w:tcPr>
            <w:tcW w:w="3770" w:type="dxa"/>
          </w:tcPr>
          <w:p w14:paraId="2FE9C389" w14:textId="6B819DEC" w:rsidR="000126EC" w:rsidRPr="00F552F0" w:rsidRDefault="000126EC" w:rsidP="000126EC">
            <w:pPr>
              <w:pStyle w:val="01"/>
              <w:widowControl w:val="0"/>
              <w:spacing w:line="240" w:lineRule="auto"/>
              <w:ind w:right="-57"/>
              <w:jc w:val="left"/>
              <w:rPr>
                <w:sz w:val="22"/>
              </w:rPr>
            </w:pPr>
            <w:r w:rsidRPr="00F552F0">
              <w:rPr>
                <w:sz w:val="22"/>
              </w:rPr>
              <w:t>Необходимо в модель ЦФР включить рекомендации по имитированию рисков, расчету риск-аппетита.</w:t>
            </w:r>
          </w:p>
        </w:tc>
      </w:tr>
      <w:tr w:rsidR="00B03845" w:rsidRPr="00F552F0" w14:paraId="228A356B" w14:textId="77777777" w:rsidTr="00566BE2">
        <w:tc>
          <w:tcPr>
            <w:tcW w:w="846" w:type="dxa"/>
            <w:shd w:val="clear" w:color="auto" w:fill="B8CCE4" w:themeFill="accent1" w:themeFillTint="66"/>
            <w:vAlign w:val="center"/>
          </w:tcPr>
          <w:p w14:paraId="759F2482" w14:textId="509EC30D" w:rsidR="00B03845" w:rsidRPr="00F552F0" w:rsidRDefault="00B03845" w:rsidP="00B03845">
            <w:pPr>
              <w:jc w:val="center"/>
              <w:rPr>
                <w:spacing w:val="20"/>
                <w:sz w:val="22"/>
                <w:szCs w:val="22"/>
              </w:rPr>
            </w:pPr>
            <w:r w:rsidRPr="00F552F0">
              <w:rPr>
                <w:spacing w:val="20"/>
                <w:sz w:val="22"/>
                <w:szCs w:val="22"/>
                <w:lang w:val="en-US"/>
              </w:rPr>
              <w:t>WO</w:t>
            </w:r>
            <w:r w:rsidRPr="00F552F0">
              <w:rPr>
                <w:spacing w:val="20"/>
                <w:sz w:val="22"/>
                <w:szCs w:val="22"/>
              </w:rPr>
              <w:t>4</w:t>
            </w:r>
          </w:p>
        </w:tc>
        <w:tc>
          <w:tcPr>
            <w:tcW w:w="4204" w:type="dxa"/>
          </w:tcPr>
          <w:p w14:paraId="717B4802" w14:textId="49EBAB2F" w:rsidR="00B03845" w:rsidRPr="00F552F0" w:rsidRDefault="00B03845" w:rsidP="00B03845">
            <w:pPr>
              <w:jc w:val="both"/>
              <w:rPr>
                <w:sz w:val="22"/>
                <w:szCs w:val="22"/>
              </w:rPr>
            </w:pPr>
            <w:r w:rsidRPr="00F552F0">
              <w:rPr>
                <w:sz w:val="22"/>
                <w:szCs w:val="22"/>
              </w:rPr>
              <w:t>Регулярные анализ профиля соблюдения принципов эффективного УФР.</w:t>
            </w:r>
          </w:p>
          <w:p w14:paraId="754898A4" w14:textId="3D3D7802" w:rsidR="00B03845" w:rsidRPr="00F552F0" w:rsidRDefault="00B03845" w:rsidP="00B03845">
            <w:pPr>
              <w:jc w:val="both"/>
              <w:rPr>
                <w:spacing w:val="-4"/>
                <w:sz w:val="22"/>
                <w:szCs w:val="22"/>
              </w:rPr>
            </w:pPr>
            <w:r w:rsidRPr="00F552F0">
              <w:rPr>
                <w:sz w:val="22"/>
                <w:szCs w:val="22"/>
              </w:rPr>
              <w:t>Программу развития УФР разрабатывать в разрезе каждого принципа.</w:t>
            </w:r>
          </w:p>
        </w:tc>
        <w:tc>
          <w:tcPr>
            <w:tcW w:w="810" w:type="dxa"/>
            <w:shd w:val="clear" w:color="auto" w:fill="FBD4B4" w:themeFill="accent6" w:themeFillTint="66"/>
          </w:tcPr>
          <w:p w14:paraId="7D14D0DF" w14:textId="0BCF445F" w:rsidR="00B03845" w:rsidRPr="00F552F0" w:rsidRDefault="00B03845" w:rsidP="00B03845">
            <w:pPr>
              <w:pStyle w:val="01"/>
              <w:widowControl w:val="0"/>
              <w:spacing w:line="240" w:lineRule="auto"/>
              <w:ind w:right="-57"/>
              <w:jc w:val="center"/>
              <w:rPr>
                <w:sz w:val="22"/>
              </w:rPr>
            </w:pPr>
            <w:r w:rsidRPr="00F552F0">
              <w:rPr>
                <w:spacing w:val="20"/>
                <w:sz w:val="22"/>
                <w:lang w:val="en-US"/>
              </w:rPr>
              <w:t>WT</w:t>
            </w:r>
            <w:r w:rsidRPr="00F552F0">
              <w:rPr>
                <w:spacing w:val="20"/>
                <w:sz w:val="22"/>
              </w:rPr>
              <w:t>4</w:t>
            </w:r>
          </w:p>
        </w:tc>
        <w:tc>
          <w:tcPr>
            <w:tcW w:w="3770" w:type="dxa"/>
            <w:vAlign w:val="center"/>
          </w:tcPr>
          <w:p w14:paraId="229E009C" w14:textId="346A8D3A" w:rsidR="00B03845" w:rsidRPr="00F552F0" w:rsidRDefault="00B03845" w:rsidP="00B03845">
            <w:pPr>
              <w:pStyle w:val="01"/>
              <w:widowControl w:val="0"/>
              <w:spacing w:line="240" w:lineRule="auto"/>
              <w:ind w:right="-57"/>
              <w:jc w:val="left"/>
              <w:rPr>
                <w:sz w:val="22"/>
              </w:rPr>
            </w:pPr>
            <w:r w:rsidRPr="00F552F0">
              <w:rPr>
                <w:spacing w:val="-4"/>
                <w:sz w:val="22"/>
              </w:rPr>
              <w:t>Необходимо предусмотреть мероприятия по повышению индекса соблюдения принципов эффективного управления ФР. Это снизит расходы на устранение проблемных ситуаций.</w:t>
            </w:r>
          </w:p>
        </w:tc>
      </w:tr>
      <w:tr w:rsidR="00B03845" w:rsidRPr="00F552F0" w14:paraId="0181AB24" w14:textId="77777777" w:rsidTr="00566BE2">
        <w:tc>
          <w:tcPr>
            <w:tcW w:w="846" w:type="dxa"/>
            <w:shd w:val="clear" w:color="auto" w:fill="B8CCE4" w:themeFill="accent1" w:themeFillTint="66"/>
            <w:vAlign w:val="center"/>
          </w:tcPr>
          <w:p w14:paraId="47BDC366" w14:textId="5F63C452" w:rsidR="00B03845" w:rsidRPr="00F552F0" w:rsidRDefault="005A3B37" w:rsidP="00B03845">
            <w:pPr>
              <w:jc w:val="center"/>
              <w:rPr>
                <w:spacing w:val="20"/>
                <w:sz w:val="22"/>
                <w:szCs w:val="22"/>
              </w:rPr>
            </w:pPr>
            <w:r w:rsidRPr="00F552F0">
              <w:rPr>
                <w:spacing w:val="20"/>
                <w:sz w:val="22"/>
                <w:szCs w:val="22"/>
                <w:lang w:val="en-US"/>
              </w:rPr>
              <w:t>WO5</w:t>
            </w:r>
          </w:p>
        </w:tc>
        <w:tc>
          <w:tcPr>
            <w:tcW w:w="4204" w:type="dxa"/>
          </w:tcPr>
          <w:p w14:paraId="55FDF639" w14:textId="65E52AF6" w:rsidR="00B03845" w:rsidRPr="00F552F0" w:rsidRDefault="00B03845" w:rsidP="00B03845">
            <w:pPr>
              <w:jc w:val="both"/>
              <w:rPr>
                <w:spacing w:val="-4"/>
                <w:sz w:val="22"/>
                <w:szCs w:val="22"/>
              </w:rPr>
            </w:pPr>
            <w:r w:rsidRPr="00F552F0">
              <w:rPr>
                <w:spacing w:val="-4"/>
                <w:sz w:val="22"/>
                <w:szCs w:val="22"/>
              </w:rPr>
              <w:t xml:space="preserve">Решения УФР должны быть научно обоснованными. </w:t>
            </w:r>
            <w:r w:rsidRPr="00F552F0">
              <w:rPr>
                <w:sz w:val="22"/>
                <w:szCs w:val="22"/>
              </w:rPr>
              <w:t>Развитие СППР – экспертной и электронной.</w:t>
            </w:r>
          </w:p>
        </w:tc>
        <w:tc>
          <w:tcPr>
            <w:tcW w:w="810" w:type="dxa"/>
            <w:shd w:val="clear" w:color="auto" w:fill="FBD4B4" w:themeFill="accent6" w:themeFillTint="66"/>
          </w:tcPr>
          <w:p w14:paraId="0ADBBE34" w14:textId="50DBE61A" w:rsidR="00B03845" w:rsidRPr="00F552F0" w:rsidRDefault="00B03845" w:rsidP="00B03845">
            <w:pPr>
              <w:pStyle w:val="01"/>
              <w:widowControl w:val="0"/>
              <w:spacing w:line="240" w:lineRule="auto"/>
              <w:ind w:right="-57"/>
              <w:jc w:val="center"/>
              <w:rPr>
                <w:spacing w:val="20"/>
                <w:sz w:val="22"/>
              </w:rPr>
            </w:pPr>
            <w:r w:rsidRPr="00F552F0">
              <w:rPr>
                <w:spacing w:val="20"/>
                <w:sz w:val="22"/>
                <w:lang w:val="en-US"/>
              </w:rPr>
              <w:t>WT</w:t>
            </w:r>
            <w:r w:rsidRPr="00F552F0">
              <w:rPr>
                <w:spacing w:val="20"/>
                <w:sz w:val="22"/>
              </w:rPr>
              <w:t>5</w:t>
            </w:r>
          </w:p>
        </w:tc>
        <w:tc>
          <w:tcPr>
            <w:tcW w:w="3770" w:type="dxa"/>
          </w:tcPr>
          <w:p w14:paraId="2B1C8E09" w14:textId="053D507B" w:rsidR="00B03845" w:rsidRPr="00F552F0" w:rsidRDefault="00B03845" w:rsidP="005A3B37">
            <w:pPr>
              <w:pStyle w:val="01"/>
              <w:widowControl w:val="0"/>
              <w:spacing w:line="240" w:lineRule="auto"/>
              <w:ind w:right="-57"/>
              <w:jc w:val="left"/>
              <w:rPr>
                <w:spacing w:val="-4"/>
                <w:sz w:val="22"/>
              </w:rPr>
            </w:pPr>
            <w:r w:rsidRPr="00F552F0">
              <w:rPr>
                <w:spacing w:val="-4"/>
                <w:sz w:val="22"/>
              </w:rPr>
              <w:t xml:space="preserve">Деятельность МУ должна быть </w:t>
            </w:r>
            <w:proofErr w:type="spellStart"/>
            <w:r w:rsidRPr="00F552F0">
              <w:rPr>
                <w:spacing w:val="-4"/>
                <w:sz w:val="22"/>
              </w:rPr>
              <w:t>пациен</w:t>
            </w:r>
            <w:r w:rsidR="005A3B37" w:rsidRPr="00F552F0">
              <w:rPr>
                <w:spacing w:val="-4"/>
                <w:sz w:val="22"/>
              </w:rPr>
              <w:t>-</w:t>
            </w:r>
            <w:r w:rsidRPr="00F552F0">
              <w:rPr>
                <w:spacing w:val="-4"/>
                <w:sz w:val="22"/>
              </w:rPr>
              <w:t>тоориентированной</w:t>
            </w:r>
            <w:proofErr w:type="spellEnd"/>
            <w:r w:rsidRPr="00F552F0">
              <w:rPr>
                <w:spacing w:val="-4"/>
                <w:sz w:val="22"/>
              </w:rPr>
              <w:t xml:space="preserve">. Все решения по управлению ФР должны проходить экспертизу на </w:t>
            </w:r>
            <w:proofErr w:type="spellStart"/>
            <w:r w:rsidRPr="00F552F0">
              <w:rPr>
                <w:spacing w:val="-4"/>
                <w:sz w:val="22"/>
              </w:rPr>
              <w:t>пациенториентирован</w:t>
            </w:r>
            <w:r w:rsidR="005A3B37" w:rsidRPr="00F552F0">
              <w:rPr>
                <w:spacing w:val="-4"/>
                <w:sz w:val="22"/>
              </w:rPr>
              <w:t>-</w:t>
            </w:r>
            <w:r w:rsidRPr="00F552F0">
              <w:rPr>
                <w:spacing w:val="-4"/>
                <w:sz w:val="22"/>
              </w:rPr>
              <w:t>ность</w:t>
            </w:r>
            <w:proofErr w:type="spellEnd"/>
            <w:r w:rsidRPr="00F552F0">
              <w:rPr>
                <w:spacing w:val="-4"/>
                <w:sz w:val="22"/>
              </w:rPr>
              <w:t>.</w:t>
            </w:r>
            <w:r w:rsidR="005A3B37" w:rsidRPr="00F552F0">
              <w:rPr>
                <w:spacing w:val="-4"/>
                <w:sz w:val="22"/>
              </w:rPr>
              <w:t xml:space="preserve"> </w:t>
            </w:r>
            <w:r w:rsidRPr="00F552F0">
              <w:rPr>
                <w:spacing w:val="-4"/>
                <w:sz w:val="22"/>
              </w:rPr>
              <w:t>Необходимо регулярно изучать мнения пациентов, поддерживать с ними коммуникации.</w:t>
            </w:r>
          </w:p>
        </w:tc>
      </w:tr>
      <w:tr w:rsidR="00B944BF" w:rsidRPr="00F552F0" w14:paraId="75CCBBB3" w14:textId="77777777" w:rsidTr="00B944BF">
        <w:tc>
          <w:tcPr>
            <w:tcW w:w="9630" w:type="dxa"/>
            <w:gridSpan w:val="4"/>
            <w:shd w:val="clear" w:color="auto" w:fill="auto"/>
            <w:vAlign w:val="center"/>
          </w:tcPr>
          <w:p w14:paraId="2F8E0118" w14:textId="467A2BFC" w:rsidR="00B944BF" w:rsidRPr="00B944BF" w:rsidRDefault="00B944BF" w:rsidP="00B944BF">
            <w:pPr>
              <w:jc w:val="both"/>
              <w:rPr>
                <w:spacing w:val="-4"/>
                <w:sz w:val="24"/>
                <w:szCs w:val="24"/>
                <w:lang w:val="en-US"/>
              </w:rPr>
            </w:pPr>
            <w:r w:rsidRPr="00F552F0">
              <w:rPr>
                <w:sz w:val="24"/>
                <w:szCs w:val="24"/>
              </w:rPr>
              <w:t>Примечание: составлено диссертантом</w:t>
            </w:r>
          </w:p>
        </w:tc>
      </w:tr>
    </w:tbl>
    <w:p w14:paraId="0FCA05D6" w14:textId="14A5237E" w:rsidR="00CD5503" w:rsidRPr="00EF6EA4" w:rsidRDefault="00CD5503" w:rsidP="00EF6EA4">
      <w:pPr>
        <w:ind w:firstLine="709"/>
        <w:jc w:val="both"/>
        <w:rPr>
          <w:sz w:val="28"/>
          <w:szCs w:val="28"/>
        </w:rPr>
      </w:pPr>
      <w:r w:rsidRPr="00EF6EA4">
        <w:rPr>
          <w:sz w:val="28"/>
          <w:szCs w:val="28"/>
        </w:rPr>
        <w:lastRenderedPageBreak/>
        <w:t xml:space="preserve">Таким образом, по результатам SWOT-анализа выделены основные направления, составляющие </w:t>
      </w:r>
      <w:r w:rsidR="005A3B37" w:rsidRPr="00EF6EA4">
        <w:rPr>
          <w:sz w:val="28"/>
          <w:szCs w:val="28"/>
        </w:rPr>
        <w:t>корпоративной системы управления финансовыми рисками</w:t>
      </w:r>
      <w:r w:rsidRPr="00EF6EA4">
        <w:rPr>
          <w:sz w:val="28"/>
          <w:szCs w:val="28"/>
        </w:rPr>
        <w:t>:</w:t>
      </w:r>
    </w:p>
    <w:p w14:paraId="544EA521" w14:textId="5211F4D8" w:rsidR="00CD5503" w:rsidRPr="00EF6EA4" w:rsidRDefault="00CD5503" w:rsidP="00EF6EA4">
      <w:pPr>
        <w:pStyle w:val="01"/>
        <w:spacing w:line="240" w:lineRule="auto"/>
        <w:ind w:firstLine="709"/>
        <w:rPr>
          <w:szCs w:val="28"/>
        </w:rPr>
      </w:pPr>
      <w:r w:rsidRPr="00EF6EA4">
        <w:rPr>
          <w:szCs w:val="28"/>
        </w:rPr>
        <w:t>- изменения структуре управления с выделением профессиональных центров ответственности за стратегическое развитие, управление качеством</w:t>
      </w:r>
      <w:r w:rsidR="005A3B37" w:rsidRPr="00EF6EA4">
        <w:rPr>
          <w:szCs w:val="28"/>
        </w:rPr>
        <w:t xml:space="preserve"> м рисками</w:t>
      </w:r>
      <w:r w:rsidRPr="00EF6EA4">
        <w:rPr>
          <w:szCs w:val="28"/>
        </w:rPr>
        <w:t>;</w:t>
      </w:r>
    </w:p>
    <w:p w14:paraId="7C9A8C70" w14:textId="77777777" w:rsidR="0058429A" w:rsidRPr="00EF6EA4" w:rsidRDefault="0058429A" w:rsidP="00EF6EA4">
      <w:pPr>
        <w:pStyle w:val="01"/>
        <w:widowControl w:val="0"/>
        <w:spacing w:line="240" w:lineRule="auto"/>
        <w:ind w:firstLine="709"/>
        <w:rPr>
          <w:szCs w:val="28"/>
        </w:rPr>
      </w:pPr>
      <w:r w:rsidRPr="00EF6EA4">
        <w:rPr>
          <w:szCs w:val="28"/>
        </w:rPr>
        <w:t xml:space="preserve">- стимулирование по целям развития системы УФР – введение соответствующих </w:t>
      </w:r>
      <w:r w:rsidRPr="00EF6EA4">
        <w:rPr>
          <w:szCs w:val="28"/>
          <w:lang w:val="en-US"/>
        </w:rPr>
        <w:t>KPI</w:t>
      </w:r>
      <w:r w:rsidRPr="00EF6EA4">
        <w:rPr>
          <w:szCs w:val="28"/>
        </w:rPr>
        <w:t xml:space="preserve"> для ответственных работников и ЦО;</w:t>
      </w:r>
    </w:p>
    <w:p w14:paraId="3F94C6FF" w14:textId="77777777" w:rsidR="00733F67" w:rsidRPr="00EF6EA4" w:rsidRDefault="00733F67" w:rsidP="00EF6EA4">
      <w:pPr>
        <w:pStyle w:val="01"/>
        <w:widowControl w:val="0"/>
        <w:spacing w:line="240" w:lineRule="auto"/>
        <w:ind w:firstLine="709"/>
        <w:rPr>
          <w:szCs w:val="28"/>
        </w:rPr>
      </w:pPr>
      <w:r w:rsidRPr="00EF6EA4">
        <w:rPr>
          <w:szCs w:val="28"/>
        </w:rPr>
        <w:t>- научное обоснование решений: развитие СППР – экспертной и электронной, повышение качества планирования, рекомендации по имитированию рисков, расчету риск-аппетита, обеспечение выполнения принципов эффективного УФР;</w:t>
      </w:r>
    </w:p>
    <w:p w14:paraId="50E6440D" w14:textId="7FB54D88" w:rsidR="00D14D7A" w:rsidRPr="00EF6EA4" w:rsidRDefault="00D14D7A" w:rsidP="00EF6EA4">
      <w:pPr>
        <w:pStyle w:val="01"/>
        <w:widowControl w:val="0"/>
        <w:spacing w:line="240" w:lineRule="auto"/>
        <w:ind w:firstLine="709"/>
        <w:rPr>
          <w:szCs w:val="28"/>
        </w:rPr>
      </w:pPr>
      <w:r w:rsidRPr="00EF6EA4">
        <w:rPr>
          <w:szCs w:val="28"/>
        </w:rPr>
        <w:t>- повышение степени открытости и доступности информации об МУ. Регулярная публикация отчетов на сайте МУ. Передача соответствующих отчетов гос. органам и акимату. Развитие коммуникаций со стейкхолдерами и регулярный их мониторинг. Регулярный контакт с акиматами, предоставление ему достоверной объективной информации от первого лица. Организация на сайте обратной связи с пациентами и другими стейкхолдерами с анализом их удовлетворенности. Мониторинг отзывов о МУ;</w:t>
      </w:r>
    </w:p>
    <w:p w14:paraId="6573F3C9" w14:textId="57F64BD2" w:rsidR="00733F67" w:rsidRPr="00EF6EA4" w:rsidRDefault="00733F67" w:rsidP="00EF6EA4">
      <w:pPr>
        <w:pStyle w:val="01"/>
        <w:widowControl w:val="0"/>
        <w:spacing w:line="240" w:lineRule="auto"/>
        <w:ind w:firstLine="709"/>
        <w:rPr>
          <w:szCs w:val="28"/>
        </w:rPr>
      </w:pPr>
      <w:r w:rsidRPr="00EF6EA4">
        <w:rPr>
          <w:szCs w:val="28"/>
        </w:rPr>
        <w:t>- внедрение механизма оптимизации или непрерывного совершенствования в модель управления ФР;</w:t>
      </w:r>
    </w:p>
    <w:p w14:paraId="66630DD9" w14:textId="1A8CA951" w:rsidR="00653A07" w:rsidRPr="00EF6EA4" w:rsidRDefault="00653A07" w:rsidP="00EF6EA4">
      <w:pPr>
        <w:pStyle w:val="01"/>
        <w:widowControl w:val="0"/>
        <w:spacing w:line="240" w:lineRule="auto"/>
        <w:ind w:firstLine="709"/>
        <w:rPr>
          <w:szCs w:val="28"/>
        </w:rPr>
      </w:pPr>
      <w:r w:rsidRPr="00EF6EA4">
        <w:rPr>
          <w:szCs w:val="28"/>
        </w:rPr>
        <w:t>- участие в гос. программах по профилактике заболеваний и пропаганде здорового образа жизни, поскольку это позволяет минимизировать появление наиболее рискованных запущенных случаев лечения;</w:t>
      </w:r>
    </w:p>
    <w:p w14:paraId="5DEECF54" w14:textId="77777777" w:rsidR="00417F53" w:rsidRPr="00EF6EA4" w:rsidRDefault="00417F53" w:rsidP="00EF6EA4">
      <w:pPr>
        <w:pStyle w:val="01"/>
        <w:widowControl w:val="0"/>
        <w:spacing w:line="240" w:lineRule="auto"/>
        <w:ind w:firstLine="709"/>
        <w:rPr>
          <w:szCs w:val="28"/>
        </w:rPr>
      </w:pPr>
      <w:r w:rsidRPr="00EF6EA4">
        <w:rPr>
          <w:szCs w:val="28"/>
        </w:rPr>
        <w:t>- формализация процессов УФР до четвертного уровня зрелости;</w:t>
      </w:r>
    </w:p>
    <w:p w14:paraId="6DBA471B" w14:textId="77777777" w:rsidR="00417F53" w:rsidRPr="00EF6EA4" w:rsidRDefault="00417F53" w:rsidP="00EF6EA4">
      <w:pPr>
        <w:pStyle w:val="01"/>
        <w:widowControl w:val="0"/>
        <w:spacing w:line="240" w:lineRule="auto"/>
        <w:ind w:firstLine="709"/>
        <w:rPr>
          <w:szCs w:val="28"/>
        </w:rPr>
      </w:pPr>
      <w:r w:rsidRPr="00EF6EA4">
        <w:rPr>
          <w:szCs w:val="28"/>
        </w:rPr>
        <w:t>- меры по обеспечению надежности поставок;</w:t>
      </w:r>
    </w:p>
    <w:p w14:paraId="37291CA4" w14:textId="77777777" w:rsidR="00EB29B7" w:rsidRPr="00EF6EA4" w:rsidRDefault="00EB29B7" w:rsidP="00EF6EA4">
      <w:pPr>
        <w:pStyle w:val="01"/>
        <w:widowControl w:val="0"/>
        <w:spacing w:line="240" w:lineRule="auto"/>
        <w:ind w:firstLine="709"/>
        <w:rPr>
          <w:szCs w:val="28"/>
        </w:rPr>
      </w:pPr>
      <w:r w:rsidRPr="00EF6EA4">
        <w:rPr>
          <w:szCs w:val="28"/>
        </w:rPr>
        <w:t>- изыскание новых источников финансирования. Развитие научно-исследовательского коммерческого направления (гранты, конкурсы) для увеличения финансирования;</w:t>
      </w:r>
    </w:p>
    <w:p w14:paraId="471B3E65" w14:textId="2FFF5D7C" w:rsidR="00CD5503" w:rsidRPr="00EF6EA4" w:rsidRDefault="00AA7519" w:rsidP="00EF6EA4">
      <w:pPr>
        <w:pStyle w:val="01"/>
        <w:widowControl w:val="0"/>
        <w:spacing w:line="240" w:lineRule="auto"/>
        <w:ind w:firstLine="709"/>
        <w:rPr>
          <w:szCs w:val="28"/>
        </w:rPr>
      </w:pPr>
      <w:r w:rsidRPr="00EF6EA4">
        <w:rPr>
          <w:szCs w:val="28"/>
        </w:rPr>
        <w:t>-</w:t>
      </w:r>
      <w:r w:rsidR="00CD5503" w:rsidRPr="00EF6EA4">
        <w:rPr>
          <w:szCs w:val="28"/>
        </w:rPr>
        <w:t xml:space="preserve"> рекомендации по учету прогнозного изменения стоимости денег в прогнозах </w:t>
      </w:r>
      <w:r w:rsidR="007650E1" w:rsidRPr="00EF6EA4">
        <w:rPr>
          <w:szCs w:val="28"/>
        </w:rPr>
        <w:t>эффективности системы УФР</w:t>
      </w:r>
      <w:r w:rsidR="00CD5503" w:rsidRPr="00EF6EA4">
        <w:rPr>
          <w:szCs w:val="28"/>
        </w:rPr>
        <w:t>.</w:t>
      </w:r>
    </w:p>
    <w:p w14:paraId="1288596A" w14:textId="4AB2532D" w:rsidR="00EF6EA4" w:rsidRPr="00EF6EA4" w:rsidRDefault="00EF6EA4" w:rsidP="00EF6EA4">
      <w:pPr>
        <w:ind w:firstLine="709"/>
        <w:jc w:val="both"/>
        <w:rPr>
          <w:sz w:val="28"/>
          <w:szCs w:val="28"/>
        </w:rPr>
      </w:pPr>
      <w:bookmarkStart w:id="43" w:name="_Hlk12976454"/>
      <w:r w:rsidRPr="00EF6EA4">
        <w:rPr>
          <w:color w:val="000000" w:themeColor="text1"/>
          <w:sz w:val="28"/>
          <w:szCs w:val="28"/>
        </w:rPr>
        <w:t xml:space="preserve">С учетом представленных выше результатов стратегического анализа сформулирована концепция </w:t>
      </w:r>
      <w:r w:rsidR="00F36AA9">
        <w:rPr>
          <w:sz w:val="28"/>
          <w:szCs w:val="28"/>
        </w:rPr>
        <w:t>системы</w:t>
      </w:r>
      <w:r w:rsidRPr="00EF6EA4">
        <w:rPr>
          <w:sz w:val="28"/>
          <w:szCs w:val="28"/>
        </w:rPr>
        <w:t xml:space="preserve"> управления финансовыми рисками медицинского учреждения</w:t>
      </w:r>
      <w:r w:rsidRPr="00EF6EA4">
        <w:rPr>
          <w:color w:val="000000" w:themeColor="text1"/>
          <w:sz w:val="28"/>
          <w:szCs w:val="28"/>
        </w:rPr>
        <w:t xml:space="preserve">. Схематично концепция </w:t>
      </w:r>
      <w:r w:rsidR="00F36AA9">
        <w:rPr>
          <w:color w:val="000000" w:themeColor="text1"/>
          <w:sz w:val="28"/>
          <w:szCs w:val="28"/>
        </w:rPr>
        <w:t xml:space="preserve">системы УФР </w:t>
      </w:r>
      <w:r w:rsidRPr="00EF6EA4">
        <w:rPr>
          <w:color w:val="000000" w:themeColor="text1"/>
          <w:sz w:val="28"/>
          <w:szCs w:val="28"/>
        </w:rPr>
        <w:t xml:space="preserve">медицинского учреждения </w:t>
      </w:r>
      <w:r w:rsidRPr="00EF6EA4">
        <w:rPr>
          <w:sz w:val="28"/>
          <w:szCs w:val="28"/>
        </w:rPr>
        <w:t>представлена на рисунке 2</w:t>
      </w:r>
      <w:r w:rsidR="00816522">
        <w:rPr>
          <w:sz w:val="28"/>
          <w:szCs w:val="28"/>
        </w:rPr>
        <w:t>0</w:t>
      </w:r>
      <w:r w:rsidRPr="00EF6EA4">
        <w:rPr>
          <w:sz w:val="28"/>
          <w:szCs w:val="28"/>
        </w:rPr>
        <w:t>.</w:t>
      </w:r>
    </w:p>
    <w:p w14:paraId="13DAE0CC" w14:textId="591BB883" w:rsidR="00EF6EA4" w:rsidRPr="00EF6EA4" w:rsidRDefault="00EF6EA4" w:rsidP="00EF6EA4">
      <w:pPr>
        <w:ind w:firstLine="709"/>
        <w:jc w:val="both"/>
        <w:rPr>
          <w:color w:val="000000"/>
          <w:sz w:val="28"/>
          <w:szCs w:val="28"/>
        </w:rPr>
      </w:pPr>
      <w:r w:rsidRPr="00EF6EA4">
        <w:rPr>
          <w:color w:val="000000"/>
          <w:sz w:val="28"/>
          <w:szCs w:val="28"/>
        </w:rPr>
        <w:t xml:space="preserve">Данная </w:t>
      </w:r>
      <w:r w:rsidR="00F36AA9">
        <w:rPr>
          <w:color w:val="000000"/>
          <w:sz w:val="28"/>
          <w:szCs w:val="28"/>
        </w:rPr>
        <w:t>концепция</w:t>
      </w:r>
      <w:r w:rsidRPr="00EF6EA4">
        <w:rPr>
          <w:color w:val="000000"/>
          <w:sz w:val="28"/>
          <w:szCs w:val="28"/>
        </w:rPr>
        <w:t xml:space="preserve"> унифицирована и может быть использована в других аналогичных МУ. Поэтому представляет собой научную новизну.</w:t>
      </w:r>
    </w:p>
    <w:p w14:paraId="34CED79B" w14:textId="58D4E2C7" w:rsidR="00EF6EA4" w:rsidRDefault="00EF6EA4">
      <w:pPr>
        <w:spacing w:after="200" w:line="276" w:lineRule="auto"/>
        <w:rPr>
          <w:color w:val="000000"/>
          <w:sz w:val="28"/>
          <w:szCs w:val="28"/>
        </w:rPr>
      </w:pPr>
      <w:r>
        <w:rPr>
          <w:color w:val="000000"/>
          <w:sz w:val="28"/>
          <w:szCs w:val="28"/>
        </w:rPr>
        <w:br w:type="page"/>
      </w:r>
    </w:p>
    <w:p w14:paraId="408D051A" w14:textId="77777777" w:rsidR="00EF6EA4" w:rsidRDefault="00EF6EA4" w:rsidP="00EF6EA4">
      <w:pPr>
        <w:ind w:firstLine="709"/>
        <w:jc w:val="both"/>
        <w:rPr>
          <w:color w:val="000000"/>
          <w:sz w:val="28"/>
          <w:szCs w:val="28"/>
        </w:rPr>
      </w:pPr>
    </w:p>
    <w:tbl>
      <w:tblPr>
        <w:tblStyle w:val="afa"/>
        <w:tblW w:w="0" w:type="auto"/>
        <w:tblLook w:val="04A0" w:firstRow="1" w:lastRow="0" w:firstColumn="1" w:lastColumn="0" w:noHBand="0" w:noVBand="1"/>
      </w:tblPr>
      <w:tblGrid>
        <w:gridCol w:w="1980"/>
        <w:gridCol w:w="7649"/>
      </w:tblGrid>
      <w:tr w:rsidR="00EF6EA4" w:rsidRPr="00F552F0" w14:paraId="688B68AE" w14:textId="77777777" w:rsidTr="009E0C26">
        <w:tc>
          <w:tcPr>
            <w:tcW w:w="1980" w:type="dxa"/>
            <w:tcBorders>
              <w:bottom w:val="single" w:sz="4" w:space="0" w:color="auto"/>
            </w:tcBorders>
            <w:shd w:val="clear" w:color="auto" w:fill="FABF8F" w:themeFill="accent6" w:themeFillTint="99"/>
          </w:tcPr>
          <w:p w14:paraId="7D0985B7" w14:textId="77777777" w:rsidR="00EF6EA4" w:rsidRPr="00F552F0" w:rsidRDefault="00EF6EA4" w:rsidP="009E0C26">
            <w:pPr>
              <w:pStyle w:val="affff9"/>
              <w:widowControl w:val="0"/>
              <w:spacing w:before="120" w:after="120" w:line="240" w:lineRule="auto"/>
              <w:ind w:firstLine="0"/>
              <w:jc w:val="center"/>
              <w:rPr>
                <w:rFonts w:cstheme="minorHAnsi"/>
                <w:b/>
                <w:bCs/>
                <w:sz w:val="24"/>
                <w:szCs w:val="24"/>
              </w:rPr>
            </w:pPr>
            <w:r w:rsidRPr="00F552F0">
              <w:rPr>
                <w:rFonts w:cstheme="minorHAnsi"/>
                <w:b/>
                <w:bCs/>
                <w:sz w:val="24"/>
                <w:szCs w:val="24"/>
              </w:rPr>
              <w:t>Измерение</w:t>
            </w:r>
          </w:p>
        </w:tc>
        <w:tc>
          <w:tcPr>
            <w:tcW w:w="7649" w:type="dxa"/>
            <w:shd w:val="clear" w:color="auto" w:fill="FABF8F" w:themeFill="accent6" w:themeFillTint="99"/>
          </w:tcPr>
          <w:p w14:paraId="715BC46C" w14:textId="77777777" w:rsidR="00EF6EA4" w:rsidRPr="00F552F0" w:rsidRDefault="00EF6EA4" w:rsidP="009E0C26">
            <w:pPr>
              <w:pStyle w:val="affff9"/>
              <w:widowControl w:val="0"/>
              <w:spacing w:before="120" w:after="120" w:line="240" w:lineRule="auto"/>
              <w:ind w:firstLine="0"/>
              <w:jc w:val="center"/>
              <w:rPr>
                <w:rFonts w:cstheme="minorHAnsi"/>
                <w:b/>
                <w:bCs/>
                <w:sz w:val="24"/>
                <w:szCs w:val="24"/>
              </w:rPr>
            </w:pPr>
            <w:r w:rsidRPr="00F552F0">
              <w:rPr>
                <w:rFonts w:cstheme="minorHAnsi"/>
                <w:b/>
                <w:bCs/>
                <w:sz w:val="24"/>
                <w:szCs w:val="24"/>
              </w:rPr>
              <w:t>Причинно-следственная связь</w:t>
            </w:r>
          </w:p>
        </w:tc>
      </w:tr>
      <w:tr w:rsidR="00EF6EA4" w:rsidRPr="00F552F0" w14:paraId="1A6CEE5E" w14:textId="77777777" w:rsidTr="009E0C26">
        <w:tc>
          <w:tcPr>
            <w:tcW w:w="1980" w:type="dxa"/>
            <w:shd w:val="clear" w:color="auto" w:fill="D6E3BC" w:themeFill="accent3" w:themeFillTint="66"/>
            <w:vAlign w:val="center"/>
          </w:tcPr>
          <w:p w14:paraId="473BC862" w14:textId="77777777" w:rsidR="00EF6EA4" w:rsidRPr="00F552F0" w:rsidRDefault="00EF6EA4" w:rsidP="009E0C26">
            <w:pPr>
              <w:pStyle w:val="affff9"/>
              <w:widowControl w:val="0"/>
              <w:spacing w:before="120" w:after="120" w:line="240" w:lineRule="auto"/>
              <w:ind w:firstLine="0"/>
              <w:jc w:val="center"/>
              <w:rPr>
                <w:rFonts w:cstheme="minorHAnsi"/>
                <w:sz w:val="24"/>
                <w:szCs w:val="24"/>
              </w:rPr>
            </w:pPr>
            <w:r w:rsidRPr="00F552F0">
              <w:rPr>
                <w:rFonts w:cstheme="minorHAnsi"/>
                <w:sz w:val="24"/>
                <w:szCs w:val="24"/>
              </w:rPr>
              <w:t>Устойчивое развитие</w:t>
            </w:r>
          </w:p>
        </w:tc>
        <w:tc>
          <w:tcPr>
            <w:tcW w:w="7649" w:type="dxa"/>
          </w:tcPr>
          <w:p w14:paraId="5B832407"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16960" behindDoc="0" locked="0" layoutInCell="1" allowOverlap="1" wp14:anchorId="7AE88F6E" wp14:editId="46D369B2">
                      <wp:simplePos x="0" y="0"/>
                      <wp:positionH relativeFrom="column">
                        <wp:posOffset>3055620</wp:posOffset>
                      </wp:positionH>
                      <wp:positionV relativeFrom="paragraph">
                        <wp:posOffset>181610</wp:posOffset>
                      </wp:positionV>
                      <wp:extent cx="1504950" cy="393065"/>
                      <wp:effectExtent l="0" t="0" r="19050" b="20320"/>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065"/>
                              </a:xfrm>
                              <a:prstGeom prst="rect">
                                <a:avLst/>
                              </a:prstGeom>
                              <a:solidFill>
                                <a:srgbClr val="FFC000"/>
                              </a:solidFill>
                              <a:ln w="9525">
                                <a:solidFill>
                                  <a:srgbClr val="000000"/>
                                </a:solidFill>
                                <a:miter lim="800000"/>
                                <a:headEnd/>
                                <a:tailEnd/>
                              </a:ln>
                            </wps:spPr>
                            <wps:txbx>
                              <w:txbxContent>
                                <w:p w14:paraId="7D9C7901" w14:textId="77777777" w:rsidR="009E0C26" w:rsidRPr="00377232" w:rsidRDefault="009E0C26" w:rsidP="00EF6EA4">
                                  <w:pPr>
                                    <w:jc w:val="center"/>
                                    <w:rPr>
                                      <w:b/>
                                      <w:bCs/>
                                    </w:rPr>
                                  </w:pPr>
                                  <w:r>
                                    <w:rPr>
                                      <w:b/>
                                      <w:bCs/>
                                    </w:rPr>
                                    <w:t xml:space="preserve">Выполнение стратегических планов развития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E88F6E" id="Надпись 226" o:spid="_x0000_s1171" type="#_x0000_t202" style="position:absolute;left:0;text-align:left;margin-left:240.6pt;margin-top:14.3pt;width:118.5pt;height:30.9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" fillcolor="#ffc000">
                      <v:textbox style="mso-fit-shape-to-text:t">
                        <w:txbxContent>
                          <w:p w14:paraId="7D9C7901" w14:textId="77777777" w:rsidR="009E0C26" w:rsidRPr="00377232" w:rsidRDefault="009E0C26" w:rsidP="00EF6EA4">
                            <w:pPr>
                              <w:jc w:val="center"/>
                              <w:rPr>
                                <w:b/>
                                <w:bCs/>
                              </w:rPr>
                            </w:pPr>
                            <w:r>
                              <w:rPr>
                                <w:b/>
                                <w:bCs/>
                              </w:rPr>
                              <w:t xml:space="preserve">Выполнение стратегических планов развития </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808768" behindDoc="0" locked="0" layoutInCell="1" allowOverlap="1" wp14:anchorId="378A9985" wp14:editId="5B306492">
                      <wp:simplePos x="0" y="0"/>
                      <wp:positionH relativeFrom="column">
                        <wp:posOffset>17145</wp:posOffset>
                      </wp:positionH>
                      <wp:positionV relativeFrom="paragraph">
                        <wp:posOffset>42545</wp:posOffset>
                      </wp:positionV>
                      <wp:extent cx="2619375" cy="393065"/>
                      <wp:effectExtent l="0" t="0" r="28575" b="26670"/>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93065"/>
                              </a:xfrm>
                              <a:prstGeom prst="rect">
                                <a:avLst/>
                              </a:prstGeom>
                              <a:solidFill>
                                <a:srgbClr val="FFC000"/>
                              </a:solidFill>
                              <a:ln w="9525">
                                <a:solidFill>
                                  <a:srgbClr val="000000"/>
                                </a:solidFill>
                                <a:miter lim="800000"/>
                                <a:headEnd/>
                                <a:tailEnd/>
                              </a:ln>
                            </wps:spPr>
                            <wps:txbx>
                              <w:txbxContent>
                                <w:p w14:paraId="76DB0E86" w14:textId="77777777" w:rsidR="009E0C26" w:rsidRDefault="009E0C26" w:rsidP="00EF6EA4">
                                  <w:pPr>
                                    <w:jc w:val="center"/>
                                  </w:pPr>
                                  <w:r>
                                    <w:t>Обеспечение качества. Удовлетворенность всех стейкхолдеров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8A9985" id="Надпись 293" o:spid="_x0000_s1172" type="#_x0000_t202" style="position:absolute;left:0;text-align:left;margin-left:1.35pt;margin-top:3.35pt;width:206.25pt;height:30.9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" fillcolor="#ffc000">
                      <v:textbox style="mso-fit-shape-to-text:t">
                        <w:txbxContent>
                          <w:p w14:paraId="76DB0E86" w14:textId="77777777" w:rsidR="009E0C26" w:rsidRDefault="009E0C26" w:rsidP="00EF6EA4">
                            <w:pPr>
                              <w:jc w:val="center"/>
                            </w:pPr>
                            <w:r>
                              <w:t>Обеспечение качества. Удовлетворенность всех стейкхолдеров</w:t>
                            </w:r>
                          </w:p>
                        </w:txbxContent>
                      </v:textbox>
                    </v:shape>
                  </w:pict>
                </mc:Fallback>
              </mc:AlternateContent>
            </w:r>
          </w:p>
          <w:p w14:paraId="510A04DF"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13888" behindDoc="0" locked="0" layoutInCell="1" allowOverlap="1" wp14:anchorId="6A8F2C66" wp14:editId="11A72C75">
                      <wp:simplePos x="0" y="0"/>
                      <wp:positionH relativeFrom="column">
                        <wp:posOffset>2655571</wp:posOffset>
                      </wp:positionH>
                      <wp:positionV relativeFrom="paragraph">
                        <wp:posOffset>19685</wp:posOffset>
                      </wp:positionV>
                      <wp:extent cx="381000" cy="123825"/>
                      <wp:effectExtent l="0" t="0" r="76200" b="66675"/>
                      <wp:wrapNone/>
                      <wp:docPr id="294" name="Прямая со стрелкой 272"/>
                      <wp:cNvGraphicFramePr/>
                      <a:graphic xmlns:a="http://schemas.openxmlformats.org/drawingml/2006/main">
                        <a:graphicData uri="http://schemas.microsoft.com/office/word/2010/wordprocessingShape">
                          <wps:wsp>
                            <wps:cNvCnPr/>
                            <wps:spPr>
                              <a:xfrm>
                                <a:off x="0" y="0"/>
                                <a:ext cx="381000" cy="1238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EC5B8" id="Прямая со стрелкой 272" o:spid="_x0000_s1026" type="#_x0000_t32" style="position:absolute;margin-left:209.1pt;margin-top:1.55pt;width:30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" strokecolor="black [3040]" strokeweight="1.25pt">
                      <v:stroke endarrow="block"/>
                    </v:shape>
                  </w:pict>
                </mc:Fallback>
              </mc:AlternateContent>
            </w:r>
          </w:p>
          <w:p w14:paraId="0869C12C"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793408" behindDoc="0" locked="0" layoutInCell="1" allowOverlap="1" wp14:anchorId="55615174" wp14:editId="117EBDE3">
                      <wp:simplePos x="0" y="0"/>
                      <wp:positionH relativeFrom="column">
                        <wp:posOffset>1275080</wp:posOffset>
                      </wp:positionH>
                      <wp:positionV relativeFrom="paragraph">
                        <wp:posOffset>71755</wp:posOffset>
                      </wp:positionV>
                      <wp:extent cx="0" cy="276860"/>
                      <wp:effectExtent l="76200" t="38100" r="57150" b="2794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8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4F7F6" id="Прямая со стрелкой 228" o:spid="_x0000_s1026" type="#_x0000_t32" style="position:absolute;margin-left:100.4pt;margin-top:5.65pt;width:0;height:21.8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" strokeweight="1.25pt">
                      <v:stroke endarrow="block"/>
                    </v:shape>
                  </w:pict>
                </mc:Fallback>
              </mc:AlternateContent>
            </w:r>
          </w:p>
          <w:p w14:paraId="5C246683"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15936" behindDoc="0" locked="0" layoutInCell="1" allowOverlap="1" wp14:anchorId="464772C6" wp14:editId="3E0AF072">
                      <wp:simplePos x="0" y="0"/>
                      <wp:positionH relativeFrom="column">
                        <wp:posOffset>7620</wp:posOffset>
                      </wp:positionH>
                      <wp:positionV relativeFrom="paragraph">
                        <wp:posOffset>21590</wp:posOffset>
                      </wp:positionV>
                      <wp:extent cx="2628900" cy="393065"/>
                      <wp:effectExtent l="0" t="0" r="19050" b="20320"/>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3065"/>
                              </a:xfrm>
                              <a:prstGeom prst="rect">
                                <a:avLst/>
                              </a:prstGeom>
                              <a:solidFill>
                                <a:srgbClr val="FFC000"/>
                              </a:solidFill>
                              <a:ln w="9525">
                                <a:solidFill>
                                  <a:srgbClr val="000000"/>
                                </a:solidFill>
                                <a:miter lim="800000"/>
                                <a:headEnd/>
                                <a:tailEnd/>
                              </a:ln>
                            </wps:spPr>
                            <wps:txbx>
                              <w:txbxContent>
                                <w:p w14:paraId="4CC931ED" w14:textId="77777777" w:rsidR="009E0C26" w:rsidRDefault="009E0C26" w:rsidP="00EF6EA4">
                                  <w:pPr>
                                    <w:jc w:val="center"/>
                                  </w:pPr>
                                  <w:r>
                                    <w:t>Выполнение гос. программ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4772C6" id="Надпись 229" o:spid="_x0000_s1173" type="#_x0000_t202" style="position:absolute;left:0;text-align:left;margin-left:.6pt;margin-top:1.7pt;width:207pt;height:30.9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" fillcolor="#ffc000">
                      <v:textbox style="mso-fit-shape-to-text:t">
                        <w:txbxContent>
                          <w:p w14:paraId="4CC931ED" w14:textId="77777777" w:rsidR="009E0C26" w:rsidRDefault="009E0C26" w:rsidP="00EF6EA4">
                            <w:pPr>
                              <w:jc w:val="center"/>
                            </w:pPr>
                            <w:r>
                              <w:t>Выполнение гос. программ</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817984" behindDoc="0" locked="0" layoutInCell="1" allowOverlap="1" wp14:anchorId="44B70913" wp14:editId="3CE3F891">
                      <wp:simplePos x="0" y="0"/>
                      <wp:positionH relativeFrom="column">
                        <wp:posOffset>2701925</wp:posOffset>
                      </wp:positionH>
                      <wp:positionV relativeFrom="paragraph">
                        <wp:posOffset>13970</wp:posOffset>
                      </wp:positionV>
                      <wp:extent cx="342900" cy="104775"/>
                      <wp:effectExtent l="0" t="38100" r="57150" b="2857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342900" cy="10477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1A085" id="Прямая со стрелкой 230" o:spid="_x0000_s1026" type="#_x0000_t32" style="position:absolute;margin-left:212.75pt;margin-top:1.1pt;width:27pt;height:8.2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" strokecolor="black [3040]" strokeweight="1.25pt">
                      <v:stroke endarrow="block"/>
                    </v:shape>
                  </w:pict>
                </mc:Fallback>
              </mc:AlternateContent>
            </w:r>
          </w:p>
          <w:p w14:paraId="7B7D8BE6"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794432" behindDoc="0" locked="0" layoutInCell="1" allowOverlap="1" wp14:anchorId="10C3A447" wp14:editId="3C81E3DA">
                      <wp:simplePos x="0" y="0"/>
                      <wp:positionH relativeFrom="column">
                        <wp:posOffset>1254125</wp:posOffset>
                      </wp:positionH>
                      <wp:positionV relativeFrom="paragraph">
                        <wp:posOffset>93345</wp:posOffset>
                      </wp:positionV>
                      <wp:extent cx="0" cy="471600"/>
                      <wp:effectExtent l="76200" t="38100" r="57150" b="2413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716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D55C5" id="Прямая со стрелкой 295" o:spid="_x0000_s1026" type="#_x0000_t32" style="position:absolute;margin-left:98.75pt;margin-top:7.35pt;width:0;height:37.1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" strokeweight="1.25pt">
                      <v:stroke endarrow="block"/>
                    </v:shape>
                  </w:pict>
                </mc:Fallback>
              </mc:AlternateContent>
            </w:r>
          </w:p>
        </w:tc>
      </w:tr>
      <w:tr w:rsidR="00EF6EA4" w:rsidRPr="00F552F0" w14:paraId="0310F2CD" w14:textId="77777777" w:rsidTr="009E0C26">
        <w:tc>
          <w:tcPr>
            <w:tcW w:w="1980" w:type="dxa"/>
            <w:shd w:val="clear" w:color="auto" w:fill="D6E3BC" w:themeFill="accent3" w:themeFillTint="66"/>
            <w:vAlign w:val="center"/>
          </w:tcPr>
          <w:p w14:paraId="600150B5"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sz w:val="24"/>
                <w:szCs w:val="24"/>
              </w:rPr>
              <w:t>Финансы</w:t>
            </w:r>
          </w:p>
        </w:tc>
        <w:tc>
          <w:tcPr>
            <w:tcW w:w="7649" w:type="dxa"/>
          </w:tcPr>
          <w:p w14:paraId="2D821150"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26176" behindDoc="0" locked="0" layoutInCell="1" allowOverlap="1" wp14:anchorId="5E0EF48A" wp14:editId="7EC843DF">
                      <wp:simplePos x="0" y="0"/>
                      <wp:positionH relativeFrom="column">
                        <wp:posOffset>3311525</wp:posOffset>
                      </wp:positionH>
                      <wp:positionV relativeFrom="paragraph">
                        <wp:posOffset>171450</wp:posOffset>
                      </wp:positionV>
                      <wp:extent cx="1371600" cy="247015"/>
                      <wp:effectExtent l="0" t="0" r="19050" b="26670"/>
                      <wp:wrapNone/>
                      <wp:docPr id="245"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chemeClr val="accent2">
                                  <a:lumMod val="40000"/>
                                  <a:lumOff val="60000"/>
                                </a:schemeClr>
                              </a:solidFill>
                              <a:ln w="9525">
                                <a:solidFill>
                                  <a:srgbClr val="000000"/>
                                </a:solidFill>
                                <a:miter lim="800000"/>
                                <a:headEnd/>
                                <a:tailEnd/>
                              </a:ln>
                            </wps:spPr>
                            <wps:txbx>
                              <w:txbxContent>
                                <w:p w14:paraId="5D8D25B1" w14:textId="77777777" w:rsidR="009E0C26" w:rsidRPr="008959F9" w:rsidRDefault="009E0C26" w:rsidP="00EF6EA4">
                                  <w:pPr>
                                    <w:jc w:val="center"/>
                                  </w:pPr>
                                  <w:r>
                                    <w:t>Диверсификация финансирования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0EF48A" id="Надпись 108" o:spid="_x0000_s1174" type="#_x0000_t202" style="position:absolute;left:0;text-align:left;margin-left:260.75pt;margin-top:13.5pt;width:108pt;height:19.4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" fillcolor="#e5b8b7 [1301]">
                      <v:textbox style="mso-fit-shape-to-text:t">
                        <w:txbxContent>
                          <w:p w14:paraId="5D8D25B1" w14:textId="77777777" w:rsidR="009E0C26" w:rsidRPr="008959F9" w:rsidRDefault="009E0C26" w:rsidP="00EF6EA4">
                            <w:pPr>
                              <w:jc w:val="center"/>
                            </w:pPr>
                            <w:r>
                              <w:t>Диверсификация финансирования</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795456" behindDoc="0" locked="0" layoutInCell="1" allowOverlap="1" wp14:anchorId="63E0B7DF" wp14:editId="3EFADB93">
                      <wp:simplePos x="0" y="0"/>
                      <wp:positionH relativeFrom="column">
                        <wp:posOffset>635</wp:posOffset>
                      </wp:positionH>
                      <wp:positionV relativeFrom="paragraph">
                        <wp:posOffset>161925</wp:posOffset>
                      </wp:positionV>
                      <wp:extent cx="1438275" cy="247015"/>
                      <wp:effectExtent l="0" t="0" r="28575" b="26670"/>
                      <wp:wrapNone/>
                      <wp:docPr id="297"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47015"/>
                              </a:xfrm>
                              <a:prstGeom prst="rect">
                                <a:avLst/>
                              </a:prstGeom>
                              <a:solidFill>
                                <a:schemeClr val="accent2">
                                  <a:lumMod val="40000"/>
                                  <a:lumOff val="60000"/>
                                </a:schemeClr>
                              </a:solidFill>
                              <a:ln w="9525">
                                <a:solidFill>
                                  <a:srgbClr val="000000"/>
                                </a:solidFill>
                                <a:miter lim="800000"/>
                                <a:headEnd/>
                                <a:tailEnd/>
                              </a:ln>
                            </wps:spPr>
                            <wps:txbx>
                              <w:txbxContent>
                                <w:p w14:paraId="0AEBD3EA" w14:textId="77777777" w:rsidR="009E0C26" w:rsidRPr="008959F9" w:rsidRDefault="009E0C26" w:rsidP="00EF6EA4">
                                  <w:pPr>
                                    <w:jc w:val="center"/>
                                  </w:pPr>
                                  <w:r>
                                    <w:t>Обеспечение заданной эффективности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E0B7DF" id="_x0000_s1175" type="#_x0000_t202" style="position:absolute;left:0;text-align:left;margin-left:.05pt;margin-top:12.75pt;width:113.25pt;height:19.4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" fillcolor="#e5b8b7 [1301]">
                      <v:textbox style="mso-fit-shape-to-text:t">
                        <w:txbxContent>
                          <w:p w14:paraId="0AEBD3EA" w14:textId="77777777" w:rsidR="009E0C26" w:rsidRPr="008959F9" w:rsidRDefault="009E0C26" w:rsidP="00EF6EA4">
                            <w:pPr>
                              <w:jc w:val="center"/>
                            </w:pPr>
                            <w:r>
                              <w:t>Обеспечение заданной эффективности</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822080" behindDoc="0" locked="0" layoutInCell="1" allowOverlap="1" wp14:anchorId="38C67004" wp14:editId="2FC42C96">
                      <wp:simplePos x="0" y="0"/>
                      <wp:positionH relativeFrom="column">
                        <wp:posOffset>1654175</wp:posOffset>
                      </wp:positionH>
                      <wp:positionV relativeFrom="paragraph">
                        <wp:posOffset>66675</wp:posOffset>
                      </wp:positionV>
                      <wp:extent cx="1409700" cy="247015"/>
                      <wp:effectExtent l="0" t="0" r="19050" b="13970"/>
                      <wp:wrapNone/>
                      <wp:docPr id="296"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015"/>
                              </a:xfrm>
                              <a:prstGeom prst="rect">
                                <a:avLst/>
                              </a:prstGeom>
                              <a:solidFill>
                                <a:schemeClr val="accent2">
                                  <a:lumMod val="40000"/>
                                  <a:lumOff val="60000"/>
                                </a:schemeClr>
                              </a:solidFill>
                              <a:ln w="9525">
                                <a:solidFill>
                                  <a:srgbClr val="000000"/>
                                </a:solidFill>
                                <a:miter lim="800000"/>
                                <a:headEnd/>
                                <a:tailEnd/>
                              </a:ln>
                            </wps:spPr>
                            <wps:txbx>
                              <w:txbxContent>
                                <w:p w14:paraId="142D7EF8" w14:textId="77777777" w:rsidR="009E0C26" w:rsidRPr="008959F9" w:rsidRDefault="009E0C26" w:rsidP="00EF6EA4">
                                  <w:pPr>
                                    <w:jc w:val="center"/>
                                  </w:pPr>
                                  <w:r>
                                    <w:t>Обеспечение необходимого финансирования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C67004" id="_x0000_s1176" type="#_x0000_t202" style="position:absolute;left:0;text-align:left;margin-left:130.25pt;margin-top:5.25pt;width:111pt;height:19.4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" fillcolor="#e5b8b7 [1301]">
                      <v:textbox style="mso-fit-shape-to-text:t">
                        <w:txbxContent>
                          <w:p w14:paraId="142D7EF8" w14:textId="77777777" w:rsidR="009E0C26" w:rsidRPr="008959F9" w:rsidRDefault="009E0C26" w:rsidP="00EF6EA4">
                            <w:pPr>
                              <w:jc w:val="center"/>
                            </w:pPr>
                            <w:r>
                              <w:t>Обеспечение необходимого финансирования</w:t>
                            </w:r>
                          </w:p>
                        </w:txbxContent>
                      </v:textbox>
                    </v:shape>
                  </w:pict>
                </mc:Fallback>
              </mc:AlternateContent>
            </w:r>
          </w:p>
          <w:p w14:paraId="71DEF091" w14:textId="77777777" w:rsidR="00EF6EA4" w:rsidRPr="00F552F0" w:rsidRDefault="00EF6EA4" w:rsidP="009E0C26">
            <w:pPr>
              <w:pStyle w:val="affff9"/>
              <w:widowControl w:val="0"/>
              <w:spacing w:line="240" w:lineRule="auto"/>
              <w:ind w:firstLine="0"/>
              <w:jc w:val="center"/>
              <w:rPr>
                <w:rFonts w:cstheme="minorHAnsi"/>
                <w:sz w:val="24"/>
                <w:szCs w:val="24"/>
              </w:rPr>
            </w:pPr>
          </w:p>
          <w:p w14:paraId="10BFE7F6"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27200" behindDoc="0" locked="0" layoutInCell="1" allowOverlap="1" wp14:anchorId="13EF35E2" wp14:editId="5AF2EC34">
                      <wp:simplePos x="0" y="0"/>
                      <wp:positionH relativeFrom="column">
                        <wp:posOffset>3081655</wp:posOffset>
                      </wp:positionH>
                      <wp:positionV relativeFrom="paragraph">
                        <wp:posOffset>34925</wp:posOffset>
                      </wp:positionV>
                      <wp:extent cx="219600" cy="0"/>
                      <wp:effectExtent l="38100" t="76200" r="0" b="95250"/>
                      <wp:wrapNone/>
                      <wp:docPr id="24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6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F9B57" id="Прямая со стрелкой 336" o:spid="_x0000_s1026" type="#_x0000_t32" style="position:absolute;margin-left:242.65pt;margin-top:2.75pt;width:17.3pt;height: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" strokeweight="1.25pt">
                      <v:stroke endarrow="block"/>
                    </v:shape>
                  </w:pict>
                </mc:Fallback>
              </mc:AlternateContent>
            </w:r>
            <w:r w:rsidRPr="00F552F0">
              <w:rPr>
                <w:rFonts w:cstheme="minorHAnsi"/>
                <w:noProof/>
                <w:sz w:val="24"/>
                <w:szCs w:val="24"/>
              </w:rPr>
              <mc:AlternateContent>
                <mc:Choice Requires="wps">
                  <w:drawing>
                    <wp:anchor distT="0" distB="0" distL="114300" distR="114300" simplePos="0" relativeHeight="251823104" behindDoc="0" locked="0" layoutInCell="1" allowOverlap="1" wp14:anchorId="345C5D36" wp14:editId="56709DAF">
                      <wp:simplePos x="0" y="0"/>
                      <wp:positionH relativeFrom="column">
                        <wp:posOffset>1433830</wp:posOffset>
                      </wp:positionH>
                      <wp:positionV relativeFrom="paragraph">
                        <wp:posOffset>34925</wp:posOffset>
                      </wp:positionV>
                      <wp:extent cx="219600" cy="0"/>
                      <wp:effectExtent l="38100" t="76200" r="0" b="95250"/>
                      <wp:wrapNone/>
                      <wp:docPr id="298"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6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7CD7F" id="Прямая со стрелкой 336" o:spid="_x0000_s1026" type="#_x0000_t32" style="position:absolute;margin-left:112.9pt;margin-top:2.75pt;width:17.3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" strokeweight="1.25pt">
                      <v:stroke endarrow="block"/>
                    </v:shape>
                  </w:pict>
                </mc:Fallback>
              </mc:AlternateContent>
            </w:r>
          </w:p>
          <w:p w14:paraId="2D327075" w14:textId="77777777" w:rsidR="00EF6EA4" w:rsidRPr="00F552F0" w:rsidRDefault="00EF6EA4" w:rsidP="009E0C26">
            <w:pPr>
              <w:pStyle w:val="affff9"/>
              <w:widowControl w:val="0"/>
              <w:spacing w:line="240" w:lineRule="auto"/>
              <w:ind w:firstLine="0"/>
              <w:jc w:val="center"/>
              <w:rPr>
                <w:rFonts w:cstheme="minorHAnsi"/>
                <w:sz w:val="24"/>
                <w:szCs w:val="24"/>
              </w:rPr>
            </w:pPr>
          </w:p>
        </w:tc>
      </w:tr>
      <w:tr w:rsidR="00EF6EA4" w:rsidRPr="00F552F0" w14:paraId="3BB7854C" w14:textId="77777777" w:rsidTr="009E0C26">
        <w:tc>
          <w:tcPr>
            <w:tcW w:w="1980" w:type="dxa"/>
            <w:shd w:val="clear" w:color="auto" w:fill="D6E3BC" w:themeFill="accent3" w:themeFillTint="66"/>
            <w:vAlign w:val="center"/>
          </w:tcPr>
          <w:p w14:paraId="3C3F6216"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sz w:val="24"/>
                <w:szCs w:val="24"/>
              </w:rPr>
              <w:t>Система управления</w:t>
            </w:r>
          </w:p>
        </w:tc>
        <w:tc>
          <w:tcPr>
            <w:tcW w:w="7649" w:type="dxa"/>
          </w:tcPr>
          <w:p w14:paraId="66A2C800"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796480" behindDoc="0" locked="0" layoutInCell="1" allowOverlap="1" wp14:anchorId="395E1DD6" wp14:editId="6AAB7DB8">
                      <wp:simplePos x="0" y="0"/>
                      <wp:positionH relativeFrom="column">
                        <wp:posOffset>3703955</wp:posOffset>
                      </wp:positionH>
                      <wp:positionV relativeFrom="paragraph">
                        <wp:posOffset>-151765</wp:posOffset>
                      </wp:positionV>
                      <wp:extent cx="0" cy="500380"/>
                      <wp:effectExtent l="76200" t="38100" r="57150" b="1397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0038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2045E" id="Прямая со стрелкой 299" o:spid="_x0000_s1026" type="#_x0000_t32" style="position:absolute;margin-left:291.65pt;margin-top:-11.95pt;width:0;height:39.4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" strokeweight="1.25pt">
                      <v:stroke endarrow="block"/>
                    </v:shape>
                  </w:pict>
                </mc:Fallback>
              </mc:AlternateContent>
            </w:r>
            <w:r w:rsidRPr="00F552F0">
              <w:rPr>
                <w:rFonts w:cstheme="minorHAnsi"/>
                <w:noProof/>
                <w:sz w:val="24"/>
                <w:szCs w:val="24"/>
              </w:rPr>
              <mc:AlternateContent>
                <mc:Choice Requires="wps">
                  <w:drawing>
                    <wp:anchor distT="0" distB="0" distL="114300" distR="114300" simplePos="0" relativeHeight="251809792" behindDoc="0" locked="0" layoutInCell="1" allowOverlap="1" wp14:anchorId="5002FA06" wp14:editId="1D3E8D87">
                      <wp:simplePos x="0" y="0"/>
                      <wp:positionH relativeFrom="column">
                        <wp:posOffset>292100</wp:posOffset>
                      </wp:positionH>
                      <wp:positionV relativeFrom="paragraph">
                        <wp:posOffset>149860</wp:posOffset>
                      </wp:positionV>
                      <wp:extent cx="3943350" cy="247650"/>
                      <wp:effectExtent l="0" t="0" r="19050" b="19050"/>
                      <wp:wrapNone/>
                      <wp:docPr id="304" name="Надпись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7650"/>
                              </a:xfrm>
                              <a:prstGeom prst="rect">
                                <a:avLst/>
                              </a:prstGeom>
                              <a:solidFill>
                                <a:schemeClr val="accent4">
                                  <a:lumMod val="40000"/>
                                  <a:lumOff val="60000"/>
                                </a:schemeClr>
                              </a:solidFill>
                              <a:ln w="9525">
                                <a:solidFill>
                                  <a:srgbClr val="000000"/>
                                </a:solidFill>
                                <a:miter lim="800000"/>
                                <a:headEnd/>
                                <a:tailEnd/>
                              </a:ln>
                            </wps:spPr>
                            <wps:txbx>
                              <w:txbxContent>
                                <w:p w14:paraId="306CA418" w14:textId="77777777" w:rsidR="009E0C26" w:rsidRPr="008959F9" w:rsidRDefault="009E0C26" w:rsidP="00EF6EA4">
                                  <w:pPr>
                                    <w:jc w:val="center"/>
                                  </w:pPr>
                                  <w:r>
                                    <w:rPr>
                                      <w:szCs w:val="28"/>
                                    </w:rPr>
                                    <w:t>У</w:t>
                                  </w:r>
                                  <w:r w:rsidRPr="00A573B3">
                                    <w:rPr>
                                      <w:szCs w:val="28"/>
                                    </w:rPr>
                                    <w:t xml:space="preserve">чет в </w:t>
                                  </w:r>
                                  <w:r>
                                    <w:rPr>
                                      <w:szCs w:val="28"/>
                                    </w:rPr>
                                    <w:t>системе УФР</w:t>
                                  </w:r>
                                  <w:r w:rsidRPr="00A573B3">
                                    <w:rPr>
                                      <w:szCs w:val="28"/>
                                    </w:rPr>
                                    <w:t xml:space="preserve"> каждого принципа </w:t>
                                  </w:r>
                                  <w:r>
                                    <w:rPr>
                                      <w:szCs w:val="28"/>
                                    </w:rPr>
                                    <w:t>эффективного</w:t>
                                  </w:r>
                                  <w:r w:rsidRPr="00A573B3">
                                    <w:rPr>
                                      <w:szCs w:val="28"/>
                                    </w:rPr>
                                    <w:t xml:space="preserve"> </w:t>
                                  </w:r>
                                  <w:r w:rsidRPr="00205ABE">
                                    <w:rPr>
                                      <w:szCs w:val="28"/>
                                    </w:rPr>
                                    <w:t>управления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2FA06" id="Надпись 304" o:spid="_x0000_s1177" type="#_x0000_t202" style="position:absolute;left:0;text-align:left;margin-left:23pt;margin-top:11.8pt;width:310.5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" fillcolor="#ccc0d9 [1303]">
                      <v:textbox>
                        <w:txbxContent>
                          <w:p w14:paraId="306CA418" w14:textId="77777777" w:rsidR="009E0C26" w:rsidRPr="008959F9" w:rsidRDefault="009E0C26" w:rsidP="00EF6EA4">
                            <w:pPr>
                              <w:jc w:val="center"/>
                            </w:pPr>
                            <w:r>
                              <w:rPr>
                                <w:szCs w:val="28"/>
                              </w:rPr>
                              <w:t>У</w:t>
                            </w:r>
                            <w:r w:rsidRPr="00A573B3">
                              <w:rPr>
                                <w:szCs w:val="28"/>
                              </w:rPr>
                              <w:t xml:space="preserve">чет в </w:t>
                            </w:r>
                            <w:r>
                              <w:rPr>
                                <w:szCs w:val="28"/>
                              </w:rPr>
                              <w:t>системе УФР</w:t>
                            </w:r>
                            <w:r w:rsidRPr="00A573B3">
                              <w:rPr>
                                <w:szCs w:val="28"/>
                              </w:rPr>
                              <w:t xml:space="preserve"> каждого принципа </w:t>
                            </w:r>
                            <w:r>
                              <w:rPr>
                                <w:szCs w:val="28"/>
                              </w:rPr>
                              <w:t>эффективного</w:t>
                            </w:r>
                            <w:r w:rsidRPr="00A573B3">
                              <w:rPr>
                                <w:szCs w:val="28"/>
                              </w:rPr>
                              <w:t xml:space="preserve"> </w:t>
                            </w:r>
                            <w:r w:rsidRPr="00205ABE">
                              <w:rPr>
                                <w:szCs w:val="28"/>
                              </w:rPr>
                              <w:t>управления</w:t>
                            </w:r>
                          </w:p>
                        </w:txbxContent>
                      </v:textbox>
                    </v:shape>
                  </w:pict>
                </mc:Fallback>
              </mc:AlternateContent>
            </w:r>
          </w:p>
          <w:p w14:paraId="0DDF88F6" w14:textId="77777777" w:rsidR="00EF6EA4" w:rsidRPr="00F552F0" w:rsidRDefault="00EF6EA4" w:rsidP="009E0C26">
            <w:pPr>
              <w:pStyle w:val="affff9"/>
              <w:widowControl w:val="0"/>
              <w:spacing w:line="240" w:lineRule="auto"/>
              <w:ind w:firstLine="0"/>
              <w:jc w:val="center"/>
              <w:rPr>
                <w:rFonts w:cstheme="minorHAnsi"/>
                <w:sz w:val="24"/>
                <w:szCs w:val="24"/>
              </w:rPr>
            </w:pPr>
          </w:p>
          <w:p w14:paraId="5395FA7E"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00576" behindDoc="0" locked="0" layoutInCell="1" allowOverlap="1" wp14:anchorId="03C82340" wp14:editId="2FFD125C">
                      <wp:simplePos x="0" y="0"/>
                      <wp:positionH relativeFrom="column">
                        <wp:posOffset>2352675</wp:posOffset>
                      </wp:positionH>
                      <wp:positionV relativeFrom="paragraph">
                        <wp:posOffset>69215</wp:posOffset>
                      </wp:positionV>
                      <wp:extent cx="0" cy="208800"/>
                      <wp:effectExtent l="76200" t="38100" r="57150" b="2032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AC6E" id="Прямая со стрелкой 306" o:spid="_x0000_s1026" type="#_x0000_t32" style="position:absolute;margin-left:185.25pt;margin-top:5.45pt;width:0;height:16.4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">
                      <v:stroke endarrow="block"/>
                    </v:shape>
                  </w:pict>
                </mc:Fallback>
              </mc:AlternateContent>
            </w:r>
          </w:p>
        </w:tc>
      </w:tr>
      <w:tr w:rsidR="00EF6EA4" w:rsidRPr="00F552F0" w14:paraId="0C0F7008" w14:textId="77777777" w:rsidTr="009E0C26">
        <w:tc>
          <w:tcPr>
            <w:tcW w:w="1980" w:type="dxa"/>
            <w:shd w:val="clear" w:color="auto" w:fill="D6E3BC" w:themeFill="accent3" w:themeFillTint="66"/>
            <w:vAlign w:val="center"/>
          </w:tcPr>
          <w:p w14:paraId="0A818011"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sz w:val="24"/>
                <w:szCs w:val="24"/>
              </w:rPr>
              <w:t>Внутренние процессы и деятельность организации</w:t>
            </w:r>
          </w:p>
        </w:tc>
        <w:tc>
          <w:tcPr>
            <w:tcW w:w="7649" w:type="dxa"/>
          </w:tcPr>
          <w:p w14:paraId="251ABC48"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06720" behindDoc="0" locked="0" layoutInCell="1" allowOverlap="1" wp14:anchorId="1AB63189" wp14:editId="5A970DA4">
                      <wp:simplePos x="0" y="0"/>
                      <wp:positionH relativeFrom="column">
                        <wp:posOffset>130175</wp:posOffset>
                      </wp:positionH>
                      <wp:positionV relativeFrom="paragraph">
                        <wp:posOffset>122555</wp:posOffset>
                      </wp:positionV>
                      <wp:extent cx="4410075" cy="1352550"/>
                      <wp:effectExtent l="0" t="0" r="28575" b="1905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35255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52FC2" id="Прямоугольник 307" o:spid="_x0000_s1026" style="position:absolute;margin-left:10.25pt;margin-top:9.65pt;width:347.25pt;height:10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" filled="f" strokeweight="1.5pt">
                      <v:stroke dashstyle="dash"/>
                    </v:rect>
                  </w:pict>
                </mc:Fallback>
              </mc:AlternateContent>
            </w:r>
          </w:p>
          <w:p w14:paraId="0DB5E12A"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25152" behindDoc="0" locked="0" layoutInCell="1" allowOverlap="1" wp14:anchorId="6FF3213F" wp14:editId="5D4F5177">
                      <wp:simplePos x="0" y="0"/>
                      <wp:positionH relativeFrom="column">
                        <wp:posOffset>2236470</wp:posOffset>
                      </wp:positionH>
                      <wp:positionV relativeFrom="paragraph">
                        <wp:posOffset>165735</wp:posOffset>
                      </wp:positionV>
                      <wp:extent cx="306000" cy="0"/>
                      <wp:effectExtent l="38100" t="76200" r="18415" b="9525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52D6E" id="Прямая со стрелкой 244" o:spid="_x0000_s1026" type="#_x0000_t32" style="position:absolute;margin-left:176.1pt;margin-top:13.05pt;width:24.1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">
                      <v:stroke startarrow="block" endarrow="block"/>
                    </v:shape>
                  </w:pict>
                </mc:Fallback>
              </mc:AlternateContent>
            </w:r>
            <w:r w:rsidRPr="00F552F0">
              <w:rPr>
                <w:rFonts w:cstheme="minorHAnsi"/>
                <w:noProof/>
                <w:sz w:val="24"/>
                <w:szCs w:val="24"/>
              </w:rPr>
              <mc:AlternateContent>
                <mc:Choice Requires="wps">
                  <w:drawing>
                    <wp:anchor distT="0" distB="0" distL="114300" distR="114300" simplePos="0" relativeHeight="251824128" behindDoc="0" locked="0" layoutInCell="1" allowOverlap="1" wp14:anchorId="46F52B81" wp14:editId="4692D592">
                      <wp:simplePos x="0" y="0"/>
                      <wp:positionH relativeFrom="column">
                        <wp:posOffset>2536190</wp:posOffset>
                      </wp:positionH>
                      <wp:positionV relativeFrom="paragraph">
                        <wp:posOffset>52070</wp:posOffset>
                      </wp:positionV>
                      <wp:extent cx="1870710" cy="539115"/>
                      <wp:effectExtent l="0" t="0" r="15240" b="26670"/>
                      <wp:wrapNone/>
                      <wp:docPr id="308" name="Надпись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539115"/>
                              </a:xfrm>
                              <a:prstGeom prst="rect">
                                <a:avLst/>
                              </a:prstGeom>
                              <a:solidFill>
                                <a:schemeClr val="tx2">
                                  <a:lumMod val="20000"/>
                                  <a:lumOff val="80000"/>
                                </a:schemeClr>
                              </a:solidFill>
                              <a:ln w="9525">
                                <a:solidFill>
                                  <a:srgbClr val="000000"/>
                                </a:solidFill>
                                <a:miter lim="800000"/>
                                <a:headEnd/>
                                <a:tailEnd/>
                              </a:ln>
                            </wps:spPr>
                            <wps:txbx>
                              <w:txbxContent>
                                <w:p w14:paraId="52E008CE" w14:textId="77777777" w:rsidR="009E0C26" w:rsidRPr="0053159B" w:rsidRDefault="009E0C26" w:rsidP="00EF6EA4">
                                  <w:pPr>
                                    <w:ind w:left="-57" w:right="-57"/>
                                    <w:jc w:val="center"/>
                                    <w:rPr>
                                      <w:spacing w:val="-4"/>
                                    </w:rPr>
                                  </w:pPr>
                                  <w:r w:rsidRPr="0053159B">
                                    <w:rPr>
                                      <w:spacing w:val="-4"/>
                                    </w:rPr>
                                    <w:t>Повышение степени открытости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F52B81" id="Надпись 308" o:spid="_x0000_s1178" type="#_x0000_t202" style="position:absolute;left:0;text-align:left;margin-left:199.7pt;margin-top:4.1pt;width:147.3pt;height:42.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" fillcolor="#c6d9f1 [671]">
                      <v:textbox style="mso-fit-shape-to-text:t">
                        <w:txbxContent>
                          <w:p w14:paraId="52E008CE" w14:textId="77777777" w:rsidR="009E0C26" w:rsidRPr="0053159B" w:rsidRDefault="009E0C26" w:rsidP="00EF6EA4">
                            <w:pPr>
                              <w:ind w:left="-57" w:right="-57"/>
                              <w:jc w:val="center"/>
                              <w:rPr>
                                <w:spacing w:val="-4"/>
                              </w:rPr>
                            </w:pPr>
                            <w:r w:rsidRPr="0053159B">
                              <w:rPr>
                                <w:spacing w:val="-4"/>
                              </w:rPr>
                              <w:t>Повышение степени открытости</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804672" behindDoc="0" locked="0" layoutInCell="1" allowOverlap="1" wp14:anchorId="0A18167D" wp14:editId="592361B8">
                      <wp:simplePos x="0" y="0"/>
                      <wp:positionH relativeFrom="column">
                        <wp:posOffset>263525</wp:posOffset>
                      </wp:positionH>
                      <wp:positionV relativeFrom="paragraph">
                        <wp:posOffset>42545</wp:posOffset>
                      </wp:positionV>
                      <wp:extent cx="1981200" cy="539115"/>
                      <wp:effectExtent l="0" t="0" r="19050" b="26670"/>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39115"/>
                              </a:xfrm>
                              <a:prstGeom prst="rect">
                                <a:avLst/>
                              </a:prstGeom>
                              <a:solidFill>
                                <a:schemeClr val="tx2">
                                  <a:lumMod val="20000"/>
                                  <a:lumOff val="80000"/>
                                </a:schemeClr>
                              </a:solidFill>
                              <a:ln w="9525">
                                <a:solidFill>
                                  <a:srgbClr val="000000"/>
                                </a:solidFill>
                                <a:miter lim="800000"/>
                                <a:headEnd/>
                                <a:tailEnd/>
                              </a:ln>
                            </wps:spPr>
                            <wps:txbx>
                              <w:txbxContent>
                                <w:p w14:paraId="77BEA9BD" w14:textId="77777777" w:rsidR="009E0C26" w:rsidRPr="00832853" w:rsidRDefault="009E0C26" w:rsidP="00EF6EA4">
                                  <w:pPr>
                                    <w:ind w:left="-57" w:right="-57"/>
                                    <w:jc w:val="center"/>
                                    <w:rPr>
                                      <w:spacing w:val="-4"/>
                                    </w:rPr>
                                  </w:pPr>
                                  <w:r w:rsidRPr="00832853">
                                    <w:rPr>
                                      <w:spacing w:val="-4"/>
                                    </w:rPr>
                                    <w:t>Обеспечение надежности поставок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18167D" id="Надпись 309" o:spid="_x0000_s1179" type="#_x0000_t202" style="position:absolute;left:0;text-align:left;margin-left:20.75pt;margin-top:3.35pt;width:156pt;height:42.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" fillcolor="#c6d9f1 [671]">
                      <v:textbox style="mso-fit-shape-to-text:t">
                        <w:txbxContent>
                          <w:p w14:paraId="77BEA9BD" w14:textId="77777777" w:rsidR="009E0C26" w:rsidRPr="00832853" w:rsidRDefault="009E0C26" w:rsidP="00EF6EA4">
                            <w:pPr>
                              <w:ind w:left="-57" w:right="-57"/>
                              <w:jc w:val="center"/>
                              <w:rPr>
                                <w:spacing w:val="-4"/>
                              </w:rPr>
                            </w:pPr>
                            <w:r w:rsidRPr="00832853">
                              <w:rPr>
                                <w:spacing w:val="-4"/>
                              </w:rPr>
                              <w:t>Обеспечение надежности поставок</w:t>
                            </w:r>
                          </w:p>
                        </w:txbxContent>
                      </v:textbox>
                    </v:shape>
                  </w:pict>
                </mc:Fallback>
              </mc:AlternateContent>
            </w:r>
          </w:p>
          <w:p w14:paraId="158BB4EB"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19008" behindDoc="0" locked="0" layoutInCell="1" allowOverlap="1" wp14:anchorId="3D68C568" wp14:editId="776A0064">
                      <wp:simplePos x="0" y="0"/>
                      <wp:positionH relativeFrom="column">
                        <wp:posOffset>2876550</wp:posOffset>
                      </wp:positionH>
                      <wp:positionV relativeFrom="paragraph">
                        <wp:posOffset>113030</wp:posOffset>
                      </wp:positionV>
                      <wp:extent cx="0" cy="215900"/>
                      <wp:effectExtent l="76200" t="38100" r="57150" b="50800"/>
                      <wp:wrapNone/>
                      <wp:docPr id="31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01F6D" id="Прямая со стрелкой 321" o:spid="_x0000_s1026" type="#_x0000_t32" style="position:absolute;margin-left:226.5pt;margin-top:8.9pt;width:0;height:17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">
                      <v:stroke startarrow="block" endarrow="block"/>
                    </v:shape>
                  </w:pict>
                </mc:Fallback>
              </mc:AlternateContent>
            </w:r>
            <w:r w:rsidRPr="00F552F0">
              <w:rPr>
                <w:rFonts w:cstheme="minorHAnsi"/>
                <w:noProof/>
                <w:sz w:val="24"/>
                <w:szCs w:val="24"/>
              </w:rPr>
              <mc:AlternateContent>
                <mc:Choice Requires="wps">
                  <w:drawing>
                    <wp:anchor distT="0" distB="0" distL="114300" distR="114300" simplePos="0" relativeHeight="251807744" behindDoc="0" locked="0" layoutInCell="1" allowOverlap="1" wp14:anchorId="389E05D3" wp14:editId="21522F1E">
                      <wp:simplePos x="0" y="0"/>
                      <wp:positionH relativeFrom="column">
                        <wp:posOffset>759460</wp:posOffset>
                      </wp:positionH>
                      <wp:positionV relativeFrom="paragraph">
                        <wp:posOffset>118745</wp:posOffset>
                      </wp:positionV>
                      <wp:extent cx="0" cy="647700"/>
                      <wp:effectExtent l="76200" t="38100" r="76200" b="5715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8FD30" id="Прямая со стрелкой 322" o:spid="_x0000_s1026" type="#_x0000_t32" style="position:absolute;margin-left:59.8pt;margin-top:9.35pt;width:0;height:51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">
                      <v:stroke startarrow="block" endarrow="block"/>
                    </v:shape>
                  </w:pict>
                </mc:Fallback>
              </mc:AlternateContent>
            </w:r>
            <w:r w:rsidRPr="00F552F0">
              <w:rPr>
                <w:rFonts w:cstheme="minorHAnsi"/>
                <w:noProof/>
                <w:sz w:val="24"/>
                <w:szCs w:val="24"/>
              </w:rPr>
              <mc:AlternateContent>
                <mc:Choice Requires="wps">
                  <w:drawing>
                    <wp:anchor distT="0" distB="0" distL="114300" distR="114300" simplePos="0" relativeHeight="251820032" behindDoc="0" locked="0" layoutInCell="1" allowOverlap="1" wp14:anchorId="68E665F7" wp14:editId="69E2AD4A">
                      <wp:simplePos x="0" y="0"/>
                      <wp:positionH relativeFrom="column">
                        <wp:posOffset>3683635</wp:posOffset>
                      </wp:positionH>
                      <wp:positionV relativeFrom="paragraph">
                        <wp:posOffset>147320</wp:posOffset>
                      </wp:positionV>
                      <wp:extent cx="0" cy="622800"/>
                      <wp:effectExtent l="76200" t="38100" r="76200" b="63500"/>
                      <wp:wrapNone/>
                      <wp:docPr id="310"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2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7B3DE" id="Прямая со стрелкой 322" o:spid="_x0000_s1026" type="#_x0000_t32" style="position:absolute;margin-left:290.05pt;margin-top:11.6pt;width:0;height:49.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">
                      <v:stroke startarrow="block" endarrow="block"/>
                    </v:shape>
                  </w:pict>
                </mc:Fallback>
              </mc:AlternateContent>
            </w:r>
            <w:r w:rsidRPr="00F552F0">
              <w:rPr>
                <w:rFonts w:cstheme="minorHAnsi"/>
                <w:noProof/>
                <w:sz w:val="24"/>
                <w:szCs w:val="24"/>
              </w:rPr>
              <mc:AlternateContent>
                <mc:Choice Requires="wps">
                  <w:drawing>
                    <wp:anchor distT="0" distB="0" distL="114300" distR="114300" simplePos="0" relativeHeight="251805696" behindDoc="0" locked="0" layoutInCell="1" allowOverlap="1" wp14:anchorId="381ED3B0" wp14:editId="11ABDEAF">
                      <wp:simplePos x="0" y="0"/>
                      <wp:positionH relativeFrom="column">
                        <wp:posOffset>1591310</wp:posOffset>
                      </wp:positionH>
                      <wp:positionV relativeFrom="paragraph">
                        <wp:posOffset>108585</wp:posOffset>
                      </wp:positionV>
                      <wp:extent cx="0" cy="216000"/>
                      <wp:effectExtent l="76200" t="38100" r="57150" b="5080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E14D5" id="Прямая со стрелкой 321" o:spid="_x0000_s1026" type="#_x0000_t32" style="position:absolute;margin-left:125.3pt;margin-top:8.55pt;width:0;height:17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">
                      <v:stroke startarrow="block" endarrow="block"/>
                    </v:shape>
                  </w:pict>
                </mc:Fallback>
              </mc:AlternateContent>
            </w:r>
          </w:p>
          <w:p w14:paraId="2BA858BD"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797504" behindDoc="0" locked="0" layoutInCell="1" allowOverlap="1" wp14:anchorId="098A8797" wp14:editId="22805F2F">
                      <wp:simplePos x="0" y="0"/>
                      <wp:positionH relativeFrom="column">
                        <wp:posOffset>1036320</wp:posOffset>
                      </wp:positionH>
                      <wp:positionV relativeFrom="paragraph">
                        <wp:posOffset>149860</wp:posOffset>
                      </wp:positionV>
                      <wp:extent cx="2447925" cy="539115"/>
                      <wp:effectExtent l="0" t="0" r="28575" b="20320"/>
                      <wp:wrapNone/>
                      <wp:docPr id="325" name="Надпись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39115"/>
                              </a:xfrm>
                              <a:prstGeom prst="rect">
                                <a:avLst/>
                              </a:prstGeom>
                              <a:solidFill>
                                <a:srgbClr val="92D050"/>
                              </a:solidFill>
                              <a:ln w="9525">
                                <a:solidFill>
                                  <a:srgbClr val="000000"/>
                                </a:solidFill>
                                <a:miter lim="800000"/>
                                <a:headEnd/>
                                <a:tailEnd/>
                              </a:ln>
                            </wps:spPr>
                            <wps:txbx>
                              <w:txbxContent>
                                <w:p w14:paraId="6882AEDE" w14:textId="77777777" w:rsidR="009E0C26" w:rsidRDefault="009E0C26" w:rsidP="00EF6EA4">
                                  <w:pPr>
                                    <w:jc w:val="center"/>
                                  </w:pPr>
                                  <w:r>
                                    <w:t>Формализация до 4-го уровня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8A8797" id="Надпись 325" o:spid="_x0000_s1180" type="#_x0000_t202" style="position:absolute;left:0;text-align:left;margin-left:81.6pt;margin-top:11.8pt;width:192.75pt;height:42.4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" fillcolor="#92d050">
                      <v:textbox style="mso-fit-shape-to-text:t">
                        <w:txbxContent>
                          <w:p w14:paraId="6882AEDE" w14:textId="77777777" w:rsidR="009E0C26" w:rsidRDefault="009E0C26" w:rsidP="00EF6EA4">
                            <w:pPr>
                              <w:jc w:val="center"/>
                            </w:pPr>
                            <w:r>
                              <w:t>Формализация до 4-го уровня</w:t>
                            </w:r>
                          </w:p>
                        </w:txbxContent>
                      </v:textbox>
                    </v:shape>
                  </w:pict>
                </mc:Fallback>
              </mc:AlternateContent>
            </w:r>
          </w:p>
          <w:p w14:paraId="74611B6E" w14:textId="77777777" w:rsidR="00EF6EA4" w:rsidRPr="00F552F0" w:rsidRDefault="00EF6EA4" w:rsidP="009E0C26">
            <w:pPr>
              <w:pStyle w:val="affff9"/>
              <w:widowControl w:val="0"/>
              <w:spacing w:line="240" w:lineRule="auto"/>
              <w:ind w:firstLine="0"/>
              <w:jc w:val="center"/>
              <w:rPr>
                <w:rFonts w:cstheme="minorHAnsi"/>
                <w:sz w:val="24"/>
                <w:szCs w:val="24"/>
              </w:rPr>
            </w:pPr>
          </w:p>
          <w:p w14:paraId="4C6643D2"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21056" behindDoc="0" locked="0" layoutInCell="1" allowOverlap="1" wp14:anchorId="31D051D0" wp14:editId="1FDF53D5">
                      <wp:simplePos x="0" y="0"/>
                      <wp:positionH relativeFrom="column">
                        <wp:posOffset>3093720</wp:posOffset>
                      </wp:positionH>
                      <wp:positionV relativeFrom="paragraph">
                        <wp:posOffset>41275</wp:posOffset>
                      </wp:positionV>
                      <wp:extent cx="0" cy="219075"/>
                      <wp:effectExtent l="76200" t="38100" r="57150" b="47625"/>
                      <wp:wrapNone/>
                      <wp:docPr id="312"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4CEE3" id="Прямая со стрелкой 326" o:spid="_x0000_s1026" type="#_x0000_t32" style="position:absolute;margin-left:243.6pt;margin-top:3.25pt;width:0;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">
                      <v:stroke startarrow="block" endarrow="block"/>
                    </v:shape>
                  </w:pict>
                </mc:Fallback>
              </mc:AlternateContent>
            </w:r>
            <w:r w:rsidRPr="00F552F0">
              <w:rPr>
                <w:rFonts w:cstheme="minorHAnsi"/>
                <w:noProof/>
                <w:sz w:val="24"/>
                <w:szCs w:val="24"/>
              </w:rPr>
              <mc:AlternateContent>
                <mc:Choice Requires="wps">
                  <w:drawing>
                    <wp:anchor distT="0" distB="0" distL="114300" distR="114300" simplePos="0" relativeHeight="251801600" behindDoc="0" locked="0" layoutInCell="1" allowOverlap="1" wp14:anchorId="559FDFDB" wp14:editId="715BA75A">
                      <wp:simplePos x="0" y="0"/>
                      <wp:positionH relativeFrom="column">
                        <wp:posOffset>1574800</wp:posOffset>
                      </wp:positionH>
                      <wp:positionV relativeFrom="paragraph">
                        <wp:posOffset>31750</wp:posOffset>
                      </wp:positionV>
                      <wp:extent cx="0" cy="219075"/>
                      <wp:effectExtent l="76200" t="38100" r="57150" b="47625"/>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D316A" id="Прямая со стрелкой 326" o:spid="_x0000_s1026" type="#_x0000_t32" style="position:absolute;margin-left:124pt;margin-top:2.5pt;width:0;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">
                      <v:stroke startarrow="block" endarrow="block"/>
                    </v:shape>
                  </w:pict>
                </mc:Fallback>
              </mc:AlternateContent>
            </w:r>
          </w:p>
          <w:p w14:paraId="0A44A8AF"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798528" behindDoc="0" locked="0" layoutInCell="1" allowOverlap="1" wp14:anchorId="64301CE2" wp14:editId="24D0E73D">
                      <wp:simplePos x="0" y="0"/>
                      <wp:positionH relativeFrom="column">
                        <wp:posOffset>244474</wp:posOffset>
                      </wp:positionH>
                      <wp:positionV relativeFrom="paragraph">
                        <wp:posOffset>52070</wp:posOffset>
                      </wp:positionV>
                      <wp:extent cx="2287905" cy="393065"/>
                      <wp:effectExtent l="0" t="0" r="17145" b="26670"/>
                      <wp:wrapNone/>
                      <wp:docPr id="328" name="Надпись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393065"/>
                              </a:xfrm>
                              <a:prstGeom prst="rect">
                                <a:avLst/>
                              </a:prstGeom>
                              <a:solidFill>
                                <a:schemeClr val="tx2">
                                  <a:lumMod val="20000"/>
                                  <a:lumOff val="80000"/>
                                </a:schemeClr>
                              </a:solidFill>
                              <a:ln w="9525">
                                <a:solidFill>
                                  <a:srgbClr val="000000"/>
                                </a:solidFill>
                                <a:miter lim="800000"/>
                                <a:headEnd/>
                                <a:tailEnd/>
                              </a:ln>
                            </wps:spPr>
                            <wps:txbx>
                              <w:txbxContent>
                                <w:p w14:paraId="787B7A8C" w14:textId="77777777" w:rsidR="009E0C26" w:rsidRPr="009936D5" w:rsidRDefault="009E0C26" w:rsidP="00EF6EA4">
                                  <w:pPr>
                                    <w:jc w:val="center"/>
                                    <w:rPr>
                                      <w:spacing w:val="-4"/>
                                    </w:rPr>
                                  </w:pPr>
                                  <w:r w:rsidRPr="009936D5">
                                    <w:rPr>
                                      <w:spacing w:val="-4"/>
                                    </w:rPr>
                                    <w:t>Акцент на профилактике и пропаганде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301CE2" id="Надпись 328" o:spid="_x0000_s1181" type="#_x0000_t202" style="position:absolute;left:0;text-align:left;margin-left:19.25pt;margin-top:4.1pt;width:180.15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" fillcolor="#c6d9f1 [671]">
                      <v:textbox style="mso-fit-shape-to-text:t">
                        <w:txbxContent>
                          <w:p w14:paraId="787B7A8C" w14:textId="77777777" w:rsidR="009E0C26" w:rsidRPr="009936D5" w:rsidRDefault="009E0C26" w:rsidP="00EF6EA4">
                            <w:pPr>
                              <w:jc w:val="center"/>
                              <w:rPr>
                                <w:spacing w:val="-4"/>
                              </w:rPr>
                            </w:pPr>
                            <w:r w:rsidRPr="009936D5">
                              <w:rPr>
                                <w:spacing w:val="-4"/>
                              </w:rPr>
                              <w:t>Акцент на профилактике и пропаганде</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799552" behindDoc="0" locked="0" layoutInCell="1" allowOverlap="1" wp14:anchorId="7D43E087" wp14:editId="3009A549">
                      <wp:simplePos x="0" y="0"/>
                      <wp:positionH relativeFrom="column">
                        <wp:posOffset>2892425</wp:posOffset>
                      </wp:positionH>
                      <wp:positionV relativeFrom="paragraph">
                        <wp:posOffset>71120</wp:posOffset>
                      </wp:positionV>
                      <wp:extent cx="1562100" cy="539115"/>
                      <wp:effectExtent l="0" t="0" r="19050" b="20320"/>
                      <wp:wrapNone/>
                      <wp:docPr id="329" name="Надпись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39115"/>
                              </a:xfrm>
                              <a:prstGeom prst="rect">
                                <a:avLst/>
                              </a:prstGeom>
                              <a:solidFill>
                                <a:schemeClr val="tx2">
                                  <a:lumMod val="20000"/>
                                  <a:lumOff val="80000"/>
                                </a:schemeClr>
                              </a:solidFill>
                              <a:ln w="9525">
                                <a:solidFill>
                                  <a:srgbClr val="000000"/>
                                </a:solidFill>
                                <a:miter lim="800000"/>
                                <a:headEnd/>
                                <a:tailEnd/>
                              </a:ln>
                            </wps:spPr>
                            <wps:txbx>
                              <w:txbxContent>
                                <w:p w14:paraId="34194F63" w14:textId="77777777" w:rsidR="009E0C26" w:rsidRPr="00DF51F3" w:rsidRDefault="009E0C26" w:rsidP="00EF6EA4">
                                  <w:pPr>
                                    <w:jc w:val="center"/>
                                  </w:pPr>
                                  <w:r>
                                    <w:t>Механизм оптимизации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43E087" id="Надпись 329" o:spid="_x0000_s1182" type="#_x0000_t202" style="position:absolute;left:0;text-align:left;margin-left:227.75pt;margin-top:5.6pt;width:123pt;height:4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" fillcolor="#c6d9f1 [671]">
                      <v:textbox style="mso-fit-shape-to-text:t">
                        <w:txbxContent>
                          <w:p w14:paraId="34194F63" w14:textId="77777777" w:rsidR="009E0C26" w:rsidRPr="00DF51F3" w:rsidRDefault="009E0C26" w:rsidP="00EF6EA4">
                            <w:pPr>
                              <w:jc w:val="center"/>
                            </w:pPr>
                            <w:r>
                              <w:t>Механизм оптимизации</w:t>
                            </w:r>
                          </w:p>
                        </w:txbxContent>
                      </v:textbox>
                    </v:shape>
                  </w:pict>
                </mc:Fallback>
              </mc:AlternateContent>
            </w:r>
          </w:p>
          <w:p w14:paraId="0707E971"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02624" behindDoc="0" locked="0" layoutInCell="1" allowOverlap="1" wp14:anchorId="7D16C04D" wp14:editId="6CDC418E">
                      <wp:simplePos x="0" y="0"/>
                      <wp:positionH relativeFrom="column">
                        <wp:posOffset>2519045</wp:posOffset>
                      </wp:positionH>
                      <wp:positionV relativeFrom="paragraph">
                        <wp:posOffset>19050</wp:posOffset>
                      </wp:positionV>
                      <wp:extent cx="378000" cy="0"/>
                      <wp:effectExtent l="38100" t="76200" r="22225" b="9525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2AB89" id="Прямая со стрелкой 313" o:spid="_x0000_s1026" type="#_x0000_t32" style="position:absolute;margin-left:198.35pt;margin-top:1.5pt;width:29.7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">
                      <v:stroke startarrow="block" endarrow="block"/>
                    </v:shape>
                  </w:pict>
                </mc:Fallback>
              </mc:AlternateContent>
            </w:r>
          </w:p>
          <w:p w14:paraId="55933970" w14:textId="77777777" w:rsidR="00EF6EA4" w:rsidRPr="00F552F0" w:rsidRDefault="00EF6EA4" w:rsidP="009E0C26">
            <w:pPr>
              <w:pStyle w:val="affff9"/>
              <w:widowControl w:val="0"/>
              <w:spacing w:line="240" w:lineRule="auto"/>
              <w:ind w:firstLine="0"/>
              <w:jc w:val="center"/>
              <w:rPr>
                <w:rFonts w:cstheme="minorHAnsi"/>
                <w:sz w:val="24"/>
                <w:szCs w:val="24"/>
              </w:rPr>
            </w:pPr>
          </w:p>
        </w:tc>
      </w:tr>
      <w:tr w:rsidR="00EF6EA4" w:rsidRPr="00F552F0" w14:paraId="5A0CF647" w14:textId="77777777" w:rsidTr="009E0C26">
        <w:tc>
          <w:tcPr>
            <w:tcW w:w="1980" w:type="dxa"/>
            <w:shd w:val="clear" w:color="auto" w:fill="D6E3BC" w:themeFill="accent3" w:themeFillTint="66"/>
            <w:vAlign w:val="center"/>
          </w:tcPr>
          <w:p w14:paraId="47499D6D"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sz w:val="24"/>
                <w:szCs w:val="24"/>
              </w:rPr>
              <w:t>Структура управления и персонал</w:t>
            </w:r>
          </w:p>
        </w:tc>
        <w:tc>
          <w:tcPr>
            <w:tcW w:w="7649" w:type="dxa"/>
          </w:tcPr>
          <w:p w14:paraId="6E29331D"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32320" behindDoc="0" locked="0" layoutInCell="1" allowOverlap="1" wp14:anchorId="58CBE0E4" wp14:editId="207F71DB">
                      <wp:simplePos x="0" y="0"/>
                      <wp:positionH relativeFrom="column">
                        <wp:posOffset>1108075</wp:posOffset>
                      </wp:positionH>
                      <wp:positionV relativeFrom="paragraph">
                        <wp:posOffset>-145415</wp:posOffset>
                      </wp:positionV>
                      <wp:extent cx="0" cy="295200"/>
                      <wp:effectExtent l="76200" t="38100" r="57150" b="10160"/>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54704" id="Прямая со стрелкой 331" o:spid="_x0000_s1026" type="#_x0000_t32" style="position:absolute;margin-left:87.25pt;margin-top:-11.45pt;width:0;height:23.25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">
                      <v:stroke endarrow="block"/>
                    </v:shape>
                  </w:pict>
                </mc:Fallback>
              </mc:AlternateContent>
            </w:r>
            <w:r w:rsidRPr="00F552F0">
              <w:rPr>
                <w:rFonts w:cstheme="minorHAnsi"/>
                <w:noProof/>
                <w:sz w:val="24"/>
                <w:szCs w:val="24"/>
              </w:rPr>
              <mc:AlternateContent>
                <mc:Choice Requires="wps">
                  <w:drawing>
                    <wp:anchor distT="0" distB="0" distL="114300" distR="114300" simplePos="0" relativeHeight="251803648" behindDoc="0" locked="0" layoutInCell="1" allowOverlap="1" wp14:anchorId="543FAF08" wp14:editId="2A2AA2E5">
                      <wp:simplePos x="0" y="0"/>
                      <wp:positionH relativeFrom="column">
                        <wp:posOffset>44450</wp:posOffset>
                      </wp:positionH>
                      <wp:positionV relativeFrom="paragraph">
                        <wp:posOffset>150495</wp:posOffset>
                      </wp:positionV>
                      <wp:extent cx="2076450" cy="831215"/>
                      <wp:effectExtent l="0" t="0" r="19050" b="13970"/>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31215"/>
                              </a:xfrm>
                              <a:prstGeom prst="rect">
                                <a:avLst/>
                              </a:prstGeom>
                              <a:solidFill>
                                <a:schemeClr val="accent6">
                                  <a:lumMod val="60000"/>
                                  <a:lumOff val="40000"/>
                                </a:schemeClr>
                              </a:solidFill>
                              <a:ln w="9525">
                                <a:solidFill>
                                  <a:srgbClr val="000000"/>
                                </a:solidFill>
                                <a:miter lim="800000"/>
                                <a:headEnd/>
                                <a:tailEnd/>
                              </a:ln>
                            </wps:spPr>
                            <wps:txbx>
                              <w:txbxContent>
                                <w:p w14:paraId="4A074CA0" w14:textId="77777777" w:rsidR="009E0C26" w:rsidRDefault="009E0C26" w:rsidP="00EF6EA4">
                                  <w:pPr>
                                    <w:jc w:val="center"/>
                                  </w:pPr>
                                  <w:r>
                                    <w:t>Адаптированная структура управления. ЦО, мотивированные для решения задач УФР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3FAF08" id="Надпись 233" o:spid="_x0000_s1183" type="#_x0000_t202" style="position:absolute;left:0;text-align:left;margin-left:3.5pt;margin-top:11.85pt;width:163.5pt;height:65.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" fillcolor="#fabf8f [1945]">
                      <v:textbox style="mso-fit-shape-to-text:t">
                        <w:txbxContent>
                          <w:p w14:paraId="4A074CA0" w14:textId="77777777" w:rsidR="009E0C26" w:rsidRDefault="009E0C26" w:rsidP="00EF6EA4">
                            <w:pPr>
                              <w:jc w:val="center"/>
                            </w:pPr>
                            <w:r>
                              <w:t>Адаптированная структура управления. ЦО, мотивированные для решения задач УФР</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810816" behindDoc="0" locked="0" layoutInCell="1" allowOverlap="1" wp14:anchorId="40B7EEA1" wp14:editId="6B4A5C3F">
                      <wp:simplePos x="0" y="0"/>
                      <wp:positionH relativeFrom="column">
                        <wp:posOffset>2444750</wp:posOffset>
                      </wp:positionH>
                      <wp:positionV relativeFrom="paragraph">
                        <wp:posOffset>64770</wp:posOffset>
                      </wp:positionV>
                      <wp:extent cx="2194560" cy="404495"/>
                      <wp:effectExtent l="0" t="0" r="15240" b="14605"/>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04495"/>
                              </a:xfrm>
                              <a:prstGeom prst="rect">
                                <a:avLst/>
                              </a:prstGeom>
                              <a:solidFill>
                                <a:schemeClr val="accent6">
                                  <a:lumMod val="20000"/>
                                  <a:lumOff val="80000"/>
                                </a:schemeClr>
                              </a:solidFill>
                              <a:ln w="9525">
                                <a:solidFill>
                                  <a:srgbClr val="000000"/>
                                </a:solidFill>
                                <a:miter lim="800000"/>
                                <a:headEnd/>
                                <a:tailEnd/>
                              </a:ln>
                            </wps:spPr>
                            <wps:txbx>
                              <w:txbxContent>
                                <w:p w14:paraId="151370CB" w14:textId="77777777" w:rsidR="009E0C26" w:rsidRPr="00C2259B" w:rsidRDefault="009E0C26" w:rsidP="00EF6EA4">
                                  <w:pPr>
                                    <w:jc w:val="center"/>
                                  </w:pPr>
                                  <w:r>
                                    <w:t>Адаптация структуры управления к современным условиям и вызовам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7EEA1" id="Надпись 231" o:spid="_x0000_s1184" type="#_x0000_t202" style="position:absolute;left:0;text-align:left;margin-left:192.5pt;margin-top:5.1pt;width:172.8pt;height:31.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" fillcolor="#fde9d9 [665]">
                      <v:textbox>
                        <w:txbxContent>
                          <w:p w14:paraId="151370CB" w14:textId="77777777" w:rsidR="009E0C26" w:rsidRPr="00C2259B" w:rsidRDefault="009E0C26" w:rsidP="00EF6EA4">
                            <w:pPr>
                              <w:jc w:val="center"/>
                            </w:pPr>
                            <w:r>
                              <w:t>Адаптация структуры управления к современным условиям и вызовам</w:t>
                            </w:r>
                          </w:p>
                        </w:txbxContent>
                      </v:textbox>
                    </v:shape>
                  </w:pict>
                </mc:Fallback>
              </mc:AlternateContent>
            </w:r>
          </w:p>
          <w:p w14:paraId="3D9ADB8B"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4"/>
                <w:szCs w:val="24"/>
              </w:rPr>
              <mc:AlternateContent>
                <mc:Choice Requires="wps">
                  <w:drawing>
                    <wp:anchor distT="0" distB="0" distL="114300" distR="114300" simplePos="0" relativeHeight="251812864" behindDoc="0" locked="0" layoutInCell="1" allowOverlap="1" wp14:anchorId="1EC1BAD9" wp14:editId="0929E848">
                      <wp:simplePos x="0" y="0"/>
                      <wp:positionH relativeFrom="column">
                        <wp:posOffset>2113915</wp:posOffset>
                      </wp:positionH>
                      <wp:positionV relativeFrom="paragraph">
                        <wp:posOffset>19050</wp:posOffset>
                      </wp:positionV>
                      <wp:extent cx="313690" cy="142875"/>
                      <wp:effectExtent l="38100" t="0" r="29210" b="66675"/>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94A2E" id="Прямая со стрелкой 232" o:spid="_x0000_s1026" type="#_x0000_t32" style="position:absolute;margin-left:166.45pt;margin-top:1.5pt;width:24.7pt;height:11.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">
                      <v:stroke endarrow="block"/>
                    </v:shape>
                  </w:pict>
                </mc:Fallback>
              </mc:AlternateContent>
            </w:r>
          </w:p>
          <w:p w14:paraId="78E52EA5"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noProof/>
                <w:sz w:val="20"/>
                <w:szCs w:val="20"/>
              </w:rPr>
              <mc:AlternateContent>
                <mc:Choice Requires="wps">
                  <w:drawing>
                    <wp:anchor distT="0" distB="0" distL="114300" distR="114300" simplePos="0" relativeHeight="251814912" behindDoc="0" locked="0" layoutInCell="1" allowOverlap="1" wp14:anchorId="27C0D6A4" wp14:editId="2BF72C2B">
                      <wp:simplePos x="0" y="0"/>
                      <wp:positionH relativeFrom="column">
                        <wp:posOffset>2444750</wp:posOffset>
                      </wp:positionH>
                      <wp:positionV relativeFrom="paragraph">
                        <wp:posOffset>160655</wp:posOffset>
                      </wp:positionV>
                      <wp:extent cx="2204085" cy="247650"/>
                      <wp:effectExtent l="0" t="0" r="24765" b="19050"/>
                      <wp:wrapNone/>
                      <wp:docPr id="337" name="Надпись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47650"/>
                              </a:xfrm>
                              <a:prstGeom prst="rect">
                                <a:avLst/>
                              </a:prstGeom>
                              <a:solidFill>
                                <a:schemeClr val="accent6">
                                  <a:lumMod val="20000"/>
                                  <a:lumOff val="80000"/>
                                </a:schemeClr>
                              </a:solidFill>
                              <a:ln w="9525">
                                <a:solidFill>
                                  <a:srgbClr val="000000"/>
                                </a:solidFill>
                                <a:miter lim="800000"/>
                                <a:headEnd/>
                                <a:tailEnd/>
                              </a:ln>
                            </wps:spPr>
                            <wps:txbx>
                              <w:txbxContent>
                                <w:p w14:paraId="25DAC6FB" w14:textId="77777777" w:rsidR="009E0C26" w:rsidRPr="00D03D9D" w:rsidRDefault="009E0C26" w:rsidP="00EF6EA4">
                                  <w:pPr>
                                    <w:jc w:val="center"/>
                                    <w:rPr>
                                      <w:lang w:val="en-US"/>
                                    </w:rPr>
                                  </w:pPr>
                                  <w:r>
                                    <w:t xml:space="preserve">Стимулирование по </w:t>
                                  </w:r>
                                  <w:r>
                                    <w:rPr>
                                      <w:lang w:val="en-US"/>
                                    </w:rPr>
                                    <w:t>KPI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0D6A4" id="Надпись 337" o:spid="_x0000_s1185" type="#_x0000_t202" style="position:absolute;left:0;text-align:left;margin-left:192.5pt;margin-top:12.65pt;width:173.5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" fillcolor="#fde9d9 [665]">
                      <v:textbox>
                        <w:txbxContent>
                          <w:p w14:paraId="25DAC6FB" w14:textId="77777777" w:rsidR="009E0C26" w:rsidRPr="00D03D9D" w:rsidRDefault="009E0C26" w:rsidP="00EF6EA4">
                            <w:pPr>
                              <w:jc w:val="center"/>
                              <w:rPr>
                                <w:lang w:val="en-US"/>
                              </w:rPr>
                            </w:pPr>
                            <w:r>
                              <w:t xml:space="preserve">Стимулирование по </w:t>
                            </w:r>
                            <w:r>
                              <w:rPr>
                                <w:lang w:val="en-US"/>
                              </w:rPr>
                              <w:t>KPI</w:t>
                            </w:r>
                          </w:p>
                        </w:txbxContent>
                      </v:textbox>
                    </v:shape>
                  </w:pict>
                </mc:Fallback>
              </mc:AlternateContent>
            </w:r>
          </w:p>
          <w:p w14:paraId="0B3B7744" w14:textId="77777777" w:rsidR="00EF6EA4" w:rsidRPr="00F552F0" w:rsidRDefault="00EF6EA4" w:rsidP="009E0C26">
            <w:pPr>
              <w:pStyle w:val="affff9"/>
              <w:widowControl w:val="0"/>
              <w:spacing w:line="240" w:lineRule="auto"/>
              <w:ind w:firstLine="0"/>
              <w:jc w:val="center"/>
              <w:rPr>
                <w:rFonts w:cstheme="minorHAnsi"/>
                <w:sz w:val="20"/>
                <w:szCs w:val="20"/>
              </w:rPr>
            </w:pPr>
            <w:r w:rsidRPr="00F552F0">
              <w:rPr>
                <w:rFonts w:cstheme="minorHAnsi"/>
                <w:noProof/>
                <w:sz w:val="24"/>
                <w:szCs w:val="24"/>
              </w:rPr>
              <mc:AlternateContent>
                <mc:Choice Requires="wps">
                  <w:drawing>
                    <wp:anchor distT="0" distB="0" distL="114300" distR="114300" simplePos="0" relativeHeight="251833344" behindDoc="0" locked="0" layoutInCell="1" allowOverlap="1" wp14:anchorId="44663840" wp14:editId="2088C5CB">
                      <wp:simplePos x="0" y="0"/>
                      <wp:positionH relativeFrom="column">
                        <wp:posOffset>1146175</wp:posOffset>
                      </wp:positionH>
                      <wp:positionV relativeFrom="paragraph">
                        <wp:posOffset>128905</wp:posOffset>
                      </wp:positionV>
                      <wp:extent cx="0" cy="295200"/>
                      <wp:effectExtent l="76200" t="38100" r="57150" b="1016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44CE" id="Прямая со стрелкой 247" o:spid="_x0000_s1026" type="#_x0000_t32" style="position:absolute;margin-left:90.25pt;margin-top:10.15pt;width:0;height:23.2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">
                      <v:stroke endarrow="block"/>
                    </v:shape>
                  </w:pict>
                </mc:Fallback>
              </mc:AlternateContent>
            </w:r>
            <w:r w:rsidRPr="00F552F0">
              <w:rPr>
                <w:rFonts w:cstheme="minorHAnsi"/>
                <w:noProof/>
                <w:sz w:val="24"/>
                <w:szCs w:val="24"/>
              </w:rPr>
              <mc:AlternateContent>
                <mc:Choice Requires="wps">
                  <w:drawing>
                    <wp:anchor distT="0" distB="0" distL="114300" distR="114300" simplePos="0" relativeHeight="251811840" behindDoc="0" locked="0" layoutInCell="1" allowOverlap="1" wp14:anchorId="3A18CEB8" wp14:editId="64BF37BE">
                      <wp:simplePos x="0" y="0"/>
                      <wp:positionH relativeFrom="column">
                        <wp:posOffset>2112010</wp:posOffset>
                      </wp:positionH>
                      <wp:positionV relativeFrom="paragraph">
                        <wp:posOffset>12065</wp:posOffset>
                      </wp:positionV>
                      <wp:extent cx="287655" cy="45719"/>
                      <wp:effectExtent l="19050" t="57150" r="17145" b="5016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78A8E" id="Прямая со стрелкой 234" o:spid="_x0000_s1026" type="#_x0000_t32" style="position:absolute;margin-left:166.3pt;margin-top:.95pt;width:22.65pt;height:3.6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">
                      <v:stroke endarrow="block"/>
                    </v:shape>
                  </w:pict>
                </mc:Fallback>
              </mc:AlternateContent>
            </w:r>
          </w:p>
          <w:p w14:paraId="035B20FB" w14:textId="77777777" w:rsidR="00EF6EA4" w:rsidRPr="00F552F0" w:rsidRDefault="00EF6EA4" w:rsidP="009E0C26">
            <w:pPr>
              <w:pStyle w:val="affff9"/>
              <w:widowControl w:val="0"/>
              <w:spacing w:line="240" w:lineRule="auto"/>
              <w:ind w:firstLine="0"/>
              <w:jc w:val="center"/>
              <w:rPr>
                <w:rFonts w:cstheme="minorHAnsi"/>
                <w:sz w:val="24"/>
                <w:szCs w:val="24"/>
              </w:rPr>
            </w:pPr>
          </w:p>
        </w:tc>
      </w:tr>
      <w:tr w:rsidR="00EF6EA4" w:rsidRPr="00F552F0" w14:paraId="7318761B" w14:textId="77777777" w:rsidTr="009E0C26">
        <w:tc>
          <w:tcPr>
            <w:tcW w:w="1980" w:type="dxa"/>
            <w:shd w:val="clear" w:color="auto" w:fill="D6E3BC" w:themeFill="accent3" w:themeFillTint="66"/>
            <w:vAlign w:val="center"/>
          </w:tcPr>
          <w:p w14:paraId="3E50EB5E" w14:textId="77777777" w:rsidR="00EF6EA4" w:rsidRPr="00F552F0" w:rsidRDefault="00EF6EA4" w:rsidP="009E0C26">
            <w:pPr>
              <w:pStyle w:val="affff9"/>
              <w:widowControl w:val="0"/>
              <w:spacing w:line="240" w:lineRule="auto"/>
              <w:ind w:firstLine="0"/>
              <w:jc w:val="center"/>
              <w:rPr>
                <w:rFonts w:cstheme="minorHAnsi"/>
                <w:sz w:val="24"/>
                <w:szCs w:val="24"/>
              </w:rPr>
            </w:pPr>
            <w:r w:rsidRPr="00F552F0">
              <w:rPr>
                <w:rFonts w:cstheme="minorHAnsi"/>
                <w:sz w:val="24"/>
                <w:szCs w:val="24"/>
              </w:rPr>
              <w:t>Научно-</w:t>
            </w:r>
            <w:proofErr w:type="gramStart"/>
            <w:r w:rsidRPr="00F552F0">
              <w:rPr>
                <w:rFonts w:cstheme="minorHAnsi"/>
                <w:sz w:val="24"/>
                <w:szCs w:val="24"/>
              </w:rPr>
              <w:t>методологи-</w:t>
            </w:r>
            <w:proofErr w:type="spellStart"/>
            <w:r w:rsidRPr="00F552F0">
              <w:rPr>
                <w:rFonts w:cstheme="minorHAnsi"/>
                <w:sz w:val="24"/>
                <w:szCs w:val="24"/>
              </w:rPr>
              <w:t>ческая</w:t>
            </w:r>
            <w:proofErr w:type="spellEnd"/>
            <w:proofErr w:type="gramEnd"/>
            <w:r w:rsidRPr="00F552F0">
              <w:rPr>
                <w:rFonts w:cstheme="minorHAnsi"/>
                <w:sz w:val="24"/>
                <w:szCs w:val="24"/>
              </w:rPr>
              <w:t xml:space="preserve"> база</w:t>
            </w:r>
          </w:p>
        </w:tc>
        <w:tc>
          <w:tcPr>
            <w:tcW w:w="7649" w:type="dxa"/>
          </w:tcPr>
          <w:p w14:paraId="41624C5D" w14:textId="77777777" w:rsidR="00EF6EA4" w:rsidRPr="00F552F0" w:rsidRDefault="00EF6EA4" w:rsidP="009E0C26">
            <w:pPr>
              <w:pStyle w:val="affff9"/>
              <w:widowControl w:val="0"/>
              <w:spacing w:line="240" w:lineRule="auto"/>
              <w:ind w:firstLine="0"/>
              <w:jc w:val="center"/>
              <w:rPr>
                <w:rFonts w:cstheme="minorHAnsi"/>
                <w:noProof/>
                <w:sz w:val="24"/>
                <w:szCs w:val="24"/>
              </w:rPr>
            </w:pPr>
            <w:r w:rsidRPr="00F552F0">
              <w:rPr>
                <w:rFonts w:cstheme="minorHAnsi"/>
                <w:noProof/>
                <w:sz w:val="24"/>
                <w:szCs w:val="24"/>
              </w:rPr>
              <mc:AlternateContent>
                <mc:Choice Requires="wps">
                  <w:drawing>
                    <wp:anchor distT="0" distB="0" distL="114300" distR="114300" simplePos="0" relativeHeight="251830272" behindDoc="0" locked="0" layoutInCell="1" allowOverlap="1" wp14:anchorId="16CA5821" wp14:editId="6BA3B73D">
                      <wp:simplePos x="0" y="0"/>
                      <wp:positionH relativeFrom="column">
                        <wp:posOffset>476885</wp:posOffset>
                      </wp:positionH>
                      <wp:positionV relativeFrom="paragraph">
                        <wp:posOffset>66675</wp:posOffset>
                      </wp:positionV>
                      <wp:extent cx="3905250" cy="400050"/>
                      <wp:effectExtent l="0" t="0" r="19050" b="1905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40005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C0EE4" id="Прямоугольник 240" o:spid="_x0000_s1026" style="position:absolute;margin-left:37.55pt;margin-top:5.25pt;width:307.5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" filled="f" strokeweight="1.5pt">
                      <v:stroke dashstyle="dash"/>
                    </v:rect>
                  </w:pict>
                </mc:Fallback>
              </mc:AlternateContent>
            </w:r>
            <w:r w:rsidRPr="00F552F0">
              <w:rPr>
                <w:rFonts w:cstheme="minorHAnsi"/>
                <w:noProof/>
                <w:sz w:val="24"/>
                <w:szCs w:val="24"/>
              </w:rPr>
              <mc:AlternateContent>
                <mc:Choice Requires="wps">
                  <w:drawing>
                    <wp:anchor distT="0" distB="0" distL="114300" distR="114300" simplePos="0" relativeHeight="251831296" behindDoc="0" locked="0" layoutInCell="1" allowOverlap="1" wp14:anchorId="02B9836B" wp14:editId="21F354D9">
                      <wp:simplePos x="0" y="0"/>
                      <wp:positionH relativeFrom="column">
                        <wp:posOffset>612775</wp:posOffset>
                      </wp:positionH>
                      <wp:positionV relativeFrom="paragraph">
                        <wp:posOffset>153035</wp:posOffset>
                      </wp:positionV>
                      <wp:extent cx="1152525" cy="539115"/>
                      <wp:effectExtent l="0" t="0" r="28575" b="20320"/>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39115"/>
                              </a:xfrm>
                              <a:prstGeom prst="rect">
                                <a:avLst/>
                              </a:prstGeom>
                              <a:solidFill>
                                <a:schemeClr val="bg1">
                                  <a:lumMod val="85000"/>
                                </a:schemeClr>
                              </a:solidFill>
                              <a:ln w="9525">
                                <a:solidFill>
                                  <a:srgbClr val="000000"/>
                                </a:solidFill>
                                <a:miter lim="800000"/>
                                <a:headEnd/>
                                <a:tailEnd/>
                              </a:ln>
                            </wps:spPr>
                            <wps:txbx>
                              <w:txbxContent>
                                <w:p w14:paraId="55105D9B" w14:textId="77777777" w:rsidR="009E0C26" w:rsidRPr="003956FC" w:rsidRDefault="009E0C26" w:rsidP="00EF6EA4">
                                  <w:pPr>
                                    <w:jc w:val="center"/>
                                  </w:pPr>
                                  <w:r>
                                    <w:t>СППР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B9836B" id="Надпись 237" o:spid="_x0000_s1186" type="#_x0000_t202" style="position:absolute;left:0;text-align:left;margin-left:48.25pt;margin-top:12.05pt;width:90.75pt;height:4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" fillcolor="#d8d8d8 [2732]">
                      <v:textbox style="mso-fit-shape-to-text:t">
                        <w:txbxContent>
                          <w:p w14:paraId="55105D9B" w14:textId="77777777" w:rsidR="009E0C26" w:rsidRPr="003956FC" w:rsidRDefault="009E0C26" w:rsidP="00EF6EA4">
                            <w:pPr>
                              <w:jc w:val="center"/>
                            </w:pPr>
                            <w:r>
                              <w:t>СППР</w:t>
                            </w:r>
                          </w:p>
                        </w:txbxContent>
                      </v:textbox>
                    </v:shape>
                  </w:pict>
                </mc:Fallback>
              </mc:AlternateContent>
            </w:r>
            <w:r w:rsidRPr="00F552F0">
              <w:rPr>
                <w:rFonts w:cstheme="minorHAnsi"/>
                <w:noProof/>
                <w:sz w:val="24"/>
                <w:szCs w:val="24"/>
              </w:rPr>
              <mc:AlternateContent>
                <mc:Choice Requires="wps">
                  <w:drawing>
                    <wp:anchor distT="0" distB="0" distL="114300" distR="114300" simplePos="0" relativeHeight="251829248" behindDoc="0" locked="0" layoutInCell="1" allowOverlap="1" wp14:anchorId="0F0ACC6C" wp14:editId="2C510F92">
                      <wp:simplePos x="0" y="0"/>
                      <wp:positionH relativeFrom="column">
                        <wp:posOffset>1772285</wp:posOffset>
                      </wp:positionH>
                      <wp:positionV relativeFrom="paragraph">
                        <wp:posOffset>262890</wp:posOffset>
                      </wp:positionV>
                      <wp:extent cx="414000" cy="0"/>
                      <wp:effectExtent l="38100" t="76200" r="24765" b="9525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DA6BD" id="Прямая со стрелкой 239" o:spid="_x0000_s1026" type="#_x0000_t32" style="position:absolute;margin-left:139.55pt;margin-top:20.7pt;width:32.6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">
                      <v:stroke startarrow="block" endarrow="block"/>
                    </v:shape>
                  </w:pict>
                </mc:Fallback>
              </mc:AlternateContent>
            </w:r>
            <w:r w:rsidRPr="00F552F0">
              <w:rPr>
                <w:rFonts w:cstheme="minorHAnsi"/>
                <w:noProof/>
                <w:sz w:val="24"/>
                <w:szCs w:val="24"/>
              </w:rPr>
              <mc:AlternateContent>
                <mc:Choice Requires="wps">
                  <w:drawing>
                    <wp:anchor distT="0" distB="0" distL="114300" distR="114300" simplePos="0" relativeHeight="251828224" behindDoc="0" locked="0" layoutInCell="1" allowOverlap="1" wp14:anchorId="3CCF20B1" wp14:editId="7125F92B">
                      <wp:simplePos x="0" y="0"/>
                      <wp:positionH relativeFrom="column">
                        <wp:posOffset>2225675</wp:posOffset>
                      </wp:positionH>
                      <wp:positionV relativeFrom="paragraph">
                        <wp:posOffset>139700</wp:posOffset>
                      </wp:positionV>
                      <wp:extent cx="2019300" cy="539115"/>
                      <wp:effectExtent l="0" t="0" r="19050" b="20320"/>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39115"/>
                              </a:xfrm>
                              <a:prstGeom prst="rect">
                                <a:avLst/>
                              </a:prstGeom>
                              <a:solidFill>
                                <a:schemeClr val="bg1">
                                  <a:lumMod val="85000"/>
                                </a:schemeClr>
                              </a:solidFill>
                              <a:ln w="9525">
                                <a:solidFill>
                                  <a:srgbClr val="000000"/>
                                </a:solidFill>
                                <a:miter lim="800000"/>
                                <a:headEnd/>
                                <a:tailEnd/>
                              </a:ln>
                            </wps:spPr>
                            <wps:txbx>
                              <w:txbxContent>
                                <w:p w14:paraId="6FE3D5A7" w14:textId="77777777" w:rsidR="009E0C26" w:rsidRPr="003956FC" w:rsidRDefault="009E0C26" w:rsidP="00EF6EA4">
                                  <w:pPr>
                                    <w:jc w:val="center"/>
                                  </w:pPr>
                                  <w:r>
                                    <w:t>Научное обоснование решений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CF20B1" id="Надпись 238" o:spid="_x0000_s1187" type="#_x0000_t202" style="position:absolute;left:0;text-align:left;margin-left:175.25pt;margin-top:11pt;width:159pt;height:4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" fillcolor="#d8d8d8 [2732]">
                      <v:textbox style="mso-fit-shape-to-text:t">
                        <w:txbxContent>
                          <w:p w14:paraId="6FE3D5A7" w14:textId="77777777" w:rsidR="009E0C26" w:rsidRPr="003956FC" w:rsidRDefault="009E0C26" w:rsidP="00EF6EA4">
                            <w:pPr>
                              <w:jc w:val="center"/>
                            </w:pPr>
                            <w:r>
                              <w:t>Научное обоснование решений</w:t>
                            </w:r>
                          </w:p>
                        </w:txbxContent>
                      </v:textbox>
                    </v:shape>
                  </w:pict>
                </mc:Fallback>
              </mc:AlternateContent>
            </w:r>
          </w:p>
        </w:tc>
      </w:tr>
    </w:tbl>
    <w:p w14:paraId="0C77E059" w14:textId="77777777" w:rsidR="00EF6EA4" w:rsidRPr="00F552F0" w:rsidRDefault="00EF6EA4" w:rsidP="00EF6EA4">
      <w:pPr>
        <w:pStyle w:val="affff9"/>
        <w:widowControl w:val="0"/>
        <w:spacing w:line="240" w:lineRule="auto"/>
        <w:ind w:firstLine="0"/>
        <w:jc w:val="center"/>
        <w:rPr>
          <w:rFonts w:cstheme="minorHAnsi"/>
          <w:sz w:val="16"/>
          <w:szCs w:val="16"/>
        </w:rPr>
      </w:pPr>
    </w:p>
    <w:p w14:paraId="6DE67798" w14:textId="12041D85" w:rsidR="00EF6EA4" w:rsidRPr="00795120" w:rsidRDefault="00EF6EA4" w:rsidP="00EF6EA4">
      <w:pPr>
        <w:widowControl w:val="0"/>
        <w:autoSpaceDE w:val="0"/>
        <w:autoSpaceDN w:val="0"/>
        <w:adjustRightInd w:val="0"/>
        <w:ind w:left="-284" w:right="-284"/>
        <w:jc w:val="center"/>
        <w:rPr>
          <w:bCs/>
          <w:color w:val="000000" w:themeColor="text1"/>
          <w:spacing w:val="-4"/>
          <w:sz w:val="28"/>
          <w:szCs w:val="28"/>
        </w:rPr>
      </w:pPr>
      <w:r w:rsidRPr="00795120">
        <w:rPr>
          <w:bCs/>
          <w:color w:val="000000" w:themeColor="text1"/>
          <w:spacing w:val="-4"/>
          <w:sz w:val="28"/>
          <w:szCs w:val="28"/>
        </w:rPr>
        <w:t>Рисунок 2</w:t>
      </w:r>
      <w:r w:rsidR="00816522">
        <w:rPr>
          <w:bCs/>
          <w:color w:val="000000" w:themeColor="text1"/>
          <w:spacing w:val="-4"/>
          <w:sz w:val="28"/>
          <w:szCs w:val="28"/>
        </w:rPr>
        <w:t>0</w:t>
      </w:r>
      <w:r w:rsidRPr="00795120">
        <w:rPr>
          <w:bCs/>
          <w:color w:val="000000" w:themeColor="text1"/>
          <w:spacing w:val="-4"/>
          <w:sz w:val="28"/>
          <w:szCs w:val="28"/>
        </w:rPr>
        <w:t xml:space="preserve"> – Визуализированная концепция </w:t>
      </w:r>
      <w:r w:rsidR="00C75C07">
        <w:rPr>
          <w:bCs/>
          <w:color w:val="000000" w:themeColor="text1"/>
          <w:spacing w:val="-4"/>
          <w:sz w:val="28"/>
          <w:szCs w:val="28"/>
        </w:rPr>
        <w:t>системы</w:t>
      </w:r>
      <w:r w:rsidRPr="00795120">
        <w:rPr>
          <w:bCs/>
          <w:color w:val="000000" w:themeColor="text1"/>
          <w:spacing w:val="-4"/>
          <w:sz w:val="28"/>
          <w:szCs w:val="28"/>
        </w:rPr>
        <w:t xml:space="preserve"> управления финансовыми рисками медицинского учреждения</w:t>
      </w:r>
    </w:p>
    <w:p w14:paraId="3D86E413" w14:textId="77777777" w:rsidR="00EF6EA4" w:rsidRPr="00F552F0" w:rsidRDefault="00EF6EA4" w:rsidP="00EF6EA4">
      <w:pPr>
        <w:widowControl w:val="0"/>
        <w:autoSpaceDE w:val="0"/>
        <w:autoSpaceDN w:val="0"/>
        <w:adjustRightInd w:val="0"/>
        <w:ind w:firstLine="709"/>
        <w:jc w:val="both"/>
        <w:rPr>
          <w:sz w:val="24"/>
          <w:szCs w:val="24"/>
        </w:rPr>
      </w:pPr>
      <w:r w:rsidRPr="00F552F0">
        <w:rPr>
          <w:sz w:val="24"/>
          <w:szCs w:val="24"/>
        </w:rPr>
        <w:t>Примечание: составлено по результатам исследований</w:t>
      </w:r>
    </w:p>
    <w:p w14:paraId="01D457DF" w14:textId="77777777" w:rsidR="00EF6EA4" w:rsidRDefault="00EF6EA4" w:rsidP="00EF6EA4">
      <w:pPr>
        <w:ind w:firstLine="709"/>
        <w:jc w:val="both"/>
        <w:rPr>
          <w:color w:val="000000" w:themeColor="text1"/>
          <w:sz w:val="28"/>
          <w:szCs w:val="28"/>
        </w:rPr>
      </w:pPr>
    </w:p>
    <w:p w14:paraId="0CC46987" w14:textId="1BAC3FFC" w:rsidR="00EF6EA4" w:rsidRPr="00F552F0" w:rsidRDefault="00EF6EA4" w:rsidP="00EF6EA4">
      <w:pPr>
        <w:ind w:firstLine="709"/>
        <w:jc w:val="both"/>
        <w:rPr>
          <w:color w:val="000000" w:themeColor="text1"/>
          <w:sz w:val="28"/>
          <w:szCs w:val="28"/>
        </w:rPr>
      </w:pPr>
      <w:r w:rsidRPr="00F552F0">
        <w:rPr>
          <w:color w:val="000000" w:themeColor="text1"/>
          <w:sz w:val="28"/>
          <w:szCs w:val="28"/>
        </w:rPr>
        <w:t xml:space="preserve">Описание концепции представлено в таблице </w:t>
      </w:r>
      <w:r w:rsidR="009E0C26">
        <w:rPr>
          <w:color w:val="000000" w:themeColor="text1"/>
          <w:sz w:val="28"/>
          <w:szCs w:val="28"/>
        </w:rPr>
        <w:t>26</w:t>
      </w:r>
      <w:r w:rsidRPr="00F552F0">
        <w:rPr>
          <w:color w:val="000000" w:themeColor="text1"/>
          <w:sz w:val="28"/>
          <w:szCs w:val="28"/>
        </w:rPr>
        <w:t>.</w:t>
      </w:r>
    </w:p>
    <w:p w14:paraId="66111624" w14:textId="77777777" w:rsidR="00EF6EA4" w:rsidRPr="00F552F0" w:rsidRDefault="00EF6EA4" w:rsidP="00EF6EA4">
      <w:pPr>
        <w:ind w:firstLine="709"/>
        <w:jc w:val="both"/>
        <w:rPr>
          <w:color w:val="000000" w:themeColor="text1"/>
          <w:sz w:val="28"/>
          <w:szCs w:val="28"/>
        </w:rPr>
      </w:pPr>
    </w:p>
    <w:p w14:paraId="51818B79" w14:textId="18B1A67D" w:rsidR="00EF6EA4" w:rsidRPr="00795120" w:rsidRDefault="00EF6EA4" w:rsidP="00EF6EA4">
      <w:pPr>
        <w:jc w:val="both"/>
        <w:rPr>
          <w:color w:val="000000" w:themeColor="text1"/>
          <w:sz w:val="28"/>
          <w:szCs w:val="28"/>
        </w:rPr>
      </w:pPr>
      <w:r w:rsidRPr="00795120">
        <w:rPr>
          <w:color w:val="000000" w:themeColor="text1"/>
          <w:sz w:val="28"/>
          <w:szCs w:val="28"/>
        </w:rPr>
        <w:t xml:space="preserve">Таблица </w:t>
      </w:r>
      <w:r w:rsidR="009E0C26">
        <w:rPr>
          <w:color w:val="000000" w:themeColor="text1"/>
          <w:sz w:val="28"/>
          <w:szCs w:val="28"/>
        </w:rPr>
        <w:t>26</w:t>
      </w:r>
      <w:r w:rsidRPr="00795120">
        <w:rPr>
          <w:color w:val="000000" w:themeColor="text1"/>
          <w:sz w:val="28"/>
          <w:szCs w:val="28"/>
        </w:rPr>
        <w:t xml:space="preserve"> – Параметры концепции </w:t>
      </w:r>
      <w:r w:rsidR="00C75C07">
        <w:rPr>
          <w:color w:val="000000" w:themeColor="text1"/>
          <w:sz w:val="28"/>
          <w:szCs w:val="28"/>
        </w:rPr>
        <w:t>системы</w:t>
      </w:r>
      <w:r w:rsidRPr="00795120">
        <w:rPr>
          <w:color w:val="000000" w:themeColor="text1"/>
          <w:sz w:val="28"/>
          <w:szCs w:val="28"/>
        </w:rPr>
        <w:t xml:space="preserve"> управления финансовыми рисками медицинского учреждения</w:t>
      </w:r>
    </w:p>
    <w:tbl>
      <w:tblPr>
        <w:tblStyle w:val="afa"/>
        <w:tblW w:w="0" w:type="auto"/>
        <w:tblLook w:val="04A0" w:firstRow="1" w:lastRow="0" w:firstColumn="1" w:lastColumn="0" w:noHBand="0" w:noVBand="1"/>
      </w:tblPr>
      <w:tblGrid>
        <w:gridCol w:w="2206"/>
        <w:gridCol w:w="7423"/>
      </w:tblGrid>
      <w:tr w:rsidR="00EF6EA4" w:rsidRPr="00795120" w14:paraId="54E1D902" w14:textId="77777777" w:rsidTr="009E0C26">
        <w:tc>
          <w:tcPr>
            <w:tcW w:w="2206" w:type="dxa"/>
          </w:tcPr>
          <w:p w14:paraId="71D07C4B" w14:textId="77777777" w:rsidR="00EF6EA4" w:rsidRPr="00795120" w:rsidRDefault="00EF6EA4" w:rsidP="009E0C26">
            <w:pPr>
              <w:jc w:val="center"/>
              <w:rPr>
                <w:color w:val="000000" w:themeColor="text1"/>
                <w:sz w:val="22"/>
                <w:szCs w:val="22"/>
              </w:rPr>
            </w:pPr>
            <w:r w:rsidRPr="00795120">
              <w:rPr>
                <w:color w:val="000000" w:themeColor="text1"/>
                <w:sz w:val="22"/>
                <w:szCs w:val="22"/>
              </w:rPr>
              <w:t>Параметр</w:t>
            </w:r>
          </w:p>
        </w:tc>
        <w:tc>
          <w:tcPr>
            <w:tcW w:w="7423" w:type="dxa"/>
          </w:tcPr>
          <w:p w14:paraId="663D3331" w14:textId="77777777" w:rsidR="00EF6EA4" w:rsidRPr="00795120" w:rsidRDefault="00EF6EA4" w:rsidP="009E0C26">
            <w:pPr>
              <w:jc w:val="center"/>
              <w:rPr>
                <w:color w:val="000000" w:themeColor="text1"/>
                <w:sz w:val="22"/>
                <w:szCs w:val="22"/>
              </w:rPr>
            </w:pPr>
            <w:r w:rsidRPr="00795120">
              <w:rPr>
                <w:color w:val="000000" w:themeColor="text1"/>
                <w:sz w:val="22"/>
                <w:szCs w:val="22"/>
              </w:rPr>
              <w:t>Описание</w:t>
            </w:r>
          </w:p>
        </w:tc>
      </w:tr>
      <w:tr w:rsidR="00EF6EA4" w:rsidRPr="00F552F0" w14:paraId="3F839529" w14:textId="77777777" w:rsidTr="009E0C26">
        <w:tc>
          <w:tcPr>
            <w:tcW w:w="2206" w:type="dxa"/>
          </w:tcPr>
          <w:p w14:paraId="774F0561" w14:textId="77777777" w:rsidR="00EF6EA4" w:rsidRPr="00F552F0" w:rsidRDefault="00EF6EA4" w:rsidP="009E0C26">
            <w:pPr>
              <w:rPr>
                <w:color w:val="000000" w:themeColor="text1"/>
                <w:sz w:val="22"/>
                <w:szCs w:val="22"/>
              </w:rPr>
            </w:pPr>
            <w:r w:rsidRPr="00F552F0">
              <w:rPr>
                <w:color w:val="000000" w:themeColor="text1"/>
                <w:sz w:val="22"/>
                <w:szCs w:val="22"/>
              </w:rPr>
              <w:t>Цели</w:t>
            </w:r>
          </w:p>
        </w:tc>
        <w:tc>
          <w:tcPr>
            <w:tcW w:w="7423" w:type="dxa"/>
          </w:tcPr>
          <w:p w14:paraId="2D8E4A68"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Выполнение планов развития МУ:</w:t>
            </w:r>
          </w:p>
          <w:p w14:paraId="46C94E79"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улучшение качества услуг;</w:t>
            </w:r>
          </w:p>
          <w:p w14:paraId="33D457DE"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расширение спектра и объема оказываемых услуг в том числе высокотехнологичных;</w:t>
            </w:r>
          </w:p>
          <w:p w14:paraId="743BA64E"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сокращение ущерба ФР (не более 6 % от дохода);</w:t>
            </w:r>
          </w:p>
          <w:p w14:paraId="2F67E331"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xml:space="preserve">- повышение объема доходов (не менее 1 млн </w:t>
            </w:r>
            <w:proofErr w:type="spellStart"/>
            <w:r w:rsidRPr="00F552F0">
              <w:rPr>
                <w:color w:val="000000" w:themeColor="text1"/>
                <w:sz w:val="22"/>
                <w:szCs w:val="22"/>
              </w:rPr>
              <w:t>тг</w:t>
            </w:r>
            <w:proofErr w:type="spellEnd"/>
            <w:r w:rsidRPr="00F552F0">
              <w:rPr>
                <w:color w:val="000000" w:themeColor="text1"/>
                <w:sz w:val="22"/>
                <w:szCs w:val="22"/>
              </w:rPr>
              <w:t>. в год).</w:t>
            </w:r>
          </w:p>
        </w:tc>
      </w:tr>
      <w:tr w:rsidR="00EF6EA4" w:rsidRPr="00F552F0" w14:paraId="1D57BFDE" w14:textId="77777777" w:rsidTr="00EF6EA4">
        <w:tc>
          <w:tcPr>
            <w:tcW w:w="2206" w:type="dxa"/>
          </w:tcPr>
          <w:p w14:paraId="3732BD63" w14:textId="77777777" w:rsidR="00EF6EA4" w:rsidRPr="00F552F0" w:rsidRDefault="00EF6EA4" w:rsidP="009E0C26">
            <w:pPr>
              <w:rPr>
                <w:color w:val="000000" w:themeColor="text1"/>
                <w:sz w:val="22"/>
                <w:szCs w:val="22"/>
              </w:rPr>
            </w:pPr>
            <w:r w:rsidRPr="00F552F0">
              <w:rPr>
                <w:color w:val="000000" w:themeColor="text1"/>
                <w:sz w:val="22"/>
                <w:szCs w:val="22"/>
              </w:rPr>
              <w:t>Требования к содержанию</w:t>
            </w:r>
          </w:p>
        </w:tc>
        <w:tc>
          <w:tcPr>
            <w:tcW w:w="7423" w:type="dxa"/>
          </w:tcPr>
          <w:p w14:paraId="30984433"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соответствие стратегическим целям МУ;</w:t>
            </w:r>
          </w:p>
          <w:p w14:paraId="5C7D2C12"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соответствие финансовым возможностям МУ;</w:t>
            </w:r>
          </w:p>
          <w:p w14:paraId="49109CAF"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реализация в срок не более чем за 8 кварталов. Причем, первый эффект должен быть в 5-м квартале.</w:t>
            </w:r>
          </w:p>
        </w:tc>
      </w:tr>
    </w:tbl>
    <w:p w14:paraId="4E87BAA8" w14:textId="60F0E8D1" w:rsidR="00EF6EA4" w:rsidRPr="00EF6EA4" w:rsidRDefault="00EF6EA4" w:rsidP="00EF6EA4">
      <w:pPr>
        <w:jc w:val="both"/>
        <w:rPr>
          <w:i/>
          <w:iCs/>
          <w:color w:val="000000" w:themeColor="text1"/>
          <w:sz w:val="28"/>
          <w:szCs w:val="28"/>
        </w:rPr>
      </w:pPr>
      <w:r w:rsidRPr="00EF6EA4">
        <w:rPr>
          <w:i/>
          <w:iCs/>
          <w:color w:val="000000" w:themeColor="text1"/>
          <w:sz w:val="28"/>
          <w:szCs w:val="28"/>
        </w:rPr>
        <w:lastRenderedPageBreak/>
        <w:t xml:space="preserve">Окончание таблицы </w:t>
      </w:r>
      <w:r w:rsidR="009E0C26">
        <w:rPr>
          <w:i/>
          <w:iCs/>
          <w:color w:val="000000" w:themeColor="text1"/>
          <w:sz w:val="28"/>
          <w:szCs w:val="28"/>
        </w:rPr>
        <w:t>26</w:t>
      </w:r>
    </w:p>
    <w:tbl>
      <w:tblPr>
        <w:tblStyle w:val="afa"/>
        <w:tblW w:w="0" w:type="auto"/>
        <w:tblLook w:val="04A0" w:firstRow="1" w:lastRow="0" w:firstColumn="1" w:lastColumn="0" w:noHBand="0" w:noVBand="1"/>
      </w:tblPr>
      <w:tblGrid>
        <w:gridCol w:w="2206"/>
        <w:gridCol w:w="7423"/>
      </w:tblGrid>
      <w:tr w:rsidR="00EF6EA4" w:rsidRPr="00795120" w14:paraId="21795A87" w14:textId="77777777" w:rsidTr="00EF6EA4">
        <w:tc>
          <w:tcPr>
            <w:tcW w:w="2206" w:type="dxa"/>
          </w:tcPr>
          <w:p w14:paraId="1D004674" w14:textId="77777777" w:rsidR="00EF6EA4" w:rsidRPr="00795120" w:rsidRDefault="00EF6EA4" w:rsidP="009E0C26">
            <w:pPr>
              <w:jc w:val="center"/>
              <w:rPr>
                <w:color w:val="000000" w:themeColor="text1"/>
                <w:sz w:val="22"/>
                <w:szCs w:val="22"/>
              </w:rPr>
            </w:pPr>
            <w:r w:rsidRPr="00795120">
              <w:rPr>
                <w:color w:val="000000" w:themeColor="text1"/>
                <w:sz w:val="22"/>
                <w:szCs w:val="22"/>
              </w:rPr>
              <w:t>Параметр</w:t>
            </w:r>
          </w:p>
        </w:tc>
        <w:tc>
          <w:tcPr>
            <w:tcW w:w="7423" w:type="dxa"/>
          </w:tcPr>
          <w:p w14:paraId="2E9B9394" w14:textId="77777777" w:rsidR="00EF6EA4" w:rsidRPr="00795120" w:rsidRDefault="00EF6EA4" w:rsidP="009E0C26">
            <w:pPr>
              <w:jc w:val="center"/>
              <w:rPr>
                <w:color w:val="000000" w:themeColor="text1"/>
                <w:sz w:val="22"/>
                <w:szCs w:val="22"/>
              </w:rPr>
            </w:pPr>
            <w:r w:rsidRPr="00795120">
              <w:rPr>
                <w:color w:val="000000" w:themeColor="text1"/>
                <w:sz w:val="22"/>
                <w:szCs w:val="22"/>
              </w:rPr>
              <w:t>Описание</w:t>
            </w:r>
          </w:p>
        </w:tc>
      </w:tr>
      <w:tr w:rsidR="00EF6EA4" w:rsidRPr="00F552F0" w14:paraId="603AAA63" w14:textId="77777777" w:rsidTr="009E0C26">
        <w:tc>
          <w:tcPr>
            <w:tcW w:w="2206" w:type="dxa"/>
          </w:tcPr>
          <w:p w14:paraId="743F3A2E" w14:textId="77777777" w:rsidR="00EF6EA4" w:rsidRPr="00F552F0" w:rsidRDefault="00EF6EA4" w:rsidP="009E0C26">
            <w:pPr>
              <w:rPr>
                <w:color w:val="000000" w:themeColor="text1"/>
                <w:sz w:val="22"/>
                <w:szCs w:val="22"/>
              </w:rPr>
            </w:pPr>
            <w:r w:rsidRPr="00F552F0">
              <w:rPr>
                <w:color w:val="000000" w:themeColor="text1"/>
                <w:sz w:val="22"/>
                <w:szCs w:val="22"/>
              </w:rPr>
              <w:t>Задачи</w:t>
            </w:r>
          </w:p>
        </w:tc>
        <w:tc>
          <w:tcPr>
            <w:tcW w:w="7423" w:type="dxa"/>
          </w:tcPr>
          <w:p w14:paraId="38A7FBA2" w14:textId="77777777" w:rsidR="00EF6EA4" w:rsidRPr="00F552F0" w:rsidRDefault="00EF6EA4" w:rsidP="009E0C26">
            <w:pPr>
              <w:ind w:firstLine="284"/>
              <w:jc w:val="both"/>
              <w:rPr>
                <w:sz w:val="22"/>
                <w:szCs w:val="22"/>
              </w:rPr>
            </w:pPr>
            <w:r w:rsidRPr="00F552F0">
              <w:rPr>
                <w:sz w:val="22"/>
                <w:szCs w:val="22"/>
              </w:rPr>
              <w:t>1) Утверждение нормы риск-аппетита по всем ключевым ФР и соблюдение этой нормы.</w:t>
            </w:r>
          </w:p>
          <w:p w14:paraId="1F6D58AF" w14:textId="77777777" w:rsidR="00EF6EA4" w:rsidRPr="00F552F0" w:rsidRDefault="00EF6EA4" w:rsidP="009E0C26">
            <w:pPr>
              <w:ind w:firstLine="284"/>
              <w:jc w:val="both"/>
              <w:rPr>
                <w:sz w:val="22"/>
                <w:szCs w:val="22"/>
              </w:rPr>
            </w:pPr>
            <w:r w:rsidRPr="00F552F0">
              <w:rPr>
                <w:sz w:val="22"/>
                <w:szCs w:val="22"/>
              </w:rPr>
              <w:t>2) Сохранение лояльного и вовлеченного персонала.</w:t>
            </w:r>
          </w:p>
          <w:p w14:paraId="40EFFB74" w14:textId="77777777" w:rsidR="00EF6EA4" w:rsidRPr="00F552F0" w:rsidRDefault="00EF6EA4" w:rsidP="009E0C26">
            <w:pPr>
              <w:ind w:firstLine="284"/>
              <w:jc w:val="both"/>
              <w:rPr>
                <w:sz w:val="22"/>
                <w:szCs w:val="22"/>
              </w:rPr>
            </w:pPr>
            <w:r w:rsidRPr="00F552F0">
              <w:rPr>
                <w:sz w:val="22"/>
                <w:szCs w:val="22"/>
              </w:rPr>
              <w:t>3) Удовлетворенные стейкхолдеры.</w:t>
            </w:r>
          </w:p>
          <w:p w14:paraId="518E6EBA" w14:textId="77777777" w:rsidR="00EF6EA4" w:rsidRPr="00F552F0" w:rsidRDefault="00EF6EA4" w:rsidP="009E0C26">
            <w:pPr>
              <w:ind w:firstLine="284"/>
              <w:jc w:val="both"/>
              <w:rPr>
                <w:color w:val="000000" w:themeColor="text1"/>
                <w:sz w:val="22"/>
                <w:szCs w:val="22"/>
              </w:rPr>
            </w:pPr>
            <w:r w:rsidRPr="00F552F0">
              <w:rPr>
                <w:sz w:val="22"/>
                <w:szCs w:val="22"/>
              </w:rPr>
              <w:t>5) Система управления ФР, обеспечивающая научно обоснованные управленческие решения.</w:t>
            </w:r>
          </w:p>
        </w:tc>
      </w:tr>
      <w:tr w:rsidR="00EF6EA4" w:rsidRPr="00F552F0" w14:paraId="244B0F02" w14:textId="77777777" w:rsidTr="009E0C26">
        <w:tc>
          <w:tcPr>
            <w:tcW w:w="2206" w:type="dxa"/>
          </w:tcPr>
          <w:p w14:paraId="45A7897B" w14:textId="77777777" w:rsidR="00EF6EA4" w:rsidRPr="00F552F0" w:rsidRDefault="00EF6EA4" w:rsidP="009E0C26">
            <w:pPr>
              <w:rPr>
                <w:color w:val="000000" w:themeColor="text1"/>
                <w:sz w:val="22"/>
                <w:szCs w:val="22"/>
              </w:rPr>
            </w:pPr>
            <w:r w:rsidRPr="00F552F0">
              <w:rPr>
                <w:color w:val="000000" w:themeColor="text1"/>
                <w:sz w:val="22"/>
                <w:szCs w:val="22"/>
              </w:rPr>
              <w:t>Содержание</w:t>
            </w:r>
          </w:p>
        </w:tc>
        <w:tc>
          <w:tcPr>
            <w:tcW w:w="7423" w:type="dxa"/>
          </w:tcPr>
          <w:p w14:paraId="475214A4"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Модель включает в себя отдельные направления:</w:t>
            </w:r>
          </w:p>
          <w:p w14:paraId="32EEB311"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1) Совершенствование структуры управления.</w:t>
            </w:r>
          </w:p>
          <w:p w14:paraId="0A5864B4"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2) Стимулирование по целям развития системы УФР на основе инструмента KPI.</w:t>
            </w:r>
          </w:p>
          <w:p w14:paraId="7C1BF27A"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3) Научное обеспечение системы УФР.</w:t>
            </w:r>
          </w:p>
          <w:p w14:paraId="57322F26"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4) Повышение открытости коммуникаций со стейкхолдерами и между субъектами управления ФР.</w:t>
            </w:r>
          </w:p>
          <w:p w14:paraId="3B47B652"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 xml:space="preserve">5) Внедрение механизма оптимизации или непрерывного </w:t>
            </w:r>
            <w:proofErr w:type="gramStart"/>
            <w:r w:rsidRPr="00F552F0">
              <w:rPr>
                <w:color w:val="000000" w:themeColor="text1"/>
                <w:sz w:val="22"/>
                <w:szCs w:val="22"/>
              </w:rPr>
              <w:t>совершенство-</w:t>
            </w:r>
            <w:proofErr w:type="spellStart"/>
            <w:r w:rsidRPr="00F552F0">
              <w:rPr>
                <w:color w:val="000000" w:themeColor="text1"/>
                <w:sz w:val="22"/>
                <w:szCs w:val="22"/>
              </w:rPr>
              <w:t>вания</w:t>
            </w:r>
            <w:proofErr w:type="spellEnd"/>
            <w:proofErr w:type="gramEnd"/>
            <w:r w:rsidRPr="00F552F0">
              <w:rPr>
                <w:color w:val="000000" w:themeColor="text1"/>
                <w:sz w:val="22"/>
                <w:szCs w:val="22"/>
              </w:rPr>
              <w:t xml:space="preserve"> в модель.</w:t>
            </w:r>
          </w:p>
          <w:p w14:paraId="492A48BF"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6) Формализация процессов УФР до четвертного уровня зрелости.</w:t>
            </w:r>
          </w:p>
          <w:p w14:paraId="7635A2DF"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7) Минимизация рисков за счет оптимизации процессов основной и вспомогательной деятельности.</w:t>
            </w:r>
          </w:p>
          <w:p w14:paraId="02B63CE7" w14:textId="77777777" w:rsidR="00EF6EA4" w:rsidRPr="00F552F0" w:rsidRDefault="00EF6EA4" w:rsidP="009E0C26">
            <w:pPr>
              <w:ind w:firstLine="284"/>
              <w:jc w:val="both"/>
              <w:rPr>
                <w:color w:val="000000" w:themeColor="text1"/>
                <w:sz w:val="22"/>
                <w:szCs w:val="22"/>
              </w:rPr>
            </w:pPr>
            <w:r w:rsidRPr="00F552F0">
              <w:rPr>
                <w:color w:val="000000" w:themeColor="text1"/>
                <w:sz w:val="22"/>
                <w:szCs w:val="22"/>
              </w:rPr>
              <w:t>8) Диверсификация финансирования.</w:t>
            </w:r>
          </w:p>
        </w:tc>
      </w:tr>
      <w:tr w:rsidR="00EF6EA4" w:rsidRPr="00F552F0" w14:paraId="3B1107F0" w14:textId="77777777" w:rsidTr="009E0C26">
        <w:tc>
          <w:tcPr>
            <w:tcW w:w="2206" w:type="dxa"/>
          </w:tcPr>
          <w:p w14:paraId="6E8B9632" w14:textId="77777777" w:rsidR="00EF6EA4" w:rsidRPr="00F552F0" w:rsidRDefault="00EF6EA4" w:rsidP="009E0C26">
            <w:pPr>
              <w:rPr>
                <w:b/>
                <w:bCs/>
                <w:color w:val="000000" w:themeColor="text1"/>
                <w:sz w:val="22"/>
                <w:szCs w:val="22"/>
              </w:rPr>
            </w:pPr>
            <w:r w:rsidRPr="00F552F0">
              <w:rPr>
                <w:color w:val="000000" w:themeColor="text1"/>
                <w:sz w:val="22"/>
                <w:szCs w:val="22"/>
              </w:rPr>
              <w:t>Сроки внедрения</w:t>
            </w:r>
          </w:p>
        </w:tc>
        <w:tc>
          <w:tcPr>
            <w:tcW w:w="7423" w:type="dxa"/>
          </w:tcPr>
          <w:p w14:paraId="7C0DDE2B" w14:textId="77777777" w:rsidR="00EF6EA4" w:rsidRPr="00F552F0" w:rsidRDefault="00EF6EA4" w:rsidP="009E0C26">
            <w:pPr>
              <w:jc w:val="center"/>
              <w:rPr>
                <w:b/>
                <w:bCs/>
                <w:color w:val="000000" w:themeColor="text1"/>
                <w:sz w:val="22"/>
                <w:szCs w:val="22"/>
              </w:rPr>
            </w:pPr>
            <w:r w:rsidRPr="00F552F0">
              <w:rPr>
                <w:color w:val="000000" w:themeColor="text1"/>
                <w:sz w:val="22"/>
                <w:szCs w:val="22"/>
              </w:rPr>
              <w:t>8 кварталов</w:t>
            </w:r>
          </w:p>
        </w:tc>
      </w:tr>
      <w:tr w:rsidR="00EF6EA4" w:rsidRPr="00F552F0" w14:paraId="121C89A1" w14:textId="77777777" w:rsidTr="009E0C26">
        <w:tc>
          <w:tcPr>
            <w:tcW w:w="2206" w:type="dxa"/>
          </w:tcPr>
          <w:p w14:paraId="176A66D2" w14:textId="77777777" w:rsidR="00EF6EA4" w:rsidRPr="00F552F0" w:rsidRDefault="00EF6EA4" w:rsidP="009E0C26">
            <w:pPr>
              <w:rPr>
                <w:b/>
                <w:bCs/>
                <w:color w:val="000000" w:themeColor="text1"/>
                <w:sz w:val="22"/>
                <w:szCs w:val="22"/>
              </w:rPr>
            </w:pPr>
            <w:r w:rsidRPr="00F552F0">
              <w:rPr>
                <w:color w:val="000000" w:themeColor="text1"/>
                <w:sz w:val="22"/>
                <w:szCs w:val="22"/>
              </w:rPr>
              <w:t>Целевая аудитория</w:t>
            </w:r>
          </w:p>
        </w:tc>
        <w:tc>
          <w:tcPr>
            <w:tcW w:w="7423" w:type="dxa"/>
          </w:tcPr>
          <w:p w14:paraId="67F73797" w14:textId="77777777" w:rsidR="00EF6EA4" w:rsidRPr="00F552F0" w:rsidRDefault="00EF6EA4" w:rsidP="009E0C26">
            <w:pPr>
              <w:ind w:firstLine="284"/>
              <w:jc w:val="both"/>
              <w:rPr>
                <w:b/>
                <w:bCs/>
                <w:color w:val="000000" w:themeColor="text1"/>
                <w:sz w:val="22"/>
                <w:szCs w:val="22"/>
              </w:rPr>
            </w:pPr>
            <w:r w:rsidRPr="00F552F0">
              <w:rPr>
                <w:spacing w:val="-2"/>
                <w:sz w:val="22"/>
                <w:szCs w:val="22"/>
              </w:rPr>
              <w:t>Персонал МУ, пациенты, акимат, другие стейкхолдеры УФР.</w:t>
            </w:r>
          </w:p>
        </w:tc>
      </w:tr>
      <w:tr w:rsidR="00EF6EA4" w:rsidRPr="00F552F0" w14:paraId="7009668C" w14:textId="77777777" w:rsidTr="009E0C26">
        <w:tc>
          <w:tcPr>
            <w:tcW w:w="9629" w:type="dxa"/>
            <w:gridSpan w:val="2"/>
          </w:tcPr>
          <w:p w14:paraId="6BD89CEF" w14:textId="77777777" w:rsidR="00EF6EA4" w:rsidRPr="00F552F0" w:rsidRDefault="00EF6EA4" w:rsidP="009E0C26">
            <w:pPr>
              <w:ind w:firstLine="709"/>
              <w:jc w:val="both"/>
              <w:rPr>
                <w:color w:val="000000" w:themeColor="text1"/>
                <w:sz w:val="22"/>
                <w:szCs w:val="22"/>
              </w:rPr>
            </w:pPr>
            <w:r w:rsidRPr="00F552F0">
              <w:rPr>
                <w:color w:val="000000" w:themeColor="text1"/>
                <w:sz w:val="22"/>
                <w:szCs w:val="22"/>
              </w:rPr>
              <w:t>Примечание составлено по результатам обсуждения в группе экспертов</w:t>
            </w:r>
          </w:p>
        </w:tc>
      </w:tr>
    </w:tbl>
    <w:p w14:paraId="33AFEE17" w14:textId="77777777" w:rsidR="00EF6EA4" w:rsidRPr="00F552F0" w:rsidRDefault="00EF6EA4" w:rsidP="00EF6EA4">
      <w:pPr>
        <w:ind w:firstLine="709"/>
        <w:jc w:val="both"/>
        <w:rPr>
          <w:color w:val="000000" w:themeColor="text1"/>
          <w:sz w:val="28"/>
          <w:szCs w:val="28"/>
        </w:rPr>
      </w:pPr>
    </w:p>
    <w:p w14:paraId="4D9BD6B9" w14:textId="5741EA53" w:rsidR="00C75C07" w:rsidRPr="00EF6EA4" w:rsidRDefault="00C75C07" w:rsidP="00C75C07">
      <w:pPr>
        <w:pStyle w:val="34"/>
        <w:spacing w:after="0"/>
        <w:ind w:firstLine="709"/>
        <w:rPr>
          <w:rFonts w:cstheme="minorHAnsi"/>
          <w:sz w:val="28"/>
          <w:szCs w:val="28"/>
        </w:rPr>
      </w:pPr>
      <w:r w:rsidRPr="00EF6EA4">
        <w:rPr>
          <w:color w:val="auto"/>
          <w:sz w:val="28"/>
          <w:szCs w:val="28"/>
        </w:rPr>
        <w:t xml:space="preserve">Предложенная </w:t>
      </w:r>
      <w:r>
        <w:rPr>
          <w:color w:val="auto"/>
          <w:sz w:val="28"/>
          <w:szCs w:val="28"/>
        </w:rPr>
        <w:t>концепция</w:t>
      </w:r>
      <w:r w:rsidRPr="00EF6EA4">
        <w:rPr>
          <w:color w:val="auto"/>
          <w:sz w:val="28"/>
          <w:szCs w:val="28"/>
        </w:rPr>
        <w:t xml:space="preserve"> отражена в измерениях. В таблице </w:t>
      </w:r>
      <w:r w:rsidR="009E0C26">
        <w:rPr>
          <w:color w:val="auto"/>
          <w:sz w:val="28"/>
          <w:szCs w:val="28"/>
        </w:rPr>
        <w:t>27</w:t>
      </w:r>
      <w:r w:rsidRPr="00EF6EA4">
        <w:rPr>
          <w:color w:val="auto"/>
          <w:sz w:val="28"/>
          <w:szCs w:val="28"/>
        </w:rPr>
        <w:t xml:space="preserve"> представлены метрики измерений </w:t>
      </w:r>
      <w:r w:rsidRPr="00EF6EA4">
        <w:rPr>
          <w:rFonts w:cstheme="minorHAnsi"/>
          <w:sz w:val="28"/>
          <w:szCs w:val="28"/>
        </w:rPr>
        <w:t>(разработаны в результате обсуждения в группе экспертов).</w:t>
      </w:r>
    </w:p>
    <w:p w14:paraId="39DA901F" w14:textId="77777777" w:rsidR="00EF6EA4" w:rsidRPr="00816522" w:rsidRDefault="00EF6EA4" w:rsidP="00EF6EA4">
      <w:pPr>
        <w:ind w:firstLine="709"/>
        <w:jc w:val="both"/>
        <w:rPr>
          <w:color w:val="000000" w:themeColor="text1"/>
          <w:sz w:val="28"/>
          <w:szCs w:val="28"/>
        </w:rPr>
      </w:pPr>
    </w:p>
    <w:p w14:paraId="2A5DD4F7" w14:textId="64081EFF" w:rsidR="00EF6EA4" w:rsidRPr="00EF6EA4" w:rsidRDefault="00EF6EA4" w:rsidP="00EF6EA4">
      <w:pPr>
        <w:widowControl w:val="0"/>
        <w:autoSpaceDE w:val="0"/>
        <w:autoSpaceDN w:val="0"/>
        <w:adjustRightInd w:val="0"/>
        <w:rPr>
          <w:bCs/>
          <w:color w:val="000000" w:themeColor="text1"/>
          <w:spacing w:val="-4"/>
          <w:sz w:val="28"/>
          <w:szCs w:val="28"/>
        </w:rPr>
      </w:pPr>
      <w:r w:rsidRPr="00EF6EA4">
        <w:rPr>
          <w:bCs/>
          <w:color w:val="000000" w:themeColor="text1"/>
          <w:spacing w:val="-4"/>
          <w:sz w:val="28"/>
          <w:szCs w:val="28"/>
        </w:rPr>
        <w:t xml:space="preserve">Таблица </w:t>
      </w:r>
      <w:r w:rsidR="009E0C26">
        <w:rPr>
          <w:bCs/>
          <w:color w:val="000000" w:themeColor="text1"/>
          <w:spacing w:val="-4"/>
          <w:sz w:val="28"/>
          <w:szCs w:val="28"/>
        </w:rPr>
        <w:t>27</w:t>
      </w:r>
      <w:r w:rsidRPr="00EF6EA4">
        <w:rPr>
          <w:bCs/>
          <w:color w:val="000000" w:themeColor="text1"/>
          <w:spacing w:val="-4"/>
          <w:sz w:val="28"/>
          <w:szCs w:val="28"/>
        </w:rPr>
        <w:t xml:space="preserve"> – Метрики измерения </w:t>
      </w:r>
      <w:r w:rsidR="00C75C07">
        <w:rPr>
          <w:bCs/>
          <w:color w:val="000000" w:themeColor="text1"/>
          <w:spacing w:val="-4"/>
          <w:sz w:val="28"/>
          <w:szCs w:val="28"/>
        </w:rPr>
        <w:t>системы</w:t>
      </w:r>
      <w:r w:rsidRPr="00EF6EA4">
        <w:rPr>
          <w:bCs/>
          <w:color w:val="000000" w:themeColor="text1"/>
          <w:spacing w:val="-4"/>
          <w:sz w:val="28"/>
          <w:szCs w:val="28"/>
        </w:rPr>
        <w:t xml:space="preserve"> управления финансовыми рисками медицинского учреждения</w:t>
      </w:r>
    </w:p>
    <w:tbl>
      <w:tblPr>
        <w:tblStyle w:val="afa"/>
        <w:tblW w:w="9747" w:type="dxa"/>
        <w:tblLook w:val="04A0" w:firstRow="1" w:lastRow="0" w:firstColumn="1" w:lastColumn="0" w:noHBand="0" w:noVBand="1"/>
      </w:tblPr>
      <w:tblGrid>
        <w:gridCol w:w="1790"/>
        <w:gridCol w:w="10"/>
        <w:gridCol w:w="1928"/>
        <w:gridCol w:w="7"/>
        <w:gridCol w:w="1919"/>
        <w:gridCol w:w="1909"/>
        <w:gridCol w:w="2184"/>
      </w:tblGrid>
      <w:tr w:rsidR="00EF6EA4" w:rsidRPr="00795120" w14:paraId="2B868B7E" w14:textId="77777777" w:rsidTr="00D050DF">
        <w:tc>
          <w:tcPr>
            <w:tcW w:w="1790" w:type="dxa"/>
          </w:tcPr>
          <w:p w14:paraId="6CBFC000" w14:textId="77777777" w:rsidR="00EF6EA4" w:rsidRPr="00795120" w:rsidRDefault="00EF6EA4" w:rsidP="009E0C26">
            <w:pPr>
              <w:pStyle w:val="affff9"/>
              <w:widowControl w:val="0"/>
              <w:spacing w:line="240" w:lineRule="auto"/>
              <w:ind w:firstLine="0"/>
              <w:jc w:val="center"/>
              <w:rPr>
                <w:sz w:val="22"/>
                <w:szCs w:val="22"/>
              </w:rPr>
            </w:pPr>
            <w:r w:rsidRPr="00795120">
              <w:rPr>
                <w:sz w:val="22"/>
                <w:szCs w:val="22"/>
              </w:rPr>
              <w:t>Измерение</w:t>
            </w:r>
          </w:p>
        </w:tc>
        <w:tc>
          <w:tcPr>
            <w:tcW w:w="1938" w:type="dxa"/>
            <w:gridSpan w:val="2"/>
          </w:tcPr>
          <w:p w14:paraId="1335A9A7" w14:textId="77777777" w:rsidR="00EF6EA4" w:rsidRPr="00795120" w:rsidRDefault="00EF6EA4" w:rsidP="009E0C26">
            <w:pPr>
              <w:pStyle w:val="affff9"/>
              <w:widowControl w:val="0"/>
              <w:spacing w:line="240" w:lineRule="auto"/>
              <w:ind w:firstLine="0"/>
              <w:jc w:val="center"/>
              <w:rPr>
                <w:sz w:val="22"/>
                <w:szCs w:val="22"/>
              </w:rPr>
            </w:pPr>
            <w:r w:rsidRPr="00795120">
              <w:rPr>
                <w:sz w:val="22"/>
                <w:szCs w:val="22"/>
              </w:rPr>
              <w:t>Стремления</w:t>
            </w:r>
          </w:p>
        </w:tc>
        <w:tc>
          <w:tcPr>
            <w:tcW w:w="1926" w:type="dxa"/>
            <w:gridSpan w:val="2"/>
          </w:tcPr>
          <w:p w14:paraId="0CBA23A5" w14:textId="77777777" w:rsidR="00EF6EA4" w:rsidRPr="00795120" w:rsidRDefault="00EF6EA4" w:rsidP="009E0C26">
            <w:pPr>
              <w:pStyle w:val="affff9"/>
              <w:widowControl w:val="0"/>
              <w:spacing w:line="240" w:lineRule="auto"/>
              <w:ind w:firstLine="0"/>
              <w:jc w:val="center"/>
              <w:rPr>
                <w:sz w:val="22"/>
                <w:szCs w:val="22"/>
              </w:rPr>
            </w:pPr>
            <w:r w:rsidRPr="00795120">
              <w:rPr>
                <w:sz w:val="22"/>
                <w:szCs w:val="22"/>
              </w:rPr>
              <w:t>Показатели</w:t>
            </w:r>
          </w:p>
        </w:tc>
        <w:tc>
          <w:tcPr>
            <w:tcW w:w="1909" w:type="dxa"/>
          </w:tcPr>
          <w:p w14:paraId="5BF6185A" w14:textId="77777777" w:rsidR="00EF6EA4" w:rsidRPr="00795120" w:rsidRDefault="00EF6EA4" w:rsidP="009E0C26">
            <w:pPr>
              <w:pStyle w:val="affff9"/>
              <w:widowControl w:val="0"/>
              <w:spacing w:line="240" w:lineRule="auto"/>
              <w:ind w:firstLine="0"/>
              <w:jc w:val="center"/>
              <w:rPr>
                <w:sz w:val="22"/>
                <w:szCs w:val="22"/>
              </w:rPr>
            </w:pPr>
            <w:r w:rsidRPr="00795120">
              <w:rPr>
                <w:sz w:val="22"/>
                <w:szCs w:val="22"/>
              </w:rPr>
              <w:t>Цели</w:t>
            </w:r>
          </w:p>
        </w:tc>
        <w:tc>
          <w:tcPr>
            <w:tcW w:w="2184" w:type="dxa"/>
          </w:tcPr>
          <w:p w14:paraId="0B11235E" w14:textId="77777777" w:rsidR="00EF6EA4" w:rsidRPr="00795120" w:rsidRDefault="00EF6EA4" w:rsidP="009E0C26">
            <w:pPr>
              <w:pStyle w:val="affff9"/>
              <w:widowControl w:val="0"/>
              <w:spacing w:line="240" w:lineRule="auto"/>
              <w:ind w:firstLine="0"/>
              <w:jc w:val="center"/>
              <w:rPr>
                <w:sz w:val="22"/>
                <w:szCs w:val="22"/>
              </w:rPr>
            </w:pPr>
            <w:r w:rsidRPr="00795120">
              <w:rPr>
                <w:sz w:val="22"/>
                <w:szCs w:val="22"/>
              </w:rPr>
              <w:t>Инициативы</w:t>
            </w:r>
          </w:p>
        </w:tc>
      </w:tr>
      <w:tr w:rsidR="00EF6EA4" w:rsidRPr="00795120" w14:paraId="3E586E58" w14:textId="77777777" w:rsidTr="00D050DF">
        <w:tc>
          <w:tcPr>
            <w:tcW w:w="1790" w:type="dxa"/>
          </w:tcPr>
          <w:p w14:paraId="63A2190B" w14:textId="77777777" w:rsidR="00EF6EA4" w:rsidRPr="00795120" w:rsidRDefault="00EF6EA4" w:rsidP="009E0C26">
            <w:pPr>
              <w:pStyle w:val="affff9"/>
              <w:widowControl w:val="0"/>
              <w:spacing w:line="240" w:lineRule="auto"/>
              <w:ind w:firstLine="0"/>
              <w:jc w:val="center"/>
              <w:rPr>
                <w:sz w:val="22"/>
                <w:szCs w:val="22"/>
              </w:rPr>
            </w:pPr>
            <w:r>
              <w:rPr>
                <w:sz w:val="22"/>
                <w:szCs w:val="22"/>
              </w:rPr>
              <w:t>1</w:t>
            </w:r>
          </w:p>
        </w:tc>
        <w:tc>
          <w:tcPr>
            <w:tcW w:w="1938" w:type="dxa"/>
            <w:gridSpan w:val="2"/>
          </w:tcPr>
          <w:p w14:paraId="5CA7A4A5" w14:textId="77777777" w:rsidR="00EF6EA4" w:rsidRPr="00795120" w:rsidRDefault="00EF6EA4" w:rsidP="009E0C26">
            <w:pPr>
              <w:pStyle w:val="affff9"/>
              <w:widowControl w:val="0"/>
              <w:spacing w:line="240" w:lineRule="auto"/>
              <w:ind w:firstLine="0"/>
              <w:jc w:val="center"/>
              <w:rPr>
                <w:sz w:val="22"/>
                <w:szCs w:val="22"/>
              </w:rPr>
            </w:pPr>
            <w:r>
              <w:rPr>
                <w:sz w:val="22"/>
                <w:szCs w:val="22"/>
              </w:rPr>
              <w:t>2</w:t>
            </w:r>
          </w:p>
        </w:tc>
        <w:tc>
          <w:tcPr>
            <w:tcW w:w="1926" w:type="dxa"/>
            <w:gridSpan w:val="2"/>
          </w:tcPr>
          <w:p w14:paraId="26642C21" w14:textId="77777777" w:rsidR="00EF6EA4" w:rsidRPr="00795120" w:rsidRDefault="00EF6EA4" w:rsidP="009E0C26">
            <w:pPr>
              <w:pStyle w:val="affff9"/>
              <w:widowControl w:val="0"/>
              <w:spacing w:line="240" w:lineRule="auto"/>
              <w:ind w:firstLine="0"/>
              <w:jc w:val="center"/>
              <w:rPr>
                <w:sz w:val="22"/>
                <w:szCs w:val="22"/>
              </w:rPr>
            </w:pPr>
            <w:r>
              <w:rPr>
                <w:sz w:val="22"/>
                <w:szCs w:val="22"/>
              </w:rPr>
              <w:t>3</w:t>
            </w:r>
          </w:p>
        </w:tc>
        <w:tc>
          <w:tcPr>
            <w:tcW w:w="1909" w:type="dxa"/>
          </w:tcPr>
          <w:p w14:paraId="6BFDADD3" w14:textId="77777777" w:rsidR="00EF6EA4" w:rsidRPr="00795120" w:rsidRDefault="00EF6EA4" w:rsidP="009E0C26">
            <w:pPr>
              <w:pStyle w:val="affff9"/>
              <w:widowControl w:val="0"/>
              <w:spacing w:line="240" w:lineRule="auto"/>
              <w:ind w:firstLine="0"/>
              <w:jc w:val="center"/>
              <w:rPr>
                <w:sz w:val="22"/>
                <w:szCs w:val="22"/>
              </w:rPr>
            </w:pPr>
            <w:r>
              <w:rPr>
                <w:sz w:val="22"/>
                <w:szCs w:val="22"/>
              </w:rPr>
              <w:t>4</w:t>
            </w:r>
          </w:p>
        </w:tc>
        <w:tc>
          <w:tcPr>
            <w:tcW w:w="2184" w:type="dxa"/>
          </w:tcPr>
          <w:p w14:paraId="7E026E8F" w14:textId="77777777" w:rsidR="00EF6EA4" w:rsidRPr="00795120" w:rsidRDefault="00EF6EA4" w:rsidP="009E0C26">
            <w:pPr>
              <w:pStyle w:val="affff9"/>
              <w:widowControl w:val="0"/>
              <w:spacing w:line="240" w:lineRule="auto"/>
              <w:ind w:firstLine="0"/>
              <w:jc w:val="center"/>
              <w:rPr>
                <w:sz w:val="22"/>
                <w:szCs w:val="22"/>
              </w:rPr>
            </w:pPr>
            <w:r>
              <w:rPr>
                <w:sz w:val="22"/>
                <w:szCs w:val="22"/>
              </w:rPr>
              <w:t>5</w:t>
            </w:r>
          </w:p>
        </w:tc>
      </w:tr>
      <w:tr w:rsidR="00EF6EA4" w:rsidRPr="00F552F0" w14:paraId="5B83D7F7" w14:textId="77777777" w:rsidTr="00D050DF">
        <w:trPr>
          <w:trHeight w:val="255"/>
        </w:trPr>
        <w:tc>
          <w:tcPr>
            <w:tcW w:w="1790" w:type="dxa"/>
            <w:vMerge w:val="restart"/>
            <w:vAlign w:val="center"/>
          </w:tcPr>
          <w:p w14:paraId="618DEC53"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Устойчивое развитие</w:t>
            </w:r>
          </w:p>
        </w:tc>
        <w:tc>
          <w:tcPr>
            <w:tcW w:w="1938" w:type="dxa"/>
            <w:gridSpan w:val="2"/>
            <w:vAlign w:val="center"/>
          </w:tcPr>
          <w:p w14:paraId="1CB01B80"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Удовлетворенность стейкхолдеров</w:t>
            </w:r>
          </w:p>
        </w:tc>
        <w:tc>
          <w:tcPr>
            <w:tcW w:w="1926" w:type="dxa"/>
            <w:gridSpan w:val="2"/>
            <w:vAlign w:val="center"/>
          </w:tcPr>
          <w:p w14:paraId="2B1BADD5"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Уровень удовлетворенности</w:t>
            </w:r>
          </w:p>
        </w:tc>
        <w:tc>
          <w:tcPr>
            <w:tcW w:w="1909" w:type="dxa"/>
            <w:vAlign w:val="center"/>
          </w:tcPr>
          <w:p w14:paraId="5FE87DEC"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Достижение и поддержание нужного уровня удовлетворенности</w:t>
            </w:r>
          </w:p>
        </w:tc>
        <w:tc>
          <w:tcPr>
            <w:tcW w:w="2184" w:type="dxa"/>
            <w:vAlign w:val="center"/>
          </w:tcPr>
          <w:p w14:paraId="7533B3C1"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Обратная связь со стейкхолдерами, программа развития системы УФР</w:t>
            </w:r>
          </w:p>
        </w:tc>
      </w:tr>
      <w:tr w:rsidR="00EF6EA4" w:rsidRPr="00F552F0" w14:paraId="4F9232E3" w14:textId="77777777" w:rsidTr="00D050DF">
        <w:trPr>
          <w:trHeight w:val="255"/>
        </w:trPr>
        <w:tc>
          <w:tcPr>
            <w:tcW w:w="1790" w:type="dxa"/>
            <w:vMerge/>
            <w:vAlign w:val="center"/>
          </w:tcPr>
          <w:p w14:paraId="6C010B73" w14:textId="77777777" w:rsidR="00EF6EA4" w:rsidRPr="00F552F0" w:rsidRDefault="00EF6EA4" w:rsidP="009E0C26">
            <w:pPr>
              <w:pStyle w:val="affff9"/>
              <w:widowControl w:val="0"/>
              <w:spacing w:line="240" w:lineRule="auto"/>
              <w:ind w:left="-57" w:right="-57" w:firstLine="0"/>
              <w:jc w:val="center"/>
              <w:rPr>
                <w:spacing w:val="-4"/>
                <w:sz w:val="22"/>
                <w:szCs w:val="22"/>
              </w:rPr>
            </w:pPr>
          </w:p>
        </w:tc>
        <w:tc>
          <w:tcPr>
            <w:tcW w:w="1938" w:type="dxa"/>
            <w:gridSpan w:val="2"/>
            <w:vAlign w:val="center"/>
          </w:tcPr>
          <w:p w14:paraId="7F212A1E"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Выполнение гос. программ и планов развития МУ</w:t>
            </w:r>
          </w:p>
        </w:tc>
        <w:tc>
          <w:tcPr>
            <w:tcW w:w="1926" w:type="dxa"/>
            <w:gridSpan w:val="2"/>
            <w:vAlign w:val="center"/>
          </w:tcPr>
          <w:p w14:paraId="3659BE1B"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Графики и бюджеты планов развития</w:t>
            </w:r>
          </w:p>
        </w:tc>
        <w:tc>
          <w:tcPr>
            <w:tcW w:w="1909" w:type="dxa"/>
            <w:vAlign w:val="center"/>
          </w:tcPr>
          <w:p w14:paraId="2BDED95E"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Соблюдение графиков и бюджетов планов развития</w:t>
            </w:r>
          </w:p>
        </w:tc>
        <w:tc>
          <w:tcPr>
            <w:tcW w:w="2184" w:type="dxa"/>
            <w:vAlign w:val="center"/>
          </w:tcPr>
          <w:p w14:paraId="1F45B089"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Программа развития МУ</w:t>
            </w:r>
          </w:p>
        </w:tc>
      </w:tr>
      <w:tr w:rsidR="00EF6EA4" w:rsidRPr="00F552F0" w14:paraId="6A3EE119" w14:textId="77777777" w:rsidTr="00D050DF">
        <w:tc>
          <w:tcPr>
            <w:tcW w:w="1800" w:type="dxa"/>
            <w:gridSpan w:val="2"/>
            <w:tcBorders>
              <w:bottom w:val="nil"/>
            </w:tcBorders>
            <w:vAlign w:val="center"/>
          </w:tcPr>
          <w:p w14:paraId="36B7145E"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Финансы</w:t>
            </w:r>
          </w:p>
        </w:tc>
        <w:tc>
          <w:tcPr>
            <w:tcW w:w="1935" w:type="dxa"/>
            <w:gridSpan w:val="2"/>
            <w:tcBorders>
              <w:bottom w:val="nil"/>
            </w:tcBorders>
            <w:vAlign w:val="center"/>
          </w:tcPr>
          <w:p w14:paraId="28953530" w14:textId="17ECC500"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 xml:space="preserve">Привести в соответствие с лучшими практиками показатели </w:t>
            </w:r>
            <w:r w:rsidR="00D050DF">
              <w:rPr>
                <w:spacing w:val="-4"/>
                <w:sz w:val="22"/>
                <w:szCs w:val="22"/>
              </w:rPr>
              <w:t>эф</w:t>
            </w:r>
            <w:r w:rsidR="00D050DF" w:rsidRPr="00F552F0">
              <w:rPr>
                <w:spacing w:val="-4"/>
                <w:sz w:val="22"/>
                <w:szCs w:val="22"/>
              </w:rPr>
              <w:t>фективности</w:t>
            </w:r>
          </w:p>
        </w:tc>
        <w:tc>
          <w:tcPr>
            <w:tcW w:w="1919" w:type="dxa"/>
            <w:tcBorders>
              <w:bottom w:val="nil"/>
            </w:tcBorders>
            <w:vAlign w:val="center"/>
          </w:tcPr>
          <w:p w14:paraId="7F264082"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Комплекс показателей эффективности</w:t>
            </w:r>
          </w:p>
        </w:tc>
        <w:tc>
          <w:tcPr>
            <w:tcW w:w="1909" w:type="dxa"/>
            <w:tcBorders>
              <w:bottom w:val="nil"/>
            </w:tcBorders>
            <w:vAlign w:val="center"/>
          </w:tcPr>
          <w:p w14:paraId="7985C5C4"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Соответствие норме комплекса показателей эффективности</w:t>
            </w:r>
          </w:p>
        </w:tc>
        <w:tc>
          <w:tcPr>
            <w:tcW w:w="2184" w:type="dxa"/>
            <w:tcBorders>
              <w:bottom w:val="nil"/>
            </w:tcBorders>
            <w:vAlign w:val="center"/>
          </w:tcPr>
          <w:p w14:paraId="1C00EADD"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 xml:space="preserve">Регулярный </w:t>
            </w:r>
            <w:proofErr w:type="spellStart"/>
            <w:proofErr w:type="gramStart"/>
            <w:r w:rsidRPr="00F552F0">
              <w:rPr>
                <w:spacing w:val="-4"/>
                <w:sz w:val="22"/>
                <w:szCs w:val="22"/>
              </w:rPr>
              <w:t>монито</w:t>
            </w:r>
            <w:proofErr w:type="spellEnd"/>
            <w:r w:rsidRPr="00F552F0">
              <w:rPr>
                <w:spacing w:val="-4"/>
                <w:sz w:val="22"/>
                <w:szCs w:val="22"/>
              </w:rPr>
              <w:t>-ринг</w:t>
            </w:r>
            <w:proofErr w:type="gramEnd"/>
            <w:r w:rsidRPr="00F552F0">
              <w:rPr>
                <w:spacing w:val="-4"/>
                <w:sz w:val="22"/>
                <w:szCs w:val="22"/>
              </w:rPr>
              <w:t xml:space="preserve"> показателей с анализом. Программа развития системы УФР</w:t>
            </w:r>
          </w:p>
        </w:tc>
      </w:tr>
      <w:tr w:rsidR="00D050DF" w:rsidRPr="00F552F0" w14:paraId="71B954B1" w14:textId="77777777" w:rsidTr="00D050DF">
        <w:tc>
          <w:tcPr>
            <w:tcW w:w="1800" w:type="dxa"/>
            <w:gridSpan w:val="2"/>
            <w:vMerge w:val="restart"/>
            <w:vAlign w:val="center"/>
          </w:tcPr>
          <w:p w14:paraId="25F4465B"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Система управления</w:t>
            </w:r>
          </w:p>
        </w:tc>
        <w:tc>
          <w:tcPr>
            <w:tcW w:w="1935" w:type="dxa"/>
            <w:gridSpan w:val="2"/>
            <w:vAlign w:val="center"/>
          </w:tcPr>
          <w:p w14:paraId="273BDEC3"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Соответствие профилю УФР</w:t>
            </w:r>
          </w:p>
        </w:tc>
        <w:tc>
          <w:tcPr>
            <w:tcW w:w="1919" w:type="dxa"/>
            <w:vAlign w:val="center"/>
          </w:tcPr>
          <w:p w14:paraId="3EDDA02D"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Профиль принципов УФР</w:t>
            </w:r>
          </w:p>
        </w:tc>
        <w:tc>
          <w:tcPr>
            <w:tcW w:w="1909" w:type="dxa"/>
            <w:vAlign w:val="center"/>
          </w:tcPr>
          <w:p w14:paraId="5756C72C"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Выполнение заданных показателей</w:t>
            </w:r>
          </w:p>
        </w:tc>
        <w:tc>
          <w:tcPr>
            <w:tcW w:w="2184" w:type="dxa"/>
            <w:vMerge w:val="restart"/>
            <w:vAlign w:val="center"/>
          </w:tcPr>
          <w:p w14:paraId="3723C13F"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Программа развития системы УФР</w:t>
            </w:r>
          </w:p>
        </w:tc>
      </w:tr>
      <w:tr w:rsidR="00D050DF" w:rsidRPr="00F552F0" w14:paraId="6B8CF261" w14:textId="77777777" w:rsidTr="00D050DF">
        <w:tc>
          <w:tcPr>
            <w:tcW w:w="1800" w:type="dxa"/>
            <w:gridSpan w:val="2"/>
            <w:vMerge/>
            <w:vAlign w:val="center"/>
          </w:tcPr>
          <w:p w14:paraId="6DF2FD17" w14:textId="77777777" w:rsidR="00D050DF" w:rsidRPr="00F552F0" w:rsidRDefault="00D050DF" w:rsidP="009E0C26">
            <w:pPr>
              <w:pStyle w:val="affff9"/>
              <w:widowControl w:val="0"/>
              <w:spacing w:line="240" w:lineRule="auto"/>
              <w:ind w:left="-57" w:right="-57" w:firstLine="0"/>
              <w:jc w:val="center"/>
              <w:rPr>
                <w:spacing w:val="-4"/>
                <w:sz w:val="22"/>
                <w:szCs w:val="22"/>
              </w:rPr>
            </w:pPr>
          </w:p>
        </w:tc>
        <w:tc>
          <w:tcPr>
            <w:tcW w:w="1935" w:type="dxa"/>
            <w:gridSpan w:val="2"/>
            <w:vAlign w:val="center"/>
          </w:tcPr>
          <w:p w14:paraId="1DE43FB0"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Уровень индекса соответствия принципам УФР</w:t>
            </w:r>
          </w:p>
        </w:tc>
        <w:tc>
          <w:tcPr>
            <w:tcW w:w="1919" w:type="dxa"/>
            <w:vAlign w:val="center"/>
          </w:tcPr>
          <w:p w14:paraId="586BFECE"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Индекс соответствия принципам УФР</w:t>
            </w:r>
          </w:p>
        </w:tc>
        <w:tc>
          <w:tcPr>
            <w:tcW w:w="1909" w:type="dxa"/>
            <w:vAlign w:val="center"/>
          </w:tcPr>
          <w:p w14:paraId="421B03B2" w14:textId="77777777" w:rsidR="00D050DF" w:rsidRPr="00F552F0" w:rsidRDefault="00D050DF" w:rsidP="009E0C26">
            <w:pPr>
              <w:pStyle w:val="affff9"/>
              <w:widowControl w:val="0"/>
              <w:spacing w:line="240" w:lineRule="auto"/>
              <w:ind w:left="-57" w:right="-57" w:firstLine="0"/>
              <w:jc w:val="center"/>
              <w:rPr>
                <w:spacing w:val="-4"/>
                <w:sz w:val="22"/>
                <w:szCs w:val="22"/>
              </w:rPr>
            </w:pPr>
            <w:r w:rsidRPr="00F552F0">
              <w:rPr>
                <w:spacing w:val="-4"/>
                <w:sz w:val="22"/>
                <w:szCs w:val="22"/>
              </w:rPr>
              <w:t>Не менее 4 ед.</w:t>
            </w:r>
          </w:p>
        </w:tc>
        <w:tc>
          <w:tcPr>
            <w:tcW w:w="2184" w:type="dxa"/>
            <w:vMerge/>
            <w:vAlign w:val="center"/>
          </w:tcPr>
          <w:p w14:paraId="21699BDB" w14:textId="77777777" w:rsidR="00D050DF" w:rsidRPr="00F552F0" w:rsidRDefault="00D050DF" w:rsidP="009E0C26">
            <w:pPr>
              <w:pStyle w:val="affff9"/>
              <w:widowControl w:val="0"/>
              <w:spacing w:line="240" w:lineRule="auto"/>
              <w:ind w:left="-57" w:right="-57" w:firstLine="0"/>
              <w:jc w:val="center"/>
              <w:rPr>
                <w:spacing w:val="-4"/>
                <w:sz w:val="22"/>
                <w:szCs w:val="22"/>
              </w:rPr>
            </w:pPr>
          </w:p>
        </w:tc>
      </w:tr>
    </w:tbl>
    <w:p w14:paraId="4EA506A6" w14:textId="77777777" w:rsidR="00D050DF" w:rsidRDefault="00D050DF">
      <w:r>
        <w:br w:type="page"/>
      </w:r>
    </w:p>
    <w:tbl>
      <w:tblPr>
        <w:tblStyle w:val="afa"/>
        <w:tblW w:w="9747" w:type="dxa"/>
        <w:tblInd w:w="5" w:type="dxa"/>
        <w:tblLook w:val="04A0" w:firstRow="1" w:lastRow="0" w:firstColumn="1" w:lastColumn="0" w:noHBand="0" w:noVBand="1"/>
      </w:tblPr>
      <w:tblGrid>
        <w:gridCol w:w="1800"/>
        <w:gridCol w:w="1935"/>
        <w:gridCol w:w="1919"/>
        <w:gridCol w:w="1909"/>
        <w:gridCol w:w="2184"/>
      </w:tblGrid>
      <w:tr w:rsidR="00EF6EA4" w:rsidRPr="00795120" w14:paraId="1DF26885" w14:textId="77777777" w:rsidTr="00D050DF">
        <w:tc>
          <w:tcPr>
            <w:tcW w:w="9747" w:type="dxa"/>
            <w:gridSpan w:val="5"/>
            <w:tcBorders>
              <w:top w:val="nil"/>
              <w:left w:val="nil"/>
              <w:bottom w:val="single" w:sz="4" w:space="0" w:color="auto"/>
              <w:right w:val="nil"/>
            </w:tcBorders>
            <w:vAlign w:val="center"/>
          </w:tcPr>
          <w:p w14:paraId="094E5A7F" w14:textId="141391F6" w:rsidR="00EF6EA4" w:rsidRPr="00795120" w:rsidRDefault="00D050DF" w:rsidP="00D050DF">
            <w:pPr>
              <w:pStyle w:val="affff9"/>
              <w:widowControl w:val="0"/>
              <w:spacing w:line="240" w:lineRule="auto"/>
              <w:ind w:left="-57" w:right="-57" w:firstLine="0"/>
              <w:jc w:val="left"/>
              <w:rPr>
                <w:i/>
                <w:iCs/>
                <w:spacing w:val="-4"/>
              </w:rPr>
            </w:pPr>
            <w:r>
              <w:rPr>
                <w:sz w:val="20"/>
                <w:szCs w:val="20"/>
              </w:rPr>
              <w:lastRenderedPageBreak/>
              <w:br w:type="page"/>
            </w:r>
            <w:r w:rsidR="00EF6EA4" w:rsidRPr="00795120">
              <w:rPr>
                <w:i/>
                <w:iCs/>
                <w:spacing w:val="-4"/>
              </w:rPr>
              <w:t xml:space="preserve">Продолжение таблицы </w:t>
            </w:r>
            <w:r w:rsidR="009E0C26">
              <w:rPr>
                <w:i/>
                <w:iCs/>
                <w:spacing w:val="-4"/>
              </w:rPr>
              <w:t>27</w:t>
            </w:r>
          </w:p>
        </w:tc>
      </w:tr>
      <w:tr w:rsidR="00EF6EA4" w:rsidRPr="00F552F0" w14:paraId="71E99246" w14:textId="77777777" w:rsidTr="00D050DF">
        <w:tc>
          <w:tcPr>
            <w:tcW w:w="1800" w:type="dxa"/>
            <w:tcBorders>
              <w:top w:val="single" w:sz="4" w:space="0" w:color="auto"/>
            </w:tcBorders>
            <w:vAlign w:val="center"/>
          </w:tcPr>
          <w:p w14:paraId="77A07A80" w14:textId="77777777" w:rsidR="00EF6EA4" w:rsidRPr="00F552F0" w:rsidRDefault="00EF6EA4" w:rsidP="009E0C26">
            <w:pPr>
              <w:pStyle w:val="affff9"/>
              <w:widowControl w:val="0"/>
              <w:spacing w:line="240" w:lineRule="auto"/>
              <w:ind w:left="-57" w:right="-57" w:firstLine="0"/>
              <w:jc w:val="center"/>
              <w:rPr>
                <w:spacing w:val="-4"/>
                <w:sz w:val="22"/>
                <w:szCs w:val="22"/>
              </w:rPr>
            </w:pPr>
            <w:r>
              <w:rPr>
                <w:spacing w:val="-4"/>
                <w:sz w:val="22"/>
                <w:szCs w:val="22"/>
              </w:rPr>
              <w:t>1</w:t>
            </w:r>
          </w:p>
        </w:tc>
        <w:tc>
          <w:tcPr>
            <w:tcW w:w="1935" w:type="dxa"/>
            <w:tcBorders>
              <w:top w:val="single" w:sz="4" w:space="0" w:color="auto"/>
            </w:tcBorders>
            <w:vAlign w:val="center"/>
          </w:tcPr>
          <w:p w14:paraId="62886594" w14:textId="77777777" w:rsidR="00EF6EA4" w:rsidRPr="00F552F0" w:rsidRDefault="00EF6EA4" w:rsidP="009E0C26">
            <w:pPr>
              <w:pStyle w:val="affff9"/>
              <w:widowControl w:val="0"/>
              <w:spacing w:line="240" w:lineRule="auto"/>
              <w:ind w:left="-57" w:right="-57" w:firstLine="0"/>
              <w:jc w:val="center"/>
              <w:rPr>
                <w:spacing w:val="-4"/>
                <w:sz w:val="22"/>
                <w:szCs w:val="22"/>
              </w:rPr>
            </w:pPr>
            <w:r>
              <w:rPr>
                <w:spacing w:val="-4"/>
                <w:sz w:val="22"/>
                <w:szCs w:val="22"/>
              </w:rPr>
              <w:t>2</w:t>
            </w:r>
          </w:p>
        </w:tc>
        <w:tc>
          <w:tcPr>
            <w:tcW w:w="1919" w:type="dxa"/>
            <w:tcBorders>
              <w:top w:val="single" w:sz="4" w:space="0" w:color="auto"/>
            </w:tcBorders>
            <w:vAlign w:val="center"/>
          </w:tcPr>
          <w:p w14:paraId="25ADB9F5" w14:textId="77777777" w:rsidR="00EF6EA4" w:rsidRPr="00F552F0" w:rsidRDefault="00EF6EA4" w:rsidP="009E0C26">
            <w:pPr>
              <w:pStyle w:val="affff9"/>
              <w:widowControl w:val="0"/>
              <w:spacing w:line="240" w:lineRule="auto"/>
              <w:ind w:left="-57" w:right="-57" w:firstLine="0"/>
              <w:jc w:val="center"/>
              <w:rPr>
                <w:spacing w:val="-4"/>
                <w:sz w:val="22"/>
                <w:szCs w:val="22"/>
              </w:rPr>
            </w:pPr>
            <w:r>
              <w:rPr>
                <w:spacing w:val="-4"/>
                <w:sz w:val="22"/>
                <w:szCs w:val="22"/>
              </w:rPr>
              <w:t>3</w:t>
            </w:r>
          </w:p>
        </w:tc>
        <w:tc>
          <w:tcPr>
            <w:tcW w:w="1909" w:type="dxa"/>
            <w:tcBorders>
              <w:top w:val="single" w:sz="4" w:space="0" w:color="auto"/>
            </w:tcBorders>
            <w:vAlign w:val="center"/>
          </w:tcPr>
          <w:p w14:paraId="14C3A1A8" w14:textId="77777777" w:rsidR="00EF6EA4" w:rsidRPr="00F552F0" w:rsidRDefault="00EF6EA4" w:rsidP="009E0C26">
            <w:pPr>
              <w:pStyle w:val="affff9"/>
              <w:widowControl w:val="0"/>
              <w:spacing w:line="240" w:lineRule="auto"/>
              <w:ind w:left="-57" w:right="-57" w:firstLine="0"/>
              <w:jc w:val="center"/>
              <w:rPr>
                <w:spacing w:val="-4"/>
                <w:sz w:val="22"/>
                <w:szCs w:val="22"/>
              </w:rPr>
            </w:pPr>
            <w:r>
              <w:rPr>
                <w:spacing w:val="-4"/>
                <w:sz w:val="22"/>
                <w:szCs w:val="22"/>
              </w:rPr>
              <w:t>4</w:t>
            </w:r>
          </w:p>
        </w:tc>
        <w:tc>
          <w:tcPr>
            <w:tcW w:w="2184" w:type="dxa"/>
            <w:tcBorders>
              <w:top w:val="single" w:sz="4" w:space="0" w:color="auto"/>
            </w:tcBorders>
            <w:vAlign w:val="center"/>
          </w:tcPr>
          <w:p w14:paraId="301D5F9B" w14:textId="77777777" w:rsidR="00EF6EA4" w:rsidRPr="00F552F0" w:rsidRDefault="00EF6EA4" w:rsidP="009E0C26">
            <w:pPr>
              <w:pStyle w:val="affff9"/>
              <w:widowControl w:val="0"/>
              <w:spacing w:line="240" w:lineRule="auto"/>
              <w:ind w:left="-57" w:right="-57" w:firstLine="0"/>
              <w:jc w:val="center"/>
              <w:rPr>
                <w:spacing w:val="-4"/>
                <w:sz w:val="22"/>
                <w:szCs w:val="22"/>
              </w:rPr>
            </w:pPr>
            <w:r>
              <w:rPr>
                <w:spacing w:val="-4"/>
                <w:sz w:val="22"/>
                <w:szCs w:val="22"/>
              </w:rPr>
              <w:t>5</w:t>
            </w:r>
          </w:p>
        </w:tc>
      </w:tr>
      <w:tr w:rsidR="00EF6EA4" w:rsidRPr="00F552F0" w14:paraId="764C0332" w14:textId="77777777" w:rsidTr="00D050DF">
        <w:trPr>
          <w:trHeight w:val="1019"/>
        </w:trPr>
        <w:tc>
          <w:tcPr>
            <w:tcW w:w="1800" w:type="dxa"/>
            <w:vAlign w:val="center"/>
          </w:tcPr>
          <w:p w14:paraId="4B3BE926"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Внутренние процессы и деятельность</w:t>
            </w:r>
          </w:p>
        </w:tc>
        <w:tc>
          <w:tcPr>
            <w:tcW w:w="1935" w:type="dxa"/>
            <w:vAlign w:val="center"/>
          </w:tcPr>
          <w:p w14:paraId="546C37E9"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Улучшение качества и эффективности процессов УФР</w:t>
            </w:r>
          </w:p>
        </w:tc>
        <w:tc>
          <w:tcPr>
            <w:tcW w:w="1919" w:type="dxa"/>
            <w:vAlign w:val="center"/>
          </w:tcPr>
          <w:p w14:paraId="56A9CF11"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Выполнение всех процессов УФР</w:t>
            </w:r>
          </w:p>
        </w:tc>
        <w:tc>
          <w:tcPr>
            <w:tcW w:w="1909" w:type="dxa"/>
            <w:vAlign w:val="center"/>
          </w:tcPr>
          <w:p w14:paraId="4B79AED2"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Формализация на 4-м уровне зрелости</w:t>
            </w:r>
          </w:p>
        </w:tc>
        <w:tc>
          <w:tcPr>
            <w:tcW w:w="2184" w:type="dxa"/>
            <w:vAlign w:val="center"/>
          </w:tcPr>
          <w:p w14:paraId="16347A7E"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Регламенты процессов УФР</w:t>
            </w:r>
          </w:p>
        </w:tc>
      </w:tr>
      <w:tr w:rsidR="00EF6EA4" w:rsidRPr="00F552F0" w14:paraId="653D6E7A" w14:textId="77777777" w:rsidTr="00D050DF">
        <w:tc>
          <w:tcPr>
            <w:tcW w:w="1800" w:type="dxa"/>
            <w:vMerge w:val="restart"/>
            <w:vAlign w:val="center"/>
          </w:tcPr>
          <w:p w14:paraId="5D2383AF"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Орг. структура и персонал</w:t>
            </w:r>
          </w:p>
        </w:tc>
        <w:tc>
          <w:tcPr>
            <w:tcW w:w="1935" w:type="dxa"/>
            <w:vAlign w:val="center"/>
          </w:tcPr>
          <w:p w14:paraId="367FA76B" w14:textId="77777777" w:rsidR="00EF6EA4" w:rsidRPr="00F552F0" w:rsidRDefault="00EF6EA4" w:rsidP="009E0C26">
            <w:pPr>
              <w:ind w:left="-57" w:right="-57"/>
              <w:jc w:val="center"/>
              <w:rPr>
                <w:spacing w:val="-4"/>
                <w:sz w:val="22"/>
                <w:szCs w:val="22"/>
              </w:rPr>
            </w:pPr>
            <w:r w:rsidRPr="00F552F0">
              <w:rPr>
                <w:spacing w:val="-4"/>
                <w:sz w:val="22"/>
                <w:szCs w:val="22"/>
              </w:rPr>
              <w:t>Лояльный и вовлеченный персонал</w:t>
            </w:r>
          </w:p>
        </w:tc>
        <w:tc>
          <w:tcPr>
            <w:tcW w:w="1919" w:type="dxa"/>
            <w:vAlign w:val="center"/>
          </w:tcPr>
          <w:p w14:paraId="5A467B5A"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Текучесть</w:t>
            </w:r>
          </w:p>
        </w:tc>
        <w:tc>
          <w:tcPr>
            <w:tcW w:w="1909" w:type="dxa"/>
            <w:vAlign w:val="center"/>
          </w:tcPr>
          <w:p w14:paraId="5CF71079"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Соблюдение заданного уровня затрат</w:t>
            </w:r>
          </w:p>
        </w:tc>
        <w:tc>
          <w:tcPr>
            <w:tcW w:w="2184" w:type="dxa"/>
            <w:vMerge w:val="restart"/>
            <w:vAlign w:val="center"/>
          </w:tcPr>
          <w:p w14:paraId="0D3FD790"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Проект изменений в орг. структуру и систему стимулирования</w:t>
            </w:r>
          </w:p>
        </w:tc>
      </w:tr>
      <w:tr w:rsidR="00EF6EA4" w:rsidRPr="00F552F0" w14:paraId="1108993C" w14:textId="77777777" w:rsidTr="00D050DF">
        <w:tc>
          <w:tcPr>
            <w:tcW w:w="1800" w:type="dxa"/>
            <w:vMerge/>
            <w:vAlign w:val="center"/>
          </w:tcPr>
          <w:p w14:paraId="00C41CE2" w14:textId="77777777" w:rsidR="00EF6EA4" w:rsidRPr="00F552F0" w:rsidRDefault="00EF6EA4" w:rsidP="009E0C26">
            <w:pPr>
              <w:pStyle w:val="affff9"/>
              <w:widowControl w:val="0"/>
              <w:spacing w:line="240" w:lineRule="auto"/>
              <w:ind w:left="-57" w:right="-57" w:firstLine="0"/>
              <w:jc w:val="center"/>
              <w:rPr>
                <w:spacing w:val="-4"/>
                <w:sz w:val="22"/>
                <w:szCs w:val="22"/>
              </w:rPr>
            </w:pPr>
          </w:p>
        </w:tc>
        <w:tc>
          <w:tcPr>
            <w:tcW w:w="1935" w:type="dxa"/>
            <w:vAlign w:val="center"/>
          </w:tcPr>
          <w:p w14:paraId="7E94C66A" w14:textId="77777777" w:rsidR="00EF6EA4" w:rsidRPr="00F552F0" w:rsidRDefault="00EF6EA4" w:rsidP="009E0C26">
            <w:pPr>
              <w:ind w:left="-57" w:right="-57"/>
              <w:jc w:val="center"/>
              <w:rPr>
                <w:spacing w:val="-4"/>
                <w:sz w:val="22"/>
                <w:szCs w:val="22"/>
              </w:rPr>
            </w:pPr>
            <w:r w:rsidRPr="00F552F0">
              <w:rPr>
                <w:spacing w:val="-4"/>
                <w:sz w:val="22"/>
                <w:szCs w:val="22"/>
              </w:rPr>
              <w:t>Качество работы персонала</w:t>
            </w:r>
          </w:p>
        </w:tc>
        <w:tc>
          <w:tcPr>
            <w:tcW w:w="1919" w:type="dxa"/>
            <w:vAlign w:val="center"/>
          </w:tcPr>
          <w:p w14:paraId="2C8CD92E"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Уровень качества</w:t>
            </w:r>
          </w:p>
        </w:tc>
        <w:tc>
          <w:tcPr>
            <w:tcW w:w="1909" w:type="dxa"/>
            <w:vAlign w:val="center"/>
          </w:tcPr>
          <w:p w14:paraId="327484B7"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Соответствие требованиям</w:t>
            </w:r>
          </w:p>
        </w:tc>
        <w:tc>
          <w:tcPr>
            <w:tcW w:w="2184" w:type="dxa"/>
            <w:vMerge/>
            <w:vAlign w:val="center"/>
          </w:tcPr>
          <w:p w14:paraId="3B143380" w14:textId="77777777" w:rsidR="00EF6EA4" w:rsidRPr="00F552F0" w:rsidRDefault="00EF6EA4" w:rsidP="009E0C26">
            <w:pPr>
              <w:pStyle w:val="affff9"/>
              <w:widowControl w:val="0"/>
              <w:spacing w:line="240" w:lineRule="auto"/>
              <w:ind w:left="-57" w:right="-57" w:firstLine="0"/>
              <w:jc w:val="center"/>
              <w:rPr>
                <w:spacing w:val="-4"/>
                <w:sz w:val="22"/>
                <w:szCs w:val="22"/>
              </w:rPr>
            </w:pPr>
          </w:p>
        </w:tc>
      </w:tr>
      <w:tr w:rsidR="00EF6EA4" w:rsidRPr="00F552F0" w14:paraId="0D05CC22" w14:textId="77777777" w:rsidTr="00D050DF">
        <w:tc>
          <w:tcPr>
            <w:tcW w:w="1800" w:type="dxa"/>
            <w:vMerge/>
            <w:vAlign w:val="center"/>
          </w:tcPr>
          <w:p w14:paraId="11EB3D36" w14:textId="77777777" w:rsidR="00EF6EA4" w:rsidRPr="00F552F0" w:rsidRDefault="00EF6EA4" w:rsidP="009E0C26">
            <w:pPr>
              <w:pStyle w:val="affff9"/>
              <w:widowControl w:val="0"/>
              <w:spacing w:line="240" w:lineRule="auto"/>
              <w:ind w:left="-57" w:right="-57" w:firstLine="0"/>
              <w:jc w:val="center"/>
              <w:rPr>
                <w:spacing w:val="-4"/>
                <w:sz w:val="22"/>
                <w:szCs w:val="22"/>
              </w:rPr>
            </w:pPr>
          </w:p>
        </w:tc>
        <w:tc>
          <w:tcPr>
            <w:tcW w:w="1935" w:type="dxa"/>
            <w:vAlign w:val="center"/>
          </w:tcPr>
          <w:p w14:paraId="0897ECC1" w14:textId="77777777" w:rsidR="00EF6EA4" w:rsidRPr="00F552F0" w:rsidRDefault="00EF6EA4" w:rsidP="009E0C26">
            <w:pPr>
              <w:ind w:left="-57" w:right="-57"/>
              <w:jc w:val="center"/>
              <w:rPr>
                <w:spacing w:val="-4"/>
                <w:sz w:val="22"/>
                <w:szCs w:val="22"/>
              </w:rPr>
            </w:pPr>
            <w:r w:rsidRPr="00F552F0">
              <w:rPr>
                <w:spacing w:val="-4"/>
                <w:sz w:val="22"/>
                <w:szCs w:val="22"/>
              </w:rPr>
              <w:t>Выполнение принципа ответственности за все процессы УФР</w:t>
            </w:r>
          </w:p>
        </w:tc>
        <w:tc>
          <w:tcPr>
            <w:tcW w:w="1919" w:type="dxa"/>
            <w:vAlign w:val="center"/>
          </w:tcPr>
          <w:p w14:paraId="47625B10"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Центры ответственности</w:t>
            </w:r>
          </w:p>
        </w:tc>
        <w:tc>
          <w:tcPr>
            <w:tcW w:w="1909" w:type="dxa"/>
            <w:vAlign w:val="center"/>
          </w:tcPr>
          <w:p w14:paraId="234C626F"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Наличие ЦО за все процессы УФР</w:t>
            </w:r>
          </w:p>
        </w:tc>
        <w:tc>
          <w:tcPr>
            <w:tcW w:w="2184" w:type="dxa"/>
            <w:vMerge/>
            <w:vAlign w:val="center"/>
          </w:tcPr>
          <w:p w14:paraId="44690C33" w14:textId="77777777" w:rsidR="00EF6EA4" w:rsidRPr="00F552F0" w:rsidRDefault="00EF6EA4" w:rsidP="009E0C26">
            <w:pPr>
              <w:pStyle w:val="affff9"/>
              <w:widowControl w:val="0"/>
              <w:spacing w:line="240" w:lineRule="auto"/>
              <w:ind w:left="-57" w:right="-57" w:firstLine="0"/>
              <w:jc w:val="center"/>
              <w:rPr>
                <w:spacing w:val="-4"/>
                <w:sz w:val="22"/>
                <w:szCs w:val="22"/>
              </w:rPr>
            </w:pPr>
          </w:p>
        </w:tc>
      </w:tr>
      <w:tr w:rsidR="00EF6EA4" w:rsidRPr="00F552F0" w14:paraId="34411E14" w14:textId="77777777" w:rsidTr="00D050DF">
        <w:tc>
          <w:tcPr>
            <w:tcW w:w="1800" w:type="dxa"/>
            <w:vAlign w:val="center"/>
          </w:tcPr>
          <w:p w14:paraId="3274F265"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Научно-методологическая база</w:t>
            </w:r>
          </w:p>
        </w:tc>
        <w:tc>
          <w:tcPr>
            <w:tcW w:w="1935" w:type="dxa"/>
            <w:vAlign w:val="center"/>
          </w:tcPr>
          <w:p w14:paraId="4B83CF74" w14:textId="77777777" w:rsidR="00EF6EA4" w:rsidRPr="00F552F0" w:rsidRDefault="00EF6EA4" w:rsidP="009E0C26">
            <w:pPr>
              <w:ind w:left="-57" w:right="-57"/>
              <w:jc w:val="center"/>
              <w:rPr>
                <w:spacing w:val="-4"/>
                <w:sz w:val="22"/>
                <w:szCs w:val="22"/>
              </w:rPr>
            </w:pPr>
            <w:r w:rsidRPr="00F552F0">
              <w:rPr>
                <w:spacing w:val="-4"/>
                <w:sz w:val="22"/>
                <w:szCs w:val="22"/>
              </w:rPr>
              <w:t>Научное обоснование управленческих решений</w:t>
            </w:r>
          </w:p>
        </w:tc>
        <w:tc>
          <w:tcPr>
            <w:tcW w:w="1919" w:type="dxa"/>
            <w:vAlign w:val="center"/>
          </w:tcPr>
          <w:p w14:paraId="1ABA68EA"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Экспертиза управленческих решений по комплексу утвержденных критериев</w:t>
            </w:r>
          </w:p>
        </w:tc>
        <w:tc>
          <w:tcPr>
            <w:tcW w:w="1909" w:type="dxa"/>
            <w:vAlign w:val="center"/>
          </w:tcPr>
          <w:p w14:paraId="7C578F54"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Доля решений, прошедших экспертизу не менее 90 %</w:t>
            </w:r>
          </w:p>
        </w:tc>
        <w:tc>
          <w:tcPr>
            <w:tcW w:w="2184" w:type="dxa"/>
            <w:vAlign w:val="center"/>
          </w:tcPr>
          <w:p w14:paraId="46227DCE" w14:textId="77777777" w:rsidR="00EF6EA4" w:rsidRPr="00F552F0" w:rsidRDefault="00EF6EA4" w:rsidP="009E0C26">
            <w:pPr>
              <w:pStyle w:val="affff9"/>
              <w:widowControl w:val="0"/>
              <w:spacing w:line="240" w:lineRule="auto"/>
              <w:ind w:left="-57" w:right="-57" w:firstLine="0"/>
              <w:jc w:val="center"/>
              <w:rPr>
                <w:spacing w:val="-4"/>
                <w:sz w:val="22"/>
                <w:szCs w:val="22"/>
              </w:rPr>
            </w:pPr>
            <w:r w:rsidRPr="00F552F0">
              <w:rPr>
                <w:spacing w:val="-4"/>
                <w:sz w:val="22"/>
                <w:szCs w:val="22"/>
              </w:rPr>
              <w:t>Регламент деятельности экспертного совета</w:t>
            </w:r>
          </w:p>
        </w:tc>
      </w:tr>
      <w:tr w:rsidR="00EF6EA4" w:rsidRPr="00F552F0" w14:paraId="46B3DBF4" w14:textId="77777777" w:rsidTr="00D050DF">
        <w:tc>
          <w:tcPr>
            <w:tcW w:w="9747" w:type="dxa"/>
            <w:gridSpan w:val="5"/>
          </w:tcPr>
          <w:p w14:paraId="412BC1BA" w14:textId="77777777" w:rsidR="00EF6EA4" w:rsidRPr="00F552F0" w:rsidRDefault="00EF6EA4" w:rsidP="009E0C26">
            <w:pPr>
              <w:pStyle w:val="affff9"/>
              <w:widowControl w:val="0"/>
              <w:spacing w:line="240" w:lineRule="auto"/>
              <w:ind w:firstLine="0"/>
              <w:jc w:val="left"/>
              <w:rPr>
                <w:sz w:val="22"/>
                <w:szCs w:val="22"/>
              </w:rPr>
            </w:pPr>
            <w:r w:rsidRPr="00F552F0">
              <w:rPr>
                <w:sz w:val="22"/>
                <w:szCs w:val="22"/>
              </w:rPr>
              <w:t>Примечание: составлено по результатам обсуждения в группе экспертов</w:t>
            </w:r>
          </w:p>
        </w:tc>
      </w:tr>
    </w:tbl>
    <w:p w14:paraId="7D0A023E" w14:textId="77777777" w:rsidR="00EF6EA4" w:rsidRPr="00F552F0" w:rsidRDefault="00EF6EA4" w:rsidP="00EF6EA4">
      <w:pPr>
        <w:pStyle w:val="affff9"/>
        <w:widowControl w:val="0"/>
        <w:spacing w:line="240" w:lineRule="auto"/>
      </w:pPr>
    </w:p>
    <w:p w14:paraId="0405063A" w14:textId="29758361" w:rsidR="00EF6EA4" w:rsidRPr="00F552F0" w:rsidRDefault="00C75C07" w:rsidP="00EF6EA4">
      <w:pPr>
        <w:pStyle w:val="affff9"/>
        <w:widowControl w:val="0"/>
        <w:spacing w:line="240" w:lineRule="auto"/>
        <w:rPr>
          <w:color w:val="000000"/>
        </w:rPr>
      </w:pPr>
      <w:r>
        <w:t>Внедрение системы</w:t>
      </w:r>
      <w:r w:rsidR="00EF6EA4" w:rsidRPr="00F552F0">
        <w:t xml:space="preserve"> позволяет увеличить индекс соблюдения принципов эффективного управления ФР и профиль </w:t>
      </w:r>
      <w:r w:rsidR="00EF6EA4" w:rsidRPr="00F552F0">
        <w:rPr>
          <w:color w:val="000000"/>
        </w:rPr>
        <w:t>соответствия принципам эффективного управления ФР (расчет представлен в Приложении К, Таблица К2).</w:t>
      </w:r>
    </w:p>
    <w:p w14:paraId="4FCCA2BB" w14:textId="220AC2D7" w:rsidR="00EF6EA4" w:rsidRPr="00F552F0" w:rsidRDefault="00EF6EA4" w:rsidP="00EF6EA4">
      <w:pPr>
        <w:ind w:firstLine="709"/>
        <w:jc w:val="both"/>
        <w:rPr>
          <w:color w:val="000000"/>
          <w:sz w:val="28"/>
          <w:szCs w:val="28"/>
        </w:rPr>
      </w:pPr>
      <w:r w:rsidRPr="00F552F0">
        <w:rPr>
          <w:color w:val="000000"/>
          <w:sz w:val="28"/>
          <w:szCs w:val="28"/>
        </w:rPr>
        <w:t>Обновленный профиль представлен на рисунке 2</w:t>
      </w:r>
      <w:r w:rsidR="00816522">
        <w:rPr>
          <w:color w:val="000000"/>
          <w:sz w:val="28"/>
          <w:szCs w:val="28"/>
        </w:rPr>
        <w:t>1</w:t>
      </w:r>
      <w:r w:rsidRPr="00F552F0">
        <w:rPr>
          <w:color w:val="000000"/>
          <w:sz w:val="28"/>
          <w:szCs w:val="28"/>
        </w:rPr>
        <w:t>.</w:t>
      </w:r>
    </w:p>
    <w:p w14:paraId="788BBA98" w14:textId="77777777" w:rsidR="00EF6EA4" w:rsidRPr="00F552F0" w:rsidRDefault="00EF6EA4" w:rsidP="00EF6EA4">
      <w:pPr>
        <w:jc w:val="center"/>
        <w:rPr>
          <w:color w:val="000000"/>
          <w:sz w:val="28"/>
          <w:szCs w:val="28"/>
        </w:rPr>
      </w:pPr>
    </w:p>
    <w:p w14:paraId="2382512E" w14:textId="77777777" w:rsidR="00EF6EA4" w:rsidRPr="00F552F0" w:rsidRDefault="00EF6EA4" w:rsidP="00EF6EA4">
      <w:pPr>
        <w:jc w:val="center"/>
        <w:rPr>
          <w:color w:val="000000"/>
          <w:sz w:val="28"/>
          <w:szCs w:val="28"/>
        </w:rPr>
      </w:pPr>
      <w:r w:rsidRPr="00F552F0">
        <w:rPr>
          <w:noProof/>
        </w:rPr>
        <w:drawing>
          <wp:inline distT="0" distB="0" distL="0" distR="0" wp14:anchorId="5C259FC5" wp14:editId="4D27A0A1">
            <wp:extent cx="5295900" cy="3076575"/>
            <wp:effectExtent l="0" t="0" r="0" b="0"/>
            <wp:docPr id="87" name="Диаграмма 87">
              <a:extLst xmlns:a="http://schemas.openxmlformats.org/drawingml/2006/main">
                <a:ext uri="{FF2B5EF4-FFF2-40B4-BE49-F238E27FC236}">
                  <a16:creationId xmlns:a16="http://schemas.microsoft.com/office/drawing/2014/main" id="{DCE6CA3D-756E-4263-BB0C-B6AE8D070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712435" w14:textId="106FE661" w:rsidR="00EF6EA4" w:rsidRPr="00795120" w:rsidRDefault="00EF6EA4" w:rsidP="00EF6EA4">
      <w:pPr>
        <w:jc w:val="center"/>
        <w:rPr>
          <w:spacing w:val="-4"/>
          <w:sz w:val="28"/>
          <w:szCs w:val="28"/>
        </w:rPr>
      </w:pPr>
      <w:r w:rsidRPr="00795120">
        <w:rPr>
          <w:spacing w:val="-4"/>
          <w:sz w:val="28"/>
          <w:szCs w:val="28"/>
        </w:rPr>
        <w:t>Рисунок 2</w:t>
      </w:r>
      <w:r w:rsidR="00816522">
        <w:rPr>
          <w:spacing w:val="-4"/>
          <w:sz w:val="28"/>
          <w:szCs w:val="28"/>
        </w:rPr>
        <w:t>1</w:t>
      </w:r>
      <w:r w:rsidRPr="00795120">
        <w:rPr>
          <w:spacing w:val="-4"/>
          <w:sz w:val="28"/>
          <w:szCs w:val="28"/>
        </w:rPr>
        <w:t xml:space="preserve"> – Профиль соблюдения принципов эффективного управления финансовыми рисками (как будет)</w:t>
      </w:r>
    </w:p>
    <w:p w14:paraId="6486DE91" w14:textId="77777777" w:rsidR="00EF6EA4" w:rsidRPr="00F552F0" w:rsidRDefault="00EF6EA4" w:rsidP="00EF6EA4">
      <w:pPr>
        <w:ind w:firstLine="709"/>
        <w:jc w:val="both"/>
        <w:rPr>
          <w:sz w:val="24"/>
          <w:szCs w:val="24"/>
        </w:rPr>
      </w:pPr>
      <w:r w:rsidRPr="00F552F0">
        <w:rPr>
          <w:sz w:val="24"/>
          <w:szCs w:val="24"/>
        </w:rPr>
        <w:t>Примечание: построен по экспертным оценкам</w:t>
      </w:r>
    </w:p>
    <w:p w14:paraId="25154E4C" w14:textId="77777777" w:rsidR="00EF6EA4" w:rsidRPr="00F552F0" w:rsidRDefault="00EF6EA4" w:rsidP="00EF6EA4">
      <w:pPr>
        <w:ind w:firstLine="709"/>
        <w:jc w:val="both"/>
        <w:rPr>
          <w:sz w:val="28"/>
          <w:szCs w:val="28"/>
        </w:rPr>
      </w:pPr>
    </w:p>
    <w:p w14:paraId="3D69897C" w14:textId="77777777" w:rsidR="00EF6EA4" w:rsidRPr="00F552F0" w:rsidRDefault="00EF6EA4" w:rsidP="00EF6EA4">
      <w:pPr>
        <w:ind w:firstLine="709"/>
        <w:jc w:val="both"/>
        <w:rPr>
          <w:sz w:val="28"/>
          <w:szCs w:val="28"/>
        </w:rPr>
      </w:pPr>
      <w:r w:rsidRPr="00F552F0">
        <w:rPr>
          <w:sz w:val="28"/>
          <w:szCs w:val="28"/>
        </w:rPr>
        <w:lastRenderedPageBreak/>
        <w:t xml:space="preserve">Индекс соблюдения принципов </w:t>
      </w:r>
      <w:r w:rsidRPr="00F552F0">
        <w:rPr>
          <w:i/>
          <w:iCs/>
          <w:sz w:val="28"/>
          <w:szCs w:val="28"/>
          <w:lang w:val="en-US"/>
        </w:rPr>
        <w:t>IK</w:t>
      </w:r>
      <w:r w:rsidRPr="00F552F0">
        <w:rPr>
          <w:i/>
          <w:iCs/>
          <w:sz w:val="28"/>
          <w:szCs w:val="28"/>
          <w:vertAlign w:val="subscript"/>
        </w:rPr>
        <w:t>18</w:t>
      </w:r>
      <w:r w:rsidRPr="00F552F0">
        <w:rPr>
          <w:sz w:val="28"/>
          <w:szCs w:val="28"/>
        </w:rPr>
        <w:t xml:space="preserve"> = 68 / 18 = 3,78. Идеальное значение индекса (при полном соблюдении принципов 90 / 18 = 5,0). Итого принципы соблюдаются на 75,6 %. Улучшение </w:t>
      </w:r>
      <w:proofErr w:type="gramStart"/>
      <w:r w:rsidRPr="00F552F0">
        <w:rPr>
          <w:sz w:val="28"/>
          <w:szCs w:val="28"/>
        </w:rPr>
        <w:t>75,6 – 54,4</w:t>
      </w:r>
      <w:proofErr w:type="gramEnd"/>
      <w:r w:rsidRPr="00F552F0">
        <w:rPr>
          <w:sz w:val="28"/>
          <w:szCs w:val="28"/>
        </w:rPr>
        <w:t xml:space="preserve"> = 21,1 %.</w:t>
      </w:r>
    </w:p>
    <w:p w14:paraId="14CC25A7" w14:textId="77777777" w:rsidR="00EF6EA4" w:rsidRPr="00F552F0" w:rsidRDefault="00EF6EA4" w:rsidP="00EF6EA4">
      <w:pPr>
        <w:ind w:firstLine="709"/>
        <w:jc w:val="both"/>
        <w:rPr>
          <w:sz w:val="28"/>
          <w:szCs w:val="28"/>
        </w:rPr>
      </w:pPr>
      <w:r w:rsidRPr="00F552F0">
        <w:rPr>
          <w:sz w:val="28"/>
          <w:szCs w:val="28"/>
        </w:rPr>
        <w:t xml:space="preserve">Значение индекса </w:t>
      </w:r>
      <w:r w:rsidRPr="00F552F0">
        <w:rPr>
          <w:i/>
          <w:iCs/>
          <w:sz w:val="28"/>
          <w:szCs w:val="28"/>
          <w:lang w:val="en-US"/>
        </w:rPr>
        <w:t>IK</w:t>
      </w:r>
      <w:r w:rsidRPr="00F552F0">
        <w:rPr>
          <w:i/>
          <w:iCs/>
          <w:sz w:val="28"/>
          <w:szCs w:val="28"/>
          <w:vertAlign w:val="subscript"/>
        </w:rPr>
        <w:t>18</w:t>
      </w:r>
      <w:r w:rsidRPr="00F552F0">
        <w:rPr>
          <w:sz w:val="28"/>
          <w:szCs w:val="28"/>
        </w:rPr>
        <w:t xml:space="preserve"> = 3,78 соответствует ранее установленному риск-аппетиту – 3,70. То есть внедрение модели должно привести уровень финансовых рисков до приемлемого уровня.</w:t>
      </w:r>
    </w:p>
    <w:p w14:paraId="76CD35B5" w14:textId="77777777" w:rsidR="00EF6EA4" w:rsidRPr="00F552F0" w:rsidRDefault="00EF6EA4" w:rsidP="00EF6EA4">
      <w:pPr>
        <w:ind w:firstLine="709"/>
        <w:jc w:val="both"/>
        <w:rPr>
          <w:sz w:val="28"/>
          <w:szCs w:val="28"/>
        </w:rPr>
      </w:pPr>
      <w:r w:rsidRPr="00F552F0">
        <w:rPr>
          <w:sz w:val="28"/>
          <w:szCs w:val="28"/>
        </w:rPr>
        <w:t>Далее, используя разработанную регрессионную модель (см. разд. 2.2), можно рассчитать новую долю неэффективных затрат:</w:t>
      </w:r>
    </w:p>
    <w:p w14:paraId="399249E1" w14:textId="77777777" w:rsidR="00EF6EA4" w:rsidRPr="00F552F0" w:rsidRDefault="00EF6EA4" w:rsidP="00EF6EA4">
      <w:pPr>
        <w:ind w:firstLine="709"/>
        <w:jc w:val="both"/>
        <w:rPr>
          <w:sz w:val="28"/>
          <w:szCs w:val="28"/>
        </w:rPr>
      </w:pPr>
    </w:p>
    <w:p w14:paraId="3C291095" w14:textId="77777777" w:rsidR="00EF6EA4" w:rsidRPr="00F552F0" w:rsidRDefault="00EF6EA4" w:rsidP="00EF6EA4">
      <w:pPr>
        <w:pStyle w:val="affff9"/>
        <w:spacing w:before="120" w:after="120" w:line="240" w:lineRule="auto"/>
        <w:jc w:val="center"/>
      </w:pPr>
      <w:r w:rsidRPr="00F552F0">
        <w:rPr>
          <w:i/>
          <w:iCs/>
          <w:lang w:val="en-US"/>
        </w:rPr>
        <w:t>U</w:t>
      </w:r>
      <w:r w:rsidRPr="00F552F0">
        <w:t xml:space="preserve"> </w:t>
      </w:r>
      <w:r w:rsidRPr="00F552F0">
        <w:sym w:font="Symbol" w:char="F03D"/>
      </w:r>
      <w:r w:rsidRPr="00F552F0">
        <w:t xml:space="preserve"> </w:t>
      </w:r>
      <w:r w:rsidRPr="00F552F0">
        <w:rPr>
          <w:color w:val="000000"/>
        </w:rPr>
        <w:t xml:space="preserve">20,27225584 </w:t>
      </w:r>
      <w:r w:rsidRPr="00F552F0">
        <w:t>– 3</w:t>
      </w:r>
      <w:r w:rsidRPr="00F552F0">
        <w:rPr>
          <w:color w:val="000000"/>
        </w:rPr>
        <w:t xml:space="preserve">,852554528 </w:t>
      </w:r>
      <w:r w:rsidRPr="00F552F0">
        <w:t>×</w:t>
      </w:r>
      <w:r w:rsidRPr="00F552F0">
        <w:rPr>
          <w:i/>
          <w:iCs/>
        </w:rPr>
        <w:t xml:space="preserve"> </w:t>
      </w:r>
      <w:r w:rsidRPr="00F552F0">
        <w:rPr>
          <w:i/>
          <w:iCs/>
          <w:lang w:val="en-US"/>
        </w:rPr>
        <w:t>IK</w:t>
      </w:r>
      <w:r w:rsidRPr="00F552F0">
        <w:rPr>
          <w:i/>
          <w:iCs/>
          <w:vertAlign w:val="subscript"/>
        </w:rPr>
        <w:t>18</w:t>
      </w:r>
      <w:r w:rsidRPr="00F552F0">
        <w:t>.</w:t>
      </w:r>
    </w:p>
    <w:p w14:paraId="0E6E07C9" w14:textId="77777777" w:rsidR="00EF6EA4" w:rsidRPr="00F552F0" w:rsidRDefault="00EF6EA4" w:rsidP="00EF6EA4">
      <w:pPr>
        <w:pStyle w:val="affff9"/>
        <w:spacing w:before="120" w:after="120" w:line="240" w:lineRule="auto"/>
        <w:jc w:val="right"/>
      </w:pPr>
      <w:r w:rsidRPr="00F552F0">
        <w:t xml:space="preserve">= </w:t>
      </w:r>
      <w:r w:rsidRPr="00F552F0">
        <w:rPr>
          <w:color w:val="000000"/>
        </w:rPr>
        <w:t xml:space="preserve">20,27225584 </w:t>
      </w:r>
      <w:r w:rsidRPr="00F552F0">
        <w:t>– 3</w:t>
      </w:r>
      <w:r w:rsidRPr="00F552F0">
        <w:rPr>
          <w:color w:val="000000"/>
        </w:rPr>
        <w:t xml:space="preserve">,852554528 </w:t>
      </w:r>
      <w:r w:rsidRPr="00F552F0">
        <w:t>×</w:t>
      </w:r>
      <w:r w:rsidRPr="00F552F0">
        <w:rPr>
          <w:i/>
          <w:iCs/>
        </w:rPr>
        <w:t xml:space="preserve"> </w:t>
      </w:r>
      <w:r w:rsidRPr="00F552F0">
        <w:t xml:space="preserve">3,78 = 5,72 % к доходам                     </w:t>
      </w:r>
      <w:proofErr w:type="gramStart"/>
      <w:r w:rsidRPr="00F552F0">
        <w:t xml:space="preserve">   (</w:t>
      </w:r>
      <w:proofErr w:type="gramEnd"/>
      <w:r w:rsidRPr="00F552F0">
        <w:t>4)</w:t>
      </w:r>
    </w:p>
    <w:p w14:paraId="2E2D73D3" w14:textId="77777777" w:rsidR="00EF6EA4" w:rsidRPr="00F552F0" w:rsidRDefault="00EF6EA4" w:rsidP="00EF6EA4">
      <w:pPr>
        <w:ind w:firstLine="709"/>
        <w:jc w:val="both"/>
        <w:rPr>
          <w:sz w:val="28"/>
          <w:szCs w:val="28"/>
        </w:rPr>
      </w:pPr>
    </w:p>
    <w:p w14:paraId="20C13C46" w14:textId="77777777" w:rsidR="00EF6EA4" w:rsidRPr="00F552F0" w:rsidRDefault="00EF6EA4" w:rsidP="00EF6EA4">
      <w:pPr>
        <w:ind w:firstLine="709"/>
        <w:jc w:val="both"/>
        <w:rPr>
          <w:sz w:val="28"/>
          <w:szCs w:val="28"/>
        </w:rPr>
      </w:pPr>
      <w:r w:rsidRPr="00F552F0">
        <w:rPr>
          <w:sz w:val="28"/>
          <w:szCs w:val="28"/>
        </w:rPr>
        <w:t xml:space="preserve">В ситуации «как есть» </w:t>
      </w:r>
      <w:r w:rsidRPr="00F552F0">
        <w:rPr>
          <w:i/>
          <w:iCs/>
          <w:sz w:val="28"/>
          <w:szCs w:val="28"/>
          <w:lang w:val="en-US"/>
        </w:rPr>
        <w:t>U</w:t>
      </w:r>
      <w:r w:rsidRPr="00F552F0">
        <w:rPr>
          <w:i/>
          <w:iCs/>
          <w:sz w:val="28"/>
          <w:szCs w:val="28"/>
        </w:rPr>
        <w:t xml:space="preserve"> =</w:t>
      </w:r>
      <w:r w:rsidRPr="00F552F0">
        <w:rPr>
          <w:sz w:val="28"/>
          <w:szCs w:val="28"/>
        </w:rPr>
        <w:t xml:space="preserve"> 11,11 % к доходам. </w:t>
      </w:r>
    </w:p>
    <w:p w14:paraId="3031FC02" w14:textId="77777777" w:rsidR="00EF6EA4" w:rsidRPr="00F552F0" w:rsidRDefault="00EF6EA4" w:rsidP="00EF6EA4">
      <w:pPr>
        <w:ind w:firstLine="709"/>
        <w:jc w:val="both"/>
        <w:rPr>
          <w:sz w:val="28"/>
          <w:szCs w:val="28"/>
        </w:rPr>
      </w:pPr>
      <w:r w:rsidRPr="00F552F0">
        <w:rPr>
          <w:sz w:val="28"/>
          <w:szCs w:val="28"/>
        </w:rPr>
        <w:t>Итого, улучшение: (</w:t>
      </w:r>
      <w:proofErr w:type="gramStart"/>
      <w:r w:rsidRPr="00F552F0">
        <w:rPr>
          <w:sz w:val="28"/>
          <w:szCs w:val="28"/>
        </w:rPr>
        <w:t>11,11 – 5,72</w:t>
      </w:r>
      <w:proofErr w:type="gramEnd"/>
      <w:r w:rsidRPr="00F552F0">
        <w:rPr>
          <w:sz w:val="28"/>
          <w:szCs w:val="28"/>
        </w:rPr>
        <w:t>) / 11,11 = 48,5 %.</w:t>
      </w:r>
    </w:p>
    <w:p w14:paraId="089DA382" w14:textId="10886706" w:rsidR="00EF6EA4" w:rsidRPr="00F36AA9" w:rsidRDefault="00D050DF" w:rsidP="00C75C07">
      <w:pPr>
        <w:pStyle w:val="affff9"/>
        <w:spacing w:line="240" w:lineRule="auto"/>
      </w:pPr>
      <w:r>
        <w:t>Таким образом, система управления финансовыми рисками медицинского учреждения разработана на основе результатов комплексного стратегического анализа УФР МУ</w:t>
      </w:r>
      <w:r w:rsidR="00F36AA9">
        <w:t xml:space="preserve"> с учетом факторов внешней и внутренней среды. </w:t>
      </w:r>
      <w:r w:rsidR="00C75C07">
        <w:t>Система</w:t>
      </w:r>
      <w:r w:rsidR="00F36AA9" w:rsidRPr="00F552F0">
        <w:t xml:space="preserve"> позволяет увеличить индекс соблюдения принципов эффективного управления ФР и профиль </w:t>
      </w:r>
      <w:r w:rsidR="00F36AA9" w:rsidRPr="00F552F0">
        <w:rPr>
          <w:color w:val="000000"/>
        </w:rPr>
        <w:t>соответствия принципам эффективного управления ФР</w:t>
      </w:r>
      <w:r w:rsidR="00C75C07">
        <w:rPr>
          <w:color w:val="000000"/>
        </w:rPr>
        <w:t>.</w:t>
      </w:r>
    </w:p>
    <w:p w14:paraId="2A7093B9" w14:textId="3BDFEB5C" w:rsidR="00D050DF" w:rsidRDefault="00D050DF" w:rsidP="00EF6EA4">
      <w:pPr>
        <w:pStyle w:val="affff9"/>
        <w:spacing w:line="240" w:lineRule="auto"/>
      </w:pPr>
    </w:p>
    <w:p w14:paraId="2B8586E4" w14:textId="0325C4C9" w:rsidR="00EF6EA4" w:rsidRDefault="00EF6EA4" w:rsidP="00EF6EA4">
      <w:pPr>
        <w:pStyle w:val="affff9"/>
        <w:spacing w:line="240" w:lineRule="auto"/>
      </w:pPr>
    </w:p>
    <w:p w14:paraId="6A5A91A3" w14:textId="5CADC1B4" w:rsidR="00EF6EA4" w:rsidRPr="00F552F0" w:rsidRDefault="00EF6EA4" w:rsidP="00EF6EA4">
      <w:pPr>
        <w:pStyle w:val="1e"/>
        <w:widowControl/>
        <w:spacing w:before="0" w:after="0"/>
        <w:ind w:firstLine="708"/>
        <w:jc w:val="both"/>
        <w:outlineLvl w:val="1"/>
        <w:rPr>
          <w:rFonts w:ascii="Times New Roman" w:hAnsi="Times New Roman"/>
          <w:szCs w:val="28"/>
        </w:rPr>
      </w:pPr>
      <w:bookmarkStart w:id="44" w:name="_Toc118794097"/>
      <w:r w:rsidRPr="00F552F0">
        <w:rPr>
          <w:rFonts w:ascii="Times New Roman" w:hAnsi="Times New Roman"/>
          <w:szCs w:val="28"/>
        </w:rPr>
        <w:t>3.</w:t>
      </w:r>
      <w:r>
        <w:rPr>
          <w:rFonts w:ascii="Times New Roman" w:hAnsi="Times New Roman"/>
          <w:szCs w:val="28"/>
        </w:rPr>
        <w:t>2</w:t>
      </w:r>
      <w:r w:rsidRPr="00F552F0">
        <w:rPr>
          <w:rFonts w:ascii="Times New Roman" w:hAnsi="Times New Roman"/>
          <w:szCs w:val="28"/>
        </w:rPr>
        <w:t xml:space="preserve"> Риск аппетит. </w:t>
      </w:r>
      <w:r w:rsidRPr="00F552F0">
        <w:rPr>
          <w:rFonts w:ascii="Times New Roman" w:hAnsi="Times New Roman"/>
          <w:szCs w:val="28"/>
          <w:shd w:val="clear" w:color="auto" w:fill="FFFFFF"/>
        </w:rPr>
        <w:t>Построение корпоративной системы управления финансовыми рисками на основе ключевых показателей риска</w:t>
      </w:r>
      <w:bookmarkEnd w:id="44"/>
    </w:p>
    <w:p w14:paraId="1CAC4C7B" w14:textId="7084A4E6" w:rsidR="00672E2F" w:rsidRPr="00F552F0" w:rsidRDefault="00C75C07" w:rsidP="001008CB">
      <w:pPr>
        <w:pStyle w:val="affff9"/>
        <w:spacing w:line="240" w:lineRule="auto"/>
      </w:pPr>
      <w:r>
        <w:t>В соответствии с представленной выше концепцией системы можно</w:t>
      </w:r>
      <w:r w:rsidR="00672E2F" w:rsidRPr="00F552F0">
        <w:t xml:space="preserve"> выделить проекты изменений</w:t>
      </w:r>
      <w:r w:rsidR="003C0AB8" w:rsidRPr="00F552F0">
        <w:t>, формирующие программу построения корпоративной системы УФР</w:t>
      </w:r>
      <w:r w:rsidR="00672E2F" w:rsidRPr="00F552F0">
        <w:t>:</w:t>
      </w:r>
    </w:p>
    <w:p w14:paraId="4C47B057" w14:textId="37F44FC4" w:rsidR="00672E2F" w:rsidRPr="00F552F0" w:rsidRDefault="00672E2F" w:rsidP="00672E2F">
      <w:pPr>
        <w:ind w:firstLine="709"/>
        <w:jc w:val="both"/>
        <w:rPr>
          <w:color w:val="000000"/>
          <w:sz w:val="28"/>
          <w:szCs w:val="28"/>
        </w:rPr>
      </w:pPr>
      <w:r w:rsidRPr="00F552F0">
        <w:rPr>
          <w:color w:val="000000"/>
          <w:sz w:val="28"/>
          <w:szCs w:val="28"/>
        </w:rPr>
        <w:t xml:space="preserve">1) Проект совершенствования </w:t>
      </w:r>
      <w:r w:rsidR="00D56D16" w:rsidRPr="00F552F0">
        <w:rPr>
          <w:color w:val="000000"/>
          <w:sz w:val="28"/>
          <w:szCs w:val="28"/>
        </w:rPr>
        <w:t>организационной</w:t>
      </w:r>
      <w:r w:rsidRPr="00F552F0">
        <w:rPr>
          <w:color w:val="000000"/>
          <w:sz w:val="28"/>
          <w:szCs w:val="28"/>
        </w:rPr>
        <w:t xml:space="preserve"> структуры (Проект «А»).</w:t>
      </w:r>
    </w:p>
    <w:p w14:paraId="771BE173" w14:textId="2CFF8E47" w:rsidR="00672E2F" w:rsidRPr="00F552F0" w:rsidRDefault="00672E2F" w:rsidP="00672E2F">
      <w:pPr>
        <w:pStyle w:val="affff9"/>
        <w:spacing w:line="240" w:lineRule="auto"/>
      </w:pPr>
      <w:r w:rsidRPr="00F552F0">
        <w:t>2) Проект стимулирования по целям развития системы УФР на основе инструмента KPI (Проект «Б»).</w:t>
      </w:r>
    </w:p>
    <w:p w14:paraId="63020698" w14:textId="51D5DCE3" w:rsidR="00B02BD4" w:rsidRPr="00F552F0" w:rsidRDefault="00B02BD4" w:rsidP="00672E2F">
      <w:pPr>
        <w:pStyle w:val="affff9"/>
        <w:spacing w:line="240" w:lineRule="auto"/>
      </w:pPr>
      <w:r w:rsidRPr="00F552F0">
        <w:t>3) Проект научного обеспечения системы УФР</w:t>
      </w:r>
      <w:r w:rsidR="006E0E79" w:rsidRPr="00F552F0">
        <w:t xml:space="preserve"> (Проект «В»)</w:t>
      </w:r>
      <w:r w:rsidRPr="00F552F0">
        <w:t>.</w:t>
      </w:r>
    </w:p>
    <w:p w14:paraId="401309B6" w14:textId="3B761BBF" w:rsidR="00B02BD4" w:rsidRPr="00F552F0" w:rsidRDefault="00B02BD4" w:rsidP="00672E2F">
      <w:pPr>
        <w:pStyle w:val="affff9"/>
        <w:spacing w:line="240" w:lineRule="auto"/>
        <w:rPr>
          <w:color w:val="000000" w:themeColor="text1"/>
        </w:rPr>
      </w:pPr>
      <w:r w:rsidRPr="00F552F0">
        <w:t xml:space="preserve">4) Проект развития коммуникаций </w:t>
      </w:r>
      <w:r w:rsidRPr="00F552F0">
        <w:rPr>
          <w:color w:val="000000" w:themeColor="text1"/>
        </w:rPr>
        <w:t>со стейкхолдерами и между субъектами управления ФР</w:t>
      </w:r>
      <w:r w:rsidR="003C0AB8" w:rsidRPr="00F552F0">
        <w:rPr>
          <w:color w:val="000000" w:themeColor="text1"/>
        </w:rPr>
        <w:t xml:space="preserve"> (Проект «Г»)</w:t>
      </w:r>
      <w:r w:rsidRPr="00F552F0">
        <w:rPr>
          <w:color w:val="000000" w:themeColor="text1"/>
        </w:rPr>
        <w:t>.</w:t>
      </w:r>
    </w:p>
    <w:p w14:paraId="3C51A9EF" w14:textId="0D848DF3" w:rsidR="00B02BD4" w:rsidRPr="00F552F0" w:rsidRDefault="00B02BD4" w:rsidP="00B02BD4">
      <w:pPr>
        <w:pStyle w:val="affff9"/>
        <w:spacing w:line="240" w:lineRule="auto"/>
      </w:pPr>
      <w:r w:rsidRPr="00F552F0">
        <w:t xml:space="preserve">5) Проект </w:t>
      </w:r>
      <w:r w:rsidR="001261BC" w:rsidRPr="00F552F0">
        <w:t xml:space="preserve">формализации процессов УФР до четвертного уровня зрелости и </w:t>
      </w:r>
      <w:r w:rsidRPr="00F552F0">
        <w:t>в</w:t>
      </w:r>
      <w:r w:rsidR="00672E2F" w:rsidRPr="00F552F0">
        <w:t>недрени</w:t>
      </w:r>
      <w:r w:rsidRPr="00F552F0">
        <w:t>я</w:t>
      </w:r>
      <w:r w:rsidR="00672E2F" w:rsidRPr="00F552F0">
        <w:t xml:space="preserve"> механизма оптимизации или непрерывного совершенствования</w:t>
      </w:r>
      <w:r w:rsidR="003C0AB8" w:rsidRPr="00F552F0">
        <w:t xml:space="preserve"> (Проект «Д»)</w:t>
      </w:r>
      <w:r w:rsidRPr="00F552F0">
        <w:t>.</w:t>
      </w:r>
    </w:p>
    <w:p w14:paraId="6A94A4D8" w14:textId="4B1C48F9" w:rsidR="00B02BD4" w:rsidRPr="00F552F0" w:rsidRDefault="001261BC" w:rsidP="00B02BD4">
      <w:pPr>
        <w:pStyle w:val="affff9"/>
        <w:spacing w:line="240" w:lineRule="auto"/>
      </w:pPr>
      <w:r w:rsidRPr="00F552F0">
        <w:t>6</w:t>
      </w:r>
      <w:r w:rsidR="00B02BD4" w:rsidRPr="00F552F0">
        <w:t xml:space="preserve">) Проект минимизации рисков за счет </w:t>
      </w:r>
      <w:r w:rsidR="006E0E79" w:rsidRPr="00F552F0">
        <w:t xml:space="preserve">оптимизации процессов основной </w:t>
      </w:r>
      <w:r w:rsidR="003C0AB8" w:rsidRPr="00F552F0">
        <w:t xml:space="preserve">и вспомогательной </w:t>
      </w:r>
      <w:r w:rsidR="006E0E79" w:rsidRPr="00F552F0">
        <w:t>деятельности</w:t>
      </w:r>
      <w:r w:rsidR="00313479" w:rsidRPr="00F552F0">
        <w:t xml:space="preserve"> (Проект «</w:t>
      </w:r>
      <w:r w:rsidR="00381B02" w:rsidRPr="00F552F0">
        <w:t>Е</w:t>
      </w:r>
      <w:r w:rsidR="00313479" w:rsidRPr="00F552F0">
        <w:t>»)</w:t>
      </w:r>
      <w:r w:rsidR="003C0AB8" w:rsidRPr="00F552F0">
        <w:t>.</w:t>
      </w:r>
    </w:p>
    <w:p w14:paraId="7496D679" w14:textId="00D30052" w:rsidR="00672E2F" w:rsidRPr="00F552F0" w:rsidRDefault="001261BC" w:rsidP="00D56D16">
      <w:pPr>
        <w:pStyle w:val="affff9"/>
        <w:spacing w:line="240" w:lineRule="auto"/>
      </w:pPr>
      <w:r w:rsidRPr="00F552F0">
        <w:t>7</w:t>
      </w:r>
      <w:r w:rsidR="00672E2F" w:rsidRPr="00F552F0">
        <w:t xml:space="preserve">) </w:t>
      </w:r>
      <w:r w:rsidR="003C0AB8" w:rsidRPr="00F552F0">
        <w:t>Проект д</w:t>
      </w:r>
      <w:r w:rsidR="00672E2F" w:rsidRPr="00F552F0">
        <w:t>иверсификация финансирования</w:t>
      </w:r>
      <w:r w:rsidR="00313479" w:rsidRPr="00F552F0">
        <w:t xml:space="preserve"> (Проект «</w:t>
      </w:r>
      <w:r w:rsidR="00381B02" w:rsidRPr="00F552F0">
        <w:t>Ж</w:t>
      </w:r>
      <w:r w:rsidR="00313479" w:rsidRPr="00F552F0">
        <w:t>»)</w:t>
      </w:r>
      <w:r w:rsidR="00672E2F" w:rsidRPr="00F552F0">
        <w:t>.</w:t>
      </w:r>
    </w:p>
    <w:p w14:paraId="7BFCD442" w14:textId="7A21907A" w:rsidR="001008CB" w:rsidRPr="00F552F0" w:rsidRDefault="001008CB" w:rsidP="00D56D16">
      <w:pPr>
        <w:pStyle w:val="affff9"/>
        <w:spacing w:line="240" w:lineRule="auto"/>
      </w:pPr>
      <w:r w:rsidRPr="00F552F0">
        <w:t>Рекомендации касаются не только непосредственно УФР, но решения комплекса вопросов в области управления человеческими ресурсами, финансами, улучшения системы коммуникаций.</w:t>
      </w:r>
      <w:bookmarkEnd w:id="43"/>
    </w:p>
    <w:p w14:paraId="6859FA74" w14:textId="4A179996" w:rsidR="00D32D47" w:rsidRPr="00F552F0" w:rsidRDefault="00D32D47" w:rsidP="00D56D16">
      <w:pPr>
        <w:pStyle w:val="34"/>
        <w:widowControl w:val="0"/>
        <w:spacing w:after="0"/>
        <w:ind w:firstLine="709"/>
        <w:rPr>
          <w:color w:val="auto"/>
          <w:sz w:val="28"/>
          <w:szCs w:val="28"/>
        </w:rPr>
      </w:pPr>
      <w:r w:rsidRPr="00F552F0">
        <w:rPr>
          <w:color w:val="auto"/>
          <w:sz w:val="28"/>
          <w:szCs w:val="28"/>
        </w:rPr>
        <w:t xml:space="preserve">Эти </w:t>
      </w:r>
      <w:r w:rsidR="00313479" w:rsidRPr="00F552F0">
        <w:rPr>
          <w:color w:val="auto"/>
          <w:sz w:val="28"/>
          <w:szCs w:val="28"/>
        </w:rPr>
        <w:t>проекты</w:t>
      </w:r>
      <w:r w:rsidRPr="00F552F0">
        <w:rPr>
          <w:color w:val="auto"/>
          <w:sz w:val="28"/>
          <w:szCs w:val="28"/>
        </w:rPr>
        <w:t xml:space="preserve"> направлены на </w:t>
      </w:r>
      <w:r w:rsidR="005D75B8" w:rsidRPr="00F552F0">
        <w:rPr>
          <w:color w:val="auto"/>
          <w:sz w:val="28"/>
          <w:szCs w:val="28"/>
        </w:rPr>
        <w:t>построение систему УФР</w:t>
      </w:r>
      <w:r w:rsidRPr="00F552F0">
        <w:rPr>
          <w:color w:val="auto"/>
          <w:sz w:val="28"/>
          <w:szCs w:val="28"/>
        </w:rPr>
        <w:t>. На основе перечисленных направлений далее будут разработаны конкретные мероприятия по реализации в условиях МУ.</w:t>
      </w:r>
    </w:p>
    <w:p w14:paraId="0715C3A7" w14:textId="187F9A31" w:rsidR="00CD5503" w:rsidRPr="00F552F0" w:rsidRDefault="00313479" w:rsidP="00D56D16">
      <w:pPr>
        <w:ind w:firstLine="709"/>
        <w:jc w:val="both"/>
        <w:rPr>
          <w:iCs/>
          <w:sz w:val="28"/>
          <w:szCs w:val="28"/>
        </w:rPr>
      </w:pPr>
      <w:r w:rsidRPr="00F552F0">
        <w:rPr>
          <w:iCs/>
          <w:sz w:val="28"/>
          <w:szCs w:val="28"/>
        </w:rPr>
        <w:lastRenderedPageBreak/>
        <w:t>Ниже раскрыто содержание проектов.</w:t>
      </w:r>
    </w:p>
    <w:p w14:paraId="0DBC3AC0" w14:textId="03250DBE" w:rsidR="00D56D16" w:rsidRPr="00816522" w:rsidRDefault="00D56D16" w:rsidP="00D56D16">
      <w:pPr>
        <w:ind w:firstLine="709"/>
        <w:jc w:val="both"/>
        <w:rPr>
          <w:i/>
          <w:color w:val="000000"/>
          <w:spacing w:val="-4"/>
          <w:sz w:val="28"/>
          <w:szCs w:val="28"/>
        </w:rPr>
      </w:pPr>
      <w:r w:rsidRPr="00816522">
        <w:rPr>
          <w:i/>
          <w:color w:val="000000"/>
          <w:spacing w:val="-4"/>
          <w:sz w:val="28"/>
          <w:szCs w:val="28"/>
        </w:rPr>
        <w:t>Проект совершенствования организационной структуры (Проект «А»)</w:t>
      </w:r>
    </w:p>
    <w:p w14:paraId="7866F68F" w14:textId="0398AA5D" w:rsidR="00DE62FB" w:rsidRPr="00F552F0" w:rsidRDefault="00DE62FB" w:rsidP="00D56D16">
      <w:pPr>
        <w:widowControl w:val="0"/>
        <w:ind w:firstLine="709"/>
        <w:jc w:val="both"/>
        <w:rPr>
          <w:sz w:val="28"/>
          <w:szCs w:val="28"/>
        </w:rPr>
      </w:pPr>
      <w:r w:rsidRPr="00F552F0">
        <w:rPr>
          <w:sz w:val="28"/>
          <w:szCs w:val="28"/>
        </w:rPr>
        <w:t>Цели проекта:</w:t>
      </w:r>
    </w:p>
    <w:p w14:paraId="2459CB64" w14:textId="7D33077D" w:rsidR="00DE62FB" w:rsidRPr="00F552F0" w:rsidRDefault="00DE62FB" w:rsidP="00DE62FB">
      <w:pPr>
        <w:ind w:firstLine="709"/>
        <w:jc w:val="both"/>
        <w:rPr>
          <w:color w:val="000000"/>
          <w:sz w:val="28"/>
          <w:szCs w:val="28"/>
        </w:rPr>
      </w:pPr>
      <w:r w:rsidRPr="00F552F0">
        <w:rPr>
          <w:color w:val="000000"/>
          <w:sz w:val="28"/>
          <w:szCs w:val="28"/>
        </w:rPr>
        <w:t xml:space="preserve">- </w:t>
      </w:r>
      <w:r w:rsidR="001D78A9" w:rsidRPr="00F552F0">
        <w:rPr>
          <w:color w:val="000000"/>
          <w:sz w:val="28"/>
          <w:szCs w:val="28"/>
        </w:rPr>
        <w:t>организация</w:t>
      </w:r>
      <w:r w:rsidRPr="00F552F0">
        <w:rPr>
          <w:color w:val="000000"/>
          <w:sz w:val="28"/>
          <w:szCs w:val="28"/>
        </w:rPr>
        <w:t xml:space="preserve"> профессиональн</w:t>
      </w:r>
      <w:r w:rsidR="001D78A9" w:rsidRPr="00F552F0">
        <w:rPr>
          <w:color w:val="000000"/>
          <w:sz w:val="28"/>
          <w:szCs w:val="28"/>
        </w:rPr>
        <w:t>ого</w:t>
      </w:r>
      <w:r w:rsidRPr="00F552F0">
        <w:rPr>
          <w:color w:val="000000"/>
          <w:sz w:val="28"/>
          <w:szCs w:val="28"/>
        </w:rPr>
        <w:t xml:space="preserve"> центр</w:t>
      </w:r>
      <w:r w:rsidR="001D78A9" w:rsidRPr="00F552F0">
        <w:rPr>
          <w:color w:val="000000"/>
          <w:sz w:val="28"/>
          <w:szCs w:val="28"/>
        </w:rPr>
        <w:t>а</w:t>
      </w:r>
      <w:r w:rsidRPr="00F552F0">
        <w:rPr>
          <w:color w:val="000000"/>
          <w:sz w:val="28"/>
          <w:szCs w:val="28"/>
        </w:rPr>
        <w:t xml:space="preserve"> ответственности за управление рисками и качеством. Процессы управления рисками теперь будут выполняться в полном объеме узкими специалистами;</w:t>
      </w:r>
    </w:p>
    <w:p w14:paraId="23DC746D" w14:textId="4BE87B4A" w:rsidR="00DE62FB" w:rsidRPr="00F552F0" w:rsidRDefault="00DE62FB" w:rsidP="00DE62FB">
      <w:pPr>
        <w:ind w:firstLine="709"/>
        <w:jc w:val="both"/>
        <w:rPr>
          <w:color w:val="000000"/>
          <w:sz w:val="28"/>
          <w:szCs w:val="28"/>
        </w:rPr>
      </w:pPr>
      <w:r w:rsidRPr="00F552F0">
        <w:rPr>
          <w:color w:val="000000"/>
          <w:sz w:val="28"/>
          <w:szCs w:val="28"/>
        </w:rPr>
        <w:t xml:space="preserve">- </w:t>
      </w:r>
      <w:r w:rsidR="001D78A9" w:rsidRPr="00F552F0">
        <w:rPr>
          <w:color w:val="000000"/>
          <w:sz w:val="28"/>
          <w:szCs w:val="28"/>
        </w:rPr>
        <w:t>организация</w:t>
      </w:r>
      <w:r w:rsidRPr="00F552F0">
        <w:rPr>
          <w:color w:val="000000"/>
          <w:sz w:val="28"/>
          <w:szCs w:val="28"/>
        </w:rPr>
        <w:t xml:space="preserve"> стратегическ</w:t>
      </w:r>
      <w:r w:rsidR="001D78A9" w:rsidRPr="00F552F0">
        <w:rPr>
          <w:color w:val="000000"/>
          <w:sz w:val="28"/>
          <w:szCs w:val="28"/>
        </w:rPr>
        <w:t>ого</w:t>
      </w:r>
      <w:r w:rsidRPr="00F552F0">
        <w:rPr>
          <w:color w:val="000000"/>
          <w:sz w:val="28"/>
          <w:szCs w:val="28"/>
        </w:rPr>
        <w:t xml:space="preserve"> уровн</w:t>
      </w:r>
      <w:r w:rsidR="001D78A9" w:rsidRPr="00F552F0">
        <w:rPr>
          <w:color w:val="000000"/>
          <w:sz w:val="28"/>
          <w:szCs w:val="28"/>
        </w:rPr>
        <w:t>я</w:t>
      </w:r>
      <w:r w:rsidRPr="00F552F0">
        <w:rPr>
          <w:color w:val="000000"/>
          <w:sz w:val="28"/>
          <w:szCs w:val="28"/>
        </w:rPr>
        <w:t xml:space="preserve"> управления качеством, рисками и инновационной деятельностью;</w:t>
      </w:r>
    </w:p>
    <w:p w14:paraId="5B6B3CCF" w14:textId="2949E6BF" w:rsidR="00DE62FB" w:rsidRPr="00F552F0" w:rsidRDefault="00DE62FB" w:rsidP="00DE62FB">
      <w:pPr>
        <w:ind w:firstLine="709"/>
        <w:jc w:val="both"/>
        <w:rPr>
          <w:color w:val="000000"/>
          <w:sz w:val="28"/>
          <w:szCs w:val="28"/>
        </w:rPr>
      </w:pPr>
      <w:r w:rsidRPr="00F552F0">
        <w:rPr>
          <w:color w:val="000000"/>
          <w:sz w:val="28"/>
          <w:szCs w:val="28"/>
        </w:rPr>
        <w:t xml:space="preserve">- </w:t>
      </w:r>
      <w:r w:rsidR="001D78A9" w:rsidRPr="00F552F0">
        <w:rPr>
          <w:color w:val="000000"/>
          <w:sz w:val="28"/>
          <w:szCs w:val="28"/>
        </w:rPr>
        <w:t>удаление</w:t>
      </w:r>
      <w:r w:rsidRPr="00F552F0">
        <w:rPr>
          <w:color w:val="000000"/>
          <w:sz w:val="28"/>
          <w:szCs w:val="28"/>
        </w:rPr>
        <w:t xml:space="preserve"> непрофильны</w:t>
      </w:r>
      <w:r w:rsidR="001D78A9" w:rsidRPr="00F552F0">
        <w:rPr>
          <w:color w:val="000000"/>
          <w:sz w:val="28"/>
          <w:szCs w:val="28"/>
        </w:rPr>
        <w:t>х</w:t>
      </w:r>
      <w:r w:rsidRPr="00F552F0">
        <w:rPr>
          <w:color w:val="000000"/>
          <w:sz w:val="28"/>
          <w:szCs w:val="28"/>
        </w:rPr>
        <w:t xml:space="preserve"> процесс</w:t>
      </w:r>
      <w:r w:rsidR="001D78A9" w:rsidRPr="00F552F0">
        <w:rPr>
          <w:color w:val="000000"/>
          <w:sz w:val="28"/>
          <w:szCs w:val="28"/>
        </w:rPr>
        <w:t>ов</w:t>
      </w:r>
      <w:r w:rsidRPr="00F552F0">
        <w:rPr>
          <w:color w:val="000000"/>
          <w:sz w:val="28"/>
          <w:szCs w:val="28"/>
        </w:rPr>
        <w:t xml:space="preserve"> из отдела бухгалтерского учета и финансового планирования, что повысит качество процессов</w:t>
      </w:r>
      <w:r w:rsidR="001D78A9" w:rsidRPr="00F552F0">
        <w:rPr>
          <w:color w:val="000000"/>
          <w:sz w:val="28"/>
          <w:szCs w:val="28"/>
        </w:rPr>
        <w:t>;</w:t>
      </w:r>
    </w:p>
    <w:p w14:paraId="3484D6C2" w14:textId="785513D1" w:rsidR="001D78A9" w:rsidRPr="00F552F0" w:rsidRDefault="001D78A9" w:rsidP="00DE62FB">
      <w:pPr>
        <w:ind w:firstLine="709"/>
        <w:jc w:val="both"/>
        <w:rPr>
          <w:color w:val="000000"/>
          <w:sz w:val="28"/>
          <w:szCs w:val="28"/>
        </w:rPr>
      </w:pPr>
      <w:r w:rsidRPr="00F552F0">
        <w:rPr>
          <w:color w:val="000000"/>
          <w:sz w:val="28"/>
          <w:szCs w:val="28"/>
        </w:rPr>
        <w:t>- реализация принципа ответственности в структуре принципов эффективного УФР.</w:t>
      </w:r>
    </w:p>
    <w:p w14:paraId="26B24201" w14:textId="3781AAB9" w:rsidR="00D56D16" w:rsidRPr="00F552F0" w:rsidRDefault="00D56D16" w:rsidP="00D56D16">
      <w:pPr>
        <w:widowControl w:val="0"/>
        <w:ind w:firstLine="709"/>
        <w:jc w:val="both"/>
        <w:rPr>
          <w:sz w:val="28"/>
          <w:szCs w:val="28"/>
        </w:rPr>
      </w:pPr>
      <w:r w:rsidRPr="00F552F0">
        <w:rPr>
          <w:sz w:val="28"/>
          <w:szCs w:val="28"/>
        </w:rPr>
        <w:t xml:space="preserve">Разработан график реализации </w:t>
      </w:r>
      <w:r w:rsidR="00631BC1" w:rsidRPr="00F552F0">
        <w:rPr>
          <w:sz w:val="28"/>
          <w:szCs w:val="28"/>
        </w:rPr>
        <w:t>П</w:t>
      </w:r>
      <w:r w:rsidRPr="00F552F0">
        <w:rPr>
          <w:sz w:val="28"/>
          <w:szCs w:val="28"/>
        </w:rPr>
        <w:t xml:space="preserve">роекта «А». В таблице </w:t>
      </w:r>
      <w:r w:rsidR="009E0C26">
        <w:rPr>
          <w:sz w:val="28"/>
          <w:szCs w:val="28"/>
        </w:rPr>
        <w:t>28</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w:t>
      </w:r>
    </w:p>
    <w:p w14:paraId="1F9ADBA2" w14:textId="77777777" w:rsidR="00D56D16" w:rsidRPr="00F552F0" w:rsidRDefault="00D56D16" w:rsidP="00D56D16">
      <w:pPr>
        <w:widowControl w:val="0"/>
        <w:ind w:firstLine="709"/>
        <w:jc w:val="both"/>
        <w:rPr>
          <w:spacing w:val="-4"/>
          <w:sz w:val="28"/>
          <w:szCs w:val="28"/>
        </w:rPr>
      </w:pPr>
    </w:p>
    <w:p w14:paraId="12E8A355" w14:textId="20EF0190" w:rsidR="00D56D16" w:rsidRPr="00B944BF" w:rsidRDefault="00D56D16" w:rsidP="00D56D16">
      <w:pPr>
        <w:pStyle w:val="01"/>
        <w:spacing w:line="240" w:lineRule="auto"/>
        <w:jc w:val="left"/>
        <w:rPr>
          <w:bCs w:val="0"/>
          <w:szCs w:val="28"/>
        </w:rPr>
      </w:pPr>
      <w:r w:rsidRPr="00B944BF">
        <w:rPr>
          <w:bCs w:val="0"/>
          <w:szCs w:val="28"/>
        </w:rPr>
        <w:t xml:space="preserve">Таблица </w:t>
      </w:r>
      <w:r w:rsidR="00C44509" w:rsidRPr="00B944BF">
        <w:rPr>
          <w:bCs w:val="0"/>
          <w:szCs w:val="28"/>
        </w:rPr>
        <w:t>2</w:t>
      </w:r>
      <w:r w:rsidR="009E0C26">
        <w:rPr>
          <w:bCs w:val="0"/>
          <w:szCs w:val="28"/>
        </w:rPr>
        <w:t>8</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w:t>
      </w:r>
      <w:r w:rsidR="00631BC1" w:rsidRPr="00B944BF">
        <w:rPr>
          <w:bCs w:val="0"/>
          <w:szCs w:val="28"/>
        </w:rPr>
        <w:t>П</w:t>
      </w:r>
      <w:r w:rsidRPr="00B944BF">
        <w:rPr>
          <w:bCs w:val="0"/>
          <w:szCs w:val="28"/>
        </w:rPr>
        <w:t>роекта «А»</w:t>
      </w:r>
    </w:p>
    <w:tbl>
      <w:tblPr>
        <w:tblStyle w:val="afa"/>
        <w:tblW w:w="9634" w:type="dxa"/>
        <w:tblLayout w:type="fixed"/>
        <w:tblLook w:val="04A0" w:firstRow="1" w:lastRow="0" w:firstColumn="1" w:lastColumn="0" w:noHBand="0" w:noVBand="1"/>
      </w:tblPr>
      <w:tblGrid>
        <w:gridCol w:w="472"/>
        <w:gridCol w:w="5477"/>
        <w:gridCol w:w="614"/>
        <w:gridCol w:w="614"/>
        <w:gridCol w:w="614"/>
        <w:gridCol w:w="614"/>
        <w:gridCol w:w="614"/>
        <w:gridCol w:w="615"/>
      </w:tblGrid>
      <w:tr w:rsidR="00D56D16" w:rsidRPr="00F552F0" w14:paraId="74A3F0AD" w14:textId="77777777" w:rsidTr="006A1EAD">
        <w:tc>
          <w:tcPr>
            <w:tcW w:w="472" w:type="dxa"/>
            <w:vMerge w:val="restart"/>
            <w:vAlign w:val="center"/>
          </w:tcPr>
          <w:p w14:paraId="6EE8EBE2" w14:textId="77777777" w:rsidR="00D56D16" w:rsidRPr="00B944BF" w:rsidRDefault="00D56D16" w:rsidP="00D56D16">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78AE409A" w14:textId="77777777" w:rsidR="00D56D16" w:rsidRPr="00B944BF" w:rsidRDefault="00D56D16" w:rsidP="00D56D16">
            <w:pPr>
              <w:pStyle w:val="34"/>
              <w:spacing w:after="0"/>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6"/>
          </w:tcPr>
          <w:p w14:paraId="4FF13C52" w14:textId="77777777" w:rsidR="00D56D16" w:rsidRPr="00B944BF" w:rsidRDefault="00D56D16" w:rsidP="00D56D16">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D56D16" w:rsidRPr="00F552F0" w14:paraId="52C2F450" w14:textId="77777777" w:rsidTr="006A1EAD">
        <w:tc>
          <w:tcPr>
            <w:tcW w:w="472" w:type="dxa"/>
            <w:vMerge/>
          </w:tcPr>
          <w:p w14:paraId="50550359" w14:textId="77777777" w:rsidR="00D56D16" w:rsidRPr="00B944BF" w:rsidRDefault="00D56D16" w:rsidP="00D56D16">
            <w:pPr>
              <w:pStyle w:val="34"/>
              <w:spacing w:after="0"/>
              <w:ind w:left="-57" w:right="-57" w:firstLine="0"/>
              <w:jc w:val="center"/>
              <w:rPr>
                <w:color w:val="auto"/>
                <w:spacing w:val="-2"/>
                <w:sz w:val="22"/>
                <w:szCs w:val="22"/>
              </w:rPr>
            </w:pPr>
          </w:p>
        </w:tc>
        <w:tc>
          <w:tcPr>
            <w:tcW w:w="5477" w:type="dxa"/>
            <w:vMerge/>
          </w:tcPr>
          <w:p w14:paraId="686E59C0" w14:textId="77777777" w:rsidR="00D56D16" w:rsidRPr="00B944BF" w:rsidRDefault="00D56D16" w:rsidP="00D56D16">
            <w:pPr>
              <w:pStyle w:val="34"/>
              <w:spacing w:after="0"/>
              <w:ind w:left="-57" w:right="-57" w:firstLine="0"/>
              <w:jc w:val="center"/>
              <w:rPr>
                <w:color w:val="auto"/>
                <w:spacing w:val="-2"/>
                <w:sz w:val="22"/>
                <w:szCs w:val="22"/>
              </w:rPr>
            </w:pPr>
          </w:p>
        </w:tc>
        <w:tc>
          <w:tcPr>
            <w:tcW w:w="614" w:type="dxa"/>
            <w:tcBorders>
              <w:bottom w:val="single" w:sz="4" w:space="0" w:color="auto"/>
            </w:tcBorders>
          </w:tcPr>
          <w:p w14:paraId="6C761495" w14:textId="77777777" w:rsidR="00D56D16" w:rsidRPr="00B944BF" w:rsidRDefault="00D56D16" w:rsidP="00D56D16">
            <w:pPr>
              <w:pStyle w:val="34"/>
              <w:spacing w:after="0"/>
              <w:ind w:left="-57" w:right="-57" w:firstLine="0"/>
              <w:jc w:val="center"/>
              <w:rPr>
                <w:color w:val="auto"/>
                <w:spacing w:val="-2"/>
                <w:sz w:val="22"/>
                <w:szCs w:val="22"/>
              </w:rPr>
            </w:pPr>
            <w:r w:rsidRPr="00B944BF">
              <w:rPr>
                <w:color w:val="auto"/>
                <w:spacing w:val="-2"/>
                <w:sz w:val="22"/>
                <w:szCs w:val="22"/>
              </w:rPr>
              <w:t>1</w:t>
            </w:r>
          </w:p>
        </w:tc>
        <w:tc>
          <w:tcPr>
            <w:tcW w:w="614" w:type="dxa"/>
            <w:tcBorders>
              <w:bottom w:val="single" w:sz="4" w:space="0" w:color="auto"/>
            </w:tcBorders>
          </w:tcPr>
          <w:p w14:paraId="09007F4F" w14:textId="77777777" w:rsidR="00D56D16" w:rsidRPr="00B944BF" w:rsidRDefault="00D56D16" w:rsidP="00D56D16">
            <w:pPr>
              <w:pStyle w:val="34"/>
              <w:spacing w:after="0"/>
              <w:ind w:left="-57" w:right="-57" w:firstLine="0"/>
              <w:jc w:val="center"/>
              <w:rPr>
                <w:color w:val="auto"/>
                <w:spacing w:val="-2"/>
                <w:sz w:val="22"/>
                <w:szCs w:val="22"/>
              </w:rPr>
            </w:pPr>
            <w:r w:rsidRPr="00B944BF">
              <w:rPr>
                <w:color w:val="auto"/>
                <w:spacing w:val="-2"/>
                <w:sz w:val="22"/>
                <w:szCs w:val="22"/>
              </w:rPr>
              <w:t>2</w:t>
            </w:r>
          </w:p>
        </w:tc>
        <w:tc>
          <w:tcPr>
            <w:tcW w:w="614" w:type="dxa"/>
            <w:tcBorders>
              <w:bottom w:val="single" w:sz="4" w:space="0" w:color="auto"/>
            </w:tcBorders>
          </w:tcPr>
          <w:p w14:paraId="7320B1D1" w14:textId="77777777" w:rsidR="00D56D16" w:rsidRPr="00B944BF" w:rsidRDefault="00D56D16" w:rsidP="00D56D16">
            <w:pPr>
              <w:pStyle w:val="34"/>
              <w:spacing w:after="0"/>
              <w:ind w:left="-57" w:right="-57" w:firstLine="0"/>
              <w:jc w:val="center"/>
              <w:rPr>
                <w:color w:val="auto"/>
                <w:spacing w:val="-2"/>
                <w:sz w:val="22"/>
                <w:szCs w:val="22"/>
              </w:rPr>
            </w:pPr>
            <w:r w:rsidRPr="00B944BF">
              <w:rPr>
                <w:color w:val="auto"/>
                <w:spacing w:val="-2"/>
                <w:sz w:val="22"/>
                <w:szCs w:val="22"/>
              </w:rPr>
              <w:t>3</w:t>
            </w:r>
          </w:p>
        </w:tc>
        <w:tc>
          <w:tcPr>
            <w:tcW w:w="614" w:type="dxa"/>
            <w:tcBorders>
              <w:bottom w:val="single" w:sz="4" w:space="0" w:color="auto"/>
            </w:tcBorders>
          </w:tcPr>
          <w:p w14:paraId="4852A100" w14:textId="77777777" w:rsidR="00D56D16" w:rsidRPr="00F552F0" w:rsidRDefault="00D56D16" w:rsidP="00D56D16">
            <w:pPr>
              <w:pStyle w:val="34"/>
              <w:spacing w:after="0"/>
              <w:ind w:left="-57" w:right="-57" w:firstLine="0"/>
              <w:jc w:val="center"/>
              <w:rPr>
                <w:color w:val="auto"/>
                <w:spacing w:val="-2"/>
                <w:sz w:val="22"/>
                <w:szCs w:val="22"/>
              </w:rPr>
            </w:pPr>
            <w:r w:rsidRPr="00F552F0">
              <w:rPr>
                <w:color w:val="auto"/>
                <w:spacing w:val="-2"/>
                <w:sz w:val="22"/>
                <w:szCs w:val="22"/>
              </w:rPr>
              <w:t>4</w:t>
            </w:r>
          </w:p>
        </w:tc>
        <w:tc>
          <w:tcPr>
            <w:tcW w:w="614" w:type="dxa"/>
            <w:tcBorders>
              <w:bottom w:val="single" w:sz="4" w:space="0" w:color="auto"/>
            </w:tcBorders>
          </w:tcPr>
          <w:p w14:paraId="24F7636E" w14:textId="77777777" w:rsidR="00D56D16" w:rsidRPr="00F552F0" w:rsidRDefault="00D56D16" w:rsidP="00D56D16">
            <w:pPr>
              <w:pStyle w:val="34"/>
              <w:spacing w:after="0"/>
              <w:ind w:left="-57" w:right="-57" w:firstLine="0"/>
              <w:jc w:val="center"/>
              <w:rPr>
                <w:color w:val="auto"/>
                <w:spacing w:val="-2"/>
                <w:sz w:val="22"/>
                <w:szCs w:val="22"/>
              </w:rPr>
            </w:pPr>
            <w:r w:rsidRPr="00F552F0">
              <w:rPr>
                <w:color w:val="auto"/>
                <w:spacing w:val="-2"/>
                <w:sz w:val="22"/>
                <w:szCs w:val="22"/>
              </w:rPr>
              <w:t>5</w:t>
            </w:r>
          </w:p>
        </w:tc>
        <w:tc>
          <w:tcPr>
            <w:tcW w:w="615" w:type="dxa"/>
            <w:tcBorders>
              <w:bottom w:val="single" w:sz="4" w:space="0" w:color="auto"/>
            </w:tcBorders>
          </w:tcPr>
          <w:p w14:paraId="41AE320D" w14:textId="77777777" w:rsidR="00D56D16" w:rsidRPr="00F552F0" w:rsidRDefault="00D56D16" w:rsidP="00D56D16">
            <w:pPr>
              <w:pStyle w:val="34"/>
              <w:spacing w:after="0"/>
              <w:ind w:left="-57" w:right="-57" w:firstLine="0"/>
              <w:jc w:val="center"/>
              <w:rPr>
                <w:color w:val="auto"/>
                <w:spacing w:val="-2"/>
                <w:sz w:val="22"/>
                <w:szCs w:val="22"/>
              </w:rPr>
            </w:pPr>
            <w:r w:rsidRPr="00F552F0">
              <w:rPr>
                <w:color w:val="auto"/>
                <w:spacing w:val="-2"/>
                <w:sz w:val="22"/>
                <w:szCs w:val="22"/>
              </w:rPr>
              <w:t>6</w:t>
            </w:r>
          </w:p>
        </w:tc>
      </w:tr>
      <w:tr w:rsidR="00D56D16" w:rsidRPr="00F552F0" w14:paraId="3A2442BA" w14:textId="77777777" w:rsidTr="006A1EAD">
        <w:tc>
          <w:tcPr>
            <w:tcW w:w="472" w:type="dxa"/>
          </w:tcPr>
          <w:p w14:paraId="1C2387DE" w14:textId="77777777" w:rsidR="00D56D16" w:rsidRPr="00F552F0" w:rsidRDefault="00D56D16" w:rsidP="00D56D16">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1A200B38" w14:textId="77777777" w:rsidR="00D56D16" w:rsidRPr="00F552F0" w:rsidRDefault="00D56D16" w:rsidP="00D56D16">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614" w:type="dxa"/>
            <w:tcBorders>
              <w:bottom w:val="single" w:sz="4" w:space="0" w:color="auto"/>
            </w:tcBorders>
            <w:shd w:val="clear" w:color="auto" w:fill="92D050"/>
          </w:tcPr>
          <w:p w14:paraId="5A5B2654"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75DA4D30"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52D02120"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159397AD"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5A2E9386" w14:textId="77777777" w:rsidR="00D56D16" w:rsidRPr="00F552F0" w:rsidRDefault="00D56D16" w:rsidP="00D56D1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47DE670D" w14:textId="77777777" w:rsidR="00D56D16" w:rsidRPr="00F552F0" w:rsidRDefault="00D56D16" w:rsidP="00D56D16">
            <w:pPr>
              <w:pStyle w:val="34"/>
              <w:spacing w:after="0"/>
              <w:ind w:left="-57" w:right="-57" w:firstLine="0"/>
              <w:jc w:val="center"/>
              <w:rPr>
                <w:color w:val="auto"/>
                <w:spacing w:val="-2"/>
                <w:sz w:val="20"/>
              </w:rPr>
            </w:pPr>
          </w:p>
        </w:tc>
      </w:tr>
      <w:tr w:rsidR="00D56D16" w:rsidRPr="00F552F0" w14:paraId="10E8F8D4" w14:textId="77777777" w:rsidTr="006A1EAD">
        <w:tc>
          <w:tcPr>
            <w:tcW w:w="472" w:type="dxa"/>
          </w:tcPr>
          <w:p w14:paraId="1C20ADB8" w14:textId="77777777" w:rsidR="00D56D16" w:rsidRPr="00F552F0" w:rsidRDefault="00D56D16" w:rsidP="00D56D16">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2CB51EA6" w14:textId="77777777" w:rsidR="00D56D16" w:rsidRPr="00F552F0" w:rsidRDefault="00D56D16" w:rsidP="00D56D16">
            <w:pPr>
              <w:pStyle w:val="34"/>
              <w:spacing w:after="0"/>
              <w:ind w:left="-57" w:right="-57" w:firstLine="0"/>
              <w:jc w:val="left"/>
              <w:rPr>
                <w:color w:val="auto"/>
                <w:spacing w:val="-2"/>
                <w:sz w:val="22"/>
                <w:szCs w:val="22"/>
              </w:rPr>
            </w:pPr>
            <w:r w:rsidRPr="00F552F0">
              <w:rPr>
                <w:color w:val="auto"/>
                <w:spacing w:val="-2"/>
                <w:sz w:val="22"/>
                <w:szCs w:val="22"/>
              </w:rPr>
              <w:t>Изменение в орг. структуре и штатном расписании</w:t>
            </w:r>
          </w:p>
        </w:tc>
        <w:tc>
          <w:tcPr>
            <w:tcW w:w="614" w:type="dxa"/>
            <w:tcBorders>
              <w:bottom w:val="single" w:sz="4" w:space="0" w:color="auto"/>
            </w:tcBorders>
            <w:shd w:val="clear" w:color="auto" w:fill="92D050"/>
          </w:tcPr>
          <w:p w14:paraId="3B657FA0"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3FDDF53E"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41161661"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7654C53"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542DD1C3" w14:textId="77777777" w:rsidR="00D56D16" w:rsidRPr="00F552F0" w:rsidRDefault="00D56D16" w:rsidP="00D56D1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7CD4F5DC" w14:textId="77777777" w:rsidR="00D56D16" w:rsidRPr="00F552F0" w:rsidRDefault="00D56D16" w:rsidP="00D56D16">
            <w:pPr>
              <w:pStyle w:val="34"/>
              <w:spacing w:after="0"/>
              <w:ind w:left="-57" w:right="-57" w:firstLine="0"/>
              <w:jc w:val="center"/>
              <w:rPr>
                <w:color w:val="auto"/>
                <w:spacing w:val="-2"/>
                <w:sz w:val="20"/>
              </w:rPr>
            </w:pPr>
          </w:p>
        </w:tc>
      </w:tr>
      <w:tr w:rsidR="00D56D16" w:rsidRPr="00F552F0" w14:paraId="55A580FA" w14:textId="77777777" w:rsidTr="006A1EAD">
        <w:tc>
          <w:tcPr>
            <w:tcW w:w="472" w:type="dxa"/>
          </w:tcPr>
          <w:p w14:paraId="549E92E3" w14:textId="77777777" w:rsidR="00D56D16" w:rsidRPr="00F552F0" w:rsidRDefault="00D56D16" w:rsidP="00D56D16">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6275FF4E" w14:textId="77777777" w:rsidR="00D56D16" w:rsidRPr="00F552F0" w:rsidRDefault="00D56D16" w:rsidP="00D56D16">
            <w:pPr>
              <w:pStyle w:val="34"/>
              <w:spacing w:after="0"/>
              <w:ind w:left="-57" w:right="-57" w:firstLine="0"/>
              <w:jc w:val="left"/>
              <w:rPr>
                <w:color w:val="auto"/>
                <w:spacing w:val="-2"/>
                <w:sz w:val="22"/>
                <w:szCs w:val="22"/>
              </w:rPr>
            </w:pPr>
            <w:r w:rsidRPr="00F552F0">
              <w:rPr>
                <w:color w:val="auto"/>
                <w:spacing w:val="-2"/>
                <w:sz w:val="22"/>
                <w:szCs w:val="22"/>
              </w:rPr>
              <w:t>Разработка ЛНД, регламентирующих новые должности</w:t>
            </w:r>
          </w:p>
        </w:tc>
        <w:tc>
          <w:tcPr>
            <w:tcW w:w="614" w:type="dxa"/>
            <w:tcBorders>
              <w:bottom w:val="single" w:sz="4" w:space="0" w:color="auto"/>
            </w:tcBorders>
            <w:shd w:val="clear" w:color="auto" w:fill="auto"/>
          </w:tcPr>
          <w:p w14:paraId="63D0424E"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478C848D"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74C5E35F"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66B09EA8"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0C389A5" w14:textId="77777777" w:rsidR="00D56D16" w:rsidRPr="00F552F0" w:rsidRDefault="00D56D16" w:rsidP="00D56D1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08844707" w14:textId="77777777" w:rsidR="00D56D16" w:rsidRPr="00F552F0" w:rsidRDefault="00D56D16" w:rsidP="00D56D16">
            <w:pPr>
              <w:pStyle w:val="34"/>
              <w:spacing w:after="0"/>
              <w:ind w:left="-57" w:right="-57" w:firstLine="0"/>
              <w:jc w:val="center"/>
              <w:rPr>
                <w:color w:val="auto"/>
                <w:spacing w:val="-2"/>
                <w:sz w:val="20"/>
              </w:rPr>
            </w:pPr>
          </w:p>
        </w:tc>
      </w:tr>
      <w:tr w:rsidR="00D56D16" w:rsidRPr="00F552F0" w14:paraId="6608FDC7" w14:textId="77777777" w:rsidTr="006A1EAD">
        <w:tc>
          <w:tcPr>
            <w:tcW w:w="472" w:type="dxa"/>
          </w:tcPr>
          <w:p w14:paraId="4951E1D1" w14:textId="56CFF72C" w:rsidR="00D56D16" w:rsidRPr="00F552F0" w:rsidRDefault="001D78A9" w:rsidP="00D56D16">
            <w:pPr>
              <w:pStyle w:val="34"/>
              <w:spacing w:after="0"/>
              <w:ind w:left="-57" w:right="-57" w:firstLine="0"/>
              <w:jc w:val="center"/>
              <w:rPr>
                <w:color w:val="auto"/>
                <w:spacing w:val="-2"/>
                <w:sz w:val="22"/>
                <w:szCs w:val="22"/>
              </w:rPr>
            </w:pPr>
            <w:r w:rsidRPr="00F552F0">
              <w:rPr>
                <w:color w:val="auto"/>
                <w:spacing w:val="-2"/>
                <w:sz w:val="22"/>
                <w:szCs w:val="22"/>
              </w:rPr>
              <w:t>4</w:t>
            </w:r>
          </w:p>
        </w:tc>
        <w:tc>
          <w:tcPr>
            <w:tcW w:w="5477" w:type="dxa"/>
          </w:tcPr>
          <w:p w14:paraId="6550F773" w14:textId="77777777" w:rsidR="00D56D16" w:rsidRPr="00F552F0" w:rsidRDefault="00D56D16" w:rsidP="00D56D16">
            <w:pPr>
              <w:pStyle w:val="34"/>
              <w:spacing w:after="0"/>
              <w:ind w:left="-57" w:right="-57" w:firstLine="0"/>
              <w:jc w:val="left"/>
              <w:rPr>
                <w:color w:val="auto"/>
                <w:spacing w:val="-2"/>
                <w:sz w:val="22"/>
                <w:szCs w:val="22"/>
              </w:rPr>
            </w:pPr>
            <w:r w:rsidRPr="00F552F0">
              <w:rPr>
                <w:color w:val="auto"/>
                <w:spacing w:val="-2"/>
                <w:sz w:val="22"/>
                <w:szCs w:val="22"/>
              </w:rPr>
              <w:t>Наем новых сотрудников, перераспределение действующих</w:t>
            </w:r>
          </w:p>
        </w:tc>
        <w:tc>
          <w:tcPr>
            <w:tcW w:w="614" w:type="dxa"/>
            <w:tcBorders>
              <w:bottom w:val="single" w:sz="4" w:space="0" w:color="auto"/>
            </w:tcBorders>
            <w:shd w:val="clear" w:color="auto" w:fill="auto"/>
          </w:tcPr>
          <w:p w14:paraId="6E31DF86"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0A591557"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16944F40"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52B0F6E8" w14:textId="77777777" w:rsidR="00D56D16" w:rsidRPr="00F552F0" w:rsidRDefault="00D56D16" w:rsidP="00D56D1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69FD0602" w14:textId="77777777" w:rsidR="00D56D16" w:rsidRPr="00F552F0" w:rsidRDefault="00D56D16" w:rsidP="00D56D1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2ADC71DD" w14:textId="77777777" w:rsidR="00D56D16" w:rsidRPr="00F552F0" w:rsidRDefault="00D56D16" w:rsidP="00D56D16">
            <w:pPr>
              <w:pStyle w:val="34"/>
              <w:spacing w:after="0"/>
              <w:ind w:left="-57" w:right="-57" w:firstLine="0"/>
              <w:jc w:val="center"/>
              <w:rPr>
                <w:color w:val="auto"/>
                <w:spacing w:val="-2"/>
                <w:sz w:val="20"/>
              </w:rPr>
            </w:pPr>
          </w:p>
        </w:tc>
      </w:tr>
      <w:tr w:rsidR="00D56D16" w:rsidRPr="00F552F0" w14:paraId="246ECAFD" w14:textId="77777777" w:rsidTr="006A1EAD">
        <w:tc>
          <w:tcPr>
            <w:tcW w:w="472" w:type="dxa"/>
          </w:tcPr>
          <w:p w14:paraId="01FCBAFA" w14:textId="4E95589C" w:rsidR="00D56D16" w:rsidRPr="00F552F0" w:rsidRDefault="001D78A9" w:rsidP="00D56D16">
            <w:pPr>
              <w:pStyle w:val="34"/>
              <w:spacing w:after="0"/>
              <w:ind w:left="-57" w:right="-57" w:firstLine="0"/>
              <w:jc w:val="center"/>
              <w:rPr>
                <w:color w:val="auto"/>
                <w:spacing w:val="-2"/>
                <w:sz w:val="20"/>
              </w:rPr>
            </w:pPr>
            <w:r w:rsidRPr="00F552F0">
              <w:rPr>
                <w:color w:val="auto"/>
                <w:spacing w:val="-2"/>
                <w:sz w:val="20"/>
              </w:rPr>
              <w:t>5</w:t>
            </w:r>
          </w:p>
        </w:tc>
        <w:tc>
          <w:tcPr>
            <w:tcW w:w="5477" w:type="dxa"/>
          </w:tcPr>
          <w:p w14:paraId="579DA9B6" w14:textId="77777777" w:rsidR="00D56D16" w:rsidRPr="00F552F0" w:rsidRDefault="00D56D16" w:rsidP="00D56D16">
            <w:pPr>
              <w:pStyle w:val="34"/>
              <w:spacing w:after="0"/>
              <w:ind w:left="-57" w:right="-57" w:firstLine="0"/>
              <w:jc w:val="left"/>
              <w:rPr>
                <w:sz w:val="22"/>
                <w:szCs w:val="22"/>
              </w:rPr>
            </w:pPr>
            <w:r w:rsidRPr="00F552F0">
              <w:rPr>
                <w:sz w:val="22"/>
                <w:szCs w:val="22"/>
              </w:rPr>
              <w:t>Оценка эффективности</w:t>
            </w:r>
          </w:p>
        </w:tc>
        <w:tc>
          <w:tcPr>
            <w:tcW w:w="614" w:type="dxa"/>
            <w:shd w:val="clear" w:color="auto" w:fill="auto"/>
          </w:tcPr>
          <w:p w14:paraId="5684A15B" w14:textId="77777777" w:rsidR="00D56D16" w:rsidRPr="00F552F0" w:rsidRDefault="00D56D16" w:rsidP="00D56D16">
            <w:pPr>
              <w:pStyle w:val="34"/>
              <w:spacing w:after="0"/>
              <w:ind w:left="-57" w:right="-57" w:firstLine="0"/>
              <w:jc w:val="center"/>
              <w:rPr>
                <w:color w:val="auto"/>
                <w:spacing w:val="-2"/>
                <w:sz w:val="20"/>
              </w:rPr>
            </w:pPr>
          </w:p>
        </w:tc>
        <w:tc>
          <w:tcPr>
            <w:tcW w:w="614" w:type="dxa"/>
            <w:shd w:val="clear" w:color="auto" w:fill="92D050"/>
          </w:tcPr>
          <w:p w14:paraId="392F02AA" w14:textId="77777777" w:rsidR="00D56D16" w:rsidRPr="00F552F0" w:rsidRDefault="00D56D16" w:rsidP="00D56D16">
            <w:pPr>
              <w:pStyle w:val="34"/>
              <w:spacing w:after="0"/>
              <w:ind w:left="-57" w:right="-57" w:firstLine="0"/>
              <w:jc w:val="center"/>
              <w:rPr>
                <w:color w:val="auto"/>
                <w:spacing w:val="-2"/>
                <w:sz w:val="20"/>
              </w:rPr>
            </w:pPr>
          </w:p>
        </w:tc>
        <w:tc>
          <w:tcPr>
            <w:tcW w:w="614" w:type="dxa"/>
            <w:shd w:val="clear" w:color="auto" w:fill="auto"/>
          </w:tcPr>
          <w:p w14:paraId="5B860F18" w14:textId="77777777" w:rsidR="00D56D16" w:rsidRPr="00F552F0" w:rsidRDefault="00D56D16" w:rsidP="00D56D16">
            <w:pPr>
              <w:pStyle w:val="34"/>
              <w:spacing w:after="0"/>
              <w:ind w:left="-57" w:right="-57" w:firstLine="0"/>
              <w:jc w:val="center"/>
              <w:rPr>
                <w:color w:val="auto"/>
                <w:spacing w:val="-2"/>
                <w:sz w:val="20"/>
              </w:rPr>
            </w:pPr>
          </w:p>
        </w:tc>
        <w:tc>
          <w:tcPr>
            <w:tcW w:w="614" w:type="dxa"/>
            <w:shd w:val="clear" w:color="auto" w:fill="auto"/>
          </w:tcPr>
          <w:p w14:paraId="40FDF5AB" w14:textId="77777777" w:rsidR="00D56D16" w:rsidRPr="00F552F0" w:rsidRDefault="00D56D16" w:rsidP="00D56D16">
            <w:pPr>
              <w:pStyle w:val="34"/>
              <w:spacing w:after="0"/>
              <w:ind w:left="-57" w:right="-57" w:firstLine="0"/>
              <w:jc w:val="center"/>
              <w:rPr>
                <w:color w:val="auto"/>
                <w:spacing w:val="-2"/>
                <w:sz w:val="20"/>
              </w:rPr>
            </w:pPr>
          </w:p>
        </w:tc>
        <w:tc>
          <w:tcPr>
            <w:tcW w:w="614" w:type="dxa"/>
            <w:shd w:val="clear" w:color="auto" w:fill="auto"/>
          </w:tcPr>
          <w:p w14:paraId="69C674D0" w14:textId="77777777" w:rsidR="00D56D16" w:rsidRPr="00F552F0" w:rsidRDefault="00D56D16" w:rsidP="00D56D16">
            <w:pPr>
              <w:pStyle w:val="34"/>
              <w:spacing w:after="0"/>
              <w:ind w:left="-57" w:right="-57" w:firstLine="0"/>
              <w:jc w:val="center"/>
              <w:rPr>
                <w:color w:val="auto"/>
                <w:spacing w:val="-2"/>
                <w:sz w:val="20"/>
              </w:rPr>
            </w:pPr>
          </w:p>
        </w:tc>
        <w:tc>
          <w:tcPr>
            <w:tcW w:w="615" w:type="dxa"/>
            <w:shd w:val="clear" w:color="auto" w:fill="auto"/>
          </w:tcPr>
          <w:p w14:paraId="7D7C4BA4" w14:textId="77777777" w:rsidR="00D56D16" w:rsidRPr="00F552F0" w:rsidRDefault="00D56D16" w:rsidP="00D56D16">
            <w:pPr>
              <w:pStyle w:val="34"/>
              <w:spacing w:after="0"/>
              <w:ind w:left="-57" w:right="-57" w:firstLine="0"/>
              <w:jc w:val="center"/>
              <w:rPr>
                <w:color w:val="auto"/>
                <w:spacing w:val="-2"/>
                <w:sz w:val="20"/>
              </w:rPr>
            </w:pPr>
          </w:p>
        </w:tc>
      </w:tr>
      <w:tr w:rsidR="00D56D16" w:rsidRPr="00F552F0" w14:paraId="21158F26" w14:textId="77777777" w:rsidTr="006A1EAD">
        <w:tc>
          <w:tcPr>
            <w:tcW w:w="9634" w:type="dxa"/>
            <w:gridSpan w:val="8"/>
          </w:tcPr>
          <w:p w14:paraId="496E21DA" w14:textId="5429990E" w:rsidR="00D56D16" w:rsidRPr="00F552F0" w:rsidRDefault="00D56D16" w:rsidP="00D56D16">
            <w:pPr>
              <w:pStyle w:val="34"/>
              <w:spacing w:after="0"/>
              <w:ind w:left="-57" w:right="-57" w:firstLine="709"/>
              <w:rPr>
                <w:color w:val="auto"/>
                <w:spacing w:val="-2"/>
                <w:sz w:val="22"/>
                <w:szCs w:val="22"/>
              </w:rPr>
            </w:pPr>
            <w:r w:rsidRPr="00F552F0">
              <w:rPr>
                <w:color w:val="auto"/>
                <w:spacing w:val="-2"/>
                <w:sz w:val="22"/>
                <w:szCs w:val="22"/>
              </w:rPr>
              <w:t>Примечание: предложено диссертантом</w:t>
            </w:r>
          </w:p>
        </w:tc>
      </w:tr>
    </w:tbl>
    <w:p w14:paraId="53216E4F" w14:textId="77777777" w:rsidR="00D56D16" w:rsidRPr="00F552F0" w:rsidRDefault="00D56D16" w:rsidP="00D56D16">
      <w:pPr>
        <w:pStyle w:val="34"/>
        <w:spacing w:after="0"/>
        <w:ind w:firstLine="709"/>
        <w:rPr>
          <w:sz w:val="28"/>
          <w:szCs w:val="28"/>
        </w:rPr>
      </w:pPr>
    </w:p>
    <w:p w14:paraId="23C5A143" w14:textId="1F679EB3" w:rsidR="00D56D16" w:rsidRPr="00F552F0" w:rsidRDefault="00D56D16" w:rsidP="00D56D16">
      <w:pPr>
        <w:pStyle w:val="34"/>
        <w:spacing w:after="0"/>
        <w:ind w:firstLine="709"/>
        <w:rPr>
          <w:sz w:val="28"/>
          <w:szCs w:val="28"/>
        </w:rPr>
      </w:pPr>
      <w:r w:rsidRPr="00F552F0">
        <w:rPr>
          <w:sz w:val="28"/>
          <w:szCs w:val="28"/>
        </w:rPr>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C44509" w:rsidRPr="00F552F0">
        <w:rPr>
          <w:sz w:val="28"/>
          <w:szCs w:val="28"/>
        </w:rPr>
        <w:t>2</w:t>
      </w:r>
      <w:r w:rsidR="009E0C26">
        <w:rPr>
          <w:sz w:val="28"/>
          <w:szCs w:val="28"/>
        </w:rPr>
        <w:t>9</w:t>
      </w:r>
      <w:r w:rsidRPr="00F552F0">
        <w:rPr>
          <w:sz w:val="28"/>
          <w:szCs w:val="28"/>
        </w:rPr>
        <w:t>.</w:t>
      </w:r>
    </w:p>
    <w:p w14:paraId="6FC8509E" w14:textId="77777777" w:rsidR="00D56D16" w:rsidRPr="00F552F0" w:rsidRDefault="00D56D16" w:rsidP="00D56D16">
      <w:pPr>
        <w:ind w:firstLine="709"/>
        <w:jc w:val="both"/>
        <w:rPr>
          <w:color w:val="000000"/>
          <w:sz w:val="28"/>
          <w:szCs w:val="28"/>
        </w:rPr>
      </w:pPr>
    </w:p>
    <w:p w14:paraId="790EB4A1" w14:textId="6132B918" w:rsidR="00D56D16" w:rsidRPr="00B944BF" w:rsidRDefault="00D56D16" w:rsidP="00D56D16">
      <w:pPr>
        <w:widowControl w:val="0"/>
        <w:autoSpaceDE w:val="0"/>
        <w:autoSpaceDN w:val="0"/>
        <w:adjustRightInd w:val="0"/>
        <w:rPr>
          <w:bCs/>
          <w:color w:val="000000" w:themeColor="text1"/>
          <w:spacing w:val="-4"/>
          <w:sz w:val="28"/>
          <w:szCs w:val="28"/>
        </w:rPr>
      </w:pPr>
      <w:r w:rsidRPr="00B944BF">
        <w:rPr>
          <w:bCs/>
          <w:color w:val="000000" w:themeColor="text1"/>
          <w:spacing w:val="-4"/>
          <w:sz w:val="28"/>
          <w:szCs w:val="28"/>
        </w:rPr>
        <w:t xml:space="preserve">Таблица </w:t>
      </w:r>
      <w:r w:rsidR="00C44509" w:rsidRPr="00B944BF">
        <w:rPr>
          <w:bCs/>
          <w:color w:val="000000" w:themeColor="text1"/>
          <w:spacing w:val="-4"/>
          <w:sz w:val="28"/>
          <w:szCs w:val="28"/>
        </w:rPr>
        <w:t>2</w:t>
      </w:r>
      <w:r w:rsidR="009E0C26">
        <w:rPr>
          <w:bCs/>
          <w:color w:val="000000" w:themeColor="text1"/>
          <w:spacing w:val="-4"/>
          <w:sz w:val="28"/>
          <w:szCs w:val="28"/>
        </w:rPr>
        <w:t>9</w:t>
      </w:r>
      <w:r w:rsidRPr="00B944BF">
        <w:rPr>
          <w:bCs/>
          <w:color w:val="000000" w:themeColor="text1"/>
          <w:spacing w:val="-4"/>
          <w:sz w:val="28"/>
          <w:szCs w:val="28"/>
        </w:rPr>
        <w:t xml:space="preserve"> – Матрица ответственности для </w:t>
      </w:r>
      <w:r w:rsidR="006A1EAD" w:rsidRPr="00B944BF">
        <w:rPr>
          <w:bCs/>
          <w:color w:val="000000" w:themeColor="text1"/>
          <w:spacing w:val="-4"/>
          <w:sz w:val="28"/>
          <w:szCs w:val="28"/>
        </w:rPr>
        <w:t>П</w:t>
      </w:r>
      <w:r w:rsidRPr="00B944BF">
        <w:rPr>
          <w:bCs/>
          <w:color w:val="000000" w:themeColor="text1"/>
          <w:spacing w:val="-4"/>
          <w:sz w:val="28"/>
          <w:szCs w:val="28"/>
        </w:rPr>
        <w:t>роекта «</w:t>
      </w:r>
      <w:proofErr w:type="gramStart"/>
      <w:r w:rsidRPr="00B944BF">
        <w:rPr>
          <w:bCs/>
          <w:color w:val="000000" w:themeColor="text1"/>
          <w:spacing w:val="-4"/>
          <w:sz w:val="28"/>
          <w:szCs w:val="28"/>
        </w:rPr>
        <w:t>А»*</w:t>
      </w:r>
      <w:proofErr w:type="gramEnd"/>
    </w:p>
    <w:tbl>
      <w:tblPr>
        <w:tblStyle w:val="afa"/>
        <w:tblW w:w="9639" w:type="dxa"/>
        <w:tblInd w:w="-5" w:type="dxa"/>
        <w:tblLayout w:type="fixed"/>
        <w:tblLook w:val="04A0" w:firstRow="1" w:lastRow="0" w:firstColumn="1" w:lastColumn="0" w:noHBand="0" w:noVBand="1"/>
      </w:tblPr>
      <w:tblGrid>
        <w:gridCol w:w="392"/>
        <w:gridCol w:w="3861"/>
        <w:gridCol w:w="1630"/>
        <w:gridCol w:w="1630"/>
        <w:gridCol w:w="2126"/>
      </w:tblGrid>
      <w:tr w:rsidR="00D22F3F" w:rsidRPr="00B944BF" w14:paraId="7782A827" w14:textId="77777777" w:rsidTr="00490965">
        <w:tc>
          <w:tcPr>
            <w:tcW w:w="392" w:type="dxa"/>
            <w:vAlign w:val="center"/>
          </w:tcPr>
          <w:p w14:paraId="2DCAAC5D" w14:textId="77777777" w:rsidR="00D22F3F" w:rsidRPr="00B944BF" w:rsidRDefault="00D22F3F" w:rsidP="006A1EAD">
            <w:pPr>
              <w:pStyle w:val="34"/>
              <w:spacing w:after="0"/>
              <w:ind w:left="-57" w:right="-57" w:firstLine="0"/>
              <w:jc w:val="center"/>
              <w:rPr>
                <w:color w:val="auto"/>
                <w:spacing w:val="-2"/>
                <w:sz w:val="22"/>
                <w:szCs w:val="22"/>
              </w:rPr>
            </w:pPr>
            <w:r w:rsidRPr="00B944BF">
              <w:rPr>
                <w:color w:val="auto"/>
                <w:spacing w:val="-2"/>
                <w:sz w:val="22"/>
                <w:szCs w:val="22"/>
              </w:rPr>
              <w:t>№</w:t>
            </w:r>
          </w:p>
        </w:tc>
        <w:tc>
          <w:tcPr>
            <w:tcW w:w="3861" w:type="dxa"/>
            <w:vAlign w:val="center"/>
          </w:tcPr>
          <w:p w14:paraId="53432B2C" w14:textId="77777777" w:rsidR="00D22F3F" w:rsidRPr="00B944BF" w:rsidRDefault="00D22F3F" w:rsidP="006A1EAD">
            <w:pPr>
              <w:pStyle w:val="34"/>
              <w:spacing w:after="0" w:line="360" w:lineRule="auto"/>
              <w:ind w:left="-57" w:right="-57" w:firstLine="0"/>
              <w:jc w:val="center"/>
              <w:rPr>
                <w:color w:val="auto"/>
                <w:spacing w:val="-2"/>
                <w:sz w:val="22"/>
                <w:szCs w:val="22"/>
              </w:rPr>
            </w:pPr>
            <w:r w:rsidRPr="00B944BF">
              <w:rPr>
                <w:color w:val="auto"/>
                <w:spacing w:val="-2"/>
                <w:sz w:val="22"/>
                <w:szCs w:val="22"/>
              </w:rPr>
              <w:t>Этап</w:t>
            </w:r>
          </w:p>
        </w:tc>
        <w:tc>
          <w:tcPr>
            <w:tcW w:w="1630" w:type="dxa"/>
            <w:shd w:val="clear" w:color="auto" w:fill="auto"/>
            <w:vAlign w:val="center"/>
          </w:tcPr>
          <w:p w14:paraId="52DC2A73" w14:textId="77777777" w:rsidR="00D22F3F" w:rsidRPr="00B944BF" w:rsidRDefault="00D22F3F" w:rsidP="006A1EAD">
            <w:pPr>
              <w:pStyle w:val="34"/>
              <w:spacing w:after="0"/>
              <w:ind w:left="-57" w:right="-57" w:firstLine="0"/>
              <w:jc w:val="center"/>
              <w:rPr>
                <w:color w:val="auto"/>
                <w:spacing w:val="-4"/>
                <w:sz w:val="22"/>
                <w:szCs w:val="22"/>
              </w:rPr>
            </w:pPr>
            <w:proofErr w:type="spellStart"/>
            <w:r w:rsidRPr="00B944BF">
              <w:rPr>
                <w:color w:val="auto"/>
                <w:spacing w:val="-4"/>
                <w:sz w:val="22"/>
                <w:szCs w:val="22"/>
              </w:rPr>
              <w:t>Главн</w:t>
            </w:r>
            <w:proofErr w:type="spellEnd"/>
            <w:r w:rsidRPr="00B944BF">
              <w:rPr>
                <w:color w:val="auto"/>
                <w:spacing w:val="-4"/>
                <w:sz w:val="22"/>
                <w:szCs w:val="22"/>
              </w:rPr>
              <w:t>. врач</w:t>
            </w:r>
          </w:p>
        </w:tc>
        <w:tc>
          <w:tcPr>
            <w:tcW w:w="1630" w:type="dxa"/>
            <w:shd w:val="clear" w:color="auto" w:fill="auto"/>
            <w:vAlign w:val="center"/>
          </w:tcPr>
          <w:p w14:paraId="63555418" w14:textId="45A578D3" w:rsidR="00D22F3F" w:rsidRPr="00B944BF" w:rsidRDefault="00D22F3F" w:rsidP="006A1EAD">
            <w:pPr>
              <w:pStyle w:val="34"/>
              <w:spacing w:after="0"/>
              <w:ind w:left="-57" w:right="-57" w:firstLine="0"/>
              <w:jc w:val="center"/>
              <w:rPr>
                <w:color w:val="auto"/>
                <w:spacing w:val="-4"/>
                <w:sz w:val="22"/>
                <w:szCs w:val="22"/>
              </w:rPr>
            </w:pPr>
            <w:r w:rsidRPr="00B944BF">
              <w:rPr>
                <w:color w:val="auto"/>
                <w:spacing w:val="-4"/>
                <w:sz w:val="22"/>
                <w:szCs w:val="22"/>
              </w:rPr>
              <w:t>Зав. отдела кадров</w:t>
            </w:r>
          </w:p>
        </w:tc>
        <w:tc>
          <w:tcPr>
            <w:tcW w:w="2126" w:type="dxa"/>
            <w:vAlign w:val="center"/>
          </w:tcPr>
          <w:p w14:paraId="0B7A8D12" w14:textId="50D7288C" w:rsidR="00D22F3F" w:rsidRPr="00B944BF" w:rsidRDefault="00D22F3F" w:rsidP="006A1EAD">
            <w:pPr>
              <w:pStyle w:val="34"/>
              <w:widowControl w:val="0"/>
              <w:spacing w:after="0"/>
              <w:ind w:left="-57" w:right="-57" w:firstLine="0"/>
              <w:jc w:val="center"/>
              <w:rPr>
                <w:spacing w:val="-4"/>
                <w:sz w:val="22"/>
                <w:szCs w:val="22"/>
              </w:rPr>
            </w:pPr>
            <w:r w:rsidRPr="00B944BF">
              <w:rPr>
                <w:spacing w:val="-4"/>
                <w:sz w:val="22"/>
                <w:szCs w:val="22"/>
              </w:rPr>
              <w:t xml:space="preserve">Зам. главного врача по </w:t>
            </w:r>
            <w:proofErr w:type="spellStart"/>
            <w:r w:rsidRPr="00B944BF">
              <w:rPr>
                <w:spacing w:val="-4"/>
                <w:sz w:val="22"/>
                <w:szCs w:val="22"/>
              </w:rPr>
              <w:t>стратегич</w:t>
            </w:r>
            <w:proofErr w:type="spellEnd"/>
            <w:r w:rsidRPr="00B944BF">
              <w:rPr>
                <w:spacing w:val="-4"/>
                <w:sz w:val="22"/>
                <w:szCs w:val="22"/>
              </w:rPr>
              <w:t>. развитию</w:t>
            </w:r>
            <w:r w:rsidRPr="00B944BF">
              <w:rPr>
                <w:spacing w:val="-2"/>
                <w:sz w:val="22"/>
                <w:szCs w:val="22"/>
              </w:rPr>
              <w:t>**</w:t>
            </w:r>
          </w:p>
        </w:tc>
      </w:tr>
      <w:tr w:rsidR="00DE62FB" w:rsidRPr="00B944BF" w14:paraId="7D65CBB0" w14:textId="77777777" w:rsidTr="00490965">
        <w:tc>
          <w:tcPr>
            <w:tcW w:w="392" w:type="dxa"/>
            <w:vAlign w:val="center"/>
          </w:tcPr>
          <w:p w14:paraId="13FF96D2" w14:textId="45442103" w:rsidR="00DE62FB" w:rsidRPr="00B944BF" w:rsidRDefault="00DE62FB" w:rsidP="00DE62FB">
            <w:pPr>
              <w:pStyle w:val="34"/>
              <w:spacing w:after="0"/>
              <w:ind w:left="-57" w:right="-57" w:firstLine="0"/>
              <w:jc w:val="center"/>
              <w:rPr>
                <w:color w:val="auto"/>
                <w:spacing w:val="-2"/>
                <w:sz w:val="22"/>
                <w:szCs w:val="22"/>
              </w:rPr>
            </w:pPr>
            <w:r w:rsidRPr="00B944BF">
              <w:rPr>
                <w:color w:val="auto"/>
                <w:spacing w:val="-2"/>
                <w:sz w:val="22"/>
                <w:szCs w:val="22"/>
              </w:rPr>
              <w:t>1</w:t>
            </w:r>
          </w:p>
        </w:tc>
        <w:tc>
          <w:tcPr>
            <w:tcW w:w="3861" w:type="dxa"/>
            <w:vAlign w:val="center"/>
          </w:tcPr>
          <w:p w14:paraId="4F49A6EB" w14:textId="61B35684" w:rsidR="00DE62FB" w:rsidRPr="00B944BF" w:rsidRDefault="00DE62FB" w:rsidP="00DE62FB">
            <w:pPr>
              <w:pStyle w:val="34"/>
              <w:spacing w:after="0"/>
              <w:ind w:left="-57" w:right="-57" w:firstLine="0"/>
              <w:jc w:val="center"/>
              <w:rPr>
                <w:color w:val="auto"/>
                <w:spacing w:val="-2"/>
                <w:sz w:val="22"/>
                <w:szCs w:val="22"/>
              </w:rPr>
            </w:pPr>
            <w:r w:rsidRPr="00B944BF">
              <w:rPr>
                <w:color w:val="auto"/>
                <w:spacing w:val="-2"/>
                <w:sz w:val="22"/>
                <w:szCs w:val="22"/>
              </w:rPr>
              <w:t>2</w:t>
            </w:r>
          </w:p>
        </w:tc>
        <w:tc>
          <w:tcPr>
            <w:tcW w:w="1630" w:type="dxa"/>
            <w:shd w:val="clear" w:color="auto" w:fill="auto"/>
            <w:vAlign w:val="center"/>
          </w:tcPr>
          <w:p w14:paraId="57955ACA" w14:textId="380AEB68" w:rsidR="00DE62FB" w:rsidRPr="00B944BF" w:rsidRDefault="00DE62FB" w:rsidP="00DE62FB">
            <w:pPr>
              <w:pStyle w:val="34"/>
              <w:spacing w:after="0"/>
              <w:ind w:left="-57" w:right="-57" w:firstLine="0"/>
              <w:jc w:val="center"/>
              <w:rPr>
                <w:color w:val="auto"/>
                <w:spacing w:val="-4"/>
                <w:sz w:val="22"/>
                <w:szCs w:val="22"/>
              </w:rPr>
            </w:pPr>
            <w:r w:rsidRPr="00B944BF">
              <w:rPr>
                <w:color w:val="auto"/>
                <w:spacing w:val="-4"/>
                <w:sz w:val="22"/>
                <w:szCs w:val="22"/>
              </w:rPr>
              <w:t>3</w:t>
            </w:r>
          </w:p>
        </w:tc>
        <w:tc>
          <w:tcPr>
            <w:tcW w:w="1630" w:type="dxa"/>
            <w:shd w:val="clear" w:color="auto" w:fill="auto"/>
            <w:vAlign w:val="center"/>
          </w:tcPr>
          <w:p w14:paraId="17C8D3EC" w14:textId="15F5CC60" w:rsidR="00DE62FB" w:rsidRPr="00B944BF" w:rsidRDefault="00DE62FB" w:rsidP="00DE62FB">
            <w:pPr>
              <w:pStyle w:val="34"/>
              <w:spacing w:after="0"/>
              <w:ind w:left="-57" w:right="-57" w:firstLine="0"/>
              <w:jc w:val="center"/>
              <w:rPr>
                <w:color w:val="auto"/>
                <w:spacing w:val="-4"/>
                <w:sz w:val="22"/>
                <w:szCs w:val="22"/>
              </w:rPr>
            </w:pPr>
            <w:r w:rsidRPr="00B944BF">
              <w:rPr>
                <w:color w:val="auto"/>
                <w:spacing w:val="-4"/>
                <w:sz w:val="22"/>
                <w:szCs w:val="22"/>
              </w:rPr>
              <w:t>4</w:t>
            </w:r>
          </w:p>
        </w:tc>
        <w:tc>
          <w:tcPr>
            <w:tcW w:w="2126" w:type="dxa"/>
            <w:vAlign w:val="center"/>
          </w:tcPr>
          <w:p w14:paraId="0E76C4BA" w14:textId="11AE3F51" w:rsidR="00DE62FB" w:rsidRPr="00B944BF" w:rsidRDefault="00DE62FB" w:rsidP="00DE62FB">
            <w:pPr>
              <w:pStyle w:val="34"/>
              <w:widowControl w:val="0"/>
              <w:spacing w:after="0"/>
              <w:ind w:left="-57" w:right="-57" w:firstLine="0"/>
              <w:jc w:val="center"/>
              <w:rPr>
                <w:spacing w:val="-4"/>
                <w:sz w:val="22"/>
                <w:szCs w:val="22"/>
              </w:rPr>
            </w:pPr>
            <w:r w:rsidRPr="00B944BF">
              <w:rPr>
                <w:spacing w:val="-4"/>
                <w:sz w:val="22"/>
                <w:szCs w:val="22"/>
              </w:rPr>
              <w:t>5</w:t>
            </w:r>
          </w:p>
        </w:tc>
      </w:tr>
      <w:tr w:rsidR="00490965" w:rsidRPr="00F552F0" w14:paraId="6231DD5A" w14:textId="77777777" w:rsidTr="00490965">
        <w:tc>
          <w:tcPr>
            <w:tcW w:w="392" w:type="dxa"/>
          </w:tcPr>
          <w:p w14:paraId="6A79DE58" w14:textId="77777777" w:rsidR="00490965" w:rsidRPr="00F552F0" w:rsidRDefault="00490965" w:rsidP="006A1EAD">
            <w:pPr>
              <w:pStyle w:val="34"/>
              <w:spacing w:after="0"/>
              <w:ind w:left="-57" w:right="-57" w:firstLine="0"/>
              <w:jc w:val="center"/>
              <w:rPr>
                <w:color w:val="auto"/>
                <w:spacing w:val="-2"/>
                <w:sz w:val="22"/>
                <w:szCs w:val="22"/>
              </w:rPr>
            </w:pPr>
            <w:r w:rsidRPr="00F552F0">
              <w:rPr>
                <w:color w:val="auto"/>
                <w:spacing w:val="-2"/>
                <w:sz w:val="22"/>
                <w:szCs w:val="22"/>
                <w:lang w:val="en-US"/>
              </w:rPr>
              <w:t>1</w:t>
            </w:r>
          </w:p>
        </w:tc>
        <w:tc>
          <w:tcPr>
            <w:tcW w:w="3861" w:type="dxa"/>
          </w:tcPr>
          <w:p w14:paraId="6053D1AC" w14:textId="77777777" w:rsidR="00490965" w:rsidRPr="00F552F0" w:rsidRDefault="00490965" w:rsidP="006A1EAD">
            <w:pPr>
              <w:pStyle w:val="34"/>
              <w:spacing w:after="0"/>
              <w:ind w:left="-57" w:right="-113" w:firstLine="0"/>
              <w:jc w:val="left"/>
              <w:rPr>
                <w:color w:val="auto"/>
                <w:spacing w:val="-4"/>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1630" w:type="dxa"/>
            <w:shd w:val="clear" w:color="auto" w:fill="auto"/>
            <w:vAlign w:val="center"/>
          </w:tcPr>
          <w:p w14:paraId="0A9FAF6B" w14:textId="77777777" w:rsidR="00490965" w:rsidRPr="00F552F0" w:rsidRDefault="00490965" w:rsidP="006A1EAD">
            <w:pPr>
              <w:pStyle w:val="34"/>
              <w:spacing w:after="0"/>
              <w:ind w:left="-57" w:right="-57" w:firstLine="0"/>
              <w:jc w:val="center"/>
              <w:rPr>
                <w:color w:val="auto"/>
                <w:spacing w:val="-4"/>
                <w:sz w:val="22"/>
                <w:szCs w:val="22"/>
              </w:rPr>
            </w:pPr>
            <w:r w:rsidRPr="00F552F0">
              <w:rPr>
                <w:color w:val="auto"/>
                <w:spacing w:val="-4"/>
                <w:sz w:val="22"/>
                <w:szCs w:val="22"/>
              </w:rPr>
              <w:t>О</w:t>
            </w:r>
          </w:p>
        </w:tc>
        <w:tc>
          <w:tcPr>
            <w:tcW w:w="1630" w:type="dxa"/>
            <w:shd w:val="clear" w:color="auto" w:fill="auto"/>
            <w:vAlign w:val="center"/>
          </w:tcPr>
          <w:p w14:paraId="2B195FFC" w14:textId="77777777" w:rsidR="00490965" w:rsidRPr="00F552F0" w:rsidRDefault="00490965" w:rsidP="006A1EAD">
            <w:pPr>
              <w:pStyle w:val="34"/>
              <w:spacing w:after="0"/>
              <w:ind w:left="-57" w:right="-57" w:firstLine="0"/>
              <w:jc w:val="center"/>
              <w:rPr>
                <w:color w:val="auto"/>
                <w:spacing w:val="-4"/>
                <w:sz w:val="22"/>
                <w:szCs w:val="22"/>
              </w:rPr>
            </w:pPr>
            <w:r w:rsidRPr="00F552F0">
              <w:rPr>
                <w:color w:val="auto"/>
                <w:spacing w:val="-4"/>
                <w:sz w:val="22"/>
                <w:szCs w:val="22"/>
              </w:rPr>
              <w:t>И</w:t>
            </w:r>
          </w:p>
        </w:tc>
        <w:tc>
          <w:tcPr>
            <w:tcW w:w="2126" w:type="dxa"/>
            <w:vAlign w:val="center"/>
          </w:tcPr>
          <w:p w14:paraId="6DBF627A" w14:textId="77777777" w:rsidR="00490965" w:rsidRPr="00F552F0" w:rsidRDefault="00490965" w:rsidP="006A1EAD">
            <w:pPr>
              <w:pStyle w:val="34"/>
              <w:widowControl w:val="0"/>
              <w:spacing w:after="0"/>
              <w:ind w:left="-57" w:right="-57" w:firstLine="0"/>
              <w:jc w:val="center"/>
              <w:rPr>
                <w:color w:val="auto"/>
                <w:spacing w:val="-4"/>
                <w:sz w:val="22"/>
                <w:szCs w:val="22"/>
              </w:rPr>
            </w:pPr>
          </w:p>
        </w:tc>
      </w:tr>
      <w:tr w:rsidR="00490965" w:rsidRPr="00F552F0" w14:paraId="40DF012A" w14:textId="77777777" w:rsidTr="00490965">
        <w:tc>
          <w:tcPr>
            <w:tcW w:w="392" w:type="dxa"/>
          </w:tcPr>
          <w:p w14:paraId="2E05A96D" w14:textId="77777777" w:rsidR="00490965" w:rsidRPr="00F552F0" w:rsidRDefault="00490965" w:rsidP="006A1EAD">
            <w:pPr>
              <w:pStyle w:val="34"/>
              <w:spacing w:after="0"/>
              <w:ind w:left="-57" w:right="-57" w:firstLine="0"/>
              <w:jc w:val="center"/>
              <w:rPr>
                <w:color w:val="auto"/>
                <w:spacing w:val="-2"/>
                <w:sz w:val="22"/>
                <w:szCs w:val="22"/>
              </w:rPr>
            </w:pPr>
            <w:r w:rsidRPr="00F552F0">
              <w:rPr>
                <w:color w:val="auto"/>
                <w:spacing w:val="-2"/>
                <w:sz w:val="22"/>
                <w:szCs w:val="22"/>
              </w:rPr>
              <w:t>2</w:t>
            </w:r>
          </w:p>
        </w:tc>
        <w:tc>
          <w:tcPr>
            <w:tcW w:w="3861" w:type="dxa"/>
          </w:tcPr>
          <w:p w14:paraId="2A418B5F" w14:textId="77777777" w:rsidR="00490965" w:rsidRPr="00F552F0" w:rsidRDefault="00490965" w:rsidP="006A1EAD">
            <w:pPr>
              <w:pStyle w:val="34"/>
              <w:spacing w:after="0"/>
              <w:ind w:left="-57" w:right="-57" w:firstLine="0"/>
              <w:jc w:val="left"/>
              <w:rPr>
                <w:color w:val="auto"/>
                <w:spacing w:val="-2"/>
                <w:sz w:val="22"/>
                <w:szCs w:val="22"/>
              </w:rPr>
            </w:pPr>
            <w:r w:rsidRPr="00F552F0">
              <w:rPr>
                <w:color w:val="auto"/>
                <w:spacing w:val="-2"/>
                <w:sz w:val="22"/>
                <w:szCs w:val="22"/>
              </w:rPr>
              <w:t>Изменение в орг. структуре и штатном расписании</w:t>
            </w:r>
          </w:p>
        </w:tc>
        <w:tc>
          <w:tcPr>
            <w:tcW w:w="1630" w:type="dxa"/>
          </w:tcPr>
          <w:p w14:paraId="2F8C8E02" w14:textId="77777777" w:rsidR="00490965" w:rsidRPr="00F552F0" w:rsidRDefault="00490965" w:rsidP="006A1EAD">
            <w:pPr>
              <w:pStyle w:val="34"/>
              <w:spacing w:after="0"/>
              <w:ind w:left="-57" w:right="-57" w:firstLine="0"/>
              <w:jc w:val="center"/>
              <w:rPr>
                <w:color w:val="auto"/>
                <w:spacing w:val="-4"/>
                <w:sz w:val="22"/>
                <w:szCs w:val="22"/>
              </w:rPr>
            </w:pPr>
            <w:r w:rsidRPr="00F552F0">
              <w:rPr>
                <w:color w:val="auto"/>
                <w:spacing w:val="-4"/>
                <w:sz w:val="22"/>
                <w:szCs w:val="22"/>
              </w:rPr>
              <w:t>О</w:t>
            </w:r>
          </w:p>
        </w:tc>
        <w:tc>
          <w:tcPr>
            <w:tcW w:w="1630" w:type="dxa"/>
          </w:tcPr>
          <w:p w14:paraId="3E30BC0B" w14:textId="77777777" w:rsidR="00490965" w:rsidRPr="00F552F0" w:rsidRDefault="00490965" w:rsidP="006A1EAD">
            <w:pPr>
              <w:pStyle w:val="34"/>
              <w:spacing w:after="0"/>
              <w:ind w:left="-57" w:right="-57" w:firstLine="0"/>
              <w:jc w:val="center"/>
              <w:rPr>
                <w:color w:val="auto"/>
                <w:spacing w:val="-4"/>
                <w:sz w:val="22"/>
                <w:szCs w:val="22"/>
              </w:rPr>
            </w:pPr>
            <w:r w:rsidRPr="00F552F0">
              <w:rPr>
                <w:color w:val="auto"/>
                <w:spacing w:val="-4"/>
                <w:sz w:val="22"/>
                <w:szCs w:val="22"/>
              </w:rPr>
              <w:t>И</w:t>
            </w:r>
          </w:p>
        </w:tc>
        <w:tc>
          <w:tcPr>
            <w:tcW w:w="2126" w:type="dxa"/>
          </w:tcPr>
          <w:p w14:paraId="2691C27D" w14:textId="77777777" w:rsidR="00490965" w:rsidRPr="00F552F0" w:rsidRDefault="00490965" w:rsidP="006A1EAD">
            <w:pPr>
              <w:pStyle w:val="34"/>
              <w:widowControl w:val="0"/>
              <w:spacing w:after="0"/>
              <w:ind w:left="-57" w:right="-57" w:firstLine="0"/>
              <w:jc w:val="center"/>
              <w:rPr>
                <w:color w:val="auto"/>
                <w:spacing w:val="-4"/>
                <w:sz w:val="22"/>
                <w:szCs w:val="22"/>
              </w:rPr>
            </w:pPr>
          </w:p>
        </w:tc>
      </w:tr>
      <w:tr w:rsidR="00B944BF" w:rsidRPr="00F552F0" w14:paraId="5BF7AC1E" w14:textId="77777777" w:rsidTr="00490965">
        <w:tc>
          <w:tcPr>
            <w:tcW w:w="392" w:type="dxa"/>
          </w:tcPr>
          <w:p w14:paraId="1F79AA5B" w14:textId="155EF4F9" w:rsidR="00B944BF" w:rsidRPr="00F552F0" w:rsidRDefault="00B944BF" w:rsidP="00B944BF">
            <w:pPr>
              <w:pStyle w:val="34"/>
              <w:spacing w:after="0"/>
              <w:ind w:left="-57" w:right="-57" w:firstLine="0"/>
              <w:jc w:val="center"/>
              <w:rPr>
                <w:color w:val="auto"/>
                <w:spacing w:val="-2"/>
                <w:sz w:val="22"/>
                <w:szCs w:val="22"/>
              </w:rPr>
            </w:pPr>
            <w:r w:rsidRPr="00F552F0">
              <w:rPr>
                <w:color w:val="auto"/>
                <w:spacing w:val="-2"/>
                <w:sz w:val="22"/>
                <w:szCs w:val="22"/>
              </w:rPr>
              <w:t>3</w:t>
            </w:r>
          </w:p>
        </w:tc>
        <w:tc>
          <w:tcPr>
            <w:tcW w:w="3861" w:type="dxa"/>
          </w:tcPr>
          <w:p w14:paraId="198939F4" w14:textId="76E8A130" w:rsidR="00B944BF" w:rsidRPr="00F552F0" w:rsidRDefault="00B944BF" w:rsidP="00B944BF">
            <w:pPr>
              <w:pStyle w:val="34"/>
              <w:spacing w:after="0"/>
              <w:ind w:left="-57" w:right="-57" w:firstLine="0"/>
              <w:jc w:val="left"/>
              <w:rPr>
                <w:color w:val="auto"/>
                <w:spacing w:val="-2"/>
                <w:sz w:val="22"/>
                <w:szCs w:val="22"/>
              </w:rPr>
            </w:pPr>
            <w:r w:rsidRPr="00F552F0">
              <w:rPr>
                <w:color w:val="auto"/>
                <w:spacing w:val="-2"/>
                <w:sz w:val="22"/>
                <w:szCs w:val="22"/>
              </w:rPr>
              <w:t>Разработка ЛНД, регламентирующих новые должности</w:t>
            </w:r>
          </w:p>
        </w:tc>
        <w:tc>
          <w:tcPr>
            <w:tcW w:w="1630" w:type="dxa"/>
          </w:tcPr>
          <w:p w14:paraId="408117C3" w14:textId="77777777" w:rsidR="00B944BF" w:rsidRPr="00F552F0" w:rsidRDefault="00B944BF" w:rsidP="00B944BF">
            <w:pPr>
              <w:pStyle w:val="34"/>
              <w:spacing w:after="0"/>
              <w:ind w:left="-57" w:right="-57" w:firstLine="0"/>
              <w:jc w:val="center"/>
              <w:rPr>
                <w:color w:val="auto"/>
                <w:spacing w:val="-4"/>
                <w:sz w:val="22"/>
                <w:szCs w:val="22"/>
              </w:rPr>
            </w:pPr>
          </w:p>
        </w:tc>
        <w:tc>
          <w:tcPr>
            <w:tcW w:w="1630" w:type="dxa"/>
          </w:tcPr>
          <w:p w14:paraId="337970AD" w14:textId="557C9922" w:rsidR="00B944BF" w:rsidRPr="00F552F0" w:rsidRDefault="00B944BF" w:rsidP="00B944BF">
            <w:pPr>
              <w:pStyle w:val="34"/>
              <w:spacing w:after="0"/>
              <w:ind w:left="-57" w:right="-57" w:firstLine="0"/>
              <w:jc w:val="center"/>
              <w:rPr>
                <w:color w:val="auto"/>
                <w:spacing w:val="-4"/>
                <w:sz w:val="22"/>
                <w:szCs w:val="22"/>
              </w:rPr>
            </w:pPr>
            <w:r w:rsidRPr="00F552F0">
              <w:rPr>
                <w:color w:val="auto"/>
                <w:spacing w:val="-4"/>
                <w:sz w:val="22"/>
                <w:szCs w:val="22"/>
              </w:rPr>
              <w:t>ОИ</w:t>
            </w:r>
          </w:p>
        </w:tc>
        <w:tc>
          <w:tcPr>
            <w:tcW w:w="2126" w:type="dxa"/>
          </w:tcPr>
          <w:p w14:paraId="54E478B5" w14:textId="77777777" w:rsidR="00B944BF" w:rsidRPr="00F552F0" w:rsidRDefault="00B944BF" w:rsidP="00B944BF">
            <w:pPr>
              <w:pStyle w:val="34"/>
              <w:widowControl w:val="0"/>
              <w:spacing w:after="0"/>
              <w:ind w:left="-57" w:right="-57" w:firstLine="0"/>
              <w:jc w:val="center"/>
              <w:rPr>
                <w:color w:val="auto"/>
                <w:spacing w:val="-4"/>
                <w:sz w:val="22"/>
                <w:szCs w:val="22"/>
              </w:rPr>
            </w:pPr>
          </w:p>
        </w:tc>
      </w:tr>
      <w:tr w:rsidR="001D78A9" w:rsidRPr="00F552F0" w14:paraId="12D09FE3" w14:textId="77777777" w:rsidTr="00DE62FB">
        <w:tc>
          <w:tcPr>
            <w:tcW w:w="392" w:type="dxa"/>
          </w:tcPr>
          <w:p w14:paraId="5DC08741" w14:textId="2FF833E0" w:rsidR="001D78A9" w:rsidRPr="00F552F0" w:rsidRDefault="001D78A9" w:rsidP="001D78A9">
            <w:pPr>
              <w:pStyle w:val="34"/>
              <w:spacing w:after="0"/>
              <w:ind w:left="-57" w:right="-57" w:firstLine="0"/>
              <w:jc w:val="center"/>
              <w:rPr>
                <w:color w:val="auto"/>
                <w:spacing w:val="-2"/>
                <w:sz w:val="22"/>
                <w:szCs w:val="22"/>
              </w:rPr>
            </w:pPr>
            <w:r w:rsidRPr="00F552F0">
              <w:rPr>
                <w:color w:val="auto"/>
                <w:spacing w:val="-2"/>
                <w:sz w:val="22"/>
                <w:szCs w:val="22"/>
              </w:rPr>
              <w:t>4</w:t>
            </w:r>
          </w:p>
        </w:tc>
        <w:tc>
          <w:tcPr>
            <w:tcW w:w="3861" w:type="dxa"/>
          </w:tcPr>
          <w:p w14:paraId="3E11AA78" w14:textId="77777777" w:rsidR="001D78A9" w:rsidRPr="00F552F0" w:rsidRDefault="001D78A9" w:rsidP="001D78A9">
            <w:pPr>
              <w:pStyle w:val="34"/>
              <w:spacing w:after="0"/>
              <w:ind w:left="-57" w:right="-57" w:firstLine="0"/>
              <w:jc w:val="left"/>
              <w:rPr>
                <w:color w:val="auto"/>
                <w:spacing w:val="-2"/>
                <w:sz w:val="22"/>
                <w:szCs w:val="22"/>
              </w:rPr>
            </w:pPr>
            <w:r w:rsidRPr="00F552F0">
              <w:rPr>
                <w:color w:val="auto"/>
                <w:spacing w:val="-2"/>
                <w:sz w:val="22"/>
                <w:szCs w:val="22"/>
              </w:rPr>
              <w:t>Наем новых сотрудников, перераспределение действующих</w:t>
            </w:r>
          </w:p>
        </w:tc>
        <w:tc>
          <w:tcPr>
            <w:tcW w:w="1630" w:type="dxa"/>
          </w:tcPr>
          <w:p w14:paraId="46C59FF9" w14:textId="77777777" w:rsidR="001D78A9" w:rsidRPr="00F552F0" w:rsidRDefault="001D78A9" w:rsidP="001D78A9">
            <w:pPr>
              <w:pStyle w:val="34"/>
              <w:spacing w:after="0"/>
              <w:ind w:left="-57" w:right="-57" w:firstLine="0"/>
              <w:jc w:val="center"/>
              <w:rPr>
                <w:color w:val="auto"/>
                <w:spacing w:val="-4"/>
                <w:sz w:val="22"/>
                <w:szCs w:val="22"/>
              </w:rPr>
            </w:pPr>
          </w:p>
        </w:tc>
        <w:tc>
          <w:tcPr>
            <w:tcW w:w="1630" w:type="dxa"/>
          </w:tcPr>
          <w:p w14:paraId="26970041" w14:textId="77777777" w:rsidR="001D78A9" w:rsidRPr="00F552F0" w:rsidRDefault="001D78A9" w:rsidP="001D78A9">
            <w:pPr>
              <w:pStyle w:val="34"/>
              <w:spacing w:after="0"/>
              <w:ind w:left="-57" w:right="-57" w:firstLine="0"/>
              <w:jc w:val="center"/>
              <w:rPr>
                <w:color w:val="auto"/>
                <w:spacing w:val="-4"/>
                <w:sz w:val="22"/>
                <w:szCs w:val="22"/>
              </w:rPr>
            </w:pPr>
            <w:r w:rsidRPr="00F552F0">
              <w:rPr>
                <w:color w:val="auto"/>
                <w:spacing w:val="-4"/>
                <w:sz w:val="22"/>
                <w:szCs w:val="22"/>
              </w:rPr>
              <w:t>ОИ</w:t>
            </w:r>
          </w:p>
        </w:tc>
        <w:tc>
          <w:tcPr>
            <w:tcW w:w="2126" w:type="dxa"/>
          </w:tcPr>
          <w:p w14:paraId="09F18D91" w14:textId="77777777" w:rsidR="001D78A9" w:rsidRPr="00F552F0" w:rsidRDefault="001D78A9" w:rsidP="001D78A9">
            <w:pPr>
              <w:pStyle w:val="34"/>
              <w:widowControl w:val="0"/>
              <w:spacing w:after="0"/>
              <w:ind w:left="-57" w:right="-57" w:firstLine="0"/>
              <w:jc w:val="center"/>
              <w:rPr>
                <w:color w:val="auto"/>
                <w:spacing w:val="-4"/>
                <w:sz w:val="22"/>
                <w:szCs w:val="22"/>
              </w:rPr>
            </w:pPr>
          </w:p>
        </w:tc>
      </w:tr>
      <w:tr w:rsidR="001D78A9" w:rsidRPr="00F552F0" w14:paraId="52693C12" w14:textId="77777777" w:rsidTr="00DE62FB">
        <w:tc>
          <w:tcPr>
            <w:tcW w:w="392" w:type="dxa"/>
          </w:tcPr>
          <w:p w14:paraId="68928162" w14:textId="53E075A2" w:rsidR="001D78A9" w:rsidRPr="00F552F0" w:rsidRDefault="001D78A9" w:rsidP="001D78A9">
            <w:pPr>
              <w:pStyle w:val="34"/>
              <w:spacing w:after="0"/>
              <w:ind w:left="-57" w:right="-57" w:firstLine="0"/>
              <w:jc w:val="center"/>
              <w:rPr>
                <w:color w:val="auto"/>
                <w:spacing w:val="-2"/>
                <w:sz w:val="22"/>
                <w:szCs w:val="22"/>
              </w:rPr>
            </w:pPr>
            <w:r w:rsidRPr="00F552F0">
              <w:rPr>
                <w:color w:val="auto"/>
                <w:spacing w:val="-2"/>
                <w:sz w:val="20"/>
              </w:rPr>
              <w:t>5</w:t>
            </w:r>
          </w:p>
        </w:tc>
        <w:tc>
          <w:tcPr>
            <w:tcW w:w="3861" w:type="dxa"/>
          </w:tcPr>
          <w:p w14:paraId="577A7619" w14:textId="77777777" w:rsidR="001D78A9" w:rsidRPr="00F552F0" w:rsidRDefault="001D78A9" w:rsidP="001D78A9">
            <w:pPr>
              <w:pStyle w:val="34"/>
              <w:spacing w:after="0"/>
              <w:ind w:left="-57" w:right="-57" w:firstLine="0"/>
              <w:jc w:val="left"/>
              <w:rPr>
                <w:color w:val="auto"/>
                <w:spacing w:val="-2"/>
                <w:sz w:val="22"/>
                <w:szCs w:val="22"/>
              </w:rPr>
            </w:pPr>
            <w:r w:rsidRPr="00F552F0">
              <w:rPr>
                <w:sz w:val="22"/>
                <w:szCs w:val="22"/>
              </w:rPr>
              <w:t>Оценка эффективности</w:t>
            </w:r>
          </w:p>
        </w:tc>
        <w:tc>
          <w:tcPr>
            <w:tcW w:w="1630" w:type="dxa"/>
            <w:shd w:val="clear" w:color="auto" w:fill="auto"/>
            <w:vAlign w:val="center"/>
          </w:tcPr>
          <w:p w14:paraId="101193B2" w14:textId="77777777" w:rsidR="001D78A9" w:rsidRPr="00F552F0" w:rsidRDefault="001D78A9" w:rsidP="001D78A9">
            <w:pPr>
              <w:pStyle w:val="34"/>
              <w:spacing w:after="0"/>
              <w:ind w:left="-57" w:right="-57" w:firstLine="0"/>
              <w:jc w:val="center"/>
              <w:rPr>
                <w:color w:val="auto"/>
                <w:spacing w:val="-4"/>
                <w:sz w:val="22"/>
                <w:szCs w:val="22"/>
              </w:rPr>
            </w:pPr>
            <w:r w:rsidRPr="00F552F0">
              <w:rPr>
                <w:color w:val="auto"/>
                <w:spacing w:val="-4"/>
                <w:sz w:val="22"/>
                <w:szCs w:val="22"/>
              </w:rPr>
              <w:t>О</w:t>
            </w:r>
          </w:p>
        </w:tc>
        <w:tc>
          <w:tcPr>
            <w:tcW w:w="1630" w:type="dxa"/>
            <w:shd w:val="clear" w:color="auto" w:fill="auto"/>
            <w:vAlign w:val="center"/>
          </w:tcPr>
          <w:p w14:paraId="0D5BDBC0" w14:textId="77777777" w:rsidR="001D78A9" w:rsidRPr="00F552F0" w:rsidRDefault="001D78A9" w:rsidP="001D78A9">
            <w:pPr>
              <w:pStyle w:val="34"/>
              <w:spacing w:after="0"/>
              <w:ind w:left="-57" w:right="-57" w:firstLine="0"/>
              <w:jc w:val="center"/>
              <w:rPr>
                <w:color w:val="auto"/>
                <w:spacing w:val="-4"/>
                <w:sz w:val="22"/>
                <w:szCs w:val="22"/>
              </w:rPr>
            </w:pPr>
            <w:r w:rsidRPr="00F552F0">
              <w:rPr>
                <w:color w:val="auto"/>
                <w:spacing w:val="-4"/>
                <w:sz w:val="22"/>
                <w:szCs w:val="22"/>
              </w:rPr>
              <w:t>И</w:t>
            </w:r>
          </w:p>
        </w:tc>
        <w:tc>
          <w:tcPr>
            <w:tcW w:w="2126" w:type="dxa"/>
            <w:vAlign w:val="center"/>
          </w:tcPr>
          <w:p w14:paraId="1809FE30" w14:textId="77777777" w:rsidR="001D78A9" w:rsidRPr="00F552F0" w:rsidRDefault="001D78A9" w:rsidP="001D78A9">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1D78A9" w:rsidRPr="00F552F0" w14:paraId="6895253C" w14:textId="77777777" w:rsidTr="00DE62FB">
        <w:tc>
          <w:tcPr>
            <w:tcW w:w="9639" w:type="dxa"/>
            <w:gridSpan w:val="5"/>
          </w:tcPr>
          <w:p w14:paraId="2A326711" w14:textId="77777777" w:rsidR="001D78A9" w:rsidRPr="00F552F0" w:rsidRDefault="001D78A9" w:rsidP="00B944BF">
            <w:pPr>
              <w:pStyle w:val="34"/>
              <w:spacing w:after="0"/>
              <w:ind w:left="-57" w:right="-57" w:firstLine="57"/>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автором</w:t>
            </w:r>
          </w:p>
          <w:p w14:paraId="6AA8B98F" w14:textId="77777777" w:rsidR="001D78A9" w:rsidRPr="00F552F0" w:rsidRDefault="001D78A9" w:rsidP="00B944BF">
            <w:pPr>
              <w:pStyle w:val="34"/>
              <w:spacing w:after="0"/>
              <w:ind w:left="-57" w:right="-57" w:firstLine="57"/>
              <w:jc w:val="left"/>
              <w:rPr>
                <w:color w:val="auto"/>
                <w:spacing w:val="-2"/>
                <w:sz w:val="22"/>
                <w:szCs w:val="22"/>
              </w:rPr>
            </w:pPr>
            <w:r w:rsidRPr="00F552F0">
              <w:rPr>
                <w:color w:val="auto"/>
                <w:spacing w:val="-2"/>
                <w:sz w:val="22"/>
                <w:szCs w:val="22"/>
              </w:rPr>
              <w:t>* О – ответственный, И – исполнитель</w:t>
            </w:r>
          </w:p>
          <w:p w14:paraId="65E3A09A" w14:textId="77777777" w:rsidR="001D78A9" w:rsidRPr="00F552F0" w:rsidRDefault="001D78A9" w:rsidP="00B944BF">
            <w:pPr>
              <w:pStyle w:val="34"/>
              <w:spacing w:after="0"/>
              <w:ind w:left="-57" w:right="-57" w:firstLine="57"/>
              <w:jc w:val="left"/>
              <w:rPr>
                <w:color w:val="auto"/>
                <w:spacing w:val="-4"/>
                <w:sz w:val="22"/>
                <w:szCs w:val="22"/>
              </w:rPr>
            </w:pPr>
            <w:r w:rsidRPr="00F552F0">
              <w:rPr>
                <w:color w:val="auto"/>
                <w:spacing w:val="-2"/>
                <w:sz w:val="22"/>
                <w:szCs w:val="22"/>
              </w:rPr>
              <w:t>** – новые должности</w:t>
            </w:r>
          </w:p>
        </w:tc>
      </w:tr>
    </w:tbl>
    <w:p w14:paraId="3CC26137" w14:textId="77777777" w:rsidR="00DE62FB" w:rsidRPr="00F552F0" w:rsidRDefault="00DE62FB" w:rsidP="00DE62FB">
      <w:pPr>
        <w:ind w:firstLine="709"/>
        <w:jc w:val="both"/>
        <w:rPr>
          <w:color w:val="000000"/>
          <w:sz w:val="28"/>
          <w:szCs w:val="28"/>
        </w:rPr>
      </w:pPr>
    </w:p>
    <w:p w14:paraId="6CEE80BC" w14:textId="1F9B6944" w:rsidR="00D56D16" w:rsidRPr="00F552F0" w:rsidRDefault="00D56D16" w:rsidP="00D56D16">
      <w:pPr>
        <w:ind w:firstLine="709"/>
        <w:jc w:val="both"/>
        <w:rPr>
          <w:color w:val="000000"/>
          <w:sz w:val="28"/>
          <w:szCs w:val="28"/>
        </w:rPr>
      </w:pPr>
      <w:r w:rsidRPr="00F552F0">
        <w:rPr>
          <w:color w:val="000000"/>
          <w:sz w:val="28"/>
          <w:szCs w:val="28"/>
        </w:rPr>
        <w:lastRenderedPageBreak/>
        <w:t xml:space="preserve">Фрагмент орг. структуры с изменениями представлен на рисунке </w:t>
      </w:r>
      <w:r w:rsidR="00B45EE0" w:rsidRPr="00F552F0">
        <w:rPr>
          <w:color w:val="000000"/>
          <w:sz w:val="28"/>
          <w:szCs w:val="28"/>
        </w:rPr>
        <w:t>2</w:t>
      </w:r>
      <w:r w:rsidR="00816522">
        <w:rPr>
          <w:color w:val="000000"/>
          <w:sz w:val="28"/>
          <w:szCs w:val="28"/>
        </w:rPr>
        <w:t>2</w:t>
      </w:r>
      <w:r w:rsidRPr="00F552F0">
        <w:rPr>
          <w:color w:val="000000"/>
          <w:sz w:val="28"/>
          <w:szCs w:val="28"/>
        </w:rPr>
        <w:t>.</w:t>
      </w:r>
    </w:p>
    <w:p w14:paraId="14CDA83B" w14:textId="77777777" w:rsidR="00D56D16" w:rsidRPr="00F552F0" w:rsidRDefault="00D56D16" w:rsidP="00D56D16">
      <w:pPr>
        <w:jc w:val="center"/>
        <w:rPr>
          <w:color w:val="000000"/>
          <w:sz w:val="24"/>
          <w:szCs w:val="24"/>
        </w:rPr>
      </w:pPr>
    </w:p>
    <w:p w14:paraId="30BBA3B2" w14:textId="77777777" w:rsidR="00D56D16" w:rsidRPr="00F552F0" w:rsidRDefault="00D56D16" w:rsidP="00D56D16">
      <w:pPr>
        <w:jc w:val="center"/>
        <w:rPr>
          <w:color w:val="000000"/>
          <w:sz w:val="28"/>
          <w:szCs w:val="28"/>
        </w:rPr>
      </w:pPr>
      <w:r w:rsidRPr="00F552F0">
        <w:rPr>
          <w:noProof/>
          <w:color w:val="000000"/>
          <w:sz w:val="28"/>
          <w:szCs w:val="28"/>
        </w:rPr>
        <mc:AlternateContent>
          <mc:Choice Requires="wpc">
            <w:drawing>
              <wp:inline distT="0" distB="0" distL="0" distR="0" wp14:anchorId="6ED59453" wp14:editId="24923CC0">
                <wp:extent cx="5895975" cy="2600325"/>
                <wp:effectExtent l="0" t="0" r="9525" b="9525"/>
                <wp:docPr id="92" name="Полотно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8" name="Надпись 2"/>
                        <wps:cNvSpPr txBox="1">
                          <a:spLocks noChangeArrowheads="1"/>
                        </wps:cNvSpPr>
                        <wps:spPr bwMode="auto">
                          <a:xfrm>
                            <a:off x="1580175" y="37085"/>
                            <a:ext cx="2425699" cy="276224"/>
                          </a:xfrm>
                          <a:prstGeom prst="rect">
                            <a:avLst/>
                          </a:prstGeom>
                          <a:solidFill>
                            <a:srgbClr val="FFFFFF"/>
                          </a:solidFill>
                          <a:ln w="9525">
                            <a:solidFill>
                              <a:srgbClr val="000000"/>
                            </a:solidFill>
                            <a:miter lim="800000"/>
                            <a:headEnd/>
                            <a:tailEnd/>
                          </a:ln>
                        </wps:spPr>
                        <wps:txbx>
                          <w:txbxContent>
                            <w:p w14:paraId="756D07A5" w14:textId="77777777" w:rsidR="009E0C26" w:rsidRPr="005F0B99" w:rsidRDefault="009E0C26" w:rsidP="00D56D16">
                              <w:pPr>
                                <w:jc w:val="center"/>
                                <w:rPr>
                                  <w:sz w:val="24"/>
                                  <w:szCs w:val="24"/>
                                </w:rPr>
                              </w:pPr>
                              <w:r w:rsidRPr="005F0B99">
                                <w:rPr>
                                  <w:sz w:val="24"/>
                                  <w:szCs w:val="24"/>
                                </w:rPr>
                                <w:t>Главный врач</w:t>
                              </w:r>
                            </w:p>
                          </w:txbxContent>
                        </wps:txbx>
                        <wps:bodyPr rot="0" vert="horz" wrap="square" lIns="91440" tIns="45720" rIns="91440" bIns="45720" anchor="t" anchorCtr="0">
                          <a:spAutoFit/>
                        </wps:bodyPr>
                      </wps:wsp>
                      <wps:wsp>
                        <wps:cNvPr id="249" name="Надпись 2"/>
                        <wps:cNvSpPr txBox="1">
                          <a:spLocks noChangeArrowheads="1"/>
                        </wps:cNvSpPr>
                        <wps:spPr bwMode="auto">
                          <a:xfrm>
                            <a:off x="1580175" y="446378"/>
                            <a:ext cx="2425699" cy="451484"/>
                          </a:xfrm>
                          <a:prstGeom prst="rect">
                            <a:avLst/>
                          </a:prstGeom>
                          <a:solidFill>
                            <a:srgbClr val="FFFFFF"/>
                          </a:solidFill>
                          <a:ln w="9525">
                            <a:solidFill>
                              <a:srgbClr val="000000"/>
                            </a:solidFill>
                            <a:miter lim="800000"/>
                            <a:headEnd/>
                            <a:tailEnd/>
                          </a:ln>
                        </wps:spPr>
                        <wps:txbx>
                          <w:txbxContent>
                            <w:p w14:paraId="72CB3D59" w14:textId="77777777" w:rsidR="009E0C26" w:rsidRPr="005F0B99" w:rsidRDefault="009E0C26" w:rsidP="00D56D16">
                              <w:pPr>
                                <w:jc w:val="center"/>
                                <w:rPr>
                                  <w:sz w:val="24"/>
                                  <w:szCs w:val="24"/>
                                </w:rPr>
                              </w:pPr>
                              <w:r>
                                <w:rPr>
                                  <w:sz w:val="24"/>
                                  <w:szCs w:val="24"/>
                                </w:rPr>
                                <w:t>Зам. главного врача по стратегическому развитию</w:t>
                              </w:r>
                            </w:p>
                          </w:txbxContent>
                        </wps:txbx>
                        <wps:bodyPr rot="0" vert="horz" wrap="square" lIns="91440" tIns="45720" rIns="91440" bIns="45720" anchor="t" anchorCtr="0">
                          <a:spAutoFit/>
                        </wps:bodyPr>
                      </wps:wsp>
                      <wps:wsp>
                        <wps:cNvPr id="250" name="Надпись 2"/>
                        <wps:cNvSpPr txBox="1">
                          <a:spLocks noChangeArrowheads="1"/>
                        </wps:cNvSpPr>
                        <wps:spPr bwMode="auto">
                          <a:xfrm>
                            <a:off x="2742225" y="1036171"/>
                            <a:ext cx="2801619" cy="422274"/>
                          </a:xfrm>
                          <a:prstGeom prst="rect">
                            <a:avLst/>
                          </a:prstGeom>
                          <a:solidFill>
                            <a:srgbClr val="FFFFFF"/>
                          </a:solidFill>
                          <a:ln w="9525">
                            <a:solidFill>
                              <a:srgbClr val="000000"/>
                            </a:solidFill>
                            <a:miter lim="800000"/>
                            <a:headEnd/>
                            <a:tailEnd/>
                          </a:ln>
                        </wps:spPr>
                        <wps:txbx>
                          <w:txbxContent>
                            <w:p w14:paraId="0C7D033F" w14:textId="1D706994" w:rsidR="009E0C26" w:rsidRPr="0010347F" w:rsidRDefault="009E0C26" w:rsidP="00D56D16">
                              <w:pPr>
                                <w:jc w:val="center"/>
                                <w:rPr>
                                  <w:sz w:val="22"/>
                                  <w:szCs w:val="22"/>
                                </w:rPr>
                              </w:pPr>
                              <w:r w:rsidRPr="0010347F">
                                <w:rPr>
                                  <w:sz w:val="22"/>
                                  <w:szCs w:val="22"/>
                                </w:rPr>
                                <w:t>Начальник отдела управления рисками</w:t>
                              </w:r>
                              <w:r>
                                <w:rPr>
                                  <w:sz w:val="22"/>
                                  <w:szCs w:val="22"/>
                                </w:rPr>
                                <w:t xml:space="preserve"> и качеством</w:t>
                              </w:r>
                            </w:p>
                          </w:txbxContent>
                        </wps:txbx>
                        <wps:bodyPr rot="0" vert="horz" wrap="square" lIns="91440" tIns="45720" rIns="91440" bIns="45720" anchor="t" anchorCtr="0">
                          <a:spAutoFit/>
                        </wps:bodyPr>
                      </wps:wsp>
                      <wps:wsp>
                        <wps:cNvPr id="252" name="Надпись 2"/>
                        <wps:cNvSpPr txBox="1">
                          <a:spLocks noChangeArrowheads="1"/>
                        </wps:cNvSpPr>
                        <wps:spPr bwMode="auto">
                          <a:xfrm>
                            <a:off x="2742225" y="1536347"/>
                            <a:ext cx="2801619" cy="422274"/>
                          </a:xfrm>
                          <a:prstGeom prst="rect">
                            <a:avLst/>
                          </a:prstGeom>
                          <a:solidFill>
                            <a:srgbClr val="FFFFFF"/>
                          </a:solidFill>
                          <a:ln w="9525">
                            <a:solidFill>
                              <a:srgbClr val="000000"/>
                            </a:solidFill>
                            <a:miter lim="800000"/>
                            <a:headEnd/>
                            <a:tailEnd/>
                          </a:ln>
                        </wps:spPr>
                        <wps:txbx>
                          <w:txbxContent>
                            <w:p w14:paraId="43F93346" w14:textId="77777777" w:rsidR="009E0C26" w:rsidRPr="0010347F" w:rsidRDefault="009E0C26" w:rsidP="00D56D16">
                              <w:pPr>
                                <w:jc w:val="center"/>
                                <w:rPr>
                                  <w:sz w:val="22"/>
                                  <w:szCs w:val="22"/>
                                </w:rPr>
                              </w:pPr>
                              <w:r w:rsidRPr="0010347F">
                                <w:rPr>
                                  <w:sz w:val="22"/>
                                  <w:szCs w:val="22"/>
                                </w:rPr>
                                <w:t>Начальник отдела инноваций и научно-исследовательской деятельности</w:t>
                              </w:r>
                            </w:p>
                          </w:txbxContent>
                        </wps:txbx>
                        <wps:bodyPr rot="0" vert="horz" wrap="square" lIns="91440" tIns="45720" rIns="91440" bIns="45720" anchor="t" anchorCtr="0">
                          <a:spAutoFit/>
                        </wps:bodyPr>
                      </wps:wsp>
                      <wps:wsp>
                        <wps:cNvPr id="253" name="Надпись 2"/>
                        <wps:cNvSpPr txBox="1">
                          <a:spLocks noChangeArrowheads="1"/>
                        </wps:cNvSpPr>
                        <wps:spPr bwMode="auto">
                          <a:xfrm>
                            <a:off x="76200" y="1349022"/>
                            <a:ext cx="2219325" cy="422274"/>
                          </a:xfrm>
                          <a:prstGeom prst="rect">
                            <a:avLst/>
                          </a:prstGeom>
                          <a:solidFill>
                            <a:srgbClr val="FFFFFF"/>
                          </a:solidFill>
                          <a:ln w="9525">
                            <a:solidFill>
                              <a:srgbClr val="000000"/>
                            </a:solidFill>
                            <a:miter lim="800000"/>
                            <a:headEnd/>
                            <a:tailEnd/>
                          </a:ln>
                        </wps:spPr>
                        <wps:txbx>
                          <w:txbxContent>
                            <w:p w14:paraId="4FE2CDB4" w14:textId="1326551B" w:rsidR="009E0C26" w:rsidRPr="0010347F" w:rsidRDefault="009E0C26" w:rsidP="00D56D16">
                              <w:pPr>
                                <w:jc w:val="center"/>
                                <w:rPr>
                                  <w:sz w:val="22"/>
                                  <w:szCs w:val="22"/>
                                </w:rPr>
                              </w:pPr>
                              <w:r w:rsidRPr="0010347F">
                                <w:rPr>
                                  <w:sz w:val="22"/>
                                  <w:szCs w:val="22"/>
                                </w:rPr>
                                <w:t xml:space="preserve">Начальник отдела </w:t>
                              </w:r>
                              <w:r>
                                <w:rPr>
                                  <w:sz w:val="22"/>
                                  <w:szCs w:val="22"/>
                                </w:rPr>
                                <w:t>по связям с общественностью</w:t>
                              </w:r>
                            </w:p>
                          </w:txbxContent>
                        </wps:txbx>
                        <wps:bodyPr rot="0" vert="horz" wrap="square" lIns="91440" tIns="45720" rIns="91440" bIns="45720" anchor="t" anchorCtr="0">
                          <a:spAutoFit/>
                        </wps:bodyPr>
                      </wps:wsp>
                      <wps:wsp>
                        <wps:cNvPr id="254" name="Прямая соединительная линия 254"/>
                        <wps:cNvCnPr/>
                        <wps:spPr>
                          <a:xfrm>
                            <a:off x="2793025" y="313309"/>
                            <a:ext cx="0" cy="133069"/>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Прямая соединительная линия 255"/>
                        <wps:cNvCnPr/>
                        <wps:spPr>
                          <a:xfrm flipH="1">
                            <a:off x="2514600" y="897735"/>
                            <a:ext cx="1" cy="1368861"/>
                          </a:xfrm>
                          <a:prstGeom prst="line">
                            <a:avLst/>
                          </a:prstGeom>
                        </wps:spPr>
                        <wps:style>
                          <a:lnRef idx="1">
                            <a:schemeClr val="dk1"/>
                          </a:lnRef>
                          <a:fillRef idx="0">
                            <a:schemeClr val="dk1"/>
                          </a:fillRef>
                          <a:effectRef idx="0">
                            <a:schemeClr val="dk1"/>
                          </a:effectRef>
                          <a:fontRef idx="minor">
                            <a:schemeClr val="tx1"/>
                          </a:fontRef>
                        </wps:style>
                        <wps:bodyPr/>
                      </wps:wsp>
                      <wps:wsp>
                        <wps:cNvPr id="77" name="Прямая соединительная линия 77"/>
                        <wps:cNvCnPr/>
                        <wps:spPr>
                          <a:xfrm flipV="1">
                            <a:off x="2514600" y="1247425"/>
                            <a:ext cx="227625" cy="174"/>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flipV="1">
                            <a:off x="2505075" y="1704802"/>
                            <a:ext cx="227625" cy="173"/>
                          </a:xfrm>
                          <a:prstGeom prst="line">
                            <a:avLst/>
                          </a:prstGeom>
                        </wps:spPr>
                        <wps:style>
                          <a:lnRef idx="1">
                            <a:schemeClr val="dk1"/>
                          </a:lnRef>
                          <a:fillRef idx="0">
                            <a:schemeClr val="dk1"/>
                          </a:fillRef>
                          <a:effectRef idx="0">
                            <a:schemeClr val="dk1"/>
                          </a:effectRef>
                          <a:fontRef idx="minor">
                            <a:schemeClr val="tx1"/>
                          </a:fontRef>
                        </wps:style>
                        <wps:bodyPr/>
                      </wps:wsp>
                      <wps:wsp>
                        <wps:cNvPr id="85" name="Прямая соединительная линия 85"/>
                        <wps:cNvCnPr/>
                        <wps:spPr>
                          <a:xfrm flipV="1">
                            <a:off x="2524125" y="2247727"/>
                            <a:ext cx="227625" cy="173"/>
                          </a:xfrm>
                          <a:prstGeom prst="line">
                            <a:avLst/>
                          </a:prstGeom>
                        </wps:spPr>
                        <wps:style>
                          <a:lnRef idx="1">
                            <a:schemeClr val="dk1"/>
                          </a:lnRef>
                          <a:fillRef idx="0">
                            <a:schemeClr val="dk1"/>
                          </a:fillRef>
                          <a:effectRef idx="0">
                            <a:schemeClr val="dk1"/>
                          </a:effectRef>
                          <a:fontRef idx="minor">
                            <a:schemeClr val="tx1"/>
                          </a:fontRef>
                        </wps:style>
                        <wps:bodyPr/>
                      </wps:wsp>
                      <wps:wsp>
                        <wps:cNvPr id="86" name="Прямая соединительная линия 86"/>
                        <wps:cNvCnPr/>
                        <wps:spPr>
                          <a:xfrm flipV="1">
                            <a:off x="2286000" y="1571625"/>
                            <a:ext cx="227625" cy="173"/>
                          </a:xfrm>
                          <a:prstGeom prst="line">
                            <a:avLst/>
                          </a:prstGeom>
                        </wps:spPr>
                        <wps:style>
                          <a:lnRef idx="1">
                            <a:schemeClr val="dk1"/>
                          </a:lnRef>
                          <a:fillRef idx="0">
                            <a:schemeClr val="dk1"/>
                          </a:fillRef>
                          <a:effectRef idx="0">
                            <a:schemeClr val="dk1"/>
                          </a:effectRef>
                          <a:fontRef idx="minor">
                            <a:schemeClr val="tx1"/>
                          </a:fontRef>
                        </wps:style>
                        <wps:bodyPr/>
                      </wps:wsp>
                      <wps:wsp>
                        <wps:cNvPr id="89" name="Надпись 2"/>
                        <wps:cNvSpPr txBox="1">
                          <a:spLocks noChangeArrowheads="1"/>
                        </wps:cNvSpPr>
                        <wps:spPr bwMode="auto">
                          <a:xfrm>
                            <a:off x="76200" y="987561"/>
                            <a:ext cx="2210434" cy="261619"/>
                          </a:xfrm>
                          <a:prstGeom prst="rect">
                            <a:avLst/>
                          </a:prstGeom>
                          <a:solidFill>
                            <a:srgbClr val="FFFFFF"/>
                          </a:solidFill>
                          <a:ln w="9525">
                            <a:solidFill>
                              <a:srgbClr val="000000"/>
                            </a:solidFill>
                            <a:miter lim="800000"/>
                            <a:headEnd/>
                            <a:tailEnd/>
                          </a:ln>
                        </wps:spPr>
                        <wps:txbx>
                          <w:txbxContent>
                            <w:p w14:paraId="0008FC93" w14:textId="77777777" w:rsidR="009E0C26" w:rsidRPr="00BE38F7" w:rsidRDefault="009E0C26" w:rsidP="00D56D16">
                              <w:pPr>
                                <w:jc w:val="center"/>
                                <w:rPr>
                                  <w:sz w:val="22"/>
                                  <w:szCs w:val="22"/>
                                </w:rPr>
                              </w:pPr>
                              <w:r w:rsidRPr="0010347F">
                                <w:rPr>
                                  <w:sz w:val="22"/>
                                  <w:szCs w:val="22"/>
                                </w:rPr>
                                <w:t xml:space="preserve">Начальник </w:t>
                              </w:r>
                              <w:r>
                                <w:rPr>
                                  <w:sz w:val="22"/>
                                  <w:szCs w:val="22"/>
                                  <w:lang w:val="en-US"/>
                                </w:rPr>
                                <w:t>IT</w:t>
                              </w:r>
                              <w:r>
                                <w:rPr>
                                  <w:sz w:val="22"/>
                                  <w:szCs w:val="22"/>
                                </w:rPr>
                                <w:t>-поддержки</w:t>
                              </w:r>
                            </w:p>
                          </w:txbxContent>
                        </wps:txbx>
                        <wps:bodyPr rot="0" vert="horz" wrap="square" lIns="91440" tIns="45720" rIns="91440" bIns="45720" anchor="t" anchorCtr="0">
                          <a:spAutoFit/>
                        </wps:bodyPr>
                      </wps:wsp>
                      <wps:wsp>
                        <wps:cNvPr id="90" name="Прямая соединительная линия 90"/>
                        <wps:cNvCnPr/>
                        <wps:spPr>
                          <a:xfrm flipV="1">
                            <a:off x="2286975" y="1114075"/>
                            <a:ext cx="227625" cy="174"/>
                          </a:xfrm>
                          <a:prstGeom prst="line">
                            <a:avLst/>
                          </a:prstGeom>
                        </wps:spPr>
                        <wps:style>
                          <a:lnRef idx="1">
                            <a:schemeClr val="dk1"/>
                          </a:lnRef>
                          <a:fillRef idx="0">
                            <a:schemeClr val="dk1"/>
                          </a:fillRef>
                          <a:effectRef idx="0">
                            <a:schemeClr val="dk1"/>
                          </a:effectRef>
                          <a:fontRef idx="minor">
                            <a:schemeClr val="tx1"/>
                          </a:fontRef>
                        </wps:style>
                        <wps:bodyPr/>
                      </wps:wsp>
                      <wps:wsp>
                        <wps:cNvPr id="91" name="Надпись 2"/>
                        <wps:cNvSpPr txBox="1">
                          <a:spLocks noChangeArrowheads="1"/>
                        </wps:cNvSpPr>
                        <wps:spPr bwMode="auto">
                          <a:xfrm>
                            <a:off x="4142400" y="180000"/>
                            <a:ext cx="1626870" cy="582295"/>
                          </a:xfrm>
                          <a:prstGeom prst="rect">
                            <a:avLst/>
                          </a:prstGeom>
                          <a:solidFill>
                            <a:srgbClr val="FFFFFF"/>
                          </a:solidFill>
                          <a:ln w="9525">
                            <a:solidFill>
                              <a:srgbClr val="000000"/>
                            </a:solidFill>
                            <a:miter lim="800000"/>
                            <a:headEnd/>
                            <a:tailEnd/>
                          </a:ln>
                        </wps:spPr>
                        <wps:txbx>
                          <w:txbxContent>
                            <w:p w14:paraId="4AEC7E23" w14:textId="77777777" w:rsidR="009E0C26" w:rsidRDefault="009E0C26" w:rsidP="00D56D16">
                              <w:pPr>
                                <w:jc w:val="center"/>
                                <w:rPr>
                                  <w:sz w:val="24"/>
                                  <w:szCs w:val="24"/>
                                </w:rPr>
                              </w:pPr>
                              <w:r>
                                <w:rPr>
                                  <w:b/>
                                  <w:bCs/>
                                  <w:sz w:val="22"/>
                                  <w:szCs w:val="22"/>
                                </w:rPr>
                                <w:t>Постоянно действующий экспертный совет</w:t>
                              </w:r>
                            </w:p>
                          </w:txbxContent>
                        </wps:txbx>
                        <wps:bodyPr rot="0" vert="horz" wrap="square" lIns="91440" tIns="45720" rIns="91440" bIns="45720" anchor="t" anchorCtr="0" upright="1">
                          <a:spAutoFit/>
                        </wps:bodyPr>
                      </wps:wsp>
                      <wps:wsp>
                        <wps:cNvPr id="218" name="Надпись 2"/>
                        <wps:cNvSpPr txBox="1">
                          <a:spLocks noChangeArrowheads="1"/>
                        </wps:cNvSpPr>
                        <wps:spPr bwMode="auto">
                          <a:xfrm>
                            <a:off x="85725" y="1844322"/>
                            <a:ext cx="2219959" cy="422274"/>
                          </a:xfrm>
                          <a:prstGeom prst="rect">
                            <a:avLst/>
                          </a:prstGeom>
                          <a:solidFill>
                            <a:srgbClr val="FFFFFF"/>
                          </a:solidFill>
                          <a:ln w="9525">
                            <a:solidFill>
                              <a:srgbClr val="000000"/>
                            </a:solidFill>
                            <a:miter lim="800000"/>
                            <a:headEnd/>
                            <a:tailEnd/>
                          </a:ln>
                        </wps:spPr>
                        <wps:txbx>
                          <w:txbxContent>
                            <w:p w14:paraId="060C0E15" w14:textId="1D997653" w:rsidR="009E0C26" w:rsidRPr="0010347F" w:rsidRDefault="009E0C26" w:rsidP="00D56D16">
                              <w:pPr>
                                <w:jc w:val="center"/>
                                <w:rPr>
                                  <w:sz w:val="22"/>
                                  <w:szCs w:val="22"/>
                                </w:rPr>
                              </w:pPr>
                              <w:r w:rsidRPr="0010347F">
                                <w:rPr>
                                  <w:sz w:val="22"/>
                                  <w:szCs w:val="22"/>
                                </w:rPr>
                                <w:t xml:space="preserve">Начальник отдела </w:t>
                              </w:r>
                              <w:r>
                                <w:rPr>
                                  <w:sz w:val="22"/>
                                  <w:szCs w:val="22"/>
                                </w:rPr>
                                <w:t>по анализу статистики</w:t>
                              </w:r>
                            </w:p>
                          </w:txbxContent>
                        </wps:txbx>
                        <wps:bodyPr rot="0" vert="horz" wrap="square" lIns="91440" tIns="45720" rIns="91440" bIns="45720" anchor="t" anchorCtr="0">
                          <a:spAutoFit/>
                        </wps:bodyPr>
                      </wps:wsp>
                      <wps:wsp>
                        <wps:cNvPr id="219" name="Прямая соединительная линия 219"/>
                        <wps:cNvCnPr/>
                        <wps:spPr>
                          <a:xfrm flipV="1">
                            <a:off x="2286000" y="2066925"/>
                            <a:ext cx="226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Надпись 2"/>
                        <wps:cNvSpPr txBox="1">
                          <a:spLocks noChangeArrowheads="1"/>
                        </wps:cNvSpPr>
                        <wps:spPr bwMode="auto">
                          <a:xfrm>
                            <a:off x="2742225" y="2047875"/>
                            <a:ext cx="2801619" cy="422274"/>
                          </a:xfrm>
                          <a:prstGeom prst="rect">
                            <a:avLst/>
                          </a:prstGeom>
                          <a:solidFill>
                            <a:srgbClr val="FFFFFF"/>
                          </a:solidFill>
                          <a:ln w="9525">
                            <a:solidFill>
                              <a:srgbClr val="000000"/>
                            </a:solidFill>
                            <a:miter lim="800000"/>
                            <a:headEnd/>
                            <a:tailEnd/>
                          </a:ln>
                        </wps:spPr>
                        <wps:txbx>
                          <w:txbxContent>
                            <w:p w14:paraId="21253E2E" w14:textId="0A2DB131" w:rsidR="009E0C26" w:rsidRPr="0010347F" w:rsidRDefault="009E0C26" w:rsidP="00D56D16">
                              <w:pPr>
                                <w:jc w:val="center"/>
                                <w:rPr>
                                  <w:sz w:val="22"/>
                                  <w:szCs w:val="22"/>
                                </w:rPr>
                              </w:pPr>
                              <w:r w:rsidRPr="0010347F">
                                <w:rPr>
                                  <w:sz w:val="22"/>
                                  <w:szCs w:val="22"/>
                                </w:rPr>
                                <w:t xml:space="preserve">Начальник отдела </w:t>
                              </w:r>
                              <w:r>
                                <w:rPr>
                                  <w:sz w:val="22"/>
                                  <w:szCs w:val="22"/>
                                </w:rPr>
                                <w:t>бух. учета и финансового планирования</w:t>
                              </w:r>
                            </w:p>
                          </w:txbxContent>
                        </wps:txbx>
                        <wps:bodyPr rot="0" vert="horz" wrap="square" lIns="91440" tIns="45720" rIns="91440" bIns="45720" anchor="t" anchorCtr="0">
                          <a:spAutoFit/>
                        </wps:bodyPr>
                      </wps:wsp>
                    </wpc:wpc>
                  </a:graphicData>
                </a:graphic>
              </wp:inline>
            </w:drawing>
          </mc:Choice>
          <mc:Fallback>
            <w:pict>
              <v:group w14:anchorId="6ED59453" id="Полотно 92" o:spid="_x0000_s1188" editas="canvas" style="width:464.25pt;height:204.75pt;mso-position-horizontal-relative:char;mso-position-vertical-relative:line" coordsize="58959,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">
                <v:shape id="_x0000_s1189" type="#_x0000_t75" style="position:absolute;width:58959;height:26003;visibility:visible;mso-wrap-style:square" filled="t">
                  <v:fill o:detectmouseclick="t"/>
                  <v:path o:connecttype="none"/>
                </v:shape>
                <v:shape id="Надпись 2" o:spid="_x0000_s1190" type="#_x0000_t202" style="position:absolute;left:15801;top:370;width:242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">
                  <v:textbox style="mso-fit-shape-to-text:t">
                    <w:txbxContent>
                      <w:p w14:paraId="756D07A5" w14:textId="77777777" w:rsidR="009E0C26" w:rsidRPr="005F0B99" w:rsidRDefault="009E0C26" w:rsidP="00D56D16">
                        <w:pPr>
                          <w:jc w:val="center"/>
                          <w:rPr>
                            <w:sz w:val="24"/>
                            <w:szCs w:val="24"/>
                          </w:rPr>
                        </w:pPr>
                        <w:r w:rsidRPr="005F0B99">
                          <w:rPr>
                            <w:sz w:val="24"/>
                            <w:szCs w:val="24"/>
                          </w:rPr>
                          <w:t>Главный врач</w:t>
                        </w:r>
                      </w:p>
                    </w:txbxContent>
                  </v:textbox>
                </v:shape>
                <v:shape id="Надпись 2" o:spid="_x0000_s1191" type="#_x0000_t202" style="position:absolute;left:15801;top:4463;width:2425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">
                  <v:textbox style="mso-fit-shape-to-text:t">
                    <w:txbxContent>
                      <w:p w14:paraId="72CB3D59" w14:textId="77777777" w:rsidR="009E0C26" w:rsidRPr="005F0B99" w:rsidRDefault="009E0C26" w:rsidP="00D56D16">
                        <w:pPr>
                          <w:jc w:val="center"/>
                          <w:rPr>
                            <w:sz w:val="24"/>
                            <w:szCs w:val="24"/>
                          </w:rPr>
                        </w:pPr>
                        <w:r>
                          <w:rPr>
                            <w:sz w:val="24"/>
                            <w:szCs w:val="24"/>
                          </w:rPr>
                          <w:t>Зам. главного врача по стратегическому развитию</w:t>
                        </w:r>
                      </w:p>
                    </w:txbxContent>
                  </v:textbox>
                </v:shape>
                <v:shape id="Надпись 2" o:spid="_x0000_s1192" type="#_x0000_t202" style="position:absolute;left:27422;top:10361;width:2801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">
                  <v:textbox style="mso-fit-shape-to-text:t">
                    <w:txbxContent>
                      <w:p w14:paraId="0C7D033F" w14:textId="1D706994" w:rsidR="009E0C26" w:rsidRPr="0010347F" w:rsidRDefault="009E0C26" w:rsidP="00D56D16">
                        <w:pPr>
                          <w:jc w:val="center"/>
                          <w:rPr>
                            <w:sz w:val="22"/>
                            <w:szCs w:val="22"/>
                          </w:rPr>
                        </w:pPr>
                        <w:r w:rsidRPr="0010347F">
                          <w:rPr>
                            <w:sz w:val="22"/>
                            <w:szCs w:val="22"/>
                          </w:rPr>
                          <w:t>Начальник отдела управления рисками</w:t>
                        </w:r>
                        <w:r>
                          <w:rPr>
                            <w:sz w:val="22"/>
                            <w:szCs w:val="22"/>
                          </w:rPr>
                          <w:t xml:space="preserve"> и качеством</w:t>
                        </w:r>
                      </w:p>
                    </w:txbxContent>
                  </v:textbox>
                </v:shape>
                <v:shape id="Надпись 2" o:spid="_x0000_s1193" type="#_x0000_t202" style="position:absolute;left:27422;top:15363;width:2801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">
                  <v:textbox style="mso-fit-shape-to-text:t">
                    <w:txbxContent>
                      <w:p w14:paraId="43F93346" w14:textId="77777777" w:rsidR="009E0C26" w:rsidRPr="0010347F" w:rsidRDefault="009E0C26" w:rsidP="00D56D16">
                        <w:pPr>
                          <w:jc w:val="center"/>
                          <w:rPr>
                            <w:sz w:val="22"/>
                            <w:szCs w:val="22"/>
                          </w:rPr>
                        </w:pPr>
                        <w:r w:rsidRPr="0010347F">
                          <w:rPr>
                            <w:sz w:val="22"/>
                            <w:szCs w:val="22"/>
                          </w:rPr>
                          <w:t>Начальник отдела инноваций и научно-исследовательской деятельности</w:t>
                        </w:r>
                      </w:p>
                    </w:txbxContent>
                  </v:textbox>
                </v:shape>
                <v:shape id="Надпись 2" o:spid="_x0000_s1194" type="#_x0000_t202" style="position:absolute;left:762;top:13490;width:2219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">
                  <v:textbox style="mso-fit-shape-to-text:t">
                    <w:txbxContent>
                      <w:p w14:paraId="4FE2CDB4" w14:textId="1326551B" w:rsidR="009E0C26" w:rsidRPr="0010347F" w:rsidRDefault="009E0C26" w:rsidP="00D56D16">
                        <w:pPr>
                          <w:jc w:val="center"/>
                          <w:rPr>
                            <w:sz w:val="22"/>
                            <w:szCs w:val="22"/>
                          </w:rPr>
                        </w:pPr>
                        <w:r w:rsidRPr="0010347F">
                          <w:rPr>
                            <w:sz w:val="22"/>
                            <w:szCs w:val="22"/>
                          </w:rPr>
                          <w:t xml:space="preserve">Начальник отдела </w:t>
                        </w:r>
                        <w:r>
                          <w:rPr>
                            <w:sz w:val="22"/>
                            <w:szCs w:val="22"/>
                          </w:rPr>
                          <w:t>по связям с общественностью</w:t>
                        </w:r>
                      </w:p>
                    </w:txbxContent>
                  </v:textbox>
                </v:shape>
                <v:line id="Прямая соединительная линия 254" o:spid="_x0000_s1195" style="position:absolute;visibility:visible;mso-wrap-style:square" from="27930,3133" to="27930,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" strokecolor="black [3040]"/>
                <v:line id="Прямая соединительная линия 255" o:spid="_x0000_s1196" style="position:absolute;flip:x;visibility:visible;mso-wrap-style:square" from="25146,8977" to="25146,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" strokecolor="black [3040]"/>
                <v:line id="Прямая соединительная линия 77" o:spid="_x0000_s1197" style="position:absolute;flip:y;visibility:visible;mso-wrap-style:square" from="25146,12474" to="27422,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" strokecolor="black [3040]"/>
                <v:line id="Прямая соединительная линия 84" o:spid="_x0000_s1198" style="position:absolute;flip:y;visibility:visible;mso-wrap-style:square" from="25050,17048" to="27327,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" strokecolor="black [3040]"/>
                <v:line id="Прямая соединительная линия 85" o:spid="_x0000_s1199" style="position:absolute;flip:y;visibility:visible;mso-wrap-style:square" from="25241,22477" to="27517,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" strokecolor="black [3040]"/>
                <v:line id="Прямая соединительная линия 86" o:spid="_x0000_s1200" style="position:absolute;flip:y;visibility:visible;mso-wrap-style:square" from="22860,15716" to="25136,1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" strokecolor="black [3040]"/>
                <v:shape id="Надпись 2" o:spid="_x0000_s1201" type="#_x0000_t202" style="position:absolute;left:762;top:9875;width:2210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">
                  <v:textbox style="mso-fit-shape-to-text:t">
                    <w:txbxContent>
                      <w:p w14:paraId="0008FC93" w14:textId="77777777" w:rsidR="009E0C26" w:rsidRPr="00BE38F7" w:rsidRDefault="009E0C26" w:rsidP="00D56D16">
                        <w:pPr>
                          <w:jc w:val="center"/>
                          <w:rPr>
                            <w:sz w:val="22"/>
                            <w:szCs w:val="22"/>
                          </w:rPr>
                        </w:pPr>
                        <w:r w:rsidRPr="0010347F">
                          <w:rPr>
                            <w:sz w:val="22"/>
                            <w:szCs w:val="22"/>
                          </w:rPr>
                          <w:t xml:space="preserve">Начальник </w:t>
                        </w:r>
                        <w:r>
                          <w:rPr>
                            <w:sz w:val="22"/>
                            <w:szCs w:val="22"/>
                            <w:lang w:val="en-US"/>
                          </w:rPr>
                          <w:t>IT</w:t>
                        </w:r>
                        <w:r>
                          <w:rPr>
                            <w:sz w:val="22"/>
                            <w:szCs w:val="22"/>
                          </w:rPr>
                          <w:t>-поддержки</w:t>
                        </w:r>
                      </w:p>
                    </w:txbxContent>
                  </v:textbox>
                </v:shape>
                <v:line id="Прямая соединительная линия 90" o:spid="_x0000_s1202" style="position:absolute;flip:y;visibility:visible;mso-wrap-style:square" from="22869,11140" to="25146,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" strokecolor="black [3040]"/>
                <v:shape id="Надпись 2" o:spid="_x0000_s1203" type="#_x0000_t202" style="position:absolute;left:41424;top:1800;width:1626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">
                  <v:textbox style="mso-fit-shape-to-text:t">
                    <w:txbxContent>
                      <w:p w14:paraId="4AEC7E23" w14:textId="77777777" w:rsidR="009E0C26" w:rsidRDefault="009E0C26" w:rsidP="00D56D16">
                        <w:pPr>
                          <w:jc w:val="center"/>
                          <w:rPr>
                            <w:sz w:val="24"/>
                            <w:szCs w:val="24"/>
                          </w:rPr>
                        </w:pPr>
                        <w:r>
                          <w:rPr>
                            <w:b/>
                            <w:bCs/>
                            <w:sz w:val="22"/>
                            <w:szCs w:val="22"/>
                          </w:rPr>
                          <w:t>Постоянно действующий экспертный совет</w:t>
                        </w:r>
                      </w:p>
                    </w:txbxContent>
                  </v:textbox>
                </v:shape>
                <v:shape id="Надпись 2" o:spid="_x0000_s1204" type="#_x0000_t202" style="position:absolute;left:857;top:18443;width:22199;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">
                  <v:textbox style="mso-fit-shape-to-text:t">
                    <w:txbxContent>
                      <w:p w14:paraId="060C0E15" w14:textId="1D997653" w:rsidR="009E0C26" w:rsidRPr="0010347F" w:rsidRDefault="009E0C26" w:rsidP="00D56D16">
                        <w:pPr>
                          <w:jc w:val="center"/>
                          <w:rPr>
                            <w:sz w:val="22"/>
                            <w:szCs w:val="22"/>
                          </w:rPr>
                        </w:pPr>
                        <w:r w:rsidRPr="0010347F">
                          <w:rPr>
                            <w:sz w:val="22"/>
                            <w:szCs w:val="22"/>
                          </w:rPr>
                          <w:t xml:space="preserve">Начальник отдела </w:t>
                        </w:r>
                        <w:r>
                          <w:rPr>
                            <w:sz w:val="22"/>
                            <w:szCs w:val="22"/>
                          </w:rPr>
                          <w:t>по анализу статистики</w:t>
                        </w:r>
                      </w:p>
                    </w:txbxContent>
                  </v:textbox>
                </v:shape>
                <v:line id="Прямая соединительная линия 219" o:spid="_x0000_s1205" style="position:absolute;flip:y;visibility:visible;mso-wrap-style:square" from="22860,20669" to="25128,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" strokecolor="black [3040]"/>
                <v:shape id="Надпись 2" o:spid="_x0000_s1206" type="#_x0000_t202" style="position:absolute;left:27422;top:20478;width:2801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">
                  <v:textbox style="mso-fit-shape-to-text:t">
                    <w:txbxContent>
                      <w:p w14:paraId="21253E2E" w14:textId="0A2DB131" w:rsidR="009E0C26" w:rsidRPr="0010347F" w:rsidRDefault="009E0C26" w:rsidP="00D56D16">
                        <w:pPr>
                          <w:jc w:val="center"/>
                          <w:rPr>
                            <w:sz w:val="22"/>
                            <w:szCs w:val="22"/>
                          </w:rPr>
                        </w:pPr>
                        <w:r w:rsidRPr="0010347F">
                          <w:rPr>
                            <w:sz w:val="22"/>
                            <w:szCs w:val="22"/>
                          </w:rPr>
                          <w:t xml:space="preserve">Начальник отдела </w:t>
                        </w:r>
                        <w:r>
                          <w:rPr>
                            <w:sz w:val="22"/>
                            <w:szCs w:val="22"/>
                          </w:rPr>
                          <w:t>бух. учета и финансового планирования</w:t>
                        </w:r>
                      </w:p>
                    </w:txbxContent>
                  </v:textbox>
                </v:shape>
                <w10:anchorlock/>
              </v:group>
            </w:pict>
          </mc:Fallback>
        </mc:AlternateContent>
      </w:r>
    </w:p>
    <w:p w14:paraId="2983A959" w14:textId="3CA19D11" w:rsidR="00D56D16" w:rsidRPr="00B944BF" w:rsidRDefault="00D56D16" w:rsidP="00D56D16">
      <w:pPr>
        <w:jc w:val="center"/>
        <w:rPr>
          <w:color w:val="000000"/>
          <w:sz w:val="28"/>
          <w:szCs w:val="28"/>
        </w:rPr>
      </w:pPr>
      <w:r w:rsidRPr="00B944BF">
        <w:rPr>
          <w:color w:val="000000"/>
          <w:sz w:val="28"/>
          <w:szCs w:val="28"/>
        </w:rPr>
        <w:t xml:space="preserve">Рисунок </w:t>
      </w:r>
      <w:r w:rsidR="00B45EE0" w:rsidRPr="00B944BF">
        <w:rPr>
          <w:color w:val="000000"/>
          <w:sz w:val="28"/>
          <w:szCs w:val="28"/>
        </w:rPr>
        <w:t>2</w:t>
      </w:r>
      <w:r w:rsidR="00816522">
        <w:rPr>
          <w:color w:val="000000"/>
          <w:sz w:val="28"/>
          <w:szCs w:val="28"/>
        </w:rPr>
        <w:t>2</w:t>
      </w:r>
      <w:r w:rsidRPr="00B944BF">
        <w:rPr>
          <w:color w:val="000000"/>
          <w:sz w:val="28"/>
          <w:szCs w:val="28"/>
        </w:rPr>
        <w:t xml:space="preserve"> – Изменения орг. структуры </w:t>
      </w:r>
      <w:r w:rsidR="006A1EAD" w:rsidRPr="00B944BF">
        <w:rPr>
          <w:color w:val="000000"/>
          <w:sz w:val="28"/>
          <w:szCs w:val="28"/>
        </w:rPr>
        <w:t>ГП</w:t>
      </w:r>
      <w:r w:rsidRPr="00B944BF">
        <w:rPr>
          <w:color w:val="000000"/>
          <w:sz w:val="28"/>
          <w:szCs w:val="28"/>
        </w:rPr>
        <w:t xml:space="preserve"> № </w:t>
      </w:r>
      <w:r w:rsidR="006A1EAD" w:rsidRPr="00B944BF">
        <w:rPr>
          <w:color w:val="000000"/>
          <w:sz w:val="28"/>
          <w:szCs w:val="28"/>
        </w:rPr>
        <w:t>4</w:t>
      </w:r>
    </w:p>
    <w:p w14:paraId="3B049253" w14:textId="2FC109F0" w:rsidR="00D56D16" w:rsidRPr="00B944BF" w:rsidRDefault="00D56D16" w:rsidP="00D56D16">
      <w:pPr>
        <w:ind w:firstLine="709"/>
        <w:jc w:val="both"/>
        <w:rPr>
          <w:color w:val="000000"/>
          <w:sz w:val="24"/>
          <w:szCs w:val="24"/>
        </w:rPr>
      </w:pPr>
      <w:r w:rsidRPr="00B944BF">
        <w:rPr>
          <w:color w:val="000000"/>
          <w:sz w:val="24"/>
          <w:szCs w:val="24"/>
        </w:rPr>
        <w:t>Примечание: предложение диссертанта</w:t>
      </w:r>
    </w:p>
    <w:p w14:paraId="396E4F92" w14:textId="77777777" w:rsidR="00D56D16" w:rsidRPr="00F552F0" w:rsidRDefault="00D56D16" w:rsidP="00D56D16">
      <w:pPr>
        <w:ind w:firstLine="709"/>
        <w:jc w:val="both"/>
        <w:rPr>
          <w:color w:val="000000"/>
          <w:sz w:val="28"/>
          <w:szCs w:val="28"/>
        </w:rPr>
      </w:pPr>
    </w:p>
    <w:p w14:paraId="17BE9DC2" w14:textId="77777777" w:rsidR="00D56D16" w:rsidRPr="00F552F0" w:rsidRDefault="00D56D16" w:rsidP="00D56D16">
      <w:pPr>
        <w:ind w:firstLine="709"/>
        <w:jc w:val="both"/>
        <w:rPr>
          <w:color w:val="000000"/>
          <w:sz w:val="28"/>
          <w:szCs w:val="28"/>
        </w:rPr>
      </w:pPr>
      <w:r w:rsidRPr="00F552F0">
        <w:rPr>
          <w:color w:val="000000"/>
          <w:sz w:val="28"/>
          <w:szCs w:val="28"/>
        </w:rPr>
        <w:t>Предлагается введение должности зам. главного врача по стратегическому развитию с закреплением за ним и его подчиненными следующих обязанностей:</w:t>
      </w:r>
    </w:p>
    <w:p w14:paraId="06B6D39A" w14:textId="77777777" w:rsidR="00D56D16" w:rsidRPr="00F552F0" w:rsidRDefault="00D56D16" w:rsidP="00D56D16">
      <w:pPr>
        <w:ind w:firstLine="709"/>
        <w:jc w:val="both"/>
        <w:rPr>
          <w:color w:val="000000"/>
          <w:sz w:val="28"/>
          <w:szCs w:val="28"/>
        </w:rPr>
      </w:pPr>
      <w:r w:rsidRPr="00F552F0">
        <w:rPr>
          <w:color w:val="000000"/>
          <w:sz w:val="28"/>
          <w:szCs w:val="28"/>
        </w:rPr>
        <w:t>- разработка стратегии развития;</w:t>
      </w:r>
    </w:p>
    <w:p w14:paraId="2EE0704C" w14:textId="77777777" w:rsidR="00D56D16" w:rsidRPr="00F552F0" w:rsidRDefault="00D56D16" w:rsidP="00D56D16">
      <w:pPr>
        <w:ind w:firstLine="709"/>
        <w:jc w:val="both"/>
        <w:rPr>
          <w:color w:val="000000"/>
          <w:sz w:val="28"/>
          <w:szCs w:val="28"/>
        </w:rPr>
      </w:pPr>
      <w:r w:rsidRPr="00F552F0">
        <w:rPr>
          <w:color w:val="000000"/>
          <w:sz w:val="28"/>
          <w:szCs w:val="28"/>
        </w:rPr>
        <w:t>- круг вопросов по управлению рисками (паспорта рисков, базы данных рисков, мероприятия по предотвращению угроз, формализация процессов управления рисками и др.);</w:t>
      </w:r>
    </w:p>
    <w:p w14:paraId="7340D3AC" w14:textId="77777777" w:rsidR="00D56D16" w:rsidRPr="00F552F0" w:rsidRDefault="00D56D16" w:rsidP="00D56D16">
      <w:pPr>
        <w:ind w:firstLine="709"/>
        <w:jc w:val="both"/>
        <w:rPr>
          <w:color w:val="000000"/>
          <w:sz w:val="28"/>
          <w:szCs w:val="28"/>
        </w:rPr>
      </w:pPr>
      <w:r w:rsidRPr="00F552F0">
        <w:rPr>
          <w:color w:val="000000"/>
          <w:sz w:val="28"/>
          <w:szCs w:val="28"/>
        </w:rPr>
        <w:t>- круг вопросов по стратегическому управлению качеством (аккредитация, стратегия качества, формализация процессов менеджмента качества);</w:t>
      </w:r>
    </w:p>
    <w:p w14:paraId="190552F1" w14:textId="77777777" w:rsidR="00D56D16" w:rsidRPr="00F552F0" w:rsidRDefault="00D56D16" w:rsidP="00D56D16">
      <w:pPr>
        <w:ind w:firstLine="709"/>
        <w:jc w:val="both"/>
        <w:rPr>
          <w:color w:val="000000"/>
          <w:sz w:val="28"/>
          <w:szCs w:val="28"/>
        </w:rPr>
      </w:pPr>
      <w:r w:rsidRPr="00F552F0">
        <w:rPr>
          <w:color w:val="000000"/>
          <w:sz w:val="28"/>
          <w:szCs w:val="28"/>
        </w:rPr>
        <w:t>- круг вопросов по инновационной научно-исследовательской деятельности (разработка инноваций, коммерциализация, патентование);</w:t>
      </w:r>
    </w:p>
    <w:p w14:paraId="7C4B98ED" w14:textId="20D554F3" w:rsidR="00D56D16" w:rsidRPr="00F552F0" w:rsidRDefault="00D56D16" w:rsidP="00D56D16">
      <w:pPr>
        <w:ind w:firstLine="709"/>
        <w:jc w:val="both"/>
        <w:rPr>
          <w:color w:val="000000"/>
          <w:sz w:val="28"/>
          <w:szCs w:val="28"/>
        </w:rPr>
      </w:pPr>
      <w:r w:rsidRPr="00F552F0">
        <w:rPr>
          <w:color w:val="000000"/>
          <w:sz w:val="28"/>
          <w:szCs w:val="28"/>
        </w:rPr>
        <w:t xml:space="preserve">- круг обязанностей по управлению </w:t>
      </w:r>
      <w:r w:rsidR="003A39C6" w:rsidRPr="00F552F0">
        <w:rPr>
          <w:color w:val="000000"/>
          <w:sz w:val="28"/>
          <w:szCs w:val="28"/>
        </w:rPr>
        <w:t>связями с общественностью</w:t>
      </w:r>
      <w:r w:rsidRPr="00F552F0">
        <w:rPr>
          <w:color w:val="000000"/>
          <w:sz w:val="28"/>
          <w:szCs w:val="28"/>
        </w:rPr>
        <w:t>.</w:t>
      </w:r>
    </w:p>
    <w:p w14:paraId="7B36B0D5" w14:textId="77777777" w:rsidR="00D56D16" w:rsidRPr="00F552F0" w:rsidRDefault="00D56D16" w:rsidP="00D56D16">
      <w:pPr>
        <w:ind w:firstLine="709"/>
        <w:jc w:val="both"/>
        <w:rPr>
          <w:color w:val="000000"/>
          <w:sz w:val="28"/>
          <w:szCs w:val="28"/>
        </w:rPr>
      </w:pPr>
      <w:r w:rsidRPr="00F552F0">
        <w:rPr>
          <w:color w:val="000000"/>
          <w:sz w:val="28"/>
          <w:szCs w:val="28"/>
        </w:rPr>
        <w:t>Часть сотрудников для обновленной орг. структуры будет взята из действующих работников.</w:t>
      </w:r>
    </w:p>
    <w:p w14:paraId="395C3494" w14:textId="350F317E" w:rsidR="003A39C6" w:rsidRPr="00F552F0" w:rsidRDefault="003A39C6" w:rsidP="00D56D16">
      <w:pPr>
        <w:ind w:firstLine="709"/>
        <w:jc w:val="both"/>
        <w:rPr>
          <w:color w:val="000000"/>
          <w:sz w:val="28"/>
          <w:szCs w:val="28"/>
        </w:rPr>
      </w:pPr>
      <w:r w:rsidRPr="00F552F0">
        <w:rPr>
          <w:color w:val="000000"/>
          <w:sz w:val="28"/>
          <w:szCs w:val="28"/>
        </w:rPr>
        <w:t>Структуру предлагается комплектовать частично путем перегруппировки действующих подразделений, частично – путем найма новых сотрудников. Новые должности:</w:t>
      </w:r>
    </w:p>
    <w:p w14:paraId="1336B4E1" w14:textId="77777777" w:rsidR="00D56D16" w:rsidRPr="00F552F0" w:rsidRDefault="00D56D16" w:rsidP="00D56D16">
      <w:pPr>
        <w:ind w:firstLine="709"/>
        <w:jc w:val="both"/>
        <w:rPr>
          <w:color w:val="000000"/>
          <w:spacing w:val="-4"/>
          <w:sz w:val="28"/>
          <w:szCs w:val="28"/>
        </w:rPr>
      </w:pPr>
      <w:r w:rsidRPr="00F552F0">
        <w:rPr>
          <w:color w:val="000000"/>
          <w:spacing w:val="-4"/>
          <w:sz w:val="28"/>
          <w:szCs w:val="28"/>
        </w:rPr>
        <w:t xml:space="preserve">- зам. главного врача по стратегическому развитию (ФОТ 300 тыс. </w:t>
      </w:r>
      <w:proofErr w:type="spellStart"/>
      <w:r w:rsidRPr="00F552F0">
        <w:rPr>
          <w:color w:val="000000"/>
          <w:spacing w:val="-4"/>
          <w:sz w:val="28"/>
          <w:szCs w:val="28"/>
        </w:rPr>
        <w:t>тг</w:t>
      </w:r>
      <w:proofErr w:type="spellEnd"/>
      <w:r w:rsidRPr="00F552F0">
        <w:rPr>
          <w:color w:val="000000"/>
          <w:spacing w:val="-4"/>
          <w:sz w:val="28"/>
          <w:szCs w:val="28"/>
        </w:rPr>
        <w:t>. в мес.);</w:t>
      </w:r>
    </w:p>
    <w:p w14:paraId="34C5D5CF" w14:textId="2BB2CD14" w:rsidR="00D56D16" w:rsidRPr="00F552F0" w:rsidRDefault="00D56D16" w:rsidP="00D56D16">
      <w:pPr>
        <w:ind w:firstLine="709"/>
        <w:jc w:val="both"/>
        <w:rPr>
          <w:color w:val="000000"/>
          <w:sz w:val="28"/>
          <w:szCs w:val="28"/>
        </w:rPr>
      </w:pPr>
      <w:r w:rsidRPr="00F552F0">
        <w:rPr>
          <w:color w:val="000000"/>
          <w:sz w:val="28"/>
          <w:szCs w:val="28"/>
        </w:rPr>
        <w:t xml:space="preserve">- </w:t>
      </w:r>
      <w:r w:rsidR="003A39C6" w:rsidRPr="00F552F0">
        <w:rPr>
          <w:color w:val="000000"/>
          <w:sz w:val="28"/>
          <w:szCs w:val="28"/>
        </w:rPr>
        <w:t>начальника отдела по управлению рисками и качеством, а также 5</w:t>
      </w:r>
      <w:r w:rsidRPr="00F552F0">
        <w:rPr>
          <w:color w:val="000000"/>
          <w:sz w:val="28"/>
          <w:szCs w:val="28"/>
        </w:rPr>
        <w:t xml:space="preserve"> специалист</w:t>
      </w:r>
      <w:r w:rsidR="003A39C6" w:rsidRPr="00F552F0">
        <w:rPr>
          <w:color w:val="000000"/>
          <w:sz w:val="28"/>
          <w:szCs w:val="28"/>
        </w:rPr>
        <w:t>ов</w:t>
      </w:r>
      <w:r w:rsidRPr="00F552F0">
        <w:rPr>
          <w:color w:val="000000"/>
          <w:sz w:val="28"/>
          <w:szCs w:val="28"/>
        </w:rPr>
        <w:t xml:space="preserve"> в отдел (ФОТ </w:t>
      </w:r>
      <w:r w:rsidR="003A39C6" w:rsidRPr="00F552F0">
        <w:rPr>
          <w:color w:val="000000"/>
          <w:sz w:val="28"/>
          <w:szCs w:val="28"/>
        </w:rPr>
        <w:t>7</w:t>
      </w:r>
      <w:r w:rsidRPr="00F552F0">
        <w:rPr>
          <w:color w:val="000000"/>
          <w:sz w:val="28"/>
          <w:szCs w:val="28"/>
        </w:rPr>
        <w:t xml:space="preserve">80 тыс. </w:t>
      </w:r>
      <w:proofErr w:type="spellStart"/>
      <w:r w:rsidRPr="00F552F0">
        <w:rPr>
          <w:color w:val="000000"/>
          <w:sz w:val="28"/>
          <w:szCs w:val="28"/>
        </w:rPr>
        <w:t>тг</w:t>
      </w:r>
      <w:proofErr w:type="spellEnd"/>
      <w:r w:rsidRPr="00F552F0">
        <w:rPr>
          <w:color w:val="000000"/>
          <w:sz w:val="28"/>
          <w:szCs w:val="28"/>
        </w:rPr>
        <w:t>. в мес.);</w:t>
      </w:r>
    </w:p>
    <w:p w14:paraId="3DDBA412" w14:textId="3DC9C640" w:rsidR="00D56D16" w:rsidRPr="00F552F0" w:rsidRDefault="00D56D16" w:rsidP="00D56D16">
      <w:pPr>
        <w:ind w:firstLine="709"/>
        <w:jc w:val="both"/>
        <w:rPr>
          <w:color w:val="000000"/>
          <w:sz w:val="28"/>
          <w:szCs w:val="28"/>
        </w:rPr>
      </w:pPr>
      <w:r w:rsidRPr="00F552F0">
        <w:rPr>
          <w:color w:val="000000"/>
          <w:sz w:val="28"/>
          <w:szCs w:val="28"/>
        </w:rPr>
        <w:t xml:space="preserve">Итого </w:t>
      </w:r>
      <w:r w:rsidR="00DA1837" w:rsidRPr="00F552F0">
        <w:rPr>
          <w:color w:val="000000"/>
          <w:sz w:val="28"/>
          <w:szCs w:val="28"/>
        </w:rPr>
        <w:t>7</w:t>
      </w:r>
      <w:r w:rsidRPr="00F552F0">
        <w:rPr>
          <w:color w:val="000000"/>
          <w:sz w:val="28"/>
          <w:szCs w:val="28"/>
        </w:rPr>
        <w:t xml:space="preserve"> чел. ФОТ </w:t>
      </w:r>
      <w:r w:rsidR="003A39C6" w:rsidRPr="00F552F0">
        <w:rPr>
          <w:color w:val="000000"/>
          <w:sz w:val="28"/>
          <w:szCs w:val="28"/>
        </w:rPr>
        <w:t>1080</w:t>
      </w:r>
      <w:r w:rsidRPr="00F552F0">
        <w:rPr>
          <w:color w:val="000000"/>
          <w:sz w:val="28"/>
          <w:szCs w:val="28"/>
        </w:rPr>
        <w:t xml:space="preserve"> тыс. </w:t>
      </w:r>
      <w:proofErr w:type="spellStart"/>
      <w:r w:rsidRPr="00F552F0">
        <w:rPr>
          <w:color w:val="000000"/>
          <w:sz w:val="28"/>
          <w:szCs w:val="28"/>
        </w:rPr>
        <w:t>тг</w:t>
      </w:r>
      <w:proofErr w:type="spellEnd"/>
      <w:r w:rsidRPr="00F552F0">
        <w:rPr>
          <w:color w:val="000000"/>
          <w:sz w:val="28"/>
          <w:szCs w:val="28"/>
        </w:rPr>
        <w:t xml:space="preserve">. в мес. или </w:t>
      </w:r>
      <w:r w:rsidR="003A39C6" w:rsidRPr="00F552F0">
        <w:rPr>
          <w:color w:val="000000"/>
          <w:sz w:val="28"/>
          <w:szCs w:val="28"/>
        </w:rPr>
        <w:t>3240</w:t>
      </w:r>
      <w:r w:rsidRPr="00F552F0">
        <w:rPr>
          <w:color w:val="000000"/>
          <w:sz w:val="28"/>
          <w:szCs w:val="28"/>
        </w:rPr>
        <w:t xml:space="preserve"> тыс. </w:t>
      </w:r>
      <w:proofErr w:type="spellStart"/>
      <w:r w:rsidRPr="00F552F0">
        <w:rPr>
          <w:color w:val="000000"/>
          <w:sz w:val="28"/>
          <w:szCs w:val="28"/>
        </w:rPr>
        <w:t>тг</w:t>
      </w:r>
      <w:proofErr w:type="spellEnd"/>
      <w:r w:rsidRPr="00F552F0">
        <w:rPr>
          <w:color w:val="000000"/>
          <w:sz w:val="28"/>
          <w:szCs w:val="28"/>
        </w:rPr>
        <w:t>. в квартал.</w:t>
      </w:r>
    </w:p>
    <w:p w14:paraId="48E87471" w14:textId="440D46DD" w:rsidR="00D56D16" w:rsidRPr="00F552F0" w:rsidRDefault="00DA1837" w:rsidP="00D56D16">
      <w:pPr>
        <w:ind w:firstLine="709"/>
        <w:jc w:val="both"/>
        <w:rPr>
          <w:color w:val="000000"/>
          <w:sz w:val="28"/>
          <w:szCs w:val="28"/>
        </w:rPr>
      </w:pPr>
      <w:r w:rsidRPr="00F552F0">
        <w:rPr>
          <w:color w:val="000000"/>
          <w:sz w:val="28"/>
          <w:szCs w:val="28"/>
        </w:rPr>
        <w:t>Н</w:t>
      </w:r>
      <w:r w:rsidR="00D56D16" w:rsidRPr="00F552F0">
        <w:rPr>
          <w:color w:val="000000"/>
          <w:sz w:val="28"/>
          <w:szCs w:val="28"/>
        </w:rPr>
        <w:t>овое подразделение в проекте – отдел управления рисками</w:t>
      </w:r>
      <w:r w:rsidR="003A38E8" w:rsidRPr="00F552F0">
        <w:rPr>
          <w:color w:val="000000"/>
          <w:sz w:val="28"/>
          <w:szCs w:val="28"/>
        </w:rPr>
        <w:t xml:space="preserve"> и качеством</w:t>
      </w:r>
      <w:r w:rsidR="00D56D16" w:rsidRPr="00F552F0">
        <w:rPr>
          <w:color w:val="000000"/>
          <w:sz w:val="28"/>
          <w:szCs w:val="28"/>
        </w:rPr>
        <w:t xml:space="preserve">. </w:t>
      </w:r>
      <w:r w:rsidR="003A38E8" w:rsidRPr="00F552F0">
        <w:rPr>
          <w:color w:val="000000"/>
          <w:sz w:val="28"/>
          <w:szCs w:val="28"/>
        </w:rPr>
        <w:t>П</w:t>
      </w:r>
      <w:r w:rsidR="00D56D16" w:rsidRPr="00F552F0">
        <w:rPr>
          <w:color w:val="000000"/>
          <w:sz w:val="28"/>
          <w:szCs w:val="28"/>
        </w:rPr>
        <w:t xml:space="preserve">редлагается структура отдела – рисунок </w:t>
      </w:r>
      <w:r w:rsidR="00B45EE0" w:rsidRPr="00F552F0">
        <w:rPr>
          <w:color w:val="000000"/>
          <w:sz w:val="28"/>
          <w:szCs w:val="28"/>
        </w:rPr>
        <w:t>2</w:t>
      </w:r>
      <w:r w:rsidR="00816522">
        <w:rPr>
          <w:color w:val="000000"/>
          <w:sz w:val="28"/>
          <w:szCs w:val="28"/>
        </w:rPr>
        <w:t>3</w:t>
      </w:r>
      <w:r w:rsidR="00D56D16" w:rsidRPr="00F552F0">
        <w:rPr>
          <w:color w:val="000000"/>
          <w:sz w:val="28"/>
          <w:szCs w:val="28"/>
        </w:rPr>
        <w:t>.</w:t>
      </w:r>
    </w:p>
    <w:p w14:paraId="45939E6D" w14:textId="4059CA29" w:rsidR="00061470" w:rsidRDefault="00061470">
      <w:pPr>
        <w:spacing w:after="200" w:line="276" w:lineRule="auto"/>
        <w:rPr>
          <w:color w:val="000000"/>
          <w:sz w:val="22"/>
          <w:szCs w:val="22"/>
        </w:rPr>
      </w:pPr>
      <w:r>
        <w:rPr>
          <w:color w:val="000000"/>
          <w:sz w:val="22"/>
          <w:szCs w:val="22"/>
        </w:rPr>
        <w:br w:type="page"/>
      </w:r>
    </w:p>
    <w:p w14:paraId="4FAD4ABE" w14:textId="77777777" w:rsidR="00490965" w:rsidRPr="00F552F0" w:rsidRDefault="00490965" w:rsidP="00D56D16">
      <w:pPr>
        <w:ind w:firstLine="709"/>
        <w:jc w:val="both"/>
        <w:rPr>
          <w:color w:val="000000"/>
          <w:sz w:val="22"/>
          <w:szCs w:val="22"/>
        </w:rPr>
      </w:pPr>
    </w:p>
    <w:p w14:paraId="4A2DC91C" w14:textId="77777777" w:rsidR="00D56D16" w:rsidRPr="00F552F0" w:rsidRDefault="00D56D16" w:rsidP="00D56D16">
      <w:pPr>
        <w:spacing w:line="360" w:lineRule="auto"/>
        <w:ind w:firstLine="709"/>
        <w:jc w:val="both"/>
        <w:rPr>
          <w:color w:val="000000"/>
          <w:sz w:val="24"/>
          <w:szCs w:val="24"/>
        </w:rPr>
      </w:pPr>
      <w:r w:rsidRPr="00F552F0">
        <w:rPr>
          <w:noProof/>
          <w:color w:val="000000"/>
          <w:sz w:val="24"/>
          <w:szCs w:val="24"/>
        </w:rPr>
        <mc:AlternateContent>
          <mc:Choice Requires="wps">
            <w:drawing>
              <wp:anchor distT="0" distB="0" distL="114300" distR="114300" simplePos="0" relativeHeight="251728896" behindDoc="0" locked="0" layoutInCell="1" allowOverlap="1" wp14:anchorId="5701FA6E" wp14:editId="01F12BA0">
                <wp:simplePos x="0" y="0"/>
                <wp:positionH relativeFrom="column">
                  <wp:posOffset>1282065</wp:posOffset>
                </wp:positionH>
                <wp:positionV relativeFrom="paragraph">
                  <wp:posOffset>86995</wp:posOffset>
                </wp:positionV>
                <wp:extent cx="3369945" cy="247015"/>
                <wp:effectExtent l="0" t="0" r="20955" b="1016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47015"/>
                        </a:xfrm>
                        <a:prstGeom prst="rect">
                          <a:avLst/>
                        </a:prstGeom>
                        <a:solidFill>
                          <a:srgbClr val="FFFFFF"/>
                        </a:solidFill>
                        <a:ln w="9525">
                          <a:solidFill>
                            <a:srgbClr val="000000"/>
                          </a:solidFill>
                          <a:miter lim="800000"/>
                          <a:headEnd/>
                          <a:tailEnd/>
                        </a:ln>
                      </wps:spPr>
                      <wps:txbx>
                        <w:txbxContent>
                          <w:p w14:paraId="0E9803A8" w14:textId="77777777" w:rsidR="009E0C26" w:rsidRPr="00A92044" w:rsidRDefault="009E0C26" w:rsidP="00D56D16">
                            <w:pPr>
                              <w:jc w:val="center"/>
                              <w:rPr>
                                <w:sz w:val="24"/>
                                <w:szCs w:val="24"/>
                              </w:rPr>
                            </w:pPr>
                            <w:r w:rsidRPr="00A92044">
                              <w:rPr>
                                <w:sz w:val="24"/>
                                <w:szCs w:val="24"/>
                              </w:rPr>
                              <w:t xml:space="preserve">Зам. </w:t>
                            </w:r>
                            <w:proofErr w:type="spellStart"/>
                            <w:r w:rsidRPr="00A92044">
                              <w:rPr>
                                <w:sz w:val="24"/>
                                <w:szCs w:val="24"/>
                              </w:rPr>
                              <w:t>главн</w:t>
                            </w:r>
                            <w:proofErr w:type="spellEnd"/>
                            <w:r w:rsidRPr="00A92044">
                              <w:rPr>
                                <w:sz w:val="24"/>
                                <w:szCs w:val="24"/>
                              </w:rPr>
                              <w:t>. врача по стратегическому развитию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01FA6E" id="Надпись 202" o:spid="_x0000_s1207" type="#_x0000_t202" style="position:absolute;left:0;text-align:left;margin-left:100.95pt;margin-top:6.85pt;width:265.35pt;height:19.4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">
                <v:textbox style="mso-fit-shape-to-text:t">
                  <w:txbxContent>
                    <w:p w14:paraId="0E9803A8" w14:textId="77777777" w:rsidR="009E0C26" w:rsidRPr="00A92044" w:rsidRDefault="009E0C26" w:rsidP="00D56D16">
                      <w:pPr>
                        <w:jc w:val="center"/>
                        <w:rPr>
                          <w:sz w:val="24"/>
                          <w:szCs w:val="24"/>
                        </w:rPr>
                      </w:pPr>
                      <w:r w:rsidRPr="00A92044">
                        <w:rPr>
                          <w:sz w:val="24"/>
                          <w:szCs w:val="24"/>
                        </w:rPr>
                        <w:t xml:space="preserve">Зам. </w:t>
                      </w:r>
                      <w:proofErr w:type="spellStart"/>
                      <w:r w:rsidRPr="00A92044">
                        <w:rPr>
                          <w:sz w:val="24"/>
                          <w:szCs w:val="24"/>
                        </w:rPr>
                        <w:t>главн</w:t>
                      </w:r>
                      <w:proofErr w:type="spellEnd"/>
                      <w:r w:rsidRPr="00A92044">
                        <w:rPr>
                          <w:sz w:val="24"/>
                          <w:szCs w:val="24"/>
                        </w:rPr>
                        <w:t>. врача по стратегическому развитию</w:t>
                      </w:r>
                    </w:p>
                  </w:txbxContent>
                </v:textbox>
              </v:shape>
            </w:pict>
          </mc:Fallback>
        </mc:AlternateContent>
      </w:r>
      <w:r w:rsidRPr="00F552F0">
        <w:rPr>
          <w:noProof/>
          <w:color w:val="000000"/>
          <w:sz w:val="24"/>
          <w:szCs w:val="24"/>
        </w:rPr>
        <mc:AlternateContent>
          <mc:Choice Requires="wps">
            <w:drawing>
              <wp:anchor distT="0" distB="0" distL="114300" distR="114300" simplePos="0" relativeHeight="251729920" behindDoc="0" locked="0" layoutInCell="1" allowOverlap="1" wp14:anchorId="1C234E8D" wp14:editId="11893E43">
                <wp:simplePos x="0" y="0"/>
                <wp:positionH relativeFrom="column">
                  <wp:posOffset>1503045</wp:posOffset>
                </wp:positionH>
                <wp:positionV relativeFrom="paragraph">
                  <wp:posOffset>475615</wp:posOffset>
                </wp:positionV>
                <wp:extent cx="3114675" cy="247015"/>
                <wp:effectExtent l="7620" t="8890" r="11430" b="10795"/>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47015"/>
                        </a:xfrm>
                        <a:prstGeom prst="rect">
                          <a:avLst/>
                        </a:prstGeom>
                        <a:solidFill>
                          <a:srgbClr val="FFFFFF"/>
                        </a:solidFill>
                        <a:ln w="9525">
                          <a:solidFill>
                            <a:srgbClr val="000000"/>
                          </a:solidFill>
                          <a:miter lim="800000"/>
                          <a:headEnd/>
                          <a:tailEnd/>
                        </a:ln>
                      </wps:spPr>
                      <wps:txbx>
                        <w:txbxContent>
                          <w:p w14:paraId="0762DD7C" w14:textId="57B08900" w:rsidR="009E0C26" w:rsidRDefault="009E0C26" w:rsidP="00D56D16">
                            <w:pPr>
                              <w:jc w:val="center"/>
                            </w:pPr>
                            <w:r>
                              <w:t>Начальник отдела управления рисками и качеством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234E8D" id="Надпись 203" o:spid="_x0000_s1208" type="#_x0000_t202" style="position:absolute;left:0;text-align:left;margin-left:118.35pt;margin-top:37.45pt;width:245.25pt;height:19.4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">
                <v:textbox style="mso-fit-shape-to-text:t">
                  <w:txbxContent>
                    <w:p w14:paraId="0762DD7C" w14:textId="57B08900" w:rsidR="009E0C26" w:rsidRDefault="009E0C26" w:rsidP="00D56D16">
                      <w:pPr>
                        <w:jc w:val="center"/>
                      </w:pPr>
                      <w:r>
                        <w:t>Начальник отдела управления рисками и качеством</w:t>
                      </w:r>
                    </w:p>
                  </w:txbxContent>
                </v:textbox>
              </v:shape>
            </w:pict>
          </mc:Fallback>
        </mc:AlternateContent>
      </w:r>
    </w:p>
    <w:p w14:paraId="598918E1" w14:textId="77777777" w:rsidR="00D56D16" w:rsidRPr="00F552F0" w:rsidRDefault="00D56D16" w:rsidP="00D56D16">
      <w:pPr>
        <w:spacing w:line="360" w:lineRule="auto"/>
        <w:ind w:firstLine="709"/>
        <w:jc w:val="both"/>
        <w:rPr>
          <w:color w:val="000000"/>
          <w:sz w:val="24"/>
          <w:szCs w:val="24"/>
        </w:rPr>
      </w:pPr>
      <w:r w:rsidRPr="00F552F0">
        <w:rPr>
          <w:noProof/>
          <w:color w:val="000000"/>
          <w:sz w:val="24"/>
          <w:szCs w:val="24"/>
        </w:rPr>
        <mc:AlternateContent>
          <mc:Choice Requires="wps">
            <w:drawing>
              <wp:anchor distT="0" distB="0" distL="114300" distR="114300" simplePos="0" relativeHeight="251727872" behindDoc="0" locked="0" layoutInCell="1" allowOverlap="1" wp14:anchorId="59263BF2" wp14:editId="2AD6A82E">
                <wp:simplePos x="0" y="0"/>
                <wp:positionH relativeFrom="column">
                  <wp:posOffset>2958465</wp:posOffset>
                </wp:positionH>
                <wp:positionV relativeFrom="paragraph">
                  <wp:posOffset>64770</wp:posOffset>
                </wp:positionV>
                <wp:extent cx="0" cy="570230"/>
                <wp:effectExtent l="5715" t="7620" r="13335" b="1270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1ED6D" id="Прямая со стрелкой 201" o:spid="_x0000_s1026" type="#_x0000_t32" style="position:absolute;margin-left:232.95pt;margin-top:5.1pt;width:0;height:4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"/>
            </w:pict>
          </mc:Fallback>
        </mc:AlternateContent>
      </w:r>
    </w:p>
    <w:p w14:paraId="7B8C442E" w14:textId="77777777" w:rsidR="00D56D16" w:rsidRPr="00F552F0" w:rsidRDefault="00D56D16" w:rsidP="00D56D16">
      <w:pPr>
        <w:spacing w:line="360" w:lineRule="auto"/>
        <w:ind w:firstLine="709"/>
        <w:jc w:val="both"/>
        <w:rPr>
          <w:color w:val="000000"/>
          <w:sz w:val="24"/>
          <w:szCs w:val="24"/>
        </w:rPr>
      </w:pPr>
    </w:p>
    <w:p w14:paraId="4F208DC0" w14:textId="7208BB4A" w:rsidR="00D56D16" w:rsidRPr="00F552F0" w:rsidRDefault="001D19BE" w:rsidP="00D56D16">
      <w:pPr>
        <w:spacing w:line="360" w:lineRule="auto"/>
        <w:ind w:firstLine="709"/>
        <w:jc w:val="both"/>
        <w:rPr>
          <w:color w:val="000000"/>
          <w:sz w:val="24"/>
          <w:szCs w:val="24"/>
        </w:rPr>
      </w:pPr>
      <w:r w:rsidRPr="00F552F0">
        <w:rPr>
          <w:noProof/>
          <w:color w:val="000000"/>
          <w:sz w:val="24"/>
          <w:szCs w:val="24"/>
        </w:rPr>
        <mc:AlternateContent>
          <mc:Choice Requires="wps">
            <w:drawing>
              <wp:anchor distT="0" distB="0" distL="114300" distR="114300" simplePos="0" relativeHeight="251735040" behindDoc="0" locked="0" layoutInCell="1" allowOverlap="1" wp14:anchorId="2CE28218" wp14:editId="0691C1C9">
                <wp:simplePos x="0" y="0"/>
                <wp:positionH relativeFrom="column">
                  <wp:posOffset>777240</wp:posOffset>
                </wp:positionH>
                <wp:positionV relativeFrom="paragraph">
                  <wp:posOffset>118745</wp:posOffset>
                </wp:positionV>
                <wp:extent cx="0" cy="172800"/>
                <wp:effectExtent l="0" t="0" r="38100" b="3683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3FE50" id="Прямая со стрелкой 197" o:spid="_x0000_s1026" type="#_x0000_t32" style="position:absolute;margin-left:61.2pt;margin-top:9.35pt;width:0;height:1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"/>
            </w:pict>
          </mc:Fallback>
        </mc:AlternateContent>
      </w:r>
      <w:r w:rsidRPr="00F552F0">
        <w:rPr>
          <w:noProof/>
          <w:color w:val="000000"/>
          <w:sz w:val="24"/>
          <w:szCs w:val="24"/>
        </w:rPr>
        <mc:AlternateContent>
          <mc:Choice Requires="wps">
            <w:drawing>
              <wp:anchor distT="0" distB="0" distL="114300" distR="114300" simplePos="0" relativeHeight="251737088" behindDoc="0" locked="0" layoutInCell="1" allowOverlap="1" wp14:anchorId="43BBA770" wp14:editId="16A27A01">
                <wp:simplePos x="0" y="0"/>
                <wp:positionH relativeFrom="column">
                  <wp:posOffset>4806315</wp:posOffset>
                </wp:positionH>
                <wp:positionV relativeFrom="paragraph">
                  <wp:posOffset>109220</wp:posOffset>
                </wp:positionV>
                <wp:extent cx="0" cy="172800"/>
                <wp:effectExtent l="0" t="0" r="38100" b="3683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05FD6" id="Прямая со стрелкой 199" o:spid="_x0000_s1026" type="#_x0000_t32" style="position:absolute;margin-left:378.45pt;margin-top:8.6pt;width:0;height:1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"/>
            </w:pict>
          </mc:Fallback>
        </mc:AlternateContent>
      </w:r>
      <w:r w:rsidRPr="00F552F0">
        <w:rPr>
          <w:noProof/>
          <w:color w:val="000000"/>
          <w:sz w:val="24"/>
          <w:szCs w:val="24"/>
        </w:rPr>
        <mc:AlternateContent>
          <mc:Choice Requires="wps">
            <w:drawing>
              <wp:anchor distT="0" distB="0" distL="114300" distR="114300" simplePos="0" relativeHeight="251736064" behindDoc="0" locked="0" layoutInCell="1" allowOverlap="1" wp14:anchorId="07FEAA75" wp14:editId="20C3E7DB">
                <wp:simplePos x="0" y="0"/>
                <wp:positionH relativeFrom="column">
                  <wp:posOffset>2596515</wp:posOffset>
                </wp:positionH>
                <wp:positionV relativeFrom="paragraph">
                  <wp:posOffset>118745</wp:posOffset>
                </wp:positionV>
                <wp:extent cx="0" cy="172800"/>
                <wp:effectExtent l="0" t="0" r="38100" b="3683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AB644" id="Прямая со стрелкой 198" o:spid="_x0000_s1026" type="#_x0000_t32" style="position:absolute;margin-left:204.45pt;margin-top:9.35pt;width:0;height:1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"/>
            </w:pict>
          </mc:Fallback>
        </mc:AlternateContent>
      </w:r>
      <w:r w:rsidR="00D56D16" w:rsidRPr="00F552F0">
        <w:rPr>
          <w:noProof/>
          <w:color w:val="000000"/>
          <w:sz w:val="24"/>
          <w:szCs w:val="24"/>
        </w:rPr>
        <mc:AlternateContent>
          <mc:Choice Requires="wps">
            <w:drawing>
              <wp:anchor distT="0" distB="0" distL="114300" distR="114300" simplePos="0" relativeHeight="251734016" behindDoc="0" locked="0" layoutInCell="1" allowOverlap="1" wp14:anchorId="10826D96" wp14:editId="06E7C2F3">
                <wp:simplePos x="0" y="0"/>
                <wp:positionH relativeFrom="column">
                  <wp:posOffset>773430</wp:posOffset>
                </wp:positionH>
                <wp:positionV relativeFrom="paragraph">
                  <wp:posOffset>114935</wp:posOffset>
                </wp:positionV>
                <wp:extent cx="4039200" cy="0"/>
                <wp:effectExtent l="0" t="0" r="0" b="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326E4" id="Прямая со стрелкой 196" o:spid="_x0000_s1026" type="#_x0000_t32" style="position:absolute;margin-left:60.9pt;margin-top:9.05pt;width:318.05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"/>
            </w:pict>
          </mc:Fallback>
        </mc:AlternateContent>
      </w:r>
    </w:p>
    <w:p w14:paraId="2EEACE1A" w14:textId="1384A090" w:rsidR="00D56D16" w:rsidRPr="00F552F0" w:rsidRDefault="00573A68" w:rsidP="00D56D16">
      <w:pPr>
        <w:spacing w:line="360" w:lineRule="auto"/>
        <w:ind w:firstLine="709"/>
        <w:jc w:val="both"/>
        <w:rPr>
          <w:color w:val="000000"/>
          <w:sz w:val="24"/>
          <w:szCs w:val="24"/>
        </w:rPr>
      </w:pPr>
      <w:r w:rsidRPr="00F552F0">
        <w:rPr>
          <w:noProof/>
          <w:color w:val="000000"/>
          <w:sz w:val="24"/>
          <w:szCs w:val="24"/>
        </w:rPr>
        <mc:AlternateContent>
          <mc:Choice Requires="wps">
            <w:drawing>
              <wp:anchor distT="0" distB="0" distL="114300" distR="114300" simplePos="0" relativeHeight="251730944" behindDoc="0" locked="0" layoutInCell="1" allowOverlap="1" wp14:anchorId="4DA91C54" wp14:editId="12824B64">
                <wp:simplePos x="0" y="0"/>
                <wp:positionH relativeFrom="column">
                  <wp:posOffset>75565</wp:posOffset>
                </wp:positionH>
                <wp:positionV relativeFrom="paragraph">
                  <wp:posOffset>33655</wp:posOffset>
                </wp:positionV>
                <wp:extent cx="1428750" cy="271145"/>
                <wp:effectExtent l="0" t="0" r="19050" b="14605"/>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1145"/>
                        </a:xfrm>
                        <a:prstGeom prst="rect">
                          <a:avLst/>
                        </a:prstGeom>
                        <a:solidFill>
                          <a:srgbClr val="FFFFFF"/>
                        </a:solidFill>
                        <a:ln w="9525">
                          <a:solidFill>
                            <a:srgbClr val="000000"/>
                          </a:solidFill>
                          <a:miter lim="800000"/>
                          <a:headEnd/>
                          <a:tailEnd/>
                        </a:ln>
                      </wps:spPr>
                      <wps:txbx>
                        <w:txbxContent>
                          <w:p w14:paraId="15F04E12" w14:textId="01F58618" w:rsidR="009E0C26" w:rsidRDefault="009E0C26" w:rsidP="00D56D16">
                            <w:pPr>
                              <w:jc w:val="center"/>
                            </w:pPr>
                            <w:r>
                              <w:t>Группа мониторинга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91C54" id="Надпись 192" o:spid="_x0000_s1209" type="#_x0000_t202" style="position:absolute;left:0;text-align:left;margin-left:5.95pt;margin-top:2.65pt;width:112.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">
                <v:textbox>
                  <w:txbxContent>
                    <w:p w14:paraId="15F04E12" w14:textId="01F58618" w:rsidR="009E0C26" w:rsidRDefault="009E0C26" w:rsidP="00D56D16">
                      <w:pPr>
                        <w:jc w:val="center"/>
                      </w:pPr>
                      <w:r>
                        <w:t>Группа мониторинга</w:t>
                      </w:r>
                    </w:p>
                  </w:txbxContent>
                </v:textbox>
              </v:shape>
            </w:pict>
          </mc:Fallback>
        </mc:AlternateContent>
      </w:r>
      <w:r w:rsidRPr="00F552F0">
        <w:rPr>
          <w:noProof/>
          <w:color w:val="000000"/>
          <w:sz w:val="24"/>
          <w:szCs w:val="24"/>
        </w:rPr>
        <mc:AlternateContent>
          <mc:Choice Requires="wps">
            <w:drawing>
              <wp:anchor distT="0" distB="0" distL="114300" distR="114300" simplePos="0" relativeHeight="251732992" behindDoc="0" locked="0" layoutInCell="1" allowOverlap="1" wp14:anchorId="3D1B305E" wp14:editId="7A2C59E9">
                <wp:simplePos x="0" y="0"/>
                <wp:positionH relativeFrom="column">
                  <wp:posOffset>3830955</wp:posOffset>
                </wp:positionH>
                <wp:positionV relativeFrom="paragraph">
                  <wp:posOffset>31115</wp:posOffset>
                </wp:positionV>
                <wp:extent cx="1913890" cy="433070"/>
                <wp:effectExtent l="0" t="0" r="10160" b="2413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433070"/>
                        </a:xfrm>
                        <a:prstGeom prst="rect">
                          <a:avLst/>
                        </a:prstGeom>
                        <a:solidFill>
                          <a:srgbClr val="FFFFFF"/>
                        </a:solidFill>
                        <a:ln w="9525">
                          <a:solidFill>
                            <a:srgbClr val="000000"/>
                          </a:solidFill>
                          <a:miter lim="800000"/>
                          <a:headEnd/>
                          <a:tailEnd/>
                        </a:ln>
                      </wps:spPr>
                      <wps:txbx>
                        <w:txbxContent>
                          <w:p w14:paraId="3294A9D1" w14:textId="72B2768C" w:rsidR="009E0C26" w:rsidRDefault="009E0C26" w:rsidP="00D56D16">
                            <w:pPr>
                              <w:jc w:val="center"/>
                            </w:pPr>
                            <w:r>
                              <w:t xml:space="preserve">Группа планирования </w:t>
                            </w:r>
                            <w:proofErr w:type="spellStart"/>
                            <w:r>
                              <w:t>антирисковых</w:t>
                            </w:r>
                            <w:proofErr w:type="spellEnd"/>
                            <w:r>
                              <w:t xml:space="preserve"> мероприятий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B305E" id="Надпись 195" o:spid="_x0000_s1210" type="#_x0000_t202" style="position:absolute;left:0;text-align:left;margin-left:301.65pt;margin-top:2.45pt;width:150.7pt;height:3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">
                <v:textbox>
                  <w:txbxContent>
                    <w:p w14:paraId="3294A9D1" w14:textId="72B2768C" w:rsidR="009E0C26" w:rsidRDefault="009E0C26" w:rsidP="00D56D16">
                      <w:pPr>
                        <w:jc w:val="center"/>
                      </w:pPr>
                      <w:r>
                        <w:t xml:space="preserve">Группа планирования </w:t>
                      </w:r>
                      <w:proofErr w:type="spellStart"/>
                      <w:r>
                        <w:t>антирисковых</w:t>
                      </w:r>
                      <w:proofErr w:type="spellEnd"/>
                      <w:r>
                        <w:t xml:space="preserve"> мероприятий</w:t>
                      </w:r>
                    </w:p>
                  </w:txbxContent>
                </v:textbox>
              </v:shape>
            </w:pict>
          </mc:Fallback>
        </mc:AlternateContent>
      </w:r>
      <w:r w:rsidRPr="00F552F0">
        <w:rPr>
          <w:noProof/>
          <w:color w:val="000000"/>
          <w:sz w:val="24"/>
          <w:szCs w:val="24"/>
        </w:rPr>
        <mc:AlternateContent>
          <mc:Choice Requires="wps">
            <w:drawing>
              <wp:anchor distT="0" distB="0" distL="114300" distR="114300" simplePos="0" relativeHeight="251731968" behindDoc="0" locked="0" layoutInCell="1" allowOverlap="1" wp14:anchorId="56BCFCEA" wp14:editId="6C25630B">
                <wp:simplePos x="0" y="0"/>
                <wp:positionH relativeFrom="column">
                  <wp:posOffset>1920240</wp:posOffset>
                </wp:positionH>
                <wp:positionV relativeFrom="paragraph">
                  <wp:posOffset>40005</wp:posOffset>
                </wp:positionV>
                <wp:extent cx="1364615" cy="400050"/>
                <wp:effectExtent l="0" t="0" r="26035" b="1905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400050"/>
                        </a:xfrm>
                        <a:prstGeom prst="rect">
                          <a:avLst/>
                        </a:prstGeom>
                        <a:solidFill>
                          <a:srgbClr val="FFFFFF"/>
                        </a:solidFill>
                        <a:ln w="9525">
                          <a:solidFill>
                            <a:srgbClr val="000000"/>
                          </a:solidFill>
                          <a:miter lim="800000"/>
                          <a:headEnd/>
                          <a:tailEnd/>
                        </a:ln>
                      </wps:spPr>
                      <wps:txbx>
                        <w:txbxContent>
                          <w:p w14:paraId="45922363" w14:textId="5FF99EA0" w:rsidR="009E0C26" w:rsidRDefault="009E0C26" w:rsidP="00D56D16">
                            <w:pPr>
                              <w:jc w:val="center"/>
                            </w:pPr>
                            <w:r>
                              <w:t xml:space="preserve">Аналитическая группа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CFCEA" id="Надпись 194" o:spid="_x0000_s1211" type="#_x0000_t202" style="position:absolute;left:0;text-align:left;margin-left:151.2pt;margin-top:3.15pt;width:107.4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E/HQIAADQEAAAOAAAAZHJzL2Uyb0RvYy54bWysU9tu2zAMfR+wfxD0vthJk6w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">
                <v:textbox>
                  <w:txbxContent>
                    <w:p w14:paraId="45922363" w14:textId="5FF99EA0" w:rsidR="009E0C26" w:rsidRDefault="009E0C26" w:rsidP="00D56D16">
                      <w:pPr>
                        <w:jc w:val="center"/>
                      </w:pPr>
                      <w:r>
                        <w:t xml:space="preserve">Аналитическая группа </w:t>
                      </w:r>
                    </w:p>
                  </w:txbxContent>
                </v:textbox>
              </v:shape>
            </w:pict>
          </mc:Fallback>
        </mc:AlternateContent>
      </w:r>
    </w:p>
    <w:p w14:paraId="00F17CA3" w14:textId="77777777" w:rsidR="00D56D16" w:rsidRPr="00F552F0" w:rsidRDefault="00D56D16" w:rsidP="00573A68">
      <w:pPr>
        <w:ind w:firstLine="709"/>
        <w:jc w:val="both"/>
        <w:rPr>
          <w:color w:val="000000"/>
          <w:sz w:val="24"/>
          <w:szCs w:val="24"/>
        </w:rPr>
      </w:pPr>
    </w:p>
    <w:p w14:paraId="4B472DBD" w14:textId="77777777" w:rsidR="00D56D16" w:rsidRPr="00F552F0" w:rsidRDefault="00D56D16" w:rsidP="003D3CB9">
      <w:pPr>
        <w:widowControl w:val="0"/>
        <w:autoSpaceDE w:val="0"/>
        <w:autoSpaceDN w:val="0"/>
        <w:adjustRightInd w:val="0"/>
        <w:ind w:firstLine="709"/>
        <w:jc w:val="both"/>
      </w:pPr>
    </w:p>
    <w:p w14:paraId="04B2922B" w14:textId="41AED6CF" w:rsidR="00D56D16" w:rsidRPr="00B944BF" w:rsidRDefault="00D56D16" w:rsidP="00D56D16">
      <w:pPr>
        <w:jc w:val="center"/>
        <w:rPr>
          <w:bCs/>
          <w:sz w:val="28"/>
          <w:szCs w:val="28"/>
        </w:rPr>
      </w:pPr>
      <w:r w:rsidRPr="00B944BF">
        <w:rPr>
          <w:bCs/>
          <w:sz w:val="28"/>
          <w:szCs w:val="28"/>
        </w:rPr>
        <w:t xml:space="preserve">Рисунок </w:t>
      </w:r>
      <w:r w:rsidR="00B45EE0" w:rsidRPr="00B944BF">
        <w:rPr>
          <w:bCs/>
          <w:sz w:val="28"/>
          <w:szCs w:val="28"/>
        </w:rPr>
        <w:t>2</w:t>
      </w:r>
      <w:r w:rsidR="00816522">
        <w:rPr>
          <w:bCs/>
          <w:sz w:val="28"/>
          <w:szCs w:val="28"/>
        </w:rPr>
        <w:t>3</w:t>
      </w:r>
      <w:r w:rsidRPr="00B944BF">
        <w:rPr>
          <w:bCs/>
          <w:sz w:val="28"/>
          <w:szCs w:val="28"/>
        </w:rPr>
        <w:t xml:space="preserve"> – Организационная структура Отдела управления рисками</w:t>
      </w:r>
      <w:r w:rsidR="003A38E8" w:rsidRPr="00B944BF">
        <w:rPr>
          <w:bCs/>
          <w:sz w:val="28"/>
          <w:szCs w:val="28"/>
        </w:rPr>
        <w:t xml:space="preserve"> и качеством</w:t>
      </w:r>
    </w:p>
    <w:p w14:paraId="519E26C7" w14:textId="77777777" w:rsidR="00D56D16" w:rsidRPr="00F552F0" w:rsidRDefault="00D56D16" w:rsidP="00D56D16">
      <w:pPr>
        <w:ind w:firstLine="709"/>
        <w:jc w:val="both"/>
        <w:rPr>
          <w:color w:val="000000"/>
          <w:sz w:val="24"/>
          <w:szCs w:val="24"/>
        </w:rPr>
      </w:pPr>
      <w:r w:rsidRPr="00F552F0">
        <w:rPr>
          <w:color w:val="000000"/>
          <w:sz w:val="24"/>
          <w:szCs w:val="24"/>
        </w:rPr>
        <w:t>Примечание: предложено автором</w:t>
      </w:r>
    </w:p>
    <w:p w14:paraId="3B42921C" w14:textId="77777777" w:rsidR="00D56D16" w:rsidRPr="00F552F0" w:rsidRDefault="00D56D16" w:rsidP="00D56D16">
      <w:pPr>
        <w:jc w:val="center"/>
        <w:rPr>
          <w:color w:val="000000"/>
          <w:sz w:val="28"/>
          <w:szCs w:val="28"/>
        </w:rPr>
      </w:pPr>
    </w:p>
    <w:p w14:paraId="1293E896" w14:textId="29FD6B0F" w:rsidR="00D56D16" w:rsidRPr="00F552F0" w:rsidRDefault="00D56D16" w:rsidP="00D56D16">
      <w:pPr>
        <w:ind w:firstLine="709"/>
        <w:jc w:val="both"/>
        <w:rPr>
          <w:sz w:val="28"/>
          <w:szCs w:val="28"/>
        </w:rPr>
      </w:pPr>
      <w:bookmarkStart w:id="45" w:name="_Hlk87702539"/>
      <w:r w:rsidRPr="00F552F0">
        <w:rPr>
          <w:sz w:val="28"/>
          <w:szCs w:val="28"/>
        </w:rPr>
        <w:t>Предложенная схема позволит организовать ЦО по всем традиционным процессам корпоративной системы управления рисками</w:t>
      </w:r>
      <w:r w:rsidR="003D3CB9" w:rsidRPr="00F552F0">
        <w:rPr>
          <w:sz w:val="28"/>
          <w:szCs w:val="28"/>
        </w:rPr>
        <w:t xml:space="preserve"> (см. разд. 2.2).</w:t>
      </w:r>
    </w:p>
    <w:bookmarkEnd w:id="45"/>
    <w:p w14:paraId="4F43F3CE" w14:textId="4E29B506" w:rsidR="00D56D16" w:rsidRPr="00F552F0" w:rsidRDefault="00D56D16" w:rsidP="00D56D16">
      <w:pPr>
        <w:widowControl w:val="0"/>
        <w:ind w:firstLine="709"/>
        <w:jc w:val="both"/>
        <w:rPr>
          <w:sz w:val="28"/>
          <w:szCs w:val="28"/>
        </w:rPr>
      </w:pPr>
      <w:r w:rsidRPr="00F552F0">
        <w:rPr>
          <w:sz w:val="28"/>
          <w:szCs w:val="28"/>
        </w:rPr>
        <w:t>Процессы четко распределены между конкретными работниками</w:t>
      </w:r>
      <w:r w:rsidRPr="00F552F0">
        <w:rPr>
          <w:sz w:val="28"/>
          <w:szCs w:val="28"/>
        </w:rPr>
        <w:br/>
        <w:t xml:space="preserve">(таблица </w:t>
      </w:r>
      <w:r w:rsidR="009E0C26">
        <w:rPr>
          <w:sz w:val="28"/>
          <w:szCs w:val="28"/>
        </w:rPr>
        <w:t>30</w:t>
      </w:r>
      <w:r w:rsidRPr="00F552F0">
        <w:rPr>
          <w:sz w:val="28"/>
          <w:szCs w:val="28"/>
        </w:rPr>
        <w:t xml:space="preserve">). Ответственность за процессы возлагается на начальника. Исполнение – на специалистов. Начальник Отдела управления рисками </w:t>
      </w:r>
      <w:r w:rsidR="003D3CB9" w:rsidRPr="00F552F0">
        <w:rPr>
          <w:sz w:val="28"/>
          <w:szCs w:val="28"/>
        </w:rPr>
        <w:t xml:space="preserve">и качеством </w:t>
      </w:r>
      <w:r w:rsidRPr="00F552F0">
        <w:rPr>
          <w:sz w:val="28"/>
          <w:szCs w:val="28"/>
        </w:rPr>
        <w:t>руководит всей работой отдела.</w:t>
      </w:r>
    </w:p>
    <w:p w14:paraId="7CED031E" w14:textId="77777777" w:rsidR="00D56D16" w:rsidRPr="00F552F0" w:rsidRDefault="00D56D16" w:rsidP="00D56D16">
      <w:pPr>
        <w:widowControl w:val="0"/>
        <w:ind w:firstLine="709"/>
        <w:jc w:val="both"/>
        <w:rPr>
          <w:sz w:val="28"/>
          <w:szCs w:val="28"/>
        </w:rPr>
      </w:pPr>
    </w:p>
    <w:p w14:paraId="2B9D9B92" w14:textId="366F0294" w:rsidR="00D56D16" w:rsidRPr="00B944BF" w:rsidRDefault="00D56D16" w:rsidP="00D56D16">
      <w:pPr>
        <w:jc w:val="both"/>
        <w:rPr>
          <w:bCs/>
          <w:iCs/>
          <w:sz w:val="28"/>
          <w:szCs w:val="28"/>
        </w:rPr>
      </w:pPr>
      <w:r w:rsidRPr="00B944BF">
        <w:rPr>
          <w:bCs/>
          <w:iCs/>
          <w:sz w:val="28"/>
          <w:szCs w:val="28"/>
        </w:rPr>
        <w:t xml:space="preserve">Таблица </w:t>
      </w:r>
      <w:r w:rsidR="009E0C26">
        <w:rPr>
          <w:bCs/>
          <w:iCs/>
          <w:sz w:val="28"/>
          <w:szCs w:val="28"/>
        </w:rPr>
        <w:t>30</w:t>
      </w:r>
      <w:r w:rsidRPr="00B944BF">
        <w:rPr>
          <w:bCs/>
          <w:iCs/>
          <w:sz w:val="28"/>
          <w:szCs w:val="28"/>
        </w:rPr>
        <w:t xml:space="preserve"> – Матрица распределения ответственности процессов управления рисками</w:t>
      </w:r>
    </w:p>
    <w:tbl>
      <w:tblPr>
        <w:tblStyle w:val="afa"/>
        <w:tblW w:w="9747" w:type="dxa"/>
        <w:tblLayout w:type="fixed"/>
        <w:tblLook w:val="04A0" w:firstRow="1" w:lastRow="0" w:firstColumn="1" w:lastColumn="0" w:noHBand="0" w:noVBand="1"/>
      </w:tblPr>
      <w:tblGrid>
        <w:gridCol w:w="2405"/>
        <w:gridCol w:w="611"/>
        <w:gridCol w:w="612"/>
        <w:gridCol w:w="612"/>
        <w:gridCol w:w="612"/>
        <w:gridCol w:w="612"/>
        <w:gridCol w:w="612"/>
        <w:gridCol w:w="611"/>
        <w:gridCol w:w="612"/>
        <w:gridCol w:w="612"/>
        <w:gridCol w:w="612"/>
        <w:gridCol w:w="612"/>
        <w:gridCol w:w="612"/>
      </w:tblGrid>
      <w:tr w:rsidR="00D56D16" w:rsidRPr="00F552F0" w14:paraId="477DB9DC" w14:textId="77777777" w:rsidTr="00490965">
        <w:trPr>
          <w:trHeight w:val="296"/>
        </w:trPr>
        <w:tc>
          <w:tcPr>
            <w:tcW w:w="2405" w:type="dxa"/>
            <w:vMerge w:val="restart"/>
            <w:vAlign w:val="center"/>
          </w:tcPr>
          <w:p w14:paraId="5DDACB4E" w14:textId="77777777" w:rsidR="00D56D16" w:rsidRPr="00B944BF" w:rsidRDefault="00D56D16" w:rsidP="006A1EAD">
            <w:pPr>
              <w:widowControl w:val="0"/>
              <w:jc w:val="center"/>
              <w:rPr>
                <w:sz w:val="22"/>
                <w:szCs w:val="22"/>
              </w:rPr>
            </w:pPr>
            <w:r w:rsidRPr="00B944BF">
              <w:rPr>
                <w:sz w:val="22"/>
                <w:szCs w:val="22"/>
              </w:rPr>
              <w:t>Подразделение, должность</w:t>
            </w:r>
          </w:p>
        </w:tc>
        <w:tc>
          <w:tcPr>
            <w:tcW w:w="7342" w:type="dxa"/>
            <w:gridSpan w:val="12"/>
          </w:tcPr>
          <w:p w14:paraId="2DB658E9" w14:textId="77777777" w:rsidR="00D56D16" w:rsidRPr="00B944BF" w:rsidRDefault="00D56D16" w:rsidP="006A1EAD">
            <w:pPr>
              <w:widowControl w:val="0"/>
              <w:jc w:val="center"/>
              <w:rPr>
                <w:sz w:val="22"/>
                <w:szCs w:val="22"/>
              </w:rPr>
            </w:pPr>
            <w:r w:rsidRPr="00B944BF">
              <w:rPr>
                <w:sz w:val="22"/>
                <w:szCs w:val="22"/>
              </w:rPr>
              <w:t>Функция (О – ответственный, И – исполнитель)</w:t>
            </w:r>
          </w:p>
        </w:tc>
      </w:tr>
      <w:tr w:rsidR="009158B2" w:rsidRPr="00F552F0" w14:paraId="3F29BB4E" w14:textId="77777777" w:rsidTr="00490965">
        <w:tc>
          <w:tcPr>
            <w:tcW w:w="2405" w:type="dxa"/>
            <w:vMerge/>
          </w:tcPr>
          <w:p w14:paraId="3D50173F" w14:textId="77777777" w:rsidR="009158B2" w:rsidRPr="00F552F0" w:rsidRDefault="009158B2" w:rsidP="006A1EAD">
            <w:pPr>
              <w:widowControl w:val="0"/>
              <w:jc w:val="both"/>
              <w:rPr>
                <w:sz w:val="22"/>
                <w:szCs w:val="22"/>
              </w:rPr>
            </w:pPr>
          </w:p>
        </w:tc>
        <w:tc>
          <w:tcPr>
            <w:tcW w:w="611" w:type="dxa"/>
          </w:tcPr>
          <w:p w14:paraId="44989C0F" w14:textId="06189872" w:rsidR="009158B2" w:rsidRPr="00F552F0" w:rsidRDefault="009158B2" w:rsidP="006A1EAD">
            <w:pPr>
              <w:widowControl w:val="0"/>
              <w:ind w:left="-57" w:right="-57"/>
              <w:jc w:val="center"/>
              <w:rPr>
                <w:spacing w:val="-4"/>
                <w:sz w:val="22"/>
                <w:szCs w:val="22"/>
              </w:rPr>
            </w:pPr>
            <w:r w:rsidRPr="00F552F0">
              <w:rPr>
                <w:spacing w:val="-4"/>
                <w:sz w:val="22"/>
                <w:szCs w:val="22"/>
              </w:rPr>
              <w:t>1.1</w:t>
            </w:r>
            <w:r w:rsidR="00DE28B6" w:rsidRPr="00F552F0">
              <w:rPr>
                <w:spacing w:val="-2"/>
                <w:sz w:val="22"/>
                <w:szCs w:val="22"/>
              </w:rPr>
              <w:t>*</w:t>
            </w:r>
          </w:p>
        </w:tc>
        <w:tc>
          <w:tcPr>
            <w:tcW w:w="612" w:type="dxa"/>
          </w:tcPr>
          <w:p w14:paraId="2DA7D2ED" w14:textId="77777777" w:rsidR="009158B2" w:rsidRPr="00F552F0" w:rsidRDefault="009158B2" w:rsidP="006A1EAD">
            <w:pPr>
              <w:widowControl w:val="0"/>
              <w:ind w:left="-57" w:right="-57"/>
              <w:jc w:val="center"/>
              <w:rPr>
                <w:spacing w:val="-4"/>
                <w:sz w:val="22"/>
                <w:szCs w:val="22"/>
              </w:rPr>
            </w:pPr>
            <w:r w:rsidRPr="00F552F0">
              <w:rPr>
                <w:spacing w:val="-4"/>
                <w:sz w:val="22"/>
                <w:szCs w:val="22"/>
              </w:rPr>
              <w:t>1.2</w:t>
            </w:r>
          </w:p>
        </w:tc>
        <w:tc>
          <w:tcPr>
            <w:tcW w:w="612" w:type="dxa"/>
          </w:tcPr>
          <w:p w14:paraId="1A53A205" w14:textId="77777777" w:rsidR="009158B2" w:rsidRPr="00F552F0" w:rsidRDefault="009158B2" w:rsidP="006A1EAD">
            <w:pPr>
              <w:widowControl w:val="0"/>
              <w:ind w:left="-57" w:right="-57"/>
              <w:jc w:val="center"/>
              <w:rPr>
                <w:spacing w:val="-4"/>
                <w:sz w:val="22"/>
                <w:szCs w:val="22"/>
              </w:rPr>
            </w:pPr>
            <w:r w:rsidRPr="00F552F0">
              <w:rPr>
                <w:spacing w:val="-4"/>
                <w:sz w:val="22"/>
                <w:szCs w:val="22"/>
              </w:rPr>
              <w:t>1.3</w:t>
            </w:r>
          </w:p>
        </w:tc>
        <w:tc>
          <w:tcPr>
            <w:tcW w:w="612" w:type="dxa"/>
          </w:tcPr>
          <w:p w14:paraId="2A7F54CC" w14:textId="1500F67E" w:rsidR="009158B2" w:rsidRPr="00F552F0" w:rsidRDefault="009158B2" w:rsidP="003D3CB9">
            <w:pPr>
              <w:widowControl w:val="0"/>
              <w:ind w:left="-57" w:right="-57"/>
              <w:jc w:val="center"/>
              <w:rPr>
                <w:spacing w:val="-4"/>
                <w:sz w:val="22"/>
                <w:szCs w:val="22"/>
              </w:rPr>
            </w:pPr>
            <w:r w:rsidRPr="00F552F0">
              <w:rPr>
                <w:spacing w:val="-4"/>
                <w:sz w:val="22"/>
                <w:szCs w:val="22"/>
              </w:rPr>
              <w:t>1.4</w:t>
            </w:r>
          </w:p>
        </w:tc>
        <w:tc>
          <w:tcPr>
            <w:tcW w:w="612" w:type="dxa"/>
          </w:tcPr>
          <w:p w14:paraId="157B5E14" w14:textId="6E4A6CF2" w:rsidR="009158B2" w:rsidRPr="00F552F0" w:rsidRDefault="009158B2" w:rsidP="00485E6F">
            <w:pPr>
              <w:widowControl w:val="0"/>
              <w:ind w:left="-57" w:right="-57"/>
              <w:jc w:val="center"/>
              <w:rPr>
                <w:spacing w:val="-4"/>
                <w:sz w:val="22"/>
                <w:szCs w:val="22"/>
                <w:lang w:val="en-US"/>
              </w:rPr>
            </w:pPr>
            <w:r w:rsidRPr="00F552F0">
              <w:rPr>
                <w:spacing w:val="-4"/>
                <w:sz w:val="22"/>
                <w:szCs w:val="22"/>
              </w:rPr>
              <w:t>1.5</w:t>
            </w:r>
          </w:p>
        </w:tc>
        <w:tc>
          <w:tcPr>
            <w:tcW w:w="612" w:type="dxa"/>
          </w:tcPr>
          <w:p w14:paraId="38D4EAF3" w14:textId="77777777" w:rsidR="009158B2" w:rsidRPr="00F552F0" w:rsidRDefault="009158B2" w:rsidP="006A1EAD">
            <w:pPr>
              <w:widowControl w:val="0"/>
              <w:ind w:left="-57" w:right="-57"/>
              <w:jc w:val="center"/>
              <w:rPr>
                <w:spacing w:val="-4"/>
                <w:sz w:val="22"/>
                <w:szCs w:val="22"/>
              </w:rPr>
            </w:pPr>
            <w:r w:rsidRPr="00F552F0">
              <w:rPr>
                <w:spacing w:val="-4"/>
                <w:sz w:val="22"/>
                <w:szCs w:val="22"/>
              </w:rPr>
              <w:t>2.1</w:t>
            </w:r>
          </w:p>
        </w:tc>
        <w:tc>
          <w:tcPr>
            <w:tcW w:w="611" w:type="dxa"/>
          </w:tcPr>
          <w:p w14:paraId="5B464345" w14:textId="77777777" w:rsidR="009158B2" w:rsidRPr="00F552F0" w:rsidRDefault="009158B2" w:rsidP="006A1EAD">
            <w:pPr>
              <w:widowControl w:val="0"/>
              <w:ind w:left="-57" w:right="-57"/>
              <w:jc w:val="center"/>
              <w:rPr>
                <w:spacing w:val="-4"/>
                <w:sz w:val="22"/>
                <w:szCs w:val="22"/>
              </w:rPr>
            </w:pPr>
            <w:r w:rsidRPr="00F552F0">
              <w:rPr>
                <w:spacing w:val="-4"/>
                <w:sz w:val="22"/>
                <w:szCs w:val="22"/>
              </w:rPr>
              <w:t>2.2</w:t>
            </w:r>
          </w:p>
        </w:tc>
        <w:tc>
          <w:tcPr>
            <w:tcW w:w="612" w:type="dxa"/>
          </w:tcPr>
          <w:p w14:paraId="318F837C" w14:textId="77777777" w:rsidR="009158B2" w:rsidRPr="00F552F0" w:rsidRDefault="009158B2" w:rsidP="006A1EAD">
            <w:pPr>
              <w:widowControl w:val="0"/>
              <w:ind w:left="-57" w:right="-57"/>
              <w:jc w:val="center"/>
              <w:rPr>
                <w:spacing w:val="-4"/>
                <w:sz w:val="22"/>
                <w:szCs w:val="22"/>
              </w:rPr>
            </w:pPr>
            <w:r w:rsidRPr="00F552F0">
              <w:rPr>
                <w:spacing w:val="-4"/>
                <w:sz w:val="22"/>
                <w:szCs w:val="22"/>
              </w:rPr>
              <w:t>2.3</w:t>
            </w:r>
          </w:p>
        </w:tc>
        <w:tc>
          <w:tcPr>
            <w:tcW w:w="612" w:type="dxa"/>
          </w:tcPr>
          <w:p w14:paraId="69B40895" w14:textId="77777777" w:rsidR="009158B2" w:rsidRPr="00F552F0" w:rsidRDefault="009158B2" w:rsidP="006A1EAD">
            <w:pPr>
              <w:widowControl w:val="0"/>
              <w:ind w:left="-57" w:right="-57"/>
              <w:jc w:val="center"/>
              <w:rPr>
                <w:spacing w:val="-4"/>
                <w:sz w:val="22"/>
                <w:szCs w:val="22"/>
              </w:rPr>
            </w:pPr>
            <w:r w:rsidRPr="00F552F0">
              <w:rPr>
                <w:spacing w:val="-4"/>
                <w:sz w:val="22"/>
                <w:szCs w:val="22"/>
              </w:rPr>
              <w:t>2.4</w:t>
            </w:r>
          </w:p>
        </w:tc>
        <w:tc>
          <w:tcPr>
            <w:tcW w:w="612" w:type="dxa"/>
          </w:tcPr>
          <w:p w14:paraId="3ABA227B" w14:textId="77777777" w:rsidR="009158B2" w:rsidRPr="00F552F0" w:rsidRDefault="009158B2" w:rsidP="006A1EAD">
            <w:pPr>
              <w:widowControl w:val="0"/>
              <w:ind w:left="-57" w:right="-57"/>
              <w:jc w:val="center"/>
              <w:rPr>
                <w:spacing w:val="-4"/>
                <w:sz w:val="22"/>
                <w:szCs w:val="22"/>
              </w:rPr>
            </w:pPr>
            <w:r w:rsidRPr="00F552F0">
              <w:rPr>
                <w:spacing w:val="-4"/>
                <w:sz w:val="22"/>
                <w:szCs w:val="22"/>
              </w:rPr>
              <w:t>2.5</w:t>
            </w:r>
          </w:p>
        </w:tc>
        <w:tc>
          <w:tcPr>
            <w:tcW w:w="612" w:type="dxa"/>
          </w:tcPr>
          <w:p w14:paraId="11C9A72C" w14:textId="77777777" w:rsidR="009158B2" w:rsidRPr="00F552F0" w:rsidRDefault="009158B2" w:rsidP="006A1EAD">
            <w:pPr>
              <w:widowControl w:val="0"/>
              <w:ind w:left="-57" w:right="-57"/>
              <w:jc w:val="center"/>
              <w:rPr>
                <w:spacing w:val="-4"/>
                <w:sz w:val="22"/>
                <w:szCs w:val="22"/>
              </w:rPr>
            </w:pPr>
            <w:r w:rsidRPr="00F552F0">
              <w:rPr>
                <w:spacing w:val="-4"/>
                <w:sz w:val="22"/>
                <w:szCs w:val="22"/>
              </w:rPr>
              <w:t>2.6</w:t>
            </w:r>
          </w:p>
        </w:tc>
        <w:tc>
          <w:tcPr>
            <w:tcW w:w="612" w:type="dxa"/>
          </w:tcPr>
          <w:p w14:paraId="001EF856" w14:textId="77777777" w:rsidR="009158B2" w:rsidRPr="00F552F0" w:rsidRDefault="009158B2" w:rsidP="006A1EAD">
            <w:pPr>
              <w:widowControl w:val="0"/>
              <w:ind w:left="-57" w:right="-57"/>
              <w:jc w:val="center"/>
              <w:rPr>
                <w:spacing w:val="-4"/>
                <w:sz w:val="22"/>
                <w:szCs w:val="22"/>
              </w:rPr>
            </w:pPr>
            <w:r w:rsidRPr="00F552F0">
              <w:rPr>
                <w:spacing w:val="-4"/>
                <w:sz w:val="22"/>
                <w:szCs w:val="22"/>
              </w:rPr>
              <w:t>2.7</w:t>
            </w:r>
          </w:p>
        </w:tc>
      </w:tr>
      <w:tr w:rsidR="009158B2" w:rsidRPr="00F552F0" w14:paraId="136DCDB6" w14:textId="77777777" w:rsidTr="00490965">
        <w:tc>
          <w:tcPr>
            <w:tcW w:w="2405" w:type="dxa"/>
          </w:tcPr>
          <w:p w14:paraId="3F0384CA" w14:textId="646FB143" w:rsidR="009158B2" w:rsidRPr="00F552F0" w:rsidRDefault="009158B2" w:rsidP="006A1EAD">
            <w:pPr>
              <w:widowControl w:val="0"/>
              <w:ind w:right="-57"/>
              <w:rPr>
                <w:sz w:val="22"/>
                <w:szCs w:val="22"/>
              </w:rPr>
            </w:pPr>
            <w:r w:rsidRPr="00F552F0">
              <w:rPr>
                <w:sz w:val="22"/>
                <w:szCs w:val="22"/>
              </w:rPr>
              <w:t>Зам. Главного врача по стратегическому развитию</w:t>
            </w:r>
          </w:p>
        </w:tc>
        <w:tc>
          <w:tcPr>
            <w:tcW w:w="611" w:type="dxa"/>
          </w:tcPr>
          <w:p w14:paraId="050A1F5D" w14:textId="4CD4FA66" w:rsidR="009158B2" w:rsidRPr="00F552F0" w:rsidRDefault="009158B2" w:rsidP="006A1EAD">
            <w:pPr>
              <w:widowControl w:val="0"/>
              <w:ind w:left="-57" w:right="-57"/>
              <w:jc w:val="center"/>
              <w:rPr>
                <w:spacing w:val="-4"/>
                <w:sz w:val="22"/>
                <w:szCs w:val="22"/>
              </w:rPr>
            </w:pPr>
          </w:p>
        </w:tc>
        <w:tc>
          <w:tcPr>
            <w:tcW w:w="612" w:type="dxa"/>
          </w:tcPr>
          <w:p w14:paraId="7061EE6D" w14:textId="3FCA3EB8" w:rsidR="009158B2" w:rsidRPr="00F552F0" w:rsidRDefault="009158B2" w:rsidP="006A1EAD">
            <w:pPr>
              <w:widowControl w:val="0"/>
              <w:ind w:left="-57" w:right="-57"/>
              <w:jc w:val="center"/>
              <w:rPr>
                <w:spacing w:val="-4"/>
                <w:sz w:val="22"/>
                <w:szCs w:val="22"/>
              </w:rPr>
            </w:pPr>
          </w:p>
        </w:tc>
        <w:tc>
          <w:tcPr>
            <w:tcW w:w="612" w:type="dxa"/>
          </w:tcPr>
          <w:p w14:paraId="7804BBE9" w14:textId="64D44E3C" w:rsidR="009158B2" w:rsidRPr="00F552F0" w:rsidRDefault="009158B2" w:rsidP="006A1EAD">
            <w:pPr>
              <w:widowControl w:val="0"/>
              <w:ind w:left="-57" w:right="-57"/>
              <w:jc w:val="center"/>
              <w:rPr>
                <w:spacing w:val="-4"/>
                <w:sz w:val="22"/>
                <w:szCs w:val="22"/>
              </w:rPr>
            </w:pPr>
          </w:p>
        </w:tc>
        <w:tc>
          <w:tcPr>
            <w:tcW w:w="612" w:type="dxa"/>
          </w:tcPr>
          <w:p w14:paraId="4E8C9683" w14:textId="77777777" w:rsidR="009158B2" w:rsidRPr="00F552F0" w:rsidRDefault="009158B2" w:rsidP="00485E6F">
            <w:pPr>
              <w:widowControl w:val="0"/>
              <w:ind w:left="-57" w:right="-57"/>
              <w:jc w:val="center"/>
              <w:rPr>
                <w:spacing w:val="-4"/>
                <w:sz w:val="22"/>
                <w:szCs w:val="22"/>
              </w:rPr>
            </w:pPr>
          </w:p>
        </w:tc>
        <w:tc>
          <w:tcPr>
            <w:tcW w:w="612" w:type="dxa"/>
          </w:tcPr>
          <w:p w14:paraId="68A9E4A2" w14:textId="6E928B82" w:rsidR="009158B2" w:rsidRPr="00F552F0" w:rsidRDefault="009158B2" w:rsidP="00485E6F">
            <w:pPr>
              <w:widowControl w:val="0"/>
              <w:ind w:left="-57" w:right="-57"/>
              <w:jc w:val="center"/>
              <w:rPr>
                <w:spacing w:val="-4"/>
                <w:sz w:val="22"/>
                <w:szCs w:val="22"/>
              </w:rPr>
            </w:pPr>
            <w:r w:rsidRPr="00F552F0">
              <w:rPr>
                <w:spacing w:val="-4"/>
                <w:sz w:val="22"/>
                <w:szCs w:val="22"/>
              </w:rPr>
              <w:t>О</w:t>
            </w:r>
          </w:p>
        </w:tc>
        <w:tc>
          <w:tcPr>
            <w:tcW w:w="612" w:type="dxa"/>
          </w:tcPr>
          <w:p w14:paraId="58B518F4" w14:textId="69084AEA" w:rsidR="009158B2" w:rsidRPr="00F552F0" w:rsidRDefault="009158B2" w:rsidP="006A1EAD">
            <w:pPr>
              <w:widowControl w:val="0"/>
              <w:ind w:left="-57" w:right="-57"/>
              <w:jc w:val="center"/>
              <w:rPr>
                <w:spacing w:val="-4"/>
                <w:sz w:val="22"/>
                <w:szCs w:val="22"/>
              </w:rPr>
            </w:pPr>
          </w:p>
        </w:tc>
        <w:tc>
          <w:tcPr>
            <w:tcW w:w="611" w:type="dxa"/>
          </w:tcPr>
          <w:p w14:paraId="368B3D61" w14:textId="3E3742BE" w:rsidR="009158B2" w:rsidRPr="00F552F0" w:rsidRDefault="009158B2" w:rsidP="006A1EAD">
            <w:pPr>
              <w:widowControl w:val="0"/>
              <w:ind w:left="-57" w:right="-57"/>
              <w:jc w:val="center"/>
              <w:rPr>
                <w:spacing w:val="-4"/>
                <w:sz w:val="22"/>
                <w:szCs w:val="22"/>
              </w:rPr>
            </w:pPr>
          </w:p>
        </w:tc>
        <w:tc>
          <w:tcPr>
            <w:tcW w:w="612" w:type="dxa"/>
          </w:tcPr>
          <w:p w14:paraId="16BE8BEE" w14:textId="42C5ED8E" w:rsidR="009158B2" w:rsidRPr="00F552F0" w:rsidRDefault="009158B2" w:rsidP="006A1EAD">
            <w:pPr>
              <w:widowControl w:val="0"/>
              <w:ind w:left="-57" w:right="-57"/>
              <w:jc w:val="center"/>
              <w:rPr>
                <w:spacing w:val="-4"/>
                <w:sz w:val="22"/>
                <w:szCs w:val="22"/>
              </w:rPr>
            </w:pPr>
          </w:p>
        </w:tc>
        <w:tc>
          <w:tcPr>
            <w:tcW w:w="612" w:type="dxa"/>
          </w:tcPr>
          <w:p w14:paraId="270AED33" w14:textId="2B06E683" w:rsidR="009158B2" w:rsidRPr="00F552F0" w:rsidRDefault="009158B2" w:rsidP="006A1EAD">
            <w:pPr>
              <w:widowControl w:val="0"/>
              <w:ind w:left="-57" w:right="-57"/>
              <w:jc w:val="center"/>
              <w:rPr>
                <w:spacing w:val="-4"/>
                <w:sz w:val="22"/>
                <w:szCs w:val="22"/>
              </w:rPr>
            </w:pPr>
          </w:p>
        </w:tc>
        <w:tc>
          <w:tcPr>
            <w:tcW w:w="612" w:type="dxa"/>
          </w:tcPr>
          <w:p w14:paraId="693A78CB" w14:textId="6E541718" w:rsidR="009158B2" w:rsidRPr="00F552F0" w:rsidRDefault="009158B2" w:rsidP="006A1EAD">
            <w:pPr>
              <w:widowControl w:val="0"/>
              <w:ind w:left="-57" w:right="-57"/>
              <w:jc w:val="center"/>
              <w:rPr>
                <w:spacing w:val="-4"/>
                <w:sz w:val="22"/>
                <w:szCs w:val="22"/>
              </w:rPr>
            </w:pPr>
          </w:p>
        </w:tc>
        <w:tc>
          <w:tcPr>
            <w:tcW w:w="612" w:type="dxa"/>
          </w:tcPr>
          <w:p w14:paraId="0338F797" w14:textId="5299B8D1" w:rsidR="009158B2" w:rsidRPr="00F552F0" w:rsidRDefault="009158B2" w:rsidP="006A1EAD">
            <w:pPr>
              <w:widowControl w:val="0"/>
              <w:ind w:left="-57" w:right="-57"/>
              <w:jc w:val="center"/>
              <w:rPr>
                <w:spacing w:val="-4"/>
                <w:sz w:val="22"/>
                <w:szCs w:val="22"/>
              </w:rPr>
            </w:pPr>
          </w:p>
        </w:tc>
        <w:tc>
          <w:tcPr>
            <w:tcW w:w="612" w:type="dxa"/>
          </w:tcPr>
          <w:p w14:paraId="3B7F084A" w14:textId="37299DDB" w:rsidR="009158B2" w:rsidRPr="00F552F0" w:rsidRDefault="009158B2" w:rsidP="006A1EAD">
            <w:pPr>
              <w:widowControl w:val="0"/>
              <w:ind w:left="-57" w:right="-57"/>
              <w:jc w:val="center"/>
              <w:rPr>
                <w:spacing w:val="-4"/>
                <w:sz w:val="22"/>
                <w:szCs w:val="22"/>
              </w:rPr>
            </w:pPr>
          </w:p>
        </w:tc>
      </w:tr>
      <w:tr w:rsidR="009158B2" w:rsidRPr="00F552F0" w14:paraId="13F7710E" w14:textId="77777777" w:rsidTr="00490965">
        <w:tc>
          <w:tcPr>
            <w:tcW w:w="2405" w:type="dxa"/>
          </w:tcPr>
          <w:p w14:paraId="10392CFF" w14:textId="26C338CC" w:rsidR="009158B2" w:rsidRPr="00F552F0" w:rsidRDefault="009158B2" w:rsidP="003D3CB9">
            <w:pPr>
              <w:widowControl w:val="0"/>
              <w:ind w:right="-57"/>
              <w:rPr>
                <w:sz w:val="22"/>
                <w:szCs w:val="22"/>
              </w:rPr>
            </w:pPr>
            <w:r w:rsidRPr="00F552F0">
              <w:rPr>
                <w:sz w:val="22"/>
                <w:szCs w:val="22"/>
              </w:rPr>
              <w:t>Начальник отдела управления рисками и качеством</w:t>
            </w:r>
          </w:p>
        </w:tc>
        <w:tc>
          <w:tcPr>
            <w:tcW w:w="611" w:type="dxa"/>
          </w:tcPr>
          <w:p w14:paraId="7C7FF6BE" w14:textId="2A9569DE"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5429DB7F" w14:textId="410B2A76"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64D6765E" w14:textId="6468CF46"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5D4F990C" w14:textId="277D0372" w:rsidR="009158B2" w:rsidRPr="00F552F0" w:rsidRDefault="009158B2" w:rsidP="00485E6F">
            <w:pPr>
              <w:widowControl w:val="0"/>
              <w:ind w:left="-57" w:right="-57"/>
              <w:jc w:val="center"/>
              <w:rPr>
                <w:spacing w:val="-4"/>
                <w:sz w:val="22"/>
                <w:szCs w:val="22"/>
              </w:rPr>
            </w:pPr>
            <w:r w:rsidRPr="00F552F0">
              <w:rPr>
                <w:spacing w:val="-4"/>
                <w:sz w:val="22"/>
                <w:szCs w:val="22"/>
              </w:rPr>
              <w:t>О</w:t>
            </w:r>
          </w:p>
        </w:tc>
        <w:tc>
          <w:tcPr>
            <w:tcW w:w="612" w:type="dxa"/>
          </w:tcPr>
          <w:p w14:paraId="1287EF2F" w14:textId="06FEF2F1" w:rsidR="009158B2" w:rsidRPr="00F552F0" w:rsidRDefault="009158B2" w:rsidP="00485E6F">
            <w:pPr>
              <w:widowControl w:val="0"/>
              <w:ind w:left="-57" w:right="-57"/>
              <w:jc w:val="center"/>
              <w:rPr>
                <w:spacing w:val="-4"/>
                <w:sz w:val="22"/>
                <w:szCs w:val="22"/>
              </w:rPr>
            </w:pPr>
          </w:p>
        </w:tc>
        <w:tc>
          <w:tcPr>
            <w:tcW w:w="612" w:type="dxa"/>
          </w:tcPr>
          <w:p w14:paraId="03EF9B4B" w14:textId="16959152"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1" w:type="dxa"/>
          </w:tcPr>
          <w:p w14:paraId="1A254F16" w14:textId="02F4B582"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2457B35E" w14:textId="00E3F0FB"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5388F5B6" w14:textId="43A07BDE"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48473BC8" w14:textId="7EBCC456"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6FCD3A60" w14:textId="2AC51C64" w:rsidR="009158B2" w:rsidRPr="00F552F0" w:rsidRDefault="009158B2" w:rsidP="003D3CB9">
            <w:pPr>
              <w:widowControl w:val="0"/>
              <w:ind w:left="-57" w:right="-57"/>
              <w:jc w:val="center"/>
              <w:rPr>
                <w:spacing w:val="-4"/>
                <w:sz w:val="22"/>
                <w:szCs w:val="22"/>
              </w:rPr>
            </w:pPr>
            <w:r w:rsidRPr="00F552F0">
              <w:rPr>
                <w:spacing w:val="-4"/>
                <w:sz w:val="22"/>
                <w:szCs w:val="22"/>
              </w:rPr>
              <w:t>О</w:t>
            </w:r>
          </w:p>
        </w:tc>
        <w:tc>
          <w:tcPr>
            <w:tcW w:w="612" w:type="dxa"/>
          </w:tcPr>
          <w:p w14:paraId="2F456319" w14:textId="66DEF9A0" w:rsidR="009158B2" w:rsidRPr="00F552F0" w:rsidRDefault="009158B2" w:rsidP="003D3CB9">
            <w:pPr>
              <w:widowControl w:val="0"/>
              <w:ind w:left="-57" w:right="-57"/>
              <w:jc w:val="center"/>
              <w:rPr>
                <w:spacing w:val="-4"/>
                <w:sz w:val="22"/>
                <w:szCs w:val="22"/>
              </w:rPr>
            </w:pPr>
            <w:r w:rsidRPr="00F552F0">
              <w:rPr>
                <w:spacing w:val="-4"/>
                <w:sz w:val="22"/>
                <w:szCs w:val="22"/>
              </w:rPr>
              <w:t>О</w:t>
            </w:r>
          </w:p>
        </w:tc>
      </w:tr>
      <w:tr w:rsidR="009158B2" w:rsidRPr="00F552F0" w14:paraId="307B1910" w14:textId="77777777" w:rsidTr="00490965">
        <w:tc>
          <w:tcPr>
            <w:tcW w:w="2405" w:type="dxa"/>
          </w:tcPr>
          <w:p w14:paraId="16C2523D" w14:textId="29423855" w:rsidR="009158B2" w:rsidRPr="00F552F0" w:rsidRDefault="009158B2" w:rsidP="00485E6F">
            <w:pPr>
              <w:widowControl w:val="0"/>
              <w:ind w:right="-57"/>
              <w:rPr>
                <w:sz w:val="22"/>
                <w:szCs w:val="22"/>
              </w:rPr>
            </w:pPr>
            <w:r w:rsidRPr="00F552F0">
              <w:rPr>
                <w:sz w:val="22"/>
                <w:szCs w:val="22"/>
              </w:rPr>
              <w:t>Специалисты группы мониторинга</w:t>
            </w:r>
          </w:p>
        </w:tc>
        <w:tc>
          <w:tcPr>
            <w:tcW w:w="611" w:type="dxa"/>
          </w:tcPr>
          <w:p w14:paraId="37D9AC5A" w14:textId="6C77DBC2"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34B5C965" w14:textId="77777777" w:rsidR="009158B2" w:rsidRPr="00F552F0" w:rsidRDefault="009158B2" w:rsidP="00485E6F">
            <w:pPr>
              <w:widowControl w:val="0"/>
              <w:ind w:left="-57" w:right="-57"/>
              <w:jc w:val="center"/>
              <w:rPr>
                <w:spacing w:val="-4"/>
                <w:sz w:val="22"/>
                <w:szCs w:val="22"/>
              </w:rPr>
            </w:pPr>
          </w:p>
        </w:tc>
        <w:tc>
          <w:tcPr>
            <w:tcW w:w="612" w:type="dxa"/>
          </w:tcPr>
          <w:p w14:paraId="3CFBF338" w14:textId="77777777" w:rsidR="009158B2" w:rsidRPr="00F552F0" w:rsidRDefault="009158B2" w:rsidP="00485E6F">
            <w:pPr>
              <w:widowControl w:val="0"/>
              <w:ind w:left="-57" w:right="-57"/>
              <w:jc w:val="center"/>
              <w:rPr>
                <w:spacing w:val="-4"/>
                <w:sz w:val="22"/>
                <w:szCs w:val="22"/>
              </w:rPr>
            </w:pPr>
          </w:p>
        </w:tc>
        <w:tc>
          <w:tcPr>
            <w:tcW w:w="612" w:type="dxa"/>
          </w:tcPr>
          <w:p w14:paraId="6E58822E" w14:textId="77777777" w:rsidR="009158B2" w:rsidRPr="00F552F0" w:rsidRDefault="009158B2" w:rsidP="00485E6F">
            <w:pPr>
              <w:widowControl w:val="0"/>
              <w:ind w:left="-57" w:right="-57"/>
              <w:jc w:val="center"/>
              <w:rPr>
                <w:spacing w:val="-4"/>
                <w:sz w:val="22"/>
                <w:szCs w:val="22"/>
              </w:rPr>
            </w:pPr>
          </w:p>
        </w:tc>
        <w:tc>
          <w:tcPr>
            <w:tcW w:w="612" w:type="dxa"/>
          </w:tcPr>
          <w:p w14:paraId="28AE88C8" w14:textId="2F4B145A" w:rsidR="009158B2" w:rsidRPr="00F552F0" w:rsidRDefault="009158B2" w:rsidP="00485E6F">
            <w:pPr>
              <w:widowControl w:val="0"/>
              <w:ind w:left="-57" w:right="-57"/>
              <w:jc w:val="center"/>
              <w:rPr>
                <w:spacing w:val="-4"/>
                <w:sz w:val="22"/>
                <w:szCs w:val="22"/>
              </w:rPr>
            </w:pPr>
          </w:p>
        </w:tc>
        <w:tc>
          <w:tcPr>
            <w:tcW w:w="612" w:type="dxa"/>
          </w:tcPr>
          <w:p w14:paraId="4AC2278A" w14:textId="4D369B3C"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1" w:type="dxa"/>
          </w:tcPr>
          <w:p w14:paraId="1573AC88" w14:textId="77777777" w:rsidR="009158B2" w:rsidRPr="00F552F0" w:rsidRDefault="009158B2" w:rsidP="00485E6F">
            <w:pPr>
              <w:widowControl w:val="0"/>
              <w:ind w:left="-57" w:right="-57"/>
              <w:jc w:val="center"/>
              <w:rPr>
                <w:spacing w:val="-4"/>
                <w:sz w:val="22"/>
                <w:szCs w:val="22"/>
              </w:rPr>
            </w:pPr>
          </w:p>
        </w:tc>
        <w:tc>
          <w:tcPr>
            <w:tcW w:w="612" w:type="dxa"/>
          </w:tcPr>
          <w:p w14:paraId="11AE9741" w14:textId="77777777" w:rsidR="009158B2" w:rsidRPr="00F552F0" w:rsidRDefault="009158B2" w:rsidP="00485E6F">
            <w:pPr>
              <w:widowControl w:val="0"/>
              <w:ind w:left="-57" w:right="-57"/>
              <w:jc w:val="center"/>
              <w:rPr>
                <w:spacing w:val="-4"/>
                <w:sz w:val="22"/>
                <w:szCs w:val="22"/>
              </w:rPr>
            </w:pPr>
          </w:p>
        </w:tc>
        <w:tc>
          <w:tcPr>
            <w:tcW w:w="612" w:type="dxa"/>
          </w:tcPr>
          <w:p w14:paraId="71ED54C7" w14:textId="77777777" w:rsidR="009158B2" w:rsidRPr="00F552F0" w:rsidRDefault="009158B2" w:rsidP="00485E6F">
            <w:pPr>
              <w:widowControl w:val="0"/>
              <w:ind w:left="-57" w:right="-57"/>
              <w:jc w:val="center"/>
              <w:rPr>
                <w:spacing w:val="-4"/>
                <w:sz w:val="22"/>
                <w:szCs w:val="22"/>
              </w:rPr>
            </w:pPr>
          </w:p>
        </w:tc>
        <w:tc>
          <w:tcPr>
            <w:tcW w:w="612" w:type="dxa"/>
          </w:tcPr>
          <w:p w14:paraId="38DA5107" w14:textId="77777777" w:rsidR="009158B2" w:rsidRPr="00F552F0" w:rsidRDefault="009158B2" w:rsidP="00485E6F">
            <w:pPr>
              <w:widowControl w:val="0"/>
              <w:ind w:left="-57" w:right="-57"/>
              <w:jc w:val="center"/>
              <w:rPr>
                <w:spacing w:val="-4"/>
                <w:sz w:val="22"/>
                <w:szCs w:val="22"/>
              </w:rPr>
            </w:pPr>
          </w:p>
        </w:tc>
        <w:tc>
          <w:tcPr>
            <w:tcW w:w="612" w:type="dxa"/>
          </w:tcPr>
          <w:p w14:paraId="2A634167" w14:textId="77777777" w:rsidR="009158B2" w:rsidRPr="00F552F0" w:rsidRDefault="009158B2" w:rsidP="00485E6F">
            <w:pPr>
              <w:widowControl w:val="0"/>
              <w:ind w:left="-57" w:right="-57"/>
              <w:jc w:val="center"/>
              <w:rPr>
                <w:spacing w:val="-4"/>
                <w:sz w:val="22"/>
                <w:szCs w:val="22"/>
              </w:rPr>
            </w:pPr>
          </w:p>
        </w:tc>
        <w:tc>
          <w:tcPr>
            <w:tcW w:w="612" w:type="dxa"/>
          </w:tcPr>
          <w:p w14:paraId="3CD0C750" w14:textId="77777777" w:rsidR="009158B2" w:rsidRPr="00F552F0" w:rsidRDefault="009158B2" w:rsidP="00485E6F">
            <w:pPr>
              <w:widowControl w:val="0"/>
              <w:ind w:left="-57" w:right="-57"/>
              <w:jc w:val="center"/>
              <w:rPr>
                <w:spacing w:val="-4"/>
                <w:sz w:val="22"/>
                <w:szCs w:val="22"/>
              </w:rPr>
            </w:pPr>
          </w:p>
        </w:tc>
      </w:tr>
      <w:tr w:rsidR="009158B2" w:rsidRPr="00F552F0" w14:paraId="54EF526E" w14:textId="77777777" w:rsidTr="00490965">
        <w:tc>
          <w:tcPr>
            <w:tcW w:w="2405" w:type="dxa"/>
          </w:tcPr>
          <w:p w14:paraId="6D61AAA0" w14:textId="3B7D8244" w:rsidR="009158B2" w:rsidRPr="00F552F0" w:rsidRDefault="009158B2" w:rsidP="00485E6F">
            <w:pPr>
              <w:widowControl w:val="0"/>
              <w:ind w:right="-57"/>
              <w:rPr>
                <w:sz w:val="22"/>
                <w:szCs w:val="22"/>
              </w:rPr>
            </w:pPr>
            <w:r w:rsidRPr="00F552F0">
              <w:rPr>
                <w:sz w:val="22"/>
                <w:szCs w:val="22"/>
              </w:rPr>
              <w:t>Специалисты аналитической группы</w:t>
            </w:r>
          </w:p>
        </w:tc>
        <w:tc>
          <w:tcPr>
            <w:tcW w:w="611" w:type="dxa"/>
          </w:tcPr>
          <w:p w14:paraId="56DBA433" w14:textId="77777777" w:rsidR="009158B2" w:rsidRPr="00F552F0" w:rsidRDefault="009158B2" w:rsidP="00485E6F">
            <w:pPr>
              <w:widowControl w:val="0"/>
              <w:ind w:left="-57" w:right="-57"/>
              <w:jc w:val="center"/>
              <w:rPr>
                <w:spacing w:val="-4"/>
                <w:sz w:val="22"/>
                <w:szCs w:val="22"/>
              </w:rPr>
            </w:pPr>
          </w:p>
        </w:tc>
        <w:tc>
          <w:tcPr>
            <w:tcW w:w="612" w:type="dxa"/>
          </w:tcPr>
          <w:p w14:paraId="43371DE8" w14:textId="58FB3448"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34831DE8" w14:textId="3811963C"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52D0CCBB" w14:textId="77777777" w:rsidR="009158B2" w:rsidRPr="00F552F0" w:rsidRDefault="009158B2" w:rsidP="00485E6F">
            <w:pPr>
              <w:widowControl w:val="0"/>
              <w:ind w:left="-57" w:right="-57"/>
              <w:jc w:val="center"/>
              <w:rPr>
                <w:spacing w:val="-4"/>
                <w:sz w:val="22"/>
                <w:szCs w:val="22"/>
              </w:rPr>
            </w:pPr>
          </w:p>
        </w:tc>
        <w:tc>
          <w:tcPr>
            <w:tcW w:w="612" w:type="dxa"/>
          </w:tcPr>
          <w:p w14:paraId="251F11D8" w14:textId="74329025" w:rsidR="009158B2" w:rsidRPr="00F552F0" w:rsidRDefault="009158B2" w:rsidP="00485E6F">
            <w:pPr>
              <w:widowControl w:val="0"/>
              <w:ind w:left="-57" w:right="-57"/>
              <w:jc w:val="center"/>
              <w:rPr>
                <w:spacing w:val="-4"/>
                <w:sz w:val="22"/>
                <w:szCs w:val="22"/>
              </w:rPr>
            </w:pPr>
          </w:p>
        </w:tc>
        <w:tc>
          <w:tcPr>
            <w:tcW w:w="612" w:type="dxa"/>
          </w:tcPr>
          <w:p w14:paraId="33FC46AA" w14:textId="77777777" w:rsidR="009158B2" w:rsidRPr="00F552F0" w:rsidRDefault="009158B2" w:rsidP="00485E6F">
            <w:pPr>
              <w:widowControl w:val="0"/>
              <w:ind w:left="-57" w:right="-57"/>
              <w:jc w:val="center"/>
              <w:rPr>
                <w:spacing w:val="-4"/>
                <w:sz w:val="22"/>
                <w:szCs w:val="22"/>
              </w:rPr>
            </w:pPr>
          </w:p>
        </w:tc>
        <w:tc>
          <w:tcPr>
            <w:tcW w:w="611" w:type="dxa"/>
          </w:tcPr>
          <w:p w14:paraId="702FAE43" w14:textId="77777777" w:rsidR="009158B2" w:rsidRPr="00F552F0" w:rsidRDefault="009158B2" w:rsidP="00485E6F">
            <w:pPr>
              <w:widowControl w:val="0"/>
              <w:ind w:left="-57" w:right="-57"/>
              <w:jc w:val="center"/>
              <w:rPr>
                <w:spacing w:val="-4"/>
                <w:sz w:val="22"/>
                <w:szCs w:val="22"/>
              </w:rPr>
            </w:pPr>
          </w:p>
        </w:tc>
        <w:tc>
          <w:tcPr>
            <w:tcW w:w="612" w:type="dxa"/>
          </w:tcPr>
          <w:p w14:paraId="703D3D9E" w14:textId="15BD3ABD"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7871CB35" w14:textId="17832E51"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408DB75A" w14:textId="77777777" w:rsidR="009158B2" w:rsidRPr="00F552F0" w:rsidRDefault="009158B2" w:rsidP="00485E6F">
            <w:pPr>
              <w:widowControl w:val="0"/>
              <w:ind w:left="-57" w:right="-57"/>
              <w:jc w:val="center"/>
              <w:rPr>
                <w:spacing w:val="-4"/>
                <w:sz w:val="22"/>
                <w:szCs w:val="22"/>
              </w:rPr>
            </w:pPr>
          </w:p>
        </w:tc>
        <w:tc>
          <w:tcPr>
            <w:tcW w:w="612" w:type="dxa"/>
          </w:tcPr>
          <w:p w14:paraId="17BFBE5B" w14:textId="77777777" w:rsidR="009158B2" w:rsidRPr="00F552F0" w:rsidRDefault="009158B2" w:rsidP="00485E6F">
            <w:pPr>
              <w:widowControl w:val="0"/>
              <w:ind w:left="-57" w:right="-57"/>
              <w:jc w:val="center"/>
              <w:rPr>
                <w:spacing w:val="-4"/>
                <w:sz w:val="22"/>
                <w:szCs w:val="22"/>
              </w:rPr>
            </w:pPr>
          </w:p>
        </w:tc>
        <w:tc>
          <w:tcPr>
            <w:tcW w:w="612" w:type="dxa"/>
          </w:tcPr>
          <w:p w14:paraId="31F6678D" w14:textId="77777777" w:rsidR="009158B2" w:rsidRPr="00F552F0" w:rsidRDefault="009158B2" w:rsidP="00485E6F">
            <w:pPr>
              <w:widowControl w:val="0"/>
              <w:ind w:left="-57" w:right="-57"/>
              <w:jc w:val="center"/>
              <w:rPr>
                <w:spacing w:val="-4"/>
                <w:sz w:val="22"/>
                <w:szCs w:val="22"/>
              </w:rPr>
            </w:pPr>
          </w:p>
        </w:tc>
      </w:tr>
      <w:tr w:rsidR="009158B2" w:rsidRPr="00F552F0" w14:paraId="1F1DD28D" w14:textId="77777777" w:rsidTr="00490965">
        <w:tc>
          <w:tcPr>
            <w:tcW w:w="2405" w:type="dxa"/>
          </w:tcPr>
          <w:p w14:paraId="0B637E4C" w14:textId="6B228A37" w:rsidR="009158B2" w:rsidRPr="00F552F0" w:rsidRDefault="009158B2" w:rsidP="00485E6F">
            <w:pPr>
              <w:widowControl w:val="0"/>
              <w:ind w:right="-57"/>
              <w:rPr>
                <w:sz w:val="22"/>
                <w:szCs w:val="22"/>
              </w:rPr>
            </w:pPr>
            <w:r w:rsidRPr="00F552F0">
              <w:rPr>
                <w:sz w:val="22"/>
                <w:szCs w:val="22"/>
              </w:rPr>
              <w:t xml:space="preserve">Специалисты группы планирования </w:t>
            </w:r>
            <w:proofErr w:type="spellStart"/>
            <w:r w:rsidRPr="00F552F0">
              <w:rPr>
                <w:sz w:val="22"/>
                <w:szCs w:val="22"/>
              </w:rPr>
              <w:t>антирисковых</w:t>
            </w:r>
            <w:proofErr w:type="spellEnd"/>
            <w:r w:rsidRPr="00F552F0">
              <w:rPr>
                <w:sz w:val="22"/>
                <w:szCs w:val="22"/>
              </w:rPr>
              <w:t xml:space="preserve"> мероприятий</w:t>
            </w:r>
          </w:p>
        </w:tc>
        <w:tc>
          <w:tcPr>
            <w:tcW w:w="611" w:type="dxa"/>
          </w:tcPr>
          <w:p w14:paraId="02F0DF30" w14:textId="77777777" w:rsidR="009158B2" w:rsidRPr="00F552F0" w:rsidRDefault="009158B2" w:rsidP="00485E6F">
            <w:pPr>
              <w:widowControl w:val="0"/>
              <w:ind w:left="-57" w:right="-57"/>
              <w:jc w:val="center"/>
              <w:rPr>
                <w:spacing w:val="-4"/>
                <w:sz w:val="22"/>
                <w:szCs w:val="22"/>
              </w:rPr>
            </w:pPr>
          </w:p>
        </w:tc>
        <w:tc>
          <w:tcPr>
            <w:tcW w:w="612" w:type="dxa"/>
          </w:tcPr>
          <w:p w14:paraId="6DAEE30A" w14:textId="77777777" w:rsidR="009158B2" w:rsidRPr="00F552F0" w:rsidRDefault="009158B2" w:rsidP="00485E6F">
            <w:pPr>
              <w:widowControl w:val="0"/>
              <w:ind w:left="-57" w:right="-57"/>
              <w:jc w:val="center"/>
              <w:rPr>
                <w:spacing w:val="-4"/>
                <w:sz w:val="22"/>
                <w:szCs w:val="22"/>
              </w:rPr>
            </w:pPr>
          </w:p>
        </w:tc>
        <w:tc>
          <w:tcPr>
            <w:tcW w:w="612" w:type="dxa"/>
          </w:tcPr>
          <w:p w14:paraId="6948F616" w14:textId="77777777" w:rsidR="009158B2" w:rsidRPr="00F552F0" w:rsidRDefault="009158B2" w:rsidP="00485E6F">
            <w:pPr>
              <w:widowControl w:val="0"/>
              <w:ind w:left="-57" w:right="-57"/>
              <w:jc w:val="center"/>
              <w:rPr>
                <w:spacing w:val="-4"/>
                <w:sz w:val="22"/>
                <w:szCs w:val="22"/>
              </w:rPr>
            </w:pPr>
          </w:p>
        </w:tc>
        <w:tc>
          <w:tcPr>
            <w:tcW w:w="612" w:type="dxa"/>
          </w:tcPr>
          <w:p w14:paraId="5B29F897" w14:textId="77777777" w:rsidR="009158B2" w:rsidRPr="00F552F0" w:rsidRDefault="009158B2" w:rsidP="00485E6F">
            <w:pPr>
              <w:widowControl w:val="0"/>
              <w:ind w:left="-57" w:right="-57"/>
              <w:jc w:val="center"/>
              <w:rPr>
                <w:spacing w:val="-4"/>
                <w:sz w:val="22"/>
                <w:szCs w:val="22"/>
              </w:rPr>
            </w:pPr>
          </w:p>
        </w:tc>
        <w:tc>
          <w:tcPr>
            <w:tcW w:w="612" w:type="dxa"/>
          </w:tcPr>
          <w:p w14:paraId="2F1599B6" w14:textId="7049D2D4" w:rsidR="009158B2" w:rsidRPr="00F552F0" w:rsidRDefault="009158B2" w:rsidP="00485E6F">
            <w:pPr>
              <w:widowControl w:val="0"/>
              <w:ind w:left="-57" w:right="-57"/>
              <w:jc w:val="center"/>
              <w:rPr>
                <w:spacing w:val="-4"/>
                <w:sz w:val="22"/>
                <w:szCs w:val="22"/>
              </w:rPr>
            </w:pPr>
          </w:p>
        </w:tc>
        <w:tc>
          <w:tcPr>
            <w:tcW w:w="612" w:type="dxa"/>
          </w:tcPr>
          <w:p w14:paraId="6AB6AE49" w14:textId="77777777" w:rsidR="009158B2" w:rsidRPr="00F552F0" w:rsidRDefault="009158B2" w:rsidP="00485E6F">
            <w:pPr>
              <w:widowControl w:val="0"/>
              <w:ind w:left="-57" w:right="-57"/>
              <w:jc w:val="center"/>
              <w:rPr>
                <w:spacing w:val="-4"/>
                <w:sz w:val="22"/>
                <w:szCs w:val="22"/>
              </w:rPr>
            </w:pPr>
          </w:p>
        </w:tc>
        <w:tc>
          <w:tcPr>
            <w:tcW w:w="611" w:type="dxa"/>
          </w:tcPr>
          <w:p w14:paraId="7D49182F" w14:textId="2D13DBFE"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7831B1F7" w14:textId="77777777" w:rsidR="009158B2" w:rsidRPr="00F552F0" w:rsidRDefault="009158B2" w:rsidP="00485E6F">
            <w:pPr>
              <w:widowControl w:val="0"/>
              <w:ind w:left="-57" w:right="-57"/>
              <w:jc w:val="center"/>
              <w:rPr>
                <w:spacing w:val="-4"/>
                <w:sz w:val="22"/>
                <w:szCs w:val="22"/>
              </w:rPr>
            </w:pPr>
          </w:p>
        </w:tc>
        <w:tc>
          <w:tcPr>
            <w:tcW w:w="612" w:type="dxa"/>
          </w:tcPr>
          <w:p w14:paraId="25854A57" w14:textId="77777777" w:rsidR="009158B2" w:rsidRPr="00F552F0" w:rsidRDefault="009158B2" w:rsidP="00485E6F">
            <w:pPr>
              <w:widowControl w:val="0"/>
              <w:ind w:left="-57" w:right="-57"/>
              <w:jc w:val="center"/>
              <w:rPr>
                <w:spacing w:val="-4"/>
                <w:sz w:val="22"/>
                <w:szCs w:val="22"/>
              </w:rPr>
            </w:pPr>
          </w:p>
        </w:tc>
        <w:tc>
          <w:tcPr>
            <w:tcW w:w="612" w:type="dxa"/>
          </w:tcPr>
          <w:p w14:paraId="0581BDF5" w14:textId="6DEB69C0"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5D610504" w14:textId="7B44D9B7" w:rsidR="009158B2" w:rsidRPr="00F552F0" w:rsidRDefault="009158B2" w:rsidP="00485E6F">
            <w:pPr>
              <w:widowControl w:val="0"/>
              <w:ind w:left="-57" w:right="-57"/>
              <w:jc w:val="center"/>
              <w:rPr>
                <w:spacing w:val="-4"/>
                <w:sz w:val="22"/>
                <w:szCs w:val="22"/>
              </w:rPr>
            </w:pPr>
            <w:r w:rsidRPr="00F552F0">
              <w:rPr>
                <w:spacing w:val="-4"/>
                <w:sz w:val="22"/>
                <w:szCs w:val="22"/>
              </w:rPr>
              <w:t>И</w:t>
            </w:r>
          </w:p>
        </w:tc>
        <w:tc>
          <w:tcPr>
            <w:tcW w:w="612" w:type="dxa"/>
          </w:tcPr>
          <w:p w14:paraId="6E0A6050" w14:textId="1B614223" w:rsidR="009158B2" w:rsidRPr="00F552F0" w:rsidRDefault="009158B2" w:rsidP="00485E6F">
            <w:pPr>
              <w:widowControl w:val="0"/>
              <w:ind w:left="-57" w:right="-57"/>
              <w:jc w:val="center"/>
              <w:rPr>
                <w:spacing w:val="-4"/>
                <w:sz w:val="22"/>
                <w:szCs w:val="22"/>
              </w:rPr>
            </w:pPr>
            <w:r w:rsidRPr="00F552F0">
              <w:rPr>
                <w:spacing w:val="-4"/>
                <w:sz w:val="22"/>
                <w:szCs w:val="22"/>
              </w:rPr>
              <w:t>И</w:t>
            </w:r>
          </w:p>
        </w:tc>
      </w:tr>
      <w:tr w:rsidR="009158B2" w:rsidRPr="00F552F0" w14:paraId="0DFA087D" w14:textId="77777777" w:rsidTr="00490965">
        <w:tc>
          <w:tcPr>
            <w:tcW w:w="2405" w:type="dxa"/>
          </w:tcPr>
          <w:p w14:paraId="34F7108C" w14:textId="28ABB10F" w:rsidR="009158B2" w:rsidRPr="00F552F0" w:rsidRDefault="009158B2" w:rsidP="009158B2">
            <w:pPr>
              <w:widowControl w:val="0"/>
              <w:ind w:right="-57"/>
              <w:rPr>
                <w:sz w:val="22"/>
                <w:szCs w:val="22"/>
              </w:rPr>
            </w:pPr>
            <w:r w:rsidRPr="00F552F0">
              <w:rPr>
                <w:sz w:val="22"/>
                <w:szCs w:val="22"/>
              </w:rPr>
              <w:t>Начальник отдела бухгалтерского учета и финансового планирования</w:t>
            </w:r>
          </w:p>
        </w:tc>
        <w:tc>
          <w:tcPr>
            <w:tcW w:w="611" w:type="dxa"/>
          </w:tcPr>
          <w:p w14:paraId="0542ACCB" w14:textId="57728241" w:rsidR="009158B2" w:rsidRPr="00F552F0" w:rsidRDefault="009158B2" w:rsidP="009158B2">
            <w:pPr>
              <w:widowControl w:val="0"/>
              <w:ind w:left="-57" w:right="-57"/>
              <w:jc w:val="center"/>
              <w:rPr>
                <w:spacing w:val="-4"/>
                <w:sz w:val="22"/>
                <w:szCs w:val="22"/>
              </w:rPr>
            </w:pPr>
          </w:p>
        </w:tc>
        <w:tc>
          <w:tcPr>
            <w:tcW w:w="612" w:type="dxa"/>
          </w:tcPr>
          <w:p w14:paraId="69EBAABB" w14:textId="04D41692" w:rsidR="009158B2" w:rsidRPr="00F552F0" w:rsidRDefault="009158B2" w:rsidP="009158B2">
            <w:pPr>
              <w:widowControl w:val="0"/>
              <w:ind w:left="-57" w:right="-57"/>
              <w:jc w:val="center"/>
              <w:rPr>
                <w:spacing w:val="-4"/>
                <w:sz w:val="22"/>
                <w:szCs w:val="22"/>
              </w:rPr>
            </w:pPr>
          </w:p>
        </w:tc>
        <w:tc>
          <w:tcPr>
            <w:tcW w:w="612" w:type="dxa"/>
          </w:tcPr>
          <w:p w14:paraId="1101B09D" w14:textId="12E20B31" w:rsidR="009158B2" w:rsidRPr="00F552F0" w:rsidRDefault="009158B2" w:rsidP="009158B2">
            <w:pPr>
              <w:widowControl w:val="0"/>
              <w:ind w:left="-57" w:right="-57"/>
              <w:jc w:val="center"/>
              <w:rPr>
                <w:spacing w:val="-4"/>
                <w:sz w:val="22"/>
                <w:szCs w:val="22"/>
              </w:rPr>
            </w:pPr>
          </w:p>
        </w:tc>
        <w:tc>
          <w:tcPr>
            <w:tcW w:w="612" w:type="dxa"/>
          </w:tcPr>
          <w:p w14:paraId="64ECECEB" w14:textId="77777777" w:rsidR="009158B2" w:rsidRPr="00F552F0" w:rsidRDefault="009158B2" w:rsidP="009158B2">
            <w:pPr>
              <w:widowControl w:val="0"/>
              <w:ind w:left="-57" w:right="-57"/>
              <w:jc w:val="center"/>
              <w:rPr>
                <w:spacing w:val="-4"/>
                <w:sz w:val="22"/>
                <w:szCs w:val="22"/>
              </w:rPr>
            </w:pPr>
          </w:p>
        </w:tc>
        <w:tc>
          <w:tcPr>
            <w:tcW w:w="612" w:type="dxa"/>
          </w:tcPr>
          <w:p w14:paraId="08E12100" w14:textId="7DBAC391" w:rsidR="009158B2" w:rsidRPr="00F552F0" w:rsidRDefault="009158B2" w:rsidP="009158B2">
            <w:pPr>
              <w:widowControl w:val="0"/>
              <w:ind w:left="-57" w:right="-57"/>
              <w:jc w:val="center"/>
              <w:rPr>
                <w:spacing w:val="-4"/>
                <w:sz w:val="22"/>
                <w:szCs w:val="22"/>
              </w:rPr>
            </w:pPr>
            <w:r w:rsidRPr="00F552F0">
              <w:rPr>
                <w:spacing w:val="-4"/>
                <w:sz w:val="22"/>
                <w:szCs w:val="22"/>
              </w:rPr>
              <w:t>И</w:t>
            </w:r>
          </w:p>
        </w:tc>
        <w:tc>
          <w:tcPr>
            <w:tcW w:w="612" w:type="dxa"/>
          </w:tcPr>
          <w:p w14:paraId="3FBBA5B0" w14:textId="33FFBA25" w:rsidR="009158B2" w:rsidRPr="00F552F0" w:rsidRDefault="009158B2" w:rsidP="009158B2">
            <w:pPr>
              <w:widowControl w:val="0"/>
              <w:ind w:left="-57" w:right="-57"/>
              <w:jc w:val="center"/>
              <w:rPr>
                <w:spacing w:val="-4"/>
                <w:sz w:val="22"/>
                <w:szCs w:val="22"/>
              </w:rPr>
            </w:pPr>
          </w:p>
        </w:tc>
        <w:tc>
          <w:tcPr>
            <w:tcW w:w="611" w:type="dxa"/>
          </w:tcPr>
          <w:p w14:paraId="1CD01C9E" w14:textId="7BAFA2C4" w:rsidR="009158B2" w:rsidRPr="00F552F0" w:rsidRDefault="00352FA5" w:rsidP="009158B2">
            <w:pPr>
              <w:widowControl w:val="0"/>
              <w:ind w:left="-57" w:right="-57"/>
              <w:jc w:val="center"/>
              <w:rPr>
                <w:spacing w:val="-4"/>
                <w:sz w:val="22"/>
                <w:szCs w:val="22"/>
              </w:rPr>
            </w:pPr>
            <w:r w:rsidRPr="00F552F0">
              <w:rPr>
                <w:spacing w:val="-4"/>
                <w:sz w:val="22"/>
                <w:szCs w:val="22"/>
              </w:rPr>
              <w:t>И</w:t>
            </w:r>
          </w:p>
        </w:tc>
        <w:tc>
          <w:tcPr>
            <w:tcW w:w="612" w:type="dxa"/>
          </w:tcPr>
          <w:p w14:paraId="76E69E68" w14:textId="636C63C4" w:rsidR="009158B2" w:rsidRPr="00F552F0" w:rsidRDefault="009158B2" w:rsidP="009158B2">
            <w:pPr>
              <w:widowControl w:val="0"/>
              <w:ind w:left="-57" w:right="-57"/>
              <w:jc w:val="center"/>
              <w:rPr>
                <w:spacing w:val="-4"/>
                <w:sz w:val="22"/>
                <w:szCs w:val="22"/>
              </w:rPr>
            </w:pPr>
          </w:p>
        </w:tc>
        <w:tc>
          <w:tcPr>
            <w:tcW w:w="612" w:type="dxa"/>
          </w:tcPr>
          <w:p w14:paraId="0857E0CA" w14:textId="2054772B" w:rsidR="009158B2" w:rsidRPr="00F552F0" w:rsidRDefault="009158B2" w:rsidP="009158B2">
            <w:pPr>
              <w:widowControl w:val="0"/>
              <w:ind w:left="-57" w:right="-57"/>
              <w:jc w:val="center"/>
              <w:rPr>
                <w:spacing w:val="-4"/>
                <w:sz w:val="22"/>
                <w:szCs w:val="22"/>
              </w:rPr>
            </w:pPr>
          </w:p>
        </w:tc>
        <w:tc>
          <w:tcPr>
            <w:tcW w:w="612" w:type="dxa"/>
          </w:tcPr>
          <w:p w14:paraId="2E57532A" w14:textId="1C0445EC" w:rsidR="009158B2" w:rsidRPr="00F552F0" w:rsidRDefault="00352FA5" w:rsidP="009158B2">
            <w:pPr>
              <w:widowControl w:val="0"/>
              <w:ind w:left="-57" w:right="-57"/>
              <w:jc w:val="center"/>
              <w:rPr>
                <w:spacing w:val="-4"/>
                <w:sz w:val="22"/>
                <w:szCs w:val="22"/>
              </w:rPr>
            </w:pPr>
            <w:r w:rsidRPr="00F552F0">
              <w:rPr>
                <w:spacing w:val="-4"/>
                <w:sz w:val="22"/>
                <w:szCs w:val="22"/>
              </w:rPr>
              <w:t>И</w:t>
            </w:r>
          </w:p>
        </w:tc>
        <w:tc>
          <w:tcPr>
            <w:tcW w:w="612" w:type="dxa"/>
          </w:tcPr>
          <w:p w14:paraId="671E4B6C" w14:textId="634AAF32" w:rsidR="009158B2" w:rsidRPr="00F552F0" w:rsidRDefault="009158B2" w:rsidP="009158B2">
            <w:pPr>
              <w:widowControl w:val="0"/>
              <w:ind w:left="-57" w:right="-57"/>
              <w:jc w:val="center"/>
              <w:rPr>
                <w:spacing w:val="-4"/>
                <w:sz w:val="22"/>
                <w:szCs w:val="22"/>
              </w:rPr>
            </w:pPr>
          </w:p>
        </w:tc>
        <w:tc>
          <w:tcPr>
            <w:tcW w:w="612" w:type="dxa"/>
          </w:tcPr>
          <w:p w14:paraId="10404DEC" w14:textId="600963E8" w:rsidR="009158B2" w:rsidRPr="00F552F0" w:rsidRDefault="009158B2" w:rsidP="009158B2">
            <w:pPr>
              <w:widowControl w:val="0"/>
              <w:ind w:left="-57" w:right="-57"/>
              <w:jc w:val="center"/>
              <w:rPr>
                <w:spacing w:val="-4"/>
                <w:sz w:val="22"/>
                <w:szCs w:val="22"/>
              </w:rPr>
            </w:pPr>
          </w:p>
        </w:tc>
      </w:tr>
      <w:tr w:rsidR="009158B2" w:rsidRPr="00F552F0" w14:paraId="1603486D" w14:textId="77777777" w:rsidTr="006A1EAD">
        <w:tc>
          <w:tcPr>
            <w:tcW w:w="9747" w:type="dxa"/>
            <w:gridSpan w:val="13"/>
          </w:tcPr>
          <w:p w14:paraId="393B07E2" w14:textId="77777777" w:rsidR="009158B2" w:rsidRPr="00F552F0" w:rsidRDefault="009158B2" w:rsidP="00B944BF">
            <w:pPr>
              <w:widowControl w:val="0"/>
              <w:ind w:right="-57"/>
              <w:jc w:val="both"/>
              <w:rPr>
                <w:spacing w:val="-4"/>
                <w:sz w:val="22"/>
                <w:szCs w:val="22"/>
              </w:rPr>
            </w:pPr>
            <w:r w:rsidRPr="00F552F0">
              <w:rPr>
                <w:spacing w:val="-4"/>
                <w:sz w:val="22"/>
                <w:szCs w:val="22"/>
              </w:rPr>
              <w:t xml:space="preserve">Примечание: предложено </w:t>
            </w:r>
            <w:r w:rsidR="00490965" w:rsidRPr="00F552F0">
              <w:rPr>
                <w:spacing w:val="-4"/>
                <w:sz w:val="22"/>
                <w:szCs w:val="22"/>
              </w:rPr>
              <w:t>диссертантом</w:t>
            </w:r>
          </w:p>
          <w:p w14:paraId="7221CEB1" w14:textId="67F648DE" w:rsidR="00DE28B6" w:rsidRPr="00F552F0" w:rsidRDefault="00DE28B6" w:rsidP="00B944BF">
            <w:pPr>
              <w:widowControl w:val="0"/>
              <w:ind w:right="-57"/>
              <w:jc w:val="both"/>
              <w:rPr>
                <w:spacing w:val="-4"/>
                <w:sz w:val="22"/>
                <w:szCs w:val="22"/>
              </w:rPr>
            </w:pPr>
            <w:r w:rsidRPr="00F552F0">
              <w:rPr>
                <w:spacing w:val="-2"/>
                <w:sz w:val="22"/>
                <w:szCs w:val="22"/>
              </w:rPr>
              <w:t>* – обозначения процессов УФР из разд. 2.2</w:t>
            </w:r>
          </w:p>
        </w:tc>
      </w:tr>
    </w:tbl>
    <w:p w14:paraId="4A39233A" w14:textId="77777777" w:rsidR="00B944BF" w:rsidRDefault="00B944BF" w:rsidP="00D56D16">
      <w:pPr>
        <w:ind w:firstLine="709"/>
        <w:jc w:val="both"/>
        <w:rPr>
          <w:color w:val="000000"/>
          <w:sz w:val="28"/>
          <w:szCs w:val="28"/>
        </w:rPr>
      </w:pPr>
    </w:p>
    <w:p w14:paraId="293845AC" w14:textId="2EFD65DA" w:rsidR="00D56D16" w:rsidRPr="00F552F0" w:rsidRDefault="00D56D16" w:rsidP="00D56D16">
      <w:pPr>
        <w:ind w:firstLine="709"/>
        <w:jc w:val="both"/>
        <w:rPr>
          <w:color w:val="000000"/>
          <w:sz w:val="28"/>
          <w:szCs w:val="28"/>
        </w:rPr>
      </w:pPr>
      <w:r w:rsidRPr="00F552F0">
        <w:rPr>
          <w:color w:val="000000"/>
          <w:sz w:val="28"/>
          <w:szCs w:val="28"/>
        </w:rPr>
        <w:t>Данный проект должен обеспечить основу для реализации остальных проектов программы. Поэтому проект «А» должен быть реализован первым.</w:t>
      </w:r>
    </w:p>
    <w:p w14:paraId="4FE875A3" w14:textId="77777777" w:rsidR="00061470" w:rsidRDefault="00061470" w:rsidP="00C5027B">
      <w:pPr>
        <w:pStyle w:val="affff9"/>
        <w:spacing w:line="240" w:lineRule="auto"/>
        <w:rPr>
          <w:i/>
          <w:iCs/>
        </w:rPr>
      </w:pPr>
    </w:p>
    <w:p w14:paraId="01F0CBF3" w14:textId="461933E3" w:rsidR="00C5027B" w:rsidRPr="00B944BF" w:rsidRDefault="00C5027B" w:rsidP="00C5027B">
      <w:pPr>
        <w:pStyle w:val="affff9"/>
        <w:spacing w:line="240" w:lineRule="auto"/>
        <w:rPr>
          <w:i/>
          <w:iCs/>
        </w:rPr>
      </w:pPr>
      <w:r w:rsidRPr="00B944BF">
        <w:rPr>
          <w:i/>
          <w:iCs/>
        </w:rPr>
        <w:lastRenderedPageBreak/>
        <w:t>Проект стимулирования по целям развития системы УФР на основе инструмента KPI (Проект «Б»)</w:t>
      </w:r>
    </w:p>
    <w:p w14:paraId="75CA9368" w14:textId="7D7CE98E" w:rsidR="00DE62FB" w:rsidRPr="00F552F0" w:rsidRDefault="00DE62FB" w:rsidP="00CF3AB7">
      <w:pPr>
        <w:widowControl w:val="0"/>
        <w:ind w:firstLine="709"/>
        <w:jc w:val="both"/>
        <w:rPr>
          <w:sz w:val="28"/>
          <w:szCs w:val="28"/>
        </w:rPr>
      </w:pPr>
      <w:r w:rsidRPr="00F552F0">
        <w:rPr>
          <w:sz w:val="28"/>
          <w:szCs w:val="28"/>
        </w:rPr>
        <w:t>Цели проекта:</w:t>
      </w:r>
    </w:p>
    <w:p w14:paraId="3C18F555" w14:textId="62D7F790" w:rsidR="00DE62FB" w:rsidRPr="00F552F0" w:rsidRDefault="00DE62FB" w:rsidP="00CF3AB7">
      <w:pPr>
        <w:widowControl w:val="0"/>
        <w:ind w:firstLine="709"/>
        <w:jc w:val="both"/>
        <w:rPr>
          <w:sz w:val="28"/>
          <w:szCs w:val="28"/>
        </w:rPr>
      </w:pPr>
      <w:r w:rsidRPr="00F552F0">
        <w:rPr>
          <w:sz w:val="28"/>
          <w:szCs w:val="28"/>
        </w:rPr>
        <w:t xml:space="preserve">- </w:t>
      </w:r>
      <w:r w:rsidR="001D78A9" w:rsidRPr="00F552F0">
        <w:rPr>
          <w:sz w:val="28"/>
          <w:szCs w:val="28"/>
        </w:rPr>
        <w:t>повышение мотивации работников, ответственных за УФР;</w:t>
      </w:r>
    </w:p>
    <w:p w14:paraId="41CC13AD" w14:textId="2ACC91D6" w:rsidR="001D78A9" w:rsidRPr="00F552F0" w:rsidRDefault="001D78A9" w:rsidP="00CF3AB7">
      <w:pPr>
        <w:widowControl w:val="0"/>
        <w:ind w:firstLine="709"/>
        <w:jc w:val="both"/>
        <w:rPr>
          <w:sz w:val="28"/>
          <w:szCs w:val="28"/>
        </w:rPr>
      </w:pPr>
      <w:r w:rsidRPr="00F552F0">
        <w:rPr>
          <w:sz w:val="28"/>
          <w:szCs w:val="28"/>
        </w:rPr>
        <w:t>- организация механизма управления по целям в системе УФР;</w:t>
      </w:r>
    </w:p>
    <w:p w14:paraId="31BA244F" w14:textId="47190024" w:rsidR="001D78A9" w:rsidRPr="00F552F0" w:rsidRDefault="001D78A9" w:rsidP="00CF3AB7">
      <w:pPr>
        <w:widowControl w:val="0"/>
        <w:ind w:firstLine="709"/>
        <w:jc w:val="both"/>
        <w:rPr>
          <w:sz w:val="28"/>
          <w:szCs w:val="28"/>
        </w:rPr>
      </w:pPr>
      <w:r w:rsidRPr="00F552F0">
        <w:rPr>
          <w:sz w:val="28"/>
          <w:szCs w:val="28"/>
        </w:rPr>
        <w:t>- реализация принципа вовлеченности в структуре принципов эффективного УФР.</w:t>
      </w:r>
    </w:p>
    <w:p w14:paraId="71966384" w14:textId="5DAAE059" w:rsidR="00CF3AB7" w:rsidRPr="00F552F0" w:rsidRDefault="00CF3AB7" w:rsidP="00CF3AB7">
      <w:pPr>
        <w:widowControl w:val="0"/>
        <w:ind w:firstLine="709"/>
        <w:jc w:val="both"/>
        <w:rPr>
          <w:sz w:val="28"/>
          <w:szCs w:val="28"/>
        </w:rPr>
      </w:pPr>
      <w:r w:rsidRPr="00F552F0">
        <w:rPr>
          <w:sz w:val="28"/>
          <w:szCs w:val="28"/>
        </w:rPr>
        <w:t xml:space="preserve">Разработан график реализации </w:t>
      </w:r>
      <w:r w:rsidR="00631BC1" w:rsidRPr="00F552F0">
        <w:rPr>
          <w:sz w:val="28"/>
          <w:szCs w:val="28"/>
        </w:rPr>
        <w:t>П</w:t>
      </w:r>
      <w:r w:rsidRPr="00F552F0">
        <w:rPr>
          <w:sz w:val="28"/>
          <w:szCs w:val="28"/>
        </w:rPr>
        <w:t>роекта «</w:t>
      </w:r>
      <w:r w:rsidR="00D22F3F" w:rsidRPr="00F552F0">
        <w:rPr>
          <w:sz w:val="28"/>
          <w:szCs w:val="28"/>
        </w:rPr>
        <w:t>Б</w:t>
      </w:r>
      <w:r w:rsidRPr="00F552F0">
        <w:rPr>
          <w:sz w:val="28"/>
          <w:szCs w:val="28"/>
        </w:rPr>
        <w:t xml:space="preserve">». В таблице </w:t>
      </w:r>
      <w:r w:rsidR="009E0C26">
        <w:rPr>
          <w:sz w:val="28"/>
          <w:szCs w:val="28"/>
        </w:rPr>
        <w:t>31</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 </w:t>
      </w:r>
    </w:p>
    <w:p w14:paraId="3174ABAD" w14:textId="77777777" w:rsidR="00CF3AB7" w:rsidRPr="00F552F0" w:rsidRDefault="00CF3AB7" w:rsidP="00CF3AB7">
      <w:pPr>
        <w:widowControl w:val="0"/>
        <w:ind w:firstLine="709"/>
        <w:jc w:val="both"/>
        <w:rPr>
          <w:sz w:val="28"/>
          <w:szCs w:val="28"/>
        </w:rPr>
      </w:pPr>
    </w:p>
    <w:p w14:paraId="63EAD4E7" w14:textId="26DC175E" w:rsidR="00CF3AB7" w:rsidRPr="00B944BF" w:rsidRDefault="00CF3AB7" w:rsidP="00CF3AB7">
      <w:pPr>
        <w:pStyle w:val="01"/>
        <w:spacing w:line="240" w:lineRule="auto"/>
        <w:jc w:val="left"/>
        <w:rPr>
          <w:bCs w:val="0"/>
          <w:szCs w:val="28"/>
        </w:rPr>
      </w:pPr>
      <w:bookmarkStart w:id="46" w:name="_Toc511474720"/>
      <w:r w:rsidRPr="00B944BF">
        <w:rPr>
          <w:bCs w:val="0"/>
          <w:szCs w:val="28"/>
        </w:rPr>
        <w:t xml:space="preserve">Таблица </w:t>
      </w:r>
      <w:r w:rsidR="009E0C26">
        <w:rPr>
          <w:bCs w:val="0"/>
          <w:szCs w:val="28"/>
        </w:rPr>
        <w:t>31</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w:t>
      </w:r>
      <w:bookmarkEnd w:id="46"/>
      <w:r w:rsidR="00631BC1" w:rsidRPr="00B944BF">
        <w:rPr>
          <w:bCs w:val="0"/>
          <w:szCs w:val="28"/>
        </w:rPr>
        <w:t>П</w:t>
      </w:r>
      <w:r w:rsidRPr="00B944BF">
        <w:rPr>
          <w:bCs w:val="0"/>
          <w:szCs w:val="28"/>
        </w:rPr>
        <w:t>роекта «</w:t>
      </w:r>
      <w:r w:rsidR="00204DE6" w:rsidRPr="00B944BF">
        <w:rPr>
          <w:bCs w:val="0"/>
          <w:szCs w:val="28"/>
        </w:rPr>
        <w:t>Б</w:t>
      </w:r>
      <w:r w:rsidRPr="00B944BF">
        <w:rPr>
          <w:bCs w:val="0"/>
          <w:szCs w:val="28"/>
        </w:rPr>
        <w:t>»</w:t>
      </w:r>
    </w:p>
    <w:tbl>
      <w:tblPr>
        <w:tblStyle w:val="afa"/>
        <w:tblW w:w="9634" w:type="dxa"/>
        <w:tblLayout w:type="fixed"/>
        <w:tblLook w:val="04A0" w:firstRow="1" w:lastRow="0" w:firstColumn="1" w:lastColumn="0" w:noHBand="0" w:noVBand="1"/>
      </w:tblPr>
      <w:tblGrid>
        <w:gridCol w:w="472"/>
        <w:gridCol w:w="5477"/>
        <w:gridCol w:w="614"/>
        <w:gridCol w:w="614"/>
        <w:gridCol w:w="614"/>
        <w:gridCol w:w="614"/>
        <w:gridCol w:w="614"/>
        <w:gridCol w:w="615"/>
      </w:tblGrid>
      <w:tr w:rsidR="00CF3AB7" w:rsidRPr="00F552F0" w14:paraId="52A54DF9" w14:textId="77777777" w:rsidTr="00204DE6">
        <w:tc>
          <w:tcPr>
            <w:tcW w:w="472" w:type="dxa"/>
            <w:vMerge w:val="restart"/>
            <w:vAlign w:val="center"/>
          </w:tcPr>
          <w:p w14:paraId="05892C8F" w14:textId="77777777" w:rsidR="00CF3AB7" w:rsidRPr="00B944BF" w:rsidRDefault="00CF3AB7" w:rsidP="00204DE6">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7A7F0A9D" w14:textId="77777777" w:rsidR="00CF3AB7" w:rsidRPr="00B944BF" w:rsidRDefault="00CF3AB7" w:rsidP="00204DE6">
            <w:pPr>
              <w:pStyle w:val="34"/>
              <w:spacing w:after="0" w:line="360" w:lineRule="auto"/>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6"/>
          </w:tcPr>
          <w:p w14:paraId="76C730BA" w14:textId="77777777" w:rsidR="00CF3AB7" w:rsidRPr="00B944BF" w:rsidRDefault="00CF3AB7" w:rsidP="00204DE6">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CF3AB7" w:rsidRPr="00F552F0" w14:paraId="4AB5FF45" w14:textId="77777777" w:rsidTr="00204DE6">
        <w:tc>
          <w:tcPr>
            <w:tcW w:w="472" w:type="dxa"/>
            <w:vMerge/>
          </w:tcPr>
          <w:p w14:paraId="2AAD33C8" w14:textId="77777777" w:rsidR="00CF3AB7" w:rsidRPr="00F552F0" w:rsidRDefault="00CF3AB7" w:rsidP="00204DE6">
            <w:pPr>
              <w:pStyle w:val="34"/>
              <w:spacing w:after="0"/>
              <w:ind w:left="-57" w:right="-57" w:firstLine="0"/>
              <w:jc w:val="center"/>
              <w:rPr>
                <w:b/>
                <w:bCs/>
                <w:color w:val="auto"/>
                <w:spacing w:val="-2"/>
                <w:sz w:val="22"/>
                <w:szCs w:val="22"/>
              </w:rPr>
            </w:pPr>
          </w:p>
        </w:tc>
        <w:tc>
          <w:tcPr>
            <w:tcW w:w="5477" w:type="dxa"/>
            <w:vMerge/>
          </w:tcPr>
          <w:p w14:paraId="51A84FD4" w14:textId="77777777" w:rsidR="00CF3AB7" w:rsidRPr="00F552F0" w:rsidRDefault="00CF3AB7" w:rsidP="00204DE6">
            <w:pPr>
              <w:pStyle w:val="34"/>
              <w:spacing w:after="0" w:line="360" w:lineRule="auto"/>
              <w:ind w:left="-57" w:right="-57" w:firstLine="0"/>
              <w:jc w:val="center"/>
              <w:rPr>
                <w:b/>
                <w:bCs/>
                <w:color w:val="auto"/>
                <w:spacing w:val="-2"/>
                <w:sz w:val="22"/>
                <w:szCs w:val="22"/>
              </w:rPr>
            </w:pPr>
          </w:p>
        </w:tc>
        <w:tc>
          <w:tcPr>
            <w:tcW w:w="614" w:type="dxa"/>
            <w:tcBorders>
              <w:bottom w:val="single" w:sz="4" w:space="0" w:color="auto"/>
            </w:tcBorders>
          </w:tcPr>
          <w:p w14:paraId="410B5F7E"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rPr>
              <w:t>1</w:t>
            </w:r>
          </w:p>
        </w:tc>
        <w:tc>
          <w:tcPr>
            <w:tcW w:w="614" w:type="dxa"/>
            <w:tcBorders>
              <w:bottom w:val="single" w:sz="4" w:space="0" w:color="auto"/>
            </w:tcBorders>
          </w:tcPr>
          <w:p w14:paraId="6C5B38B1"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rPr>
              <w:t>2</w:t>
            </w:r>
          </w:p>
        </w:tc>
        <w:tc>
          <w:tcPr>
            <w:tcW w:w="614" w:type="dxa"/>
            <w:tcBorders>
              <w:bottom w:val="single" w:sz="4" w:space="0" w:color="auto"/>
            </w:tcBorders>
          </w:tcPr>
          <w:p w14:paraId="029AC8EE"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rPr>
              <w:t>3</w:t>
            </w:r>
          </w:p>
        </w:tc>
        <w:tc>
          <w:tcPr>
            <w:tcW w:w="614" w:type="dxa"/>
            <w:tcBorders>
              <w:bottom w:val="single" w:sz="4" w:space="0" w:color="auto"/>
            </w:tcBorders>
          </w:tcPr>
          <w:p w14:paraId="071AF1DC"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rPr>
              <w:t>4</w:t>
            </w:r>
          </w:p>
        </w:tc>
        <w:tc>
          <w:tcPr>
            <w:tcW w:w="614" w:type="dxa"/>
            <w:tcBorders>
              <w:bottom w:val="single" w:sz="4" w:space="0" w:color="auto"/>
            </w:tcBorders>
          </w:tcPr>
          <w:p w14:paraId="2FBD3C86"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rPr>
              <w:t>5</w:t>
            </w:r>
          </w:p>
        </w:tc>
        <w:tc>
          <w:tcPr>
            <w:tcW w:w="615" w:type="dxa"/>
            <w:tcBorders>
              <w:bottom w:val="single" w:sz="4" w:space="0" w:color="auto"/>
            </w:tcBorders>
          </w:tcPr>
          <w:p w14:paraId="09C7A29C"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rPr>
              <w:t>6</w:t>
            </w:r>
          </w:p>
        </w:tc>
      </w:tr>
      <w:tr w:rsidR="00CF3AB7" w:rsidRPr="00F552F0" w14:paraId="23B40653" w14:textId="77777777" w:rsidTr="00204DE6">
        <w:tc>
          <w:tcPr>
            <w:tcW w:w="472" w:type="dxa"/>
          </w:tcPr>
          <w:p w14:paraId="430ECBED" w14:textId="77777777" w:rsidR="00CF3AB7" w:rsidRPr="00F552F0" w:rsidRDefault="00CF3AB7" w:rsidP="00204DE6">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29B21AC4" w14:textId="77777777" w:rsidR="00CF3AB7" w:rsidRPr="00F552F0" w:rsidRDefault="00CF3AB7" w:rsidP="00204DE6">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614" w:type="dxa"/>
            <w:tcBorders>
              <w:bottom w:val="single" w:sz="4" w:space="0" w:color="auto"/>
            </w:tcBorders>
            <w:shd w:val="clear" w:color="auto" w:fill="92D050"/>
          </w:tcPr>
          <w:p w14:paraId="30B9989C"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5B20767B"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76E3669"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A2A18F0"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C0B6AE8"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4D111734"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308ADA66" w14:textId="77777777" w:rsidTr="00204DE6">
        <w:tc>
          <w:tcPr>
            <w:tcW w:w="472" w:type="dxa"/>
          </w:tcPr>
          <w:p w14:paraId="5AE727F2" w14:textId="23D223BF" w:rsidR="00CF3AB7" w:rsidRPr="00F552F0" w:rsidRDefault="00D22F3F" w:rsidP="00204DE6">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70F45830" w14:textId="77777777" w:rsidR="00CF3AB7" w:rsidRPr="00F552F0" w:rsidRDefault="00CF3AB7" w:rsidP="00204DE6">
            <w:pPr>
              <w:pStyle w:val="34"/>
              <w:spacing w:after="0"/>
              <w:ind w:left="-57" w:right="-57" w:firstLine="0"/>
              <w:jc w:val="left"/>
              <w:rPr>
                <w:color w:val="auto"/>
                <w:spacing w:val="-2"/>
                <w:sz w:val="22"/>
                <w:szCs w:val="22"/>
              </w:rPr>
            </w:pPr>
            <w:r w:rsidRPr="00F552F0">
              <w:rPr>
                <w:color w:val="auto"/>
                <w:spacing w:val="-2"/>
                <w:sz w:val="22"/>
                <w:szCs w:val="22"/>
              </w:rPr>
              <w:t>Информирование персонала о проводимых мероприятиях мероприятия по снижению сопротивления изменениям</w:t>
            </w:r>
          </w:p>
        </w:tc>
        <w:tc>
          <w:tcPr>
            <w:tcW w:w="614" w:type="dxa"/>
            <w:tcBorders>
              <w:bottom w:val="single" w:sz="4" w:space="0" w:color="auto"/>
            </w:tcBorders>
            <w:shd w:val="clear" w:color="auto" w:fill="92D050"/>
          </w:tcPr>
          <w:p w14:paraId="68E80B24"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9005EE3"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E44F925"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716A948"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B68E269"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51C292E9" w14:textId="77777777" w:rsidR="00CF3AB7" w:rsidRPr="00F552F0" w:rsidRDefault="00CF3AB7" w:rsidP="00204DE6">
            <w:pPr>
              <w:pStyle w:val="34"/>
              <w:spacing w:after="0"/>
              <w:ind w:left="-57" w:right="-57" w:firstLine="0"/>
              <w:jc w:val="center"/>
              <w:rPr>
                <w:color w:val="auto"/>
                <w:spacing w:val="-2"/>
                <w:sz w:val="20"/>
              </w:rPr>
            </w:pPr>
          </w:p>
        </w:tc>
      </w:tr>
      <w:tr w:rsidR="00D22F3F" w:rsidRPr="00F552F0" w14:paraId="3C0751AF" w14:textId="77777777" w:rsidTr="00204DE6">
        <w:tc>
          <w:tcPr>
            <w:tcW w:w="472" w:type="dxa"/>
          </w:tcPr>
          <w:p w14:paraId="66AA37A8" w14:textId="3C2B7AB3" w:rsidR="00D22F3F" w:rsidRPr="00F552F0" w:rsidRDefault="00D22F3F" w:rsidP="00204DE6">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2B2622B1" w14:textId="345996D3" w:rsidR="00D22F3F" w:rsidRPr="00F552F0" w:rsidRDefault="00D22F3F" w:rsidP="00204DE6">
            <w:pPr>
              <w:pStyle w:val="34"/>
              <w:spacing w:after="0"/>
              <w:ind w:left="-57" w:right="-57" w:firstLine="0"/>
              <w:jc w:val="left"/>
              <w:rPr>
                <w:color w:val="auto"/>
                <w:spacing w:val="-2"/>
                <w:sz w:val="22"/>
                <w:szCs w:val="22"/>
              </w:rPr>
            </w:pPr>
            <w:r w:rsidRPr="00F552F0">
              <w:rPr>
                <w:color w:val="auto"/>
                <w:spacing w:val="-2"/>
                <w:sz w:val="22"/>
                <w:szCs w:val="22"/>
              </w:rPr>
              <w:t xml:space="preserve">Утверждение </w:t>
            </w:r>
            <w:r w:rsidR="00490965" w:rsidRPr="00F552F0">
              <w:rPr>
                <w:color w:val="auto"/>
                <w:spacing w:val="-2"/>
                <w:sz w:val="22"/>
                <w:szCs w:val="22"/>
              </w:rPr>
              <w:t xml:space="preserve">ЦО и </w:t>
            </w:r>
            <w:r w:rsidRPr="00F552F0">
              <w:rPr>
                <w:color w:val="auto"/>
                <w:spacing w:val="-2"/>
                <w:sz w:val="22"/>
                <w:szCs w:val="22"/>
              </w:rPr>
              <w:t>круга ответственных за ФР</w:t>
            </w:r>
          </w:p>
        </w:tc>
        <w:tc>
          <w:tcPr>
            <w:tcW w:w="614" w:type="dxa"/>
            <w:tcBorders>
              <w:bottom w:val="single" w:sz="4" w:space="0" w:color="auto"/>
            </w:tcBorders>
            <w:shd w:val="clear" w:color="auto" w:fill="92D050"/>
          </w:tcPr>
          <w:p w14:paraId="710DA109" w14:textId="77777777" w:rsidR="00D22F3F" w:rsidRPr="00F552F0" w:rsidRDefault="00D22F3F"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32E7D413" w14:textId="77777777" w:rsidR="00D22F3F" w:rsidRPr="00F552F0" w:rsidRDefault="00D22F3F"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2BFB5D9" w14:textId="77777777" w:rsidR="00D22F3F" w:rsidRPr="00F552F0" w:rsidRDefault="00D22F3F"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FAFEA40" w14:textId="77777777" w:rsidR="00D22F3F" w:rsidRPr="00F552F0" w:rsidRDefault="00D22F3F"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6ABA575E" w14:textId="77777777" w:rsidR="00D22F3F" w:rsidRPr="00F552F0" w:rsidRDefault="00D22F3F"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09B691E2" w14:textId="77777777" w:rsidR="00D22F3F" w:rsidRPr="00F552F0" w:rsidRDefault="00D22F3F" w:rsidP="00204DE6">
            <w:pPr>
              <w:pStyle w:val="34"/>
              <w:spacing w:after="0"/>
              <w:ind w:left="-57" w:right="-57" w:firstLine="0"/>
              <w:jc w:val="center"/>
              <w:rPr>
                <w:color w:val="auto"/>
                <w:spacing w:val="-2"/>
                <w:sz w:val="20"/>
              </w:rPr>
            </w:pPr>
          </w:p>
        </w:tc>
      </w:tr>
      <w:tr w:rsidR="00CF3AB7" w:rsidRPr="00F552F0" w14:paraId="7482D46C" w14:textId="77777777" w:rsidTr="00204DE6">
        <w:tc>
          <w:tcPr>
            <w:tcW w:w="472" w:type="dxa"/>
          </w:tcPr>
          <w:p w14:paraId="34826242" w14:textId="77777777" w:rsidR="00CF3AB7" w:rsidRPr="00F552F0" w:rsidRDefault="00CF3AB7" w:rsidP="00204DE6">
            <w:pPr>
              <w:pStyle w:val="34"/>
              <w:spacing w:after="0"/>
              <w:ind w:left="-57" w:right="-57" w:firstLine="0"/>
              <w:jc w:val="center"/>
              <w:rPr>
                <w:color w:val="auto"/>
                <w:spacing w:val="-2"/>
                <w:sz w:val="20"/>
              </w:rPr>
            </w:pPr>
            <w:r w:rsidRPr="00F552F0">
              <w:rPr>
                <w:color w:val="auto"/>
                <w:spacing w:val="-2"/>
                <w:sz w:val="20"/>
              </w:rPr>
              <w:t>4</w:t>
            </w:r>
          </w:p>
        </w:tc>
        <w:tc>
          <w:tcPr>
            <w:tcW w:w="5477" w:type="dxa"/>
          </w:tcPr>
          <w:p w14:paraId="090047EF" w14:textId="28E6DFFB" w:rsidR="00CF3AB7" w:rsidRPr="00F552F0" w:rsidRDefault="00D22F3F" w:rsidP="00204DE6">
            <w:pPr>
              <w:pStyle w:val="34"/>
              <w:spacing w:after="0"/>
              <w:ind w:left="-57" w:right="-57" w:firstLine="0"/>
              <w:jc w:val="left"/>
              <w:rPr>
                <w:color w:val="auto"/>
                <w:spacing w:val="-2"/>
                <w:sz w:val="22"/>
                <w:szCs w:val="22"/>
              </w:rPr>
            </w:pPr>
            <w:r w:rsidRPr="00F552F0">
              <w:rPr>
                <w:color w:val="auto"/>
                <w:spacing w:val="-2"/>
                <w:sz w:val="22"/>
                <w:szCs w:val="22"/>
              </w:rPr>
              <w:t xml:space="preserve">Разработка показателей </w:t>
            </w:r>
            <w:r w:rsidRPr="00F552F0">
              <w:rPr>
                <w:color w:val="auto"/>
                <w:spacing w:val="-2"/>
                <w:sz w:val="22"/>
                <w:szCs w:val="22"/>
                <w:lang w:val="en-US"/>
              </w:rPr>
              <w:t>KPI</w:t>
            </w:r>
            <w:r w:rsidRPr="00F552F0">
              <w:rPr>
                <w:color w:val="auto"/>
                <w:spacing w:val="-2"/>
                <w:sz w:val="22"/>
                <w:szCs w:val="22"/>
              </w:rPr>
              <w:t xml:space="preserve"> для ЦО</w:t>
            </w:r>
          </w:p>
        </w:tc>
        <w:tc>
          <w:tcPr>
            <w:tcW w:w="614" w:type="dxa"/>
            <w:tcBorders>
              <w:bottom w:val="single" w:sz="4" w:space="0" w:color="auto"/>
            </w:tcBorders>
            <w:shd w:val="clear" w:color="auto" w:fill="auto"/>
          </w:tcPr>
          <w:p w14:paraId="6AD45A03"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6F8E1C26"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39DACFC5"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1A619D0C"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DD29F17"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042E0502"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076C6070" w14:textId="77777777" w:rsidTr="00204DE6">
        <w:tc>
          <w:tcPr>
            <w:tcW w:w="472" w:type="dxa"/>
          </w:tcPr>
          <w:p w14:paraId="5A1C2400" w14:textId="77777777" w:rsidR="00CF3AB7" w:rsidRPr="00F552F0" w:rsidRDefault="00CF3AB7" w:rsidP="00204DE6">
            <w:pPr>
              <w:pStyle w:val="34"/>
              <w:spacing w:after="0"/>
              <w:ind w:left="-57" w:right="-57" w:firstLine="0"/>
              <w:jc w:val="center"/>
              <w:rPr>
                <w:color w:val="auto"/>
                <w:spacing w:val="-2"/>
                <w:sz w:val="20"/>
              </w:rPr>
            </w:pPr>
            <w:r w:rsidRPr="00F552F0">
              <w:rPr>
                <w:color w:val="auto"/>
                <w:spacing w:val="-2"/>
                <w:sz w:val="20"/>
              </w:rPr>
              <w:t>4.1</w:t>
            </w:r>
          </w:p>
        </w:tc>
        <w:tc>
          <w:tcPr>
            <w:tcW w:w="5477" w:type="dxa"/>
          </w:tcPr>
          <w:p w14:paraId="049DFC14" w14:textId="77777777" w:rsidR="00CF3AB7" w:rsidRPr="00F552F0" w:rsidRDefault="00CF3AB7" w:rsidP="00204DE6">
            <w:pPr>
              <w:pStyle w:val="34"/>
              <w:spacing w:after="0"/>
              <w:ind w:left="113" w:right="-57" w:firstLine="0"/>
              <w:jc w:val="left"/>
              <w:rPr>
                <w:color w:val="auto"/>
                <w:spacing w:val="-2"/>
                <w:sz w:val="22"/>
                <w:szCs w:val="22"/>
              </w:rPr>
            </w:pPr>
            <w:r w:rsidRPr="00F552F0">
              <w:rPr>
                <w:color w:val="auto"/>
                <w:spacing w:val="-2"/>
                <w:sz w:val="22"/>
                <w:szCs w:val="22"/>
              </w:rPr>
              <w:t>Обсуждение в группе экспертов</w:t>
            </w:r>
          </w:p>
        </w:tc>
        <w:tc>
          <w:tcPr>
            <w:tcW w:w="614" w:type="dxa"/>
            <w:tcBorders>
              <w:bottom w:val="single" w:sz="4" w:space="0" w:color="auto"/>
            </w:tcBorders>
            <w:shd w:val="clear" w:color="auto" w:fill="auto"/>
          </w:tcPr>
          <w:p w14:paraId="3BDC4A35"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0D179CE9"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5DEB5F53"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9B4D456"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1942B146"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2E978F97"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05AB84A6" w14:textId="77777777" w:rsidTr="00204DE6">
        <w:tc>
          <w:tcPr>
            <w:tcW w:w="472" w:type="dxa"/>
          </w:tcPr>
          <w:p w14:paraId="63BC4E3A" w14:textId="77777777" w:rsidR="00CF3AB7" w:rsidRPr="00F552F0" w:rsidRDefault="00CF3AB7" w:rsidP="00204DE6">
            <w:pPr>
              <w:pStyle w:val="34"/>
              <w:spacing w:after="0"/>
              <w:ind w:left="-57" w:right="-57" w:firstLine="0"/>
              <w:jc w:val="center"/>
              <w:rPr>
                <w:color w:val="auto"/>
                <w:spacing w:val="-2"/>
                <w:sz w:val="20"/>
              </w:rPr>
            </w:pPr>
            <w:r w:rsidRPr="00F552F0">
              <w:rPr>
                <w:color w:val="auto"/>
                <w:spacing w:val="-2"/>
                <w:sz w:val="20"/>
              </w:rPr>
              <w:t>4.2</w:t>
            </w:r>
          </w:p>
        </w:tc>
        <w:tc>
          <w:tcPr>
            <w:tcW w:w="5477" w:type="dxa"/>
          </w:tcPr>
          <w:p w14:paraId="4A11E0FC" w14:textId="77777777" w:rsidR="00CF3AB7" w:rsidRPr="00F552F0" w:rsidRDefault="00CF3AB7" w:rsidP="00204DE6">
            <w:pPr>
              <w:pStyle w:val="34"/>
              <w:spacing w:after="0"/>
              <w:ind w:left="113" w:right="-57" w:firstLine="0"/>
              <w:jc w:val="left"/>
              <w:rPr>
                <w:color w:val="auto"/>
                <w:spacing w:val="-2"/>
                <w:sz w:val="22"/>
                <w:szCs w:val="22"/>
              </w:rPr>
            </w:pPr>
            <w:r w:rsidRPr="00F552F0">
              <w:rPr>
                <w:color w:val="auto"/>
                <w:spacing w:val="-2"/>
                <w:sz w:val="22"/>
                <w:szCs w:val="22"/>
              </w:rPr>
              <w:t>Обновление «Положения об оплате труда» и ознакомление с ним работников</w:t>
            </w:r>
          </w:p>
        </w:tc>
        <w:tc>
          <w:tcPr>
            <w:tcW w:w="614" w:type="dxa"/>
            <w:tcBorders>
              <w:bottom w:val="single" w:sz="4" w:space="0" w:color="auto"/>
            </w:tcBorders>
            <w:shd w:val="clear" w:color="auto" w:fill="auto"/>
          </w:tcPr>
          <w:p w14:paraId="2AF0FC30"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7A0792B4"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0F93F85B"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3AAB835D"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60DB6B7D"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5CB7790B"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03DF7C01" w14:textId="77777777" w:rsidTr="00204DE6">
        <w:tc>
          <w:tcPr>
            <w:tcW w:w="472" w:type="dxa"/>
          </w:tcPr>
          <w:p w14:paraId="200C8C21" w14:textId="77777777" w:rsidR="00CF3AB7" w:rsidRPr="00F552F0" w:rsidRDefault="00CF3AB7" w:rsidP="00204DE6">
            <w:pPr>
              <w:pStyle w:val="34"/>
              <w:spacing w:after="0"/>
              <w:ind w:left="-57" w:right="-57" w:firstLine="0"/>
              <w:jc w:val="center"/>
              <w:rPr>
                <w:color w:val="auto"/>
                <w:spacing w:val="-2"/>
                <w:sz w:val="20"/>
              </w:rPr>
            </w:pPr>
            <w:r w:rsidRPr="00F552F0">
              <w:rPr>
                <w:color w:val="auto"/>
                <w:spacing w:val="-2"/>
                <w:sz w:val="20"/>
              </w:rPr>
              <w:t>4.3</w:t>
            </w:r>
          </w:p>
        </w:tc>
        <w:tc>
          <w:tcPr>
            <w:tcW w:w="5477" w:type="dxa"/>
          </w:tcPr>
          <w:p w14:paraId="1C688DD4" w14:textId="77777777" w:rsidR="00CF3AB7" w:rsidRPr="00F552F0" w:rsidRDefault="00CF3AB7" w:rsidP="00204DE6">
            <w:pPr>
              <w:pStyle w:val="34"/>
              <w:spacing w:after="0"/>
              <w:ind w:left="113" w:right="-57" w:firstLine="0"/>
              <w:jc w:val="left"/>
              <w:rPr>
                <w:color w:val="auto"/>
                <w:spacing w:val="-2"/>
                <w:sz w:val="22"/>
                <w:szCs w:val="22"/>
              </w:rPr>
            </w:pPr>
            <w:r w:rsidRPr="00F552F0">
              <w:rPr>
                <w:color w:val="auto"/>
                <w:spacing w:val="-2"/>
                <w:sz w:val="22"/>
                <w:szCs w:val="22"/>
              </w:rPr>
              <w:t>Период виртуальных начислений для тестирования</w:t>
            </w:r>
          </w:p>
        </w:tc>
        <w:tc>
          <w:tcPr>
            <w:tcW w:w="614" w:type="dxa"/>
            <w:tcBorders>
              <w:bottom w:val="single" w:sz="4" w:space="0" w:color="auto"/>
            </w:tcBorders>
            <w:shd w:val="clear" w:color="auto" w:fill="auto"/>
          </w:tcPr>
          <w:p w14:paraId="7215CE90"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49A24E44"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72A16C87"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35CD717A"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258727AB"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4D099680"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49D0A550" w14:textId="77777777" w:rsidTr="00204DE6">
        <w:tc>
          <w:tcPr>
            <w:tcW w:w="472" w:type="dxa"/>
          </w:tcPr>
          <w:p w14:paraId="2FA4DB20" w14:textId="77777777" w:rsidR="00CF3AB7" w:rsidRPr="00F552F0" w:rsidRDefault="00CF3AB7" w:rsidP="00204DE6">
            <w:pPr>
              <w:pStyle w:val="34"/>
              <w:spacing w:after="0"/>
              <w:ind w:left="-57" w:right="-57" w:firstLine="0"/>
              <w:jc w:val="center"/>
              <w:rPr>
                <w:color w:val="auto"/>
                <w:spacing w:val="-2"/>
                <w:sz w:val="20"/>
              </w:rPr>
            </w:pPr>
            <w:r w:rsidRPr="00F552F0">
              <w:rPr>
                <w:color w:val="auto"/>
                <w:spacing w:val="-2"/>
                <w:sz w:val="20"/>
              </w:rPr>
              <w:t>4.4</w:t>
            </w:r>
          </w:p>
        </w:tc>
        <w:tc>
          <w:tcPr>
            <w:tcW w:w="5477" w:type="dxa"/>
          </w:tcPr>
          <w:p w14:paraId="62772D45" w14:textId="77777777" w:rsidR="00CF3AB7" w:rsidRPr="00F552F0" w:rsidRDefault="00CF3AB7" w:rsidP="00204DE6">
            <w:pPr>
              <w:pStyle w:val="34"/>
              <w:spacing w:after="0"/>
              <w:ind w:left="113" w:right="-57" w:firstLine="0"/>
              <w:jc w:val="left"/>
              <w:rPr>
                <w:color w:val="auto"/>
                <w:spacing w:val="-2"/>
                <w:sz w:val="22"/>
                <w:szCs w:val="22"/>
              </w:rPr>
            </w:pPr>
            <w:r w:rsidRPr="00F552F0">
              <w:rPr>
                <w:color w:val="auto"/>
                <w:spacing w:val="-2"/>
                <w:sz w:val="22"/>
                <w:szCs w:val="22"/>
              </w:rPr>
              <w:t>Введение в практику</w:t>
            </w:r>
          </w:p>
        </w:tc>
        <w:tc>
          <w:tcPr>
            <w:tcW w:w="614" w:type="dxa"/>
            <w:tcBorders>
              <w:bottom w:val="single" w:sz="4" w:space="0" w:color="auto"/>
            </w:tcBorders>
            <w:shd w:val="clear" w:color="auto" w:fill="auto"/>
          </w:tcPr>
          <w:p w14:paraId="11109752"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4489E3CE"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78F52675"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92D050"/>
          </w:tcPr>
          <w:p w14:paraId="6FD1416D" w14:textId="77777777" w:rsidR="00CF3AB7" w:rsidRPr="00F552F0" w:rsidRDefault="00CF3AB7" w:rsidP="00204DE6">
            <w:pPr>
              <w:pStyle w:val="34"/>
              <w:spacing w:after="0"/>
              <w:ind w:left="-57" w:right="-57" w:firstLine="0"/>
              <w:jc w:val="center"/>
              <w:rPr>
                <w:color w:val="auto"/>
                <w:spacing w:val="-2"/>
                <w:sz w:val="20"/>
              </w:rPr>
            </w:pPr>
          </w:p>
        </w:tc>
        <w:tc>
          <w:tcPr>
            <w:tcW w:w="614" w:type="dxa"/>
            <w:tcBorders>
              <w:bottom w:val="single" w:sz="4" w:space="0" w:color="auto"/>
            </w:tcBorders>
            <w:shd w:val="clear" w:color="auto" w:fill="auto"/>
          </w:tcPr>
          <w:p w14:paraId="49C7D43B" w14:textId="77777777" w:rsidR="00CF3AB7" w:rsidRPr="00F552F0" w:rsidRDefault="00CF3AB7" w:rsidP="00204DE6">
            <w:pPr>
              <w:pStyle w:val="34"/>
              <w:spacing w:after="0"/>
              <w:ind w:left="-57" w:right="-57" w:firstLine="0"/>
              <w:jc w:val="center"/>
              <w:rPr>
                <w:color w:val="auto"/>
                <w:spacing w:val="-2"/>
                <w:sz w:val="20"/>
              </w:rPr>
            </w:pPr>
          </w:p>
        </w:tc>
        <w:tc>
          <w:tcPr>
            <w:tcW w:w="615" w:type="dxa"/>
            <w:tcBorders>
              <w:bottom w:val="single" w:sz="4" w:space="0" w:color="auto"/>
            </w:tcBorders>
            <w:shd w:val="clear" w:color="auto" w:fill="auto"/>
          </w:tcPr>
          <w:p w14:paraId="1225A8FD"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4E831FF7" w14:textId="77777777" w:rsidTr="00204DE6">
        <w:tc>
          <w:tcPr>
            <w:tcW w:w="472" w:type="dxa"/>
          </w:tcPr>
          <w:p w14:paraId="076997CF" w14:textId="3601829A" w:rsidR="00CF3AB7" w:rsidRPr="00F552F0" w:rsidRDefault="00D22F3F" w:rsidP="00204DE6">
            <w:pPr>
              <w:pStyle w:val="34"/>
              <w:spacing w:after="0"/>
              <w:ind w:left="-57" w:right="-57" w:firstLine="0"/>
              <w:jc w:val="center"/>
              <w:rPr>
                <w:color w:val="auto"/>
                <w:spacing w:val="-2"/>
                <w:sz w:val="20"/>
              </w:rPr>
            </w:pPr>
            <w:r w:rsidRPr="00F552F0">
              <w:rPr>
                <w:color w:val="auto"/>
                <w:spacing w:val="-2"/>
                <w:sz w:val="20"/>
              </w:rPr>
              <w:t>5</w:t>
            </w:r>
          </w:p>
        </w:tc>
        <w:tc>
          <w:tcPr>
            <w:tcW w:w="5477" w:type="dxa"/>
          </w:tcPr>
          <w:p w14:paraId="78F1953F" w14:textId="77777777" w:rsidR="00CF3AB7" w:rsidRPr="00F552F0" w:rsidRDefault="00CF3AB7" w:rsidP="00204DE6">
            <w:pPr>
              <w:pStyle w:val="34"/>
              <w:spacing w:after="0"/>
              <w:ind w:left="-57" w:right="-57" w:firstLine="0"/>
              <w:jc w:val="left"/>
              <w:rPr>
                <w:sz w:val="22"/>
                <w:szCs w:val="22"/>
              </w:rPr>
            </w:pPr>
            <w:r w:rsidRPr="00F552F0">
              <w:rPr>
                <w:sz w:val="22"/>
                <w:szCs w:val="22"/>
              </w:rPr>
              <w:t>Оценка эффективности</w:t>
            </w:r>
          </w:p>
        </w:tc>
        <w:tc>
          <w:tcPr>
            <w:tcW w:w="614" w:type="dxa"/>
            <w:shd w:val="clear" w:color="auto" w:fill="auto"/>
          </w:tcPr>
          <w:p w14:paraId="66F782CD" w14:textId="77777777" w:rsidR="00CF3AB7" w:rsidRPr="00F552F0" w:rsidRDefault="00CF3AB7" w:rsidP="00204DE6">
            <w:pPr>
              <w:pStyle w:val="34"/>
              <w:spacing w:after="0"/>
              <w:ind w:left="-57" w:right="-57" w:firstLine="0"/>
              <w:jc w:val="center"/>
              <w:rPr>
                <w:color w:val="auto"/>
                <w:spacing w:val="-2"/>
                <w:sz w:val="20"/>
              </w:rPr>
            </w:pPr>
          </w:p>
        </w:tc>
        <w:tc>
          <w:tcPr>
            <w:tcW w:w="614" w:type="dxa"/>
            <w:shd w:val="clear" w:color="auto" w:fill="auto"/>
          </w:tcPr>
          <w:p w14:paraId="4061E87C" w14:textId="77777777" w:rsidR="00CF3AB7" w:rsidRPr="00F552F0" w:rsidRDefault="00CF3AB7" w:rsidP="00204DE6">
            <w:pPr>
              <w:pStyle w:val="34"/>
              <w:spacing w:after="0"/>
              <w:ind w:left="-57" w:right="-57" w:firstLine="0"/>
              <w:jc w:val="center"/>
              <w:rPr>
                <w:color w:val="auto"/>
                <w:spacing w:val="-2"/>
                <w:sz w:val="20"/>
              </w:rPr>
            </w:pPr>
          </w:p>
        </w:tc>
        <w:tc>
          <w:tcPr>
            <w:tcW w:w="614" w:type="dxa"/>
            <w:shd w:val="clear" w:color="auto" w:fill="auto"/>
          </w:tcPr>
          <w:p w14:paraId="0720BA1D" w14:textId="77777777" w:rsidR="00CF3AB7" w:rsidRPr="00F552F0" w:rsidRDefault="00CF3AB7" w:rsidP="00204DE6">
            <w:pPr>
              <w:pStyle w:val="34"/>
              <w:spacing w:after="0"/>
              <w:ind w:left="-57" w:right="-57" w:firstLine="0"/>
              <w:jc w:val="center"/>
              <w:rPr>
                <w:color w:val="auto"/>
                <w:spacing w:val="-2"/>
                <w:sz w:val="20"/>
              </w:rPr>
            </w:pPr>
          </w:p>
        </w:tc>
        <w:tc>
          <w:tcPr>
            <w:tcW w:w="614" w:type="dxa"/>
            <w:shd w:val="clear" w:color="auto" w:fill="92D050"/>
          </w:tcPr>
          <w:p w14:paraId="0D908E94" w14:textId="77777777" w:rsidR="00CF3AB7" w:rsidRPr="00F552F0" w:rsidRDefault="00CF3AB7" w:rsidP="00204DE6">
            <w:pPr>
              <w:pStyle w:val="34"/>
              <w:spacing w:after="0"/>
              <w:ind w:left="-57" w:right="-57" w:firstLine="0"/>
              <w:jc w:val="center"/>
              <w:rPr>
                <w:color w:val="auto"/>
                <w:spacing w:val="-2"/>
                <w:sz w:val="20"/>
              </w:rPr>
            </w:pPr>
          </w:p>
        </w:tc>
        <w:tc>
          <w:tcPr>
            <w:tcW w:w="614" w:type="dxa"/>
            <w:shd w:val="clear" w:color="auto" w:fill="auto"/>
          </w:tcPr>
          <w:p w14:paraId="7DBA8566" w14:textId="77777777" w:rsidR="00CF3AB7" w:rsidRPr="00F552F0" w:rsidRDefault="00CF3AB7" w:rsidP="00204DE6">
            <w:pPr>
              <w:pStyle w:val="34"/>
              <w:spacing w:after="0"/>
              <w:ind w:left="-57" w:right="-57" w:firstLine="0"/>
              <w:jc w:val="center"/>
              <w:rPr>
                <w:color w:val="auto"/>
                <w:spacing w:val="-2"/>
                <w:sz w:val="20"/>
              </w:rPr>
            </w:pPr>
          </w:p>
        </w:tc>
        <w:tc>
          <w:tcPr>
            <w:tcW w:w="615" w:type="dxa"/>
            <w:shd w:val="clear" w:color="auto" w:fill="auto"/>
          </w:tcPr>
          <w:p w14:paraId="779C9EC0" w14:textId="77777777" w:rsidR="00CF3AB7" w:rsidRPr="00F552F0" w:rsidRDefault="00CF3AB7" w:rsidP="00204DE6">
            <w:pPr>
              <w:pStyle w:val="34"/>
              <w:spacing w:after="0"/>
              <w:ind w:left="-57" w:right="-57" w:firstLine="0"/>
              <w:jc w:val="center"/>
              <w:rPr>
                <w:color w:val="auto"/>
                <w:spacing w:val="-2"/>
                <w:sz w:val="20"/>
              </w:rPr>
            </w:pPr>
          </w:p>
        </w:tc>
      </w:tr>
      <w:tr w:rsidR="00CF3AB7" w:rsidRPr="00F552F0" w14:paraId="7551E4D0" w14:textId="77777777" w:rsidTr="00204DE6">
        <w:tc>
          <w:tcPr>
            <w:tcW w:w="9634" w:type="dxa"/>
            <w:gridSpan w:val="8"/>
          </w:tcPr>
          <w:p w14:paraId="176E1615" w14:textId="5BEEE82B" w:rsidR="00CF3AB7" w:rsidRPr="00F552F0" w:rsidRDefault="00CF3AB7" w:rsidP="00B944BF">
            <w:pPr>
              <w:pStyle w:val="34"/>
              <w:spacing w:after="0"/>
              <w:ind w:right="-57" w:firstLine="0"/>
              <w:rPr>
                <w:color w:val="auto"/>
                <w:spacing w:val="-2"/>
                <w:sz w:val="22"/>
                <w:szCs w:val="22"/>
              </w:rPr>
            </w:pPr>
            <w:r w:rsidRPr="00F552F0">
              <w:rPr>
                <w:color w:val="auto"/>
                <w:spacing w:val="-2"/>
                <w:sz w:val="22"/>
                <w:szCs w:val="22"/>
              </w:rPr>
              <w:t xml:space="preserve">Примечание: предложено </w:t>
            </w:r>
            <w:r w:rsidR="00D22F3F" w:rsidRPr="00F552F0">
              <w:rPr>
                <w:color w:val="auto"/>
                <w:spacing w:val="-2"/>
                <w:sz w:val="22"/>
                <w:szCs w:val="22"/>
              </w:rPr>
              <w:t>диссертантом</w:t>
            </w:r>
          </w:p>
        </w:tc>
      </w:tr>
    </w:tbl>
    <w:p w14:paraId="37601224" w14:textId="77777777" w:rsidR="00CF3AB7" w:rsidRPr="00F552F0" w:rsidRDefault="00CF3AB7" w:rsidP="00CF3AB7">
      <w:pPr>
        <w:pStyle w:val="34"/>
        <w:spacing w:after="0"/>
        <w:ind w:firstLine="709"/>
        <w:rPr>
          <w:sz w:val="28"/>
          <w:szCs w:val="28"/>
        </w:rPr>
      </w:pPr>
    </w:p>
    <w:p w14:paraId="7BA4BC1A" w14:textId="17B831B4" w:rsidR="00CF3AB7" w:rsidRPr="00F552F0" w:rsidRDefault="00CF3AB7" w:rsidP="00CF3AB7">
      <w:pPr>
        <w:pStyle w:val="34"/>
        <w:spacing w:after="0"/>
        <w:ind w:firstLine="709"/>
        <w:rPr>
          <w:sz w:val="28"/>
          <w:szCs w:val="28"/>
        </w:rPr>
      </w:pPr>
      <w:r w:rsidRPr="00F552F0">
        <w:rPr>
          <w:sz w:val="28"/>
          <w:szCs w:val="28"/>
        </w:rPr>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C44509" w:rsidRPr="00F552F0">
        <w:rPr>
          <w:sz w:val="28"/>
          <w:szCs w:val="28"/>
        </w:rPr>
        <w:t>3</w:t>
      </w:r>
      <w:r w:rsidR="009E0C26">
        <w:rPr>
          <w:sz w:val="28"/>
          <w:szCs w:val="28"/>
        </w:rPr>
        <w:t>2</w:t>
      </w:r>
      <w:r w:rsidRPr="00F552F0">
        <w:rPr>
          <w:sz w:val="28"/>
          <w:szCs w:val="28"/>
        </w:rPr>
        <w:t>.</w:t>
      </w:r>
    </w:p>
    <w:p w14:paraId="79D12728" w14:textId="77777777" w:rsidR="00CF3AB7" w:rsidRPr="00F552F0" w:rsidRDefault="00CF3AB7" w:rsidP="00CF3AB7">
      <w:pPr>
        <w:ind w:firstLine="709"/>
        <w:jc w:val="both"/>
        <w:rPr>
          <w:color w:val="000000"/>
          <w:sz w:val="28"/>
          <w:szCs w:val="28"/>
        </w:rPr>
      </w:pPr>
    </w:p>
    <w:p w14:paraId="67D81128" w14:textId="088618D5" w:rsidR="00CF3AB7" w:rsidRPr="00B944BF" w:rsidRDefault="00CF3AB7" w:rsidP="00CF3AB7">
      <w:pPr>
        <w:widowControl w:val="0"/>
        <w:autoSpaceDE w:val="0"/>
        <w:autoSpaceDN w:val="0"/>
        <w:adjustRightInd w:val="0"/>
        <w:rPr>
          <w:bCs/>
          <w:color w:val="000000" w:themeColor="text1"/>
          <w:spacing w:val="-4"/>
          <w:sz w:val="28"/>
          <w:szCs w:val="28"/>
        </w:rPr>
      </w:pPr>
      <w:r w:rsidRPr="00B944BF">
        <w:rPr>
          <w:bCs/>
          <w:color w:val="000000" w:themeColor="text1"/>
          <w:spacing w:val="-4"/>
          <w:sz w:val="28"/>
          <w:szCs w:val="28"/>
        </w:rPr>
        <w:t xml:space="preserve">Таблица </w:t>
      </w:r>
      <w:r w:rsidR="00C44509" w:rsidRPr="00B944BF">
        <w:rPr>
          <w:bCs/>
          <w:color w:val="000000" w:themeColor="text1"/>
          <w:spacing w:val="-4"/>
          <w:sz w:val="28"/>
          <w:szCs w:val="28"/>
        </w:rPr>
        <w:t>3</w:t>
      </w:r>
      <w:r w:rsidR="009E0C26">
        <w:rPr>
          <w:bCs/>
          <w:color w:val="000000" w:themeColor="text1"/>
          <w:spacing w:val="-4"/>
          <w:sz w:val="28"/>
          <w:szCs w:val="28"/>
        </w:rPr>
        <w:t>2</w:t>
      </w:r>
      <w:r w:rsidRPr="00B944BF">
        <w:rPr>
          <w:bCs/>
          <w:color w:val="000000" w:themeColor="text1"/>
          <w:spacing w:val="-4"/>
          <w:sz w:val="28"/>
          <w:szCs w:val="28"/>
        </w:rPr>
        <w:t xml:space="preserve"> – Матрица ответственности для </w:t>
      </w:r>
      <w:r w:rsidR="00631BC1" w:rsidRPr="00B944BF">
        <w:rPr>
          <w:bCs/>
          <w:color w:val="000000" w:themeColor="text1"/>
          <w:spacing w:val="-4"/>
          <w:sz w:val="28"/>
          <w:szCs w:val="28"/>
        </w:rPr>
        <w:t>П</w:t>
      </w:r>
      <w:r w:rsidRPr="00B944BF">
        <w:rPr>
          <w:bCs/>
          <w:color w:val="000000" w:themeColor="text1"/>
          <w:spacing w:val="-4"/>
          <w:sz w:val="28"/>
          <w:szCs w:val="28"/>
        </w:rPr>
        <w:t>роекта «</w:t>
      </w:r>
      <w:proofErr w:type="gramStart"/>
      <w:r w:rsidR="00204DE6" w:rsidRPr="00B944BF">
        <w:rPr>
          <w:bCs/>
          <w:color w:val="000000" w:themeColor="text1"/>
          <w:spacing w:val="-4"/>
          <w:sz w:val="28"/>
          <w:szCs w:val="28"/>
        </w:rPr>
        <w:t>Б</w:t>
      </w:r>
      <w:r w:rsidRPr="00B944BF">
        <w:rPr>
          <w:bCs/>
          <w:color w:val="000000" w:themeColor="text1"/>
          <w:spacing w:val="-4"/>
          <w:sz w:val="28"/>
          <w:szCs w:val="28"/>
        </w:rPr>
        <w:t>»*</w:t>
      </w:r>
      <w:proofErr w:type="gramEnd"/>
    </w:p>
    <w:tbl>
      <w:tblPr>
        <w:tblStyle w:val="afa"/>
        <w:tblW w:w="9639" w:type="dxa"/>
        <w:tblInd w:w="-5" w:type="dxa"/>
        <w:tblLayout w:type="fixed"/>
        <w:tblLook w:val="04A0" w:firstRow="1" w:lastRow="0" w:firstColumn="1" w:lastColumn="0" w:noHBand="0" w:noVBand="1"/>
      </w:tblPr>
      <w:tblGrid>
        <w:gridCol w:w="392"/>
        <w:gridCol w:w="4428"/>
        <w:gridCol w:w="850"/>
        <w:gridCol w:w="851"/>
        <w:gridCol w:w="1417"/>
        <w:gridCol w:w="1701"/>
      </w:tblGrid>
      <w:tr w:rsidR="00CF3AB7" w:rsidRPr="00B944BF" w14:paraId="0139BA6B" w14:textId="77777777" w:rsidTr="00A80847">
        <w:tc>
          <w:tcPr>
            <w:tcW w:w="392" w:type="dxa"/>
            <w:vAlign w:val="center"/>
          </w:tcPr>
          <w:p w14:paraId="7A6C5137" w14:textId="77777777" w:rsidR="00CF3AB7" w:rsidRPr="00B944BF" w:rsidRDefault="00CF3AB7" w:rsidP="00204DE6">
            <w:pPr>
              <w:pStyle w:val="34"/>
              <w:spacing w:after="0"/>
              <w:ind w:left="-57" w:right="-57" w:firstLine="0"/>
              <w:jc w:val="center"/>
              <w:rPr>
                <w:color w:val="auto"/>
                <w:spacing w:val="-2"/>
                <w:sz w:val="22"/>
                <w:szCs w:val="22"/>
              </w:rPr>
            </w:pPr>
            <w:r w:rsidRPr="00B944BF">
              <w:rPr>
                <w:color w:val="auto"/>
                <w:spacing w:val="-2"/>
                <w:sz w:val="22"/>
                <w:szCs w:val="22"/>
              </w:rPr>
              <w:t>№</w:t>
            </w:r>
          </w:p>
        </w:tc>
        <w:tc>
          <w:tcPr>
            <w:tcW w:w="4428" w:type="dxa"/>
            <w:vAlign w:val="center"/>
          </w:tcPr>
          <w:p w14:paraId="287493A8" w14:textId="77777777" w:rsidR="00CF3AB7" w:rsidRPr="00B944BF" w:rsidRDefault="00CF3AB7" w:rsidP="00204DE6">
            <w:pPr>
              <w:pStyle w:val="34"/>
              <w:spacing w:after="0" w:line="360" w:lineRule="auto"/>
              <w:ind w:left="-57" w:right="-57" w:firstLine="0"/>
              <w:jc w:val="center"/>
              <w:rPr>
                <w:color w:val="auto"/>
                <w:spacing w:val="-2"/>
                <w:sz w:val="22"/>
                <w:szCs w:val="22"/>
              </w:rPr>
            </w:pPr>
            <w:r w:rsidRPr="00B944BF">
              <w:rPr>
                <w:color w:val="auto"/>
                <w:spacing w:val="-2"/>
                <w:sz w:val="22"/>
                <w:szCs w:val="22"/>
              </w:rPr>
              <w:t>Этап</w:t>
            </w:r>
          </w:p>
        </w:tc>
        <w:tc>
          <w:tcPr>
            <w:tcW w:w="850" w:type="dxa"/>
            <w:shd w:val="clear" w:color="auto" w:fill="auto"/>
            <w:vAlign w:val="center"/>
          </w:tcPr>
          <w:p w14:paraId="1B51646F" w14:textId="3A1400D3" w:rsidR="00CF3AB7" w:rsidRPr="00B944BF" w:rsidRDefault="00CF3AB7" w:rsidP="00204DE6">
            <w:pPr>
              <w:pStyle w:val="34"/>
              <w:spacing w:after="0"/>
              <w:ind w:left="-57" w:right="-57" w:firstLine="0"/>
              <w:jc w:val="center"/>
              <w:rPr>
                <w:color w:val="auto"/>
                <w:spacing w:val="-4"/>
                <w:sz w:val="22"/>
                <w:szCs w:val="22"/>
              </w:rPr>
            </w:pPr>
            <w:proofErr w:type="spellStart"/>
            <w:r w:rsidRPr="00B944BF">
              <w:rPr>
                <w:color w:val="auto"/>
                <w:spacing w:val="-4"/>
                <w:sz w:val="22"/>
                <w:szCs w:val="22"/>
              </w:rPr>
              <w:t>Главн</w:t>
            </w:r>
            <w:proofErr w:type="spellEnd"/>
            <w:r w:rsidRPr="00B944BF">
              <w:rPr>
                <w:color w:val="auto"/>
                <w:spacing w:val="-4"/>
                <w:sz w:val="22"/>
                <w:szCs w:val="22"/>
              </w:rPr>
              <w:t xml:space="preserve">. </w:t>
            </w:r>
            <w:r w:rsidR="00204DE6" w:rsidRPr="00B944BF">
              <w:rPr>
                <w:color w:val="auto"/>
                <w:spacing w:val="-4"/>
                <w:sz w:val="22"/>
                <w:szCs w:val="22"/>
              </w:rPr>
              <w:t>В</w:t>
            </w:r>
            <w:r w:rsidRPr="00B944BF">
              <w:rPr>
                <w:color w:val="auto"/>
                <w:spacing w:val="-4"/>
                <w:sz w:val="22"/>
                <w:szCs w:val="22"/>
              </w:rPr>
              <w:t>рач</w:t>
            </w:r>
          </w:p>
        </w:tc>
        <w:tc>
          <w:tcPr>
            <w:tcW w:w="851" w:type="dxa"/>
            <w:shd w:val="clear" w:color="auto" w:fill="auto"/>
            <w:vAlign w:val="center"/>
          </w:tcPr>
          <w:p w14:paraId="1C86A5FB" w14:textId="6FE8612B" w:rsidR="00CF3AB7" w:rsidRPr="00B944BF" w:rsidRDefault="00CF3AB7" w:rsidP="00204DE6">
            <w:pPr>
              <w:pStyle w:val="34"/>
              <w:spacing w:after="0"/>
              <w:ind w:left="-57" w:right="-57" w:firstLine="0"/>
              <w:jc w:val="center"/>
              <w:rPr>
                <w:color w:val="auto"/>
                <w:spacing w:val="-4"/>
                <w:sz w:val="22"/>
                <w:szCs w:val="22"/>
              </w:rPr>
            </w:pPr>
            <w:r w:rsidRPr="00B944BF">
              <w:rPr>
                <w:color w:val="auto"/>
                <w:spacing w:val="-4"/>
                <w:sz w:val="22"/>
                <w:szCs w:val="22"/>
              </w:rPr>
              <w:t xml:space="preserve">Зав. </w:t>
            </w:r>
            <w:r w:rsidR="00204DE6" w:rsidRPr="00B944BF">
              <w:rPr>
                <w:color w:val="auto"/>
                <w:spacing w:val="-4"/>
                <w:sz w:val="22"/>
                <w:szCs w:val="22"/>
              </w:rPr>
              <w:t>О</w:t>
            </w:r>
            <w:r w:rsidRPr="00B944BF">
              <w:rPr>
                <w:color w:val="auto"/>
                <w:spacing w:val="-4"/>
                <w:sz w:val="22"/>
                <w:szCs w:val="22"/>
              </w:rPr>
              <w:t xml:space="preserve">тдела </w:t>
            </w:r>
            <w:r w:rsidR="00A80847" w:rsidRPr="00B944BF">
              <w:rPr>
                <w:color w:val="auto"/>
                <w:spacing w:val="-4"/>
                <w:sz w:val="22"/>
                <w:szCs w:val="22"/>
              </w:rPr>
              <w:t>кадров</w:t>
            </w:r>
          </w:p>
        </w:tc>
        <w:tc>
          <w:tcPr>
            <w:tcW w:w="1417" w:type="dxa"/>
            <w:vAlign w:val="center"/>
          </w:tcPr>
          <w:p w14:paraId="749A55BD" w14:textId="4A3A233F" w:rsidR="00CF3AB7" w:rsidRPr="00B944BF" w:rsidRDefault="00CF3AB7" w:rsidP="00204DE6">
            <w:pPr>
              <w:jc w:val="center"/>
              <w:rPr>
                <w:spacing w:val="-4"/>
                <w:sz w:val="22"/>
                <w:szCs w:val="22"/>
              </w:rPr>
            </w:pPr>
            <w:r w:rsidRPr="00B944BF">
              <w:rPr>
                <w:spacing w:val="-4"/>
                <w:sz w:val="22"/>
                <w:szCs w:val="22"/>
              </w:rPr>
              <w:t>Зам. глав</w:t>
            </w:r>
            <w:r w:rsidR="00A80847" w:rsidRPr="00B944BF">
              <w:rPr>
                <w:spacing w:val="-4"/>
                <w:sz w:val="22"/>
                <w:szCs w:val="22"/>
              </w:rPr>
              <w:t>.</w:t>
            </w:r>
            <w:r w:rsidRPr="00B944BF">
              <w:rPr>
                <w:spacing w:val="-4"/>
                <w:sz w:val="22"/>
                <w:szCs w:val="22"/>
              </w:rPr>
              <w:t xml:space="preserve"> </w:t>
            </w:r>
            <w:r w:rsidR="00351A30" w:rsidRPr="00B944BF">
              <w:rPr>
                <w:spacing w:val="-4"/>
                <w:sz w:val="22"/>
                <w:szCs w:val="22"/>
              </w:rPr>
              <w:t>в</w:t>
            </w:r>
            <w:r w:rsidRPr="00B944BF">
              <w:rPr>
                <w:spacing w:val="-4"/>
                <w:sz w:val="22"/>
                <w:szCs w:val="22"/>
              </w:rPr>
              <w:t>рача по стратегическому развитию</w:t>
            </w:r>
            <w:r w:rsidR="00490965" w:rsidRPr="00B944BF">
              <w:rPr>
                <w:spacing w:val="-2"/>
                <w:sz w:val="22"/>
                <w:szCs w:val="22"/>
              </w:rPr>
              <w:t>*</w:t>
            </w:r>
            <w:r w:rsidR="00EC34C9" w:rsidRPr="00B944BF">
              <w:rPr>
                <w:spacing w:val="-2"/>
                <w:sz w:val="22"/>
                <w:szCs w:val="22"/>
              </w:rPr>
              <w:t>*</w:t>
            </w:r>
          </w:p>
        </w:tc>
        <w:tc>
          <w:tcPr>
            <w:tcW w:w="1701" w:type="dxa"/>
            <w:vAlign w:val="center"/>
          </w:tcPr>
          <w:p w14:paraId="5FD81F68" w14:textId="3851CC62" w:rsidR="00CF3AB7" w:rsidRPr="00B944BF" w:rsidRDefault="00EC34C9" w:rsidP="00A80847">
            <w:pPr>
              <w:ind w:left="-57" w:right="-57"/>
              <w:jc w:val="center"/>
              <w:rPr>
                <w:spacing w:val="-4"/>
                <w:sz w:val="22"/>
                <w:szCs w:val="22"/>
              </w:rPr>
            </w:pPr>
            <w:r w:rsidRPr="00B944BF">
              <w:rPr>
                <w:spacing w:val="-4"/>
                <w:sz w:val="22"/>
                <w:szCs w:val="22"/>
              </w:rPr>
              <w:t>Начальник отдела бух. учета и финансового планирования**</w:t>
            </w:r>
          </w:p>
        </w:tc>
      </w:tr>
      <w:tr w:rsidR="001D78A9" w:rsidRPr="00B944BF" w14:paraId="7253C814" w14:textId="77777777" w:rsidTr="00A80847">
        <w:tc>
          <w:tcPr>
            <w:tcW w:w="392" w:type="dxa"/>
            <w:vAlign w:val="center"/>
          </w:tcPr>
          <w:p w14:paraId="57505579" w14:textId="132F963D" w:rsidR="001D78A9" w:rsidRPr="00B944BF" w:rsidRDefault="001D78A9" w:rsidP="001D78A9">
            <w:pPr>
              <w:pStyle w:val="34"/>
              <w:spacing w:after="0"/>
              <w:ind w:firstLine="0"/>
              <w:jc w:val="center"/>
              <w:rPr>
                <w:color w:val="auto"/>
                <w:spacing w:val="-2"/>
                <w:sz w:val="22"/>
                <w:szCs w:val="22"/>
              </w:rPr>
            </w:pPr>
            <w:r w:rsidRPr="00B944BF">
              <w:rPr>
                <w:color w:val="auto"/>
                <w:spacing w:val="-2"/>
                <w:sz w:val="22"/>
                <w:szCs w:val="22"/>
              </w:rPr>
              <w:t>1</w:t>
            </w:r>
          </w:p>
        </w:tc>
        <w:tc>
          <w:tcPr>
            <w:tcW w:w="4428" w:type="dxa"/>
            <w:vAlign w:val="center"/>
          </w:tcPr>
          <w:p w14:paraId="3FEBDBD3" w14:textId="23A35616" w:rsidR="001D78A9" w:rsidRPr="00B944BF" w:rsidRDefault="001D78A9" w:rsidP="001D78A9">
            <w:pPr>
              <w:pStyle w:val="34"/>
              <w:spacing w:after="0"/>
              <w:ind w:firstLine="0"/>
              <w:jc w:val="center"/>
              <w:rPr>
                <w:color w:val="auto"/>
                <w:spacing w:val="-2"/>
                <w:sz w:val="22"/>
                <w:szCs w:val="22"/>
              </w:rPr>
            </w:pPr>
            <w:r w:rsidRPr="00B944BF">
              <w:rPr>
                <w:color w:val="auto"/>
                <w:spacing w:val="-2"/>
                <w:sz w:val="22"/>
                <w:szCs w:val="22"/>
              </w:rPr>
              <w:t>2</w:t>
            </w:r>
          </w:p>
        </w:tc>
        <w:tc>
          <w:tcPr>
            <w:tcW w:w="850" w:type="dxa"/>
            <w:shd w:val="clear" w:color="auto" w:fill="auto"/>
            <w:vAlign w:val="center"/>
          </w:tcPr>
          <w:p w14:paraId="565CF176" w14:textId="4C2A5F1C" w:rsidR="001D78A9" w:rsidRPr="00B944BF" w:rsidRDefault="001D78A9" w:rsidP="001D78A9">
            <w:pPr>
              <w:pStyle w:val="34"/>
              <w:spacing w:after="0"/>
              <w:ind w:firstLine="0"/>
              <w:jc w:val="center"/>
              <w:rPr>
                <w:color w:val="auto"/>
                <w:spacing w:val="-4"/>
                <w:sz w:val="22"/>
                <w:szCs w:val="22"/>
              </w:rPr>
            </w:pPr>
            <w:r w:rsidRPr="00B944BF">
              <w:rPr>
                <w:color w:val="auto"/>
                <w:spacing w:val="-4"/>
                <w:sz w:val="22"/>
                <w:szCs w:val="22"/>
              </w:rPr>
              <w:t>3</w:t>
            </w:r>
          </w:p>
        </w:tc>
        <w:tc>
          <w:tcPr>
            <w:tcW w:w="851" w:type="dxa"/>
            <w:shd w:val="clear" w:color="auto" w:fill="auto"/>
            <w:vAlign w:val="center"/>
          </w:tcPr>
          <w:p w14:paraId="46A82478" w14:textId="108F9C34" w:rsidR="001D78A9" w:rsidRPr="00B944BF" w:rsidRDefault="001D78A9" w:rsidP="001D78A9">
            <w:pPr>
              <w:pStyle w:val="34"/>
              <w:spacing w:after="0"/>
              <w:ind w:firstLine="0"/>
              <w:jc w:val="center"/>
              <w:rPr>
                <w:color w:val="auto"/>
                <w:spacing w:val="-4"/>
                <w:sz w:val="22"/>
                <w:szCs w:val="22"/>
              </w:rPr>
            </w:pPr>
            <w:r w:rsidRPr="00B944BF">
              <w:rPr>
                <w:color w:val="auto"/>
                <w:spacing w:val="-4"/>
                <w:sz w:val="22"/>
                <w:szCs w:val="22"/>
              </w:rPr>
              <w:t>4</w:t>
            </w:r>
          </w:p>
        </w:tc>
        <w:tc>
          <w:tcPr>
            <w:tcW w:w="1417" w:type="dxa"/>
            <w:vAlign w:val="center"/>
          </w:tcPr>
          <w:p w14:paraId="3B8BD8F3" w14:textId="706820FF" w:rsidR="001D78A9" w:rsidRPr="00B944BF" w:rsidRDefault="001D78A9" w:rsidP="001D78A9">
            <w:pPr>
              <w:jc w:val="center"/>
              <w:rPr>
                <w:spacing w:val="-4"/>
                <w:sz w:val="22"/>
                <w:szCs w:val="22"/>
              </w:rPr>
            </w:pPr>
            <w:r w:rsidRPr="00B944BF">
              <w:rPr>
                <w:spacing w:val="-4"/>
                <w:sz w:val="22"/>
                <w:szCs w:val="22"/>
              </w:rPr>
              <w:t>5</w:t>
            </w:r>
          </w:p>
        </w:tc>
        <w:tc>
          <w:tcPr>
            <w:tcW w:w="1701" w:type="dxa"/>
            <w:vAlign w:val="center"/>
          </w:tcPr>
          <w:p w14:paraId="7F0EB572" w14:textId="65C6D9FC" w:rsidR="001D78A9" w:rsidRPr="00B944BF" w:rsidRDefault="001D78A9" w:rsidP="001D78A9">
            <w:pPr>
              <w:jc w:val="center"/>
              <w:rPr>
                <w:spacing w:val="-4"/>
                <w:sz w:val="22"/>
                <w:szCs w:val="22"/>
              </w:rPr>
            </w:pPr>
            <w:r w:rsidRPr="00B944BF">
              <w:rPr>
                <w:spacing w:val="-4"/>
                <w:sz w:val="22"/>
                <w:szCs w:val="22"/>
              </w:rPr>
              <w:t>6</w:t>
            </w:r>
          </w:p>
        </w:tc>
      </w:tr>
      <w:tr w:rsidR="00CF3AB7" w:rsidRPr="00F552F0" w14:paraId="2583E76E" w14:textId="77777777" w:rsidTr="00A80847">
        <w:tc>
          <w:tcPr>
            <w:tcW w:w="392" w:type="dxa"/>
          </w:tcPr>
          <w:p w14:paraId="1EB141FC" w14:textId="77777777" w:rsidR="00CF3AB7" w:rsidRPr="00F552F0" w:rsidRDefault="00CF3AB7" w:rsidP="00204DE6">
            <w:pPr>
              <w:pStyle w:val="34"/>
              <w:spacing w:after="0"/>
              <w:ind w:left="-57" w:right="-57" w:firstLine="0"/>
              <w:jc w:val="center"/>
              <w:rPr>
                <w:color w:val="auto"/>
                <w:spacing w:val="-2"/>
                <w:sz w:val="22"/>
                <w:szCs w:val="22"/>
              </w:rPr>
            </w:pPr>
            <w:r w:rsidRPr="00F552F0">
              <w:rPr>
                <w:color w:val="auto"/>
                <w:spacing w:val="-2"/>
                <w:sz w:val="22"/>
                <w:szCs w:val="22"/>
                <w:lang w:val="en-US"/>
              </w:rPr>
              <w:t>1</w:t>
            </w:r>
          </w:p>
        </w:tc>
        <w:tc>
          <w:tcPr>
            <w:tcW w:w="4428" w:type="dxa"/>
          </w:tcPr>
          <w:p w14:paraId="113D3359" w14:textId="77777777" w:rsidR="00CF3AB7" w:rsidRPr="00F552F0" w:rsidRDefault="00CF3AB7" w:rsidP="00204DE6">
            <w:pPr>
              <w:pStyle w:val="34"/>
              <w:spacing w:after="0"/>
              <w:ind w:left="-57" w:right="-113" w:firstLine="0"/>
              <w:jc w:val="left"/>
              <w:rPr>
                <w:color w:val="auto"/>
                <w:spacing w:val="-4"/>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850" w:type="dxa"/>
            <w:shd w:val="clear" w:color="auto" w:fill="auto"/>
            <w:vAlign w:val="center"/>
          </w:tcPr>
          <w:p w14:paraId="73E7914B" w14:textId="77777777" w:rsidR="00CF3AB7" w:rsidRPr="00F552F0" w:rsidRDefault="00CF3AB7" w:rsidP="00204DE6">
            <w:pPr>
              <w:pStyle w:val="34"/>
              <w:spacing w:after="0"/>
              <w:ind w:left="-57" w:right="-57" w:firstLine="0"/>
              <w:jc w:val="center"/>
              <w:rPr>
                <w:color w:val="auto"/>
                <w:spacing w:val="-4"/>
                <w:sz w:val="22"/>
                <w:szCs w:val="22"/>
              </w:rPr>
            </w:pPr>
            <w:r w:rsidRPr="00F552F0">
              <w:rPr>
                <w:color w:val="auto"/>
                <w:spacing w:val="-4"/>
                <w:sz w:val="22"/>
                <w:szCs w:val="22"/>
              </w:rPr>
              <w:t>О</w:t>
            </w:r>
          </w:p>
        </w:tc>
        <w:tc>
          <w:tcPr>
            <w:tcW w:w="851" w:type="dxa"/>
            <w:shd w:val="clear" w:color="auto" w:fill="auto"/>
            <w:vAlign w:val="center"/>
          </w:tcPr>
          <w:p w14:paraId="15BDD609" w14:textId="77777777" w:rsidR="00CF3AB7" w:rsidRPr="00F552F0" w:rsidRDefault="00CF3AB7" w:rsidP="00204DE6">
            <w:pPr>
              <w:pStyle w:val="34"/>
              <w:spacing w:after="0"/>
              <w:ind w:left="-57" w:right="-57" w:firstLine="0"/>
              <w:jc w:val="center"/>
              <w:rPr>
                <w:color w:val="auto"/>
                <w:spacing w:val="-4"/>
                <w:sz w:val="22"/>
                <w:szCs w:val="22"/>
              </w:rPr>
            </w:pPr>
            <w:r w:rsidRPr="00F552F0">
              <w:rPr>
                <w:color w:val="auto"/>
                <w:spacing w:val="-4"/>
                <w:sz w:val="22"/>
                <w:szCs w:val="22"/>
              </w:rPr>
              <w:t>И</w:t>
            </w:r>
          </w:p>
        </w:tc>
        <w:tc>
          <w:tcPr>
            <w:tcW w:w="1417" w:type="dxa"/>
            <w:vAlign w:val="center"/>
          </w:tcPr>
          <w:p w14:paraId="2EC8C2CE" w14:textId="77777777" w:rsidR="00CF3AB7" w:rsidRPr="00F552F0" w:rsidRDefault="00CF3AB7" w:rsidP="00204DE6">
            <w:pPr>
              <w:pStyle w:val="34"/>
              <w:widowControl w:val="0"/>
              <w:spacing w:after="0"/>
              <w:ind w:left="-57" w:right="-57" w:firstLine="0"/>
              <w:jc w:val="center"/>
              <w:rPr>
                <w:color w:val="auto"/>
                <w:spacing w:val="-4"/>
                <w:sz w:val="22"/>
                <w:szCs w:val="22"/>
              </w:rPr>
            </w:pPr>
          </w:p>
        </w:tc>
        <w:tc>
          <w:tcPr>
            <w:tcW w:w="1701" w:type="dxa"/>
            <w:vAlign w:val="center"/>
          </w:tcPr>
          <w:p w14:paraId="66E620C4" w14:textId="77777777" w:rsidR="00CF3AB7" w:rsidRPr="00F552F0" w:rsidRDefault="00CF3AB7" w:rsidP="00204DE6">
            <w:pPr>
              <w:pStyle w:val="34"/>
              <w:widowControl w:val="0"/>
              <w:spacing w:after="0"/>
              <w:ind w:left="-57" w:right="-57" w:firstLine="0"/>
              <w:jc w:val="center"/>
              <w:rPr>
                <w:color w:val="auto"/>
                <w:spacing w:val="-4"/>
                <w:sz w:val="22"/>
                <w:szCs w:val="22"/>
              </w:rPr>
            </w:pPr>
          </w:p>
        </w:tc>
      </w:tr>
      <w:tr w:rsidR="00CF3AB7" w:rsidRPr="00F552F0" w14:paraId="245E3DB6" w14:textId="77777777" w:rsidTr="00A80847">
        <w:tc>
          <w:tcPr>
            <w:tcW w:w="392" w:type="dxa"/>
          </w:tcPr>
          <w:p w14:paraId="7462B87B" w14:textId="09163A84" w:rsidR="00CF3AB7" w:rsidRPr="00F552F0" w:rsidRDefault="00490965" w:rsidP="00204DE6">
            <w:pPr>
              <w:pStyle w:val="34"/>
              <w:spacing w:after="0"/>
              <w:ind w:left="-57" w:right="-57" w:firstLine="0"/>
              <w:jc w:val="center"/>
              <w:rPr>
                <w:color w:val="auto"/>
                <w:spacing w:val="-2"/>
                <w:sz w:val="22"/>
                <w:szCs w:val="22"/>
              </w:rPr>
            </w:pPr>
            <w:r w:rsidRPr="00F552F0">
              <w:rPr>
                <w:color w:val="auto"/>
                <w:spacing w:val="-2"/>
                <w:sz w:val="22"/>
                <w:szCs w:val="22"/>
              </w:rPr>
              <w:t>2</w:t>
            </w:r>
          </w:p>
        </w:tc>
        <w:tc>
          <w:tcPr>
            <w:tcW w:w="4428" w:type="dxa"/>
          </w:tcPr>
          <w:p w14:paraId="0A4C4458" w14:textId="77777777" w:rsidR="00CF3AB7" w:rsidRPr="00F552F0" w:rsidRDefault="00CF3AB7" w:rsidP="00204DE6">
            <w:pPr>
              <w:pStyle w:val="34"/>
              <w:spacing w:after="0"/>
              <w:ind w:left="-57" w:right="-57" w:firstLine="0"/>
              <w:jc w:val="left"/>
              <w:rPr>
                <w:color w:val="auto"/>
                <w:spacing w:val="-2"/>
                <w:sz w:val="22"/>
                <w:szCs w:val="22"/>
              </w:rPr>
            </w:pPr>
            <w:r w:rsidRPr="00F552F0">
              <w:rPr>
                <w:color w:val="auto"/>
                <w:spacing w:val="-2"/>
                <w:sz w:val="22"/>
                <w:szCs w:val="22"/>
              </w:rPr>
              <w:t>Информирование персонала о проводимых мероприятиях мероприятия по снижению сопротивления изменениям</w:t>
            </w:r>
          </w:p>
        </w:tc>
        <w:tc>
          <w:tcPr>
            <w:tcW w:w="850" w:type="dxa"/>
          </w:tcPr>
          <w:p w14:paraId="2AE6889C" w14:textId="77777777" w:rsidR="00CF3AB7" w:rsidRPr="00F552F0" w:rsidRDefault="00CF3AB7" w:rsidP="00204DE6">
            <w:pPr>
              <w:pStyle w:val="34"/>
              <w:spacing w:after="0"/>
              <w:ind w:left="-57" w:right="-57" w:firstLine="0"/>
              <w:jc w:val="center"/>
              <w:rPr>
                <w:color w:val="auto"/>
                <w:spacing w:val="-4"/>
                <w:sz w:val="22"/>
                <w:szCs w:val="22"/>
              </w:rPr>
            </w:pPr>
          </w:p>
        </w:tc>
        <w:tc>
          <w:tcPr>
            <w:tcW w:w="851" w:type="dxa"/>
          </w:tcPr>
          <w:p w14:paraId="69139BB1" w14:textId="77777777" w:rsidR="00CF3AB7" w:rsidRPr="00F552F0" w:rsidRDefault="00CF3AB7" w:rsidP="00204DE6">
            <w:pPr>
              <w:pStyle w:val="34"/>
              <w:spacing w:after="0"/>
              <w:ind w:left="-57" w:right="-57" w:firstLine="0"/>
              <w:jc w:val="center"/>
              <w:rPr>
                <w:color w:val="auto"/>
                <w:spacing w:val="-4"/>
                <w:sz w:val="22"/>
                <w:szCs w:val="22"/>
              </w:rPr>
            </w:pPr>
            <w:r w:rsidRPr="00F552F0">
              <w:rPr>
                <w:color w:val="auto"/>
                <w:spacing w:val="-4"/>
                <w:sz w:val="22"/>
                <w:szCs w:val="22"/>
              </w:rPr>
              <w:t>ОИ</w:t>
            </w:r>
          </w:p>
        </w:tc>
        <w:tc>
          <w:tcPr>
            <w:tcW w:w="1417" w:type="dxa"/>
          </w:tcPr>
          <w:p w14:paraId="3048B908" w14:textId="77777777" w:rsidR="00CF3AB7" w:rsidRPr="00F552F0" w:rsidRDefault="00CF3AB7" w:rsidP="00204DE6">
            <w:pPr>
              <w:pStyle w:val="34"/>
              <w:widowControl w:val="0"/>
              <w:spacing w:after="0"/>
              <w:ind w:left="-57" w:right="-57" w:firstLine="0"/>
              <w:jc w:val="center"/>
              <w:rPr>
                <w:color w:val="auto"/>
                <w:spacing w:val="-4"/>
                <w:sz w:val="22"/>
                <w:szCs w:val="22"/>
              </w:rPr>
            </w:pPr>
          </w:p>
        </w:tc>
        <w:tc>
          <w:tcPr>
            <w:tcW w:w="1701" w:type="dxa"/>
          </w:tcPr>
          <w:p w14:paraId="70EF38AD" w14:textId="77777777" w:rsidR="00CF3AB7" w:rsidRPr="00F552F0" w:rsidRDefault="00CF3AB7" w:rsidP="00204DE6">
            <w:pPr>
              <w:pStyle w:val="34"/>
              <w:widowControl w:val="0"/>
              <w:spacing w:after="0"/>
              <w:ind w:left="-57" w:right="-57" w:firstLine="0"/>
              <w:jc w:val="center"/>
              <w:rPr>
                <w:color w:val="auto"/>
                <w:spacing w:val="-4"/>
                <w:sz w:val="22"/>
                <w:szCs w:val="22"/>
              </w:rPr>
            </w:pPr>
          </w:p>
        </w:tc>
      </w:tr>
      <w:tr w:rsidR="00490965" w:rsidRPr="00F552F0" w14:paraId="6E82283E" w14:textId="77777777" w:rsidTr="00A80847">
        <w:tc>
          <w:tcPr>
            <w:tcW w:w="392" w:type="dxa"/>
          </w:tcPr>
          <w:p w14:paraId="5396569A" w14:textId="184DCFFD" w:rsidR="00490965" w:rsidRPr="00F552F0" w:rsidRDefault="00490965" w:rsidP="00490965">
            <w:pPr>
              <w:pStyle w:val="34"/>
              <w:spacing w:after="0"/>
              <w:ind w:left="-57" w:right="-57" w:firstLine="0"/>
              <w:jc w:val="center"/>
              <w:rPr>
                <w:color w:val="auto"/>
                <w:spacing w:val="-2"/>
                <w:sz w:val="22"/>
                <w:szCs w:val="22"/>
              </w:rPr>
            </w:pPr>
            <w:r w:rsidRPr="00F552F0">
              <w:rPr>
                <w:color w:val="auto"/>
                <w:spacing w:val="-2"/>
                <w:sz w:val="22"/>
                <w:szCs w:val="22"/>
              </w:rPr>
              <w:t>3</w:t>
            </w:r>
          </w:p>
        </w:tc>
        <w:tc>
          <w:tcPr>
            <w:tcW w:w="4428" w:type="dxa"/>
          </w:tcPr>
          <w:p w14:paraId="49853AFF" w14:textId="7C30EE47" w:rsidR="00490965" w:rsidRPr="00F552F0" w:rsidRDefault="00490965" w:rsidP="00490965">
            <w:pPr>
              <w:pStyle w:val="34"/>
              <w:spacing w:after="0"/>
              <w:ind w:left="-57" w:right="-57" w:firstLine="0"/>
              <w:jc w:val="left"/>
              <w:rPr>
                <w:color w:val="auto"/>
                <w:spacing w:val="-2"/>
                <w:sz w:val="22"/>
                <w:szCs w:val="22"/>
              </w:rPr>
            </w:pPr>
            <w:r w:rsidRPr="00F552F0">
              <w:rPr>
                <w:color w:val="auto"/>
                <w:spacing w:val="-2"/>
                <w:sz w:val="22"/>
                <w:szCs w:val="22"/>
              </w:rPr>
              <w:t>Утверждение ЦО и круга ответственных за ФР</w:t>
            </w:r>
          </w:p>
        </w:tc>
        <w:tc>
          <w:tcPr>
            <w:tcW w:w="850" w:type="dxa"/>
          </w:tcPr>
          <w:p w14:paraId="17351571" w14:textId="77777777" w:rsidR="00490965" w:rsidRPr="00F552F0" w:rsidRDefault="00490965" w:rsidP="00490965">
            <w:pPr>
              <w:pStyle w:val="34"/>
              <w:spacing w:after="0"/>
              <w:ind w:left="-57" w:right="-57" w:firstLine="0"/>
              <w:jc w:val="center"/>
              <w:rPr>
                <w:color w:val="auto"/>
                <w:spacing w:val="-4"/>
                <w:sz w:val="22"/>
                <w:szCs w:val="22"/>
              </w:rPr>
            </w:pPr>
          </w:p>
        </w:tc>
        <w:tc>
          <w:tcPr>
            <w:tcW w:w="851" w:type="dxa"/>
          </w:tcPr>
          <w:p w14:paraId="6A844A7E" w14:textId="77777777" w:rsidR="00490965" w:rsidRPr="00F552F0" w:rsidRDefault="00490965" w:rsidP="00490965">
            <w:pPr>
              <w:pStyle w:val="34"/>
              <w:spacing w:after="0"/>
              <w:ind w:left="-57" w:right="-57" w:firstLine="0"/>
              <w:jc w:val="center"/>
              <w:rPr>
                <w:color w:val="auto"/>
                <w:spacing w:val="-4"/>
                <w:sz w:val="22"/>
                <w:szCs w:val="22"/>
              </w:rPr>
            </w:pPr>
          </w:p>
        </w:tc>
        <w:tc>
          <w:tcPr>
            <w:tcW w:w="1417" w:type="dxa"/>
          </w:tcPr>
          <w:p w14:paraId="702AB7AF" w14:textId="29FF2161" w:rsidR="00490965" w:rsidRPr="00F552F0" w:rsidRDefault="00EC34C9" w:rsidP="00490965">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701" w:type="dxa"/>
          </w:tcPr>
          <w:p w14:paraId="31D5B4B4" w14:textId="77777777" w:rsidR="00490965" w:rsidRPr="00F552F0" w:rsidRDefault="00490965" w:rsidP="00490965">
            <w:pPr>
              <w:pStyle w:val="34"/>
              <w:widowControl w:val="0"/>
              <w:spacing w:after="0"/>
              <w:ind w:left="-57" w:right="-57" w:firstLine="0"/>
              <w:jc w:val="center"/>
              <w:rPr>
                <w:color w:val="auto"/>
                <w:spacing w:val="-4"/>
                <w:sz w:val="22"/>
                <w:szCs w:val="22"/>
              </w:rPr>
            </w:pPr>
          </w:p>
        </w:tc>
      </w:tr>
      <w:tr w:rsidR="00B944BF" w:rsidRPr="00F552F0" w14:paraId="62025EED" w14:textId="77777777" w:rsidTr="004B34B6">
        <w:tc>
          <w:tcPr>
            <w:tcW w:w="392" w:type="dxa"/>
          </w:tcPr>
          <w:p w14:paraId="15C773B1" w14:textId="7AD82F2D" w:rsidR="00B944BF" w:rsidRPr="00F552F0" w:rsidRDefault="00B944BF" w:rsidP="00B944BF">
            <w:pPr>
              <w:pStyle w:val="34"/>
              <w:spacing w:after="0"/>
              <w:ind w:left="-57" w:right="-57" w:firstLine="0"/>
              <w:jc w:val="center"/>
              <w:rPr>
                <w:color w:val="auto"/>
                <w:spacing w:val="-2"/>
                <w:sz w:val="22"/>
                <w:szCs w:val="22"/>
              </w:rPr>
            </w:pPr>
            <w:r w:rsidRPr="00F552F0">
              <w:rPr>
                <w:color w:val="auto"/>
                <w:spacing w:val="-2"/>
                <w:sz w:val="22"/>
                <w:szCs w:val="22"/>
              </w:rPr>
              <w:t>4</w:t>
            </w:r>
          </w:p>
        </w:tc>
        <w:tc>
          <w:tcPr>
            <w:tcW w:w="4428" w:type="dxa"/>
          </w:tcPr>
          <w:p w14:paraId="1FAE04C0" w14:textId="5296C569" w:rsidR="00B944BF" w:rsidRPr="00F552F0" w:rsidRDefault="00B944BF" w:rsidP="00B944BF">
            <w:pPr>
              <w:pStyle w:val="34"/>
              <w:spacing w:after="0"/>
              <w:ind w:left="-57" w:right="-57" w:firstLine="0"/>
              <w:jc w:val="left"/>
              <w:rPr>
                <w:color w:val="auto"/>
                <w:spacing w:val="-2"/>
                <w:sz w:val="22"/>
                <w:szCs w:val="22"/>
              </w:rPr>
            </w:pPr>
            <w:r w:rsidRPr="00F552F0">
              <w:rPr>
                <w:color w:val="auto"/>
                <w:spacing w:val="-2"/>
                <w:sz w:val="22"/>
                <w:szCs w:val="22"/>
              </w:rPr>
              <w:t xml:space="preserve">Разработка показателей </w:t>
            </w:r>
            <w:r w:rsidRPr="00F552F0">
              <w:rPr>
                <w:color w:val="auto"/>
                <w:spacing w:val="-2"/>
                <w:sz w:val="22"/>
                <w:szCs w:val="22"/>
                <w:lang w:val="en-US"/>
              </w:rPr>
              <w:t>KPI</w:t>
            </w:r>
            <w:r w:rsidRPr="00F552F0">
              <w:rPr>
                <w:color w:val="auto"/>
                <w:spacing w:val="-2"/>
                <w:sz w:val="22"/>
                <w:szCs w:val="22"/>
              </w:rPr>
              <w:t xml:space="preserve"> для ЦО</w:t>
            </w:r>
          </w:p>
        </w:tc>
        <w:tc>
          <w:tcPr>
            <w:tcW w:w="850" w:type="dxa"/>
            <w:vAlign w:val="center"/>
          </w:tcPr>
          <w:p w14:paraId="71F8FD1C" w14:textId="77777777" w:rsidR="00B944BF" w:rsidRPr="00F552F0" w:rsidRDefault="00B944BF" w:rsidP="00B944BF">
            <w:pPr>
              <w:pStyle w:val="34"/>
              <w:spacing w:after="0"/>
              <w:ind w:left="-57" w:right="-57" w:firstLine="0"/>
              <w:jc w:val="center"/>
              <w:rPr>
                <w:color w:val="auto"/>
                <w:spacing w:val="-4"/>
                <w:sz w:val="22"/>
                <w:szCs w:val="22"/>
              </w:rPr>
            </w:pPr>
          </w:p>
        </w:tc>
        <w:tc>
          <w:tcPr>
            <w:tcW w:w="851" w:type="dxa"/>
            <w:vAlign w:val="center"/>
          </w:tcPr>
          <w:p w14:paraId="78130052" w14:textId="7D2034EB" w:rsidR="00B944BF" w:rsidRPr="00F552F0" w:rsidRDefault="00B944BF" w:rsidP="00B944BF">
            <w:pPr>
              <w:pStyle w:val="34"/>
              <w:spacing w:after="0"/>
              <w:ind w:left="-57" w:right="-57" w:firstLine="0"/>
              <w:jc w:val="center"/>
              <w:rPr>
                <w:color w:val="auto"/>
                <w:spacing w:val="-4"/>
                <w:sz w:val="22"/>
                <w:szCs w:val="22"/>
              </w:rPr>
            </w:pPr>
            <w:r w:rsidRPr="00F552F0">
              <w:rPr>
                <w:color w:val="auto"/>
                <w:spacing w:val="-4"/>
                <w:sz w:val="22"/>
                <w:szCs w:val="22"/>
              </w:rPr>
              <w:t>И</w:t>
            </w:r>
          </w:p>
        </w:tc>
        <w:tc>
          <w:tcPr>
            <w:tcW w:w="1417" w:type="dxa"/>
            <w:vAlign w:val="center"/>
          </w:tcPr>
          <w:p w14:paraId="0C005263" w14:textId="579B0B2A" w:rsidR="00B944BF" w:rsidRPr="00F552F0" w:rsidRDefault="00B944BF" w:rsidP="00B944BF">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701" w:type="dxa"/>
            <w:vAlign w:val="center"/>
          </w:tcPr>
          <w:p w14:paraId="0365588A" w14:textId="72082465" w:rsidR="00B944BF" w:rsidRPr="00F552F0" w:rsidRDefault="00B944BF" w:rsidP="00B944BF">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B944BF" w:rsidRPr="00F552F0" w14:paraId="57FEE652" w14:textId="77777777" w:rsidTr="004B34B6">
        <w:tc>
          <w:tcPr>
            <w:tcW w:w="392" w:type="dxa"/>
          </w:tcPr>
          <w:p w14:paraId="1C7D8B23" w14:textId="48A04987" w:rsidR="00B944BF" w:rsidRPr="00F552F0" w:rsidRDefault="00B944BF" w:rsidP="00B944BF">
            <w:pPr>
              <w:pStyle w:val="34"/>
              <w:spacing w:after="0"/>
              <w:ind w:left="-57" w:right="-57" w:firstLine="0"/>
              <w:jc w:val="center"/>
              <w:rPr>
                <w:color w:val="auto"/>
                <w:spacing w:val="-2"/>
                <w:sz w:val="22"/>
                <w:szCs w:val="22"/>
              </w:rPr>
            </w:pPr>
            <w:r w:rsidRPr="00F552F0">
              <w:rPr>
                <w:color w:val="auto"/>
                <w:spacing w:val="-2"/>
                <w:sz w:val="20"/>
                <w:lang w:val="en-US"/>
              </w:rPr>
              <w:t>4</w:t>
            </w:r>
            <w:r w:rsidRPr="00F552F0">
              <w:rPr>
                <w:color w:val="auto"/>
                <w:spacing w:val="-2"/>
                <w:sz w:val="20"/>
              </w:rPr>
              <w:t>.1</w:t>
            </w:r>
          </w:p>
        </w:tc>
        <w:tc>
          <w:tcPr>
            <w:tcW w:w="4428" w:type="dxa"/>
          </w:tcPr>
          <w:p w14:paraId="174F8473" w14:textId="4831A9B1" w:rsidR="00B944BF" w:rsidRPr="00F552F0" w:rsidRDefault="00B944BF" w:rsidP="00B944BF">
            <w:pPr>
              <w:pStyle w:val="34"/>
              <w:spacing w:after="0"/>
              <w:ind w:left="-57" w:right="-57" w:firstLine="0"/>
              <w:jc w:val="left"/>
              <w:rPr>
                <w:color w:val="auto"/>
                <w:spacing w:val="-2"/>
                <w:sz w:val="22"/>
                <w:szCs w:val="22"/>
              </w:rPr>
            </w:pPr>
            <w:r w:rsidRPr="00F552F0">
              <w:rPr>
                <w:color w:val="auto"/>
                <w:spacing w:val="-2"/>
                <w:sz w:val="22"/>
                <w:szCs w:val="22"/>
              </w:rPr>
              <w:t>Обсуждение в группе экспертов</w:t>
            </w:r>
          </w:p>
        </w:tc>
        <w:tc>
          <w:tcPr>
            <w:tcW w:w="850" w:type="dxa"/>
            <w:vAlign w:val="center"/>
          </w:tcPr>
          <w:p w14:paraId="6098F53C" w14:textId="77777777" w:rsidR="00B944BF" w:rsidRPr="00F552F0" w:rsidRDefault="00B944BF" w:rsidP="00B944BF">
            <w:pPr>
              <w:pStyle w:val="34"/>
              <w:spacing w:after="0"/>
              <w:ind w:left="-57" w:right="-57" w:firstLine="0"/>
              <w:jc w:val="center"/>
              <w:rPr>
                <w:color w:val="auto"/>
                <w:spacing w:val="-4"/>
                <w:sz w:val="22"/>
                <w:szCs w:val="22"/>
              </w:rPr>
            </w:pPr>
          </w:p>
        </w:tc>
        <w:tc>
          <w:tcPr>
            <w:tcW w:w="851" w:type="dxa"/>
            <w:vAlign w:val="center"/>
          </w:tcPr>
          <w:p w14:paraId="6704E73F" w14:textId="77777777" w:rsidR="00B944BF" w:rsidRPr="00F552F0" w:rsidRDefault="00B944BF" w:rsidP="00B944BF">
            <w:pPr>
              <w:pStyle w:val="34"/>
              <w:spacing w:after="0"/>
              <w:ind w:left="-57" w:right="-57" w:firstLine="0"/>
              <w:jc w:val="center"/>
              <w:rPr>
                <w:color w:val="auto"/>
                <w:spacing w:val="-4"/>
                <w:sz w:val="22"/>
                <w:szCs w:val="22"/>
              </w:rPr>
            </w:pPr>
          </w:p>
        </w:tc>
        <w:tc>
          <w:tcPr>
            <w:tcW w:w="1417" w:type="dxa"/>
            <w:vAlign w:val="center"/>
          </w:tcPr>
          <w:p w14:paraId="42283DAB" w14:textId="3447C97D" w:rsidR="00B944BF" w:rsidRPr="00F552F0" w:rsidRDefault="00B944BF" w:rsidP="00B944BF">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701" w:type="dxa"/>
            <w:vAlign w:val="center"/>
          </w:tcPr>
          <w:p w14:paraId="1CD2A489" w14:textId="77777777" w:rsidR="00B944BF" w:rsidRPr="00F552F0" w:rsidRDefault="00B944BF" w:rsidP="00B944BF">
            <w:pPr>
              <w:pStyle w:val="34"/>
              <w:widowControl w:val="0"/>
              <w:spacing w:after="0"/>
              <w:ind w:left="-57" w:right="-57" w:firstLine="0"/>
              <w:jc w:val="center"/>
              <w:rPr>
                <w:color w:val="auto"/>
                <w:spacing w:val="-4"/>
                <w:sz w:val="22"/>
                <w:szCs w:val="22"/>
              </w:rPr>
            </w:pPr>
          </w:p>
        </w:tc>
      </w:tr>
      <w:tr w:rsidR="00B944BF" w:rsidRPr="00F552F0" w14:paraId="4FD67E72" w14:textId="77777777" w:rsidTr="004B34B6">
        <w:tc>
          <w:tcPr>
            <w:tcW w:w="392" w:type="dxa"/>
          </w:tcPr>
          <w:p w14:paraId="024A140A" w14:textId="41098040" w:rsidR="00B944BF" w:rsidRPr="00F552F0" w:rsidRDefault="00B944BF" w:rsidP="00B944BF">
            <w:pPr>
              <w:pStyle w:val="34"/>
              <w:spacing w:after="0"/>
              <w:ind w:left="-57" w:right="-57" w:firstLine="0"/>
              <w:jc w:val="center"/>
              <w:rPr>
                <w:color w:val="auto"/>
                <w:spacing w:val="-2"/>
                <w:sz w:val="22"/>
                <w:szCs w:val="22"/>
              </w:rPr>
            </w:pPr>
            <w:r w:rsidRPr="00F552F0">
              <w:rPr>
                <w:color w:val="auto"/>
                <w:spacing w:val="-2"/>
                <w:sz w:val="20"/>
                <w:lang w:val="en-US"/>
              </w:rPr>
              <w:t>4</w:t>
            </w:r>
            <w:r w:rsidRPr="00F552F0">
              <w:rPr>
                <w:color w:val="auto"/>
                <w:spacing w:val="-2"/>
                <w:sz w:val="20"/>
              </w:rPr>
              <w:t>.2</w:t>
            </w:r>
          </w:p>
        </w:tc>
        <w:tc>
          <w:tcPr>
            <w:tcW w:w="4428" w:type="dxa"/>
          </w:tcPr>
          <w:p w14:paraId="6EEF8784" w14:textId="2489E7CD" w:rsidR="00B944BF" w:rsidRPr="00F552F0" w:rsidRDefault="00B944BF" w:rsidP="00B944BF">
            <w:pPr>
              <w:pStyle w:val="34"/>
              <w:spacing w:after="0"/>
              <w:ind w:left="-57" w:right="-57" w:firstLine="0"/>
              <w:jc w:val="left"/>
              <w:rPr>
                <w:color w:val="auto"/>
                <w:spacing w:val="-2"/>
                <w:sz w:val="22"/>
                <w:szCs w:val="22"/>
              </w:rPr>
            </w:pPr>
            <w:r w:rsidRPr="00F552F0">
              <w:rPr>
                <w:color w:val="auto"/>
                <w:spacing w:val="-2"/>
                <w:sz w:val="22"/>
                <w:szCs w:val="22"/>
              </w:rPr>
              <w:t>Обновление «Положения об оплате труда» и ознакомление с ним работников</w:t>
            </w:r>
          </w:p>
        </w:tc>
        <w:tc>
          <w:tcPr>
            <w:tcW w:w="850" w:type="dxa"/>
            <w:vAlign w:val="center"/>
          </w:tcPr>
          <w:p w14:paraId="762EC285" w14:textId="77777777" w:rsidR="00B944BF" w:rsidRPr="00F552F0" w:rsidRDefault="00B944BF" w:rsidP="00B944BF">
            <w:pPr>
              <w:pStyle w:val="34"/>
              <w:spacing w:after="0"/>
              <w:ind w:left="-57" w:right="-57" w:firstLine="0"/>
              <w:jc w:val="center"/>
              <w:rPr>
                <w:color w:val="auto"/>
                <w:spacing w:val="-4"/>
                <w:sz w:val="22"/>
                <w:szCs w:val="22"/>
              </w:rPr>
            </w:pPr>
          </w:p>
        </w:tc>
        <w:tc>
          <w:tcPr>
            <w:tcW w:w="851" w:type="dxa"/>
            <w:vAlign w:val="center"/>
          </w:tcPr>
          <w:p w14:paraId="7AE96AEA" w14:textId="598E6110" w:rsidR="00B944BF" w:rsidRPr="00F552F0" w:rsidRDefault="00B944BF" w:rsidP="00B944BF">
            <w:pPr>
              <w:pStyle w:val="34"/>
              <w:spacing w:after="0"/>
              <w:ind w:left="-57" w:right="-57" w:firstLine="0"/>
              <w:jc w:val="center"/>
              <w:rPr>
                <w:color w:val="auto"/>
                <w:spacing w:val="-4"/>
                <w:sz w:val="22"/>
                <w:szCs w:val="22"/>
              </w:rPr>
            </w:pPr>
            <w:r w:rsidRPr="00F552F0">
              <w:rPr>
                <w:color w:val="auto"/>
                <w:spacing w:val="-4"/>
                <w:sz w:val="22"/>
                <w:szCs w:val="22"/>
              </w:rPr>
              <w:t>И</w:t>
            </w:r>
          </w:p>
        </w:tc>
        <w:tc>
          <w:tcPr>
            <w:tcW w:w="1417" w:type="dxa"/>
            <w:vAlign w:val="center"/>
          </w:tcPr>
          <w:p w14:paraId="67B783EC" w14:textId="462E887D" w:rsidR="00B944BF" w:rsidRPr="00F552F0" w:rsidRDefault="00B944BF" w:rsidP="00B944BF">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701" w:type="dxa"/>
            <w:vAlign w:val="center"/>
          </w:tcPr>
          <w:p w14:paraId="064CEAC0" w14:textId="77777777" w:rsidR="00B944BF" w:rsidRPr="00F552F0" w:rsidRDefault="00B944BF" w:rsidP="00B944BF">
            <w:pPr>
              <w:pStyle w:val="34"/>
              <w:widowControl w:val="0"/>
              <w:spacing w:after="0"/>
              <w:ind w:left="-57" w:right="-57" w:firstLine="0"/>
              <w:jc w:val="center"/>
              <w:rPr>
                <w:color w:val="auto"/>
                <w:spacing w:val="-4"/>
                <w:sz w:val="22"/>
                <w:szCs w:val="22"/>
              </w:rPr>
            </w:pPr>
          </w:p>
        </w:tc>
      </w:tr>
    </w:tbl>
    <w:p w14:paraId="763C4775" w14:textId="00B80172" w:rsidR="001D78A9" w:rsidRPr="00F552F0" w:rsidRDefault="001D78A9" w:rsidP="001D19BE">
      <w:pPr>
        <w:ind w:firstLine="709"/>
        <w:jc w:val="both"/>
        <w:rPr>
          <w:sz w:val="28"/>
          <w:szCs w:val="28"/>
        </w:rPr>
      </w:pPr>
    </w:p>
    <w:p w14:paraId="2E1C21D8" w14:textId="30B2D9EF" w:rsidR="001D78A9" w:rsidRPr="00B944BF" w:rsidRDefault="00B944BF" w:rsidP="001D78A9">
      <w:pPr>
        <w:jc w:val="both"/>
        <w:rPr>
          <w:i/>
          <w:iCs/>
          <w:sz w:val="28"/>
          <w:szCs w:val="28"/>
        </w:rPr>
      </w:pPr>
      <w:r w:rsidRPr="00B944BF">
        <w:rPr>
          <w:i/>
          <w:iCs/>
          <w:sz w:val="28"/>
          <w:szCs w:val="28"/>
        </w:rPr>
        <w:lastRenderedPageBreak/>
        <w:t>Продолжение</w:t>
      </w:r>
      <w:r w:rsidR="001D78A9" w:rsidRPr="00B944BF">
        <w:rPr>
          <w:i/>
          <w:iCs/>
          <w:sz w:val="28"/>
          <w:szCs w:val="28"/>
        </w:rPr>
        <w:t xml:space="preserve"> таблицы </w:t>
      </w:r>
      <w:r w:rsidR="00C44509" w:rsidRPr="00B944BF">
        <w:rPr>
          <w:i/>
          <w:iCs/>
          <w:sz w:val="28"/>
          <w:szCs w:val="28"/>
        </w:rPr>
        <w:t>3</w:t>
      </w:r>
      <w:r w:rsidR="009E0C26">
        <w:rPr>
          <w:i/>
          <w:iCs/>
          <w:sz w:val="28"/>
          <w:szCs w:val="28"/>
        </w:rPr>
        <w:t>2</w:t>
      </w:r>
    </w:p>
    <w:tbl>
      <w:tblPr>
        <w:tblStyle w:val="afa"/>
        <w:tblW w:w="9639" w:type="dxa"/>
        <w:tblInd w:w="-5" w:type="dxa"/>
        <w:tblLayout w:type="fixed"/>
        <w:tblLook w:val="04A0" w:firstRow="1" w:lastRow="0" w:firstColumn="1" w:lastColumn="0" w:noHBand="0" w:noVBand="1"/>
      </w:tblPr>
      <w:tblGrid>
        <w:gridCol w:w="392"/>
        <w:gridCol w:w="4428"/>
        <w:gridCol w:w="850"/>
        <w:gridCol w:w="851"/>
        <w:gridCol w:w="1417"/>
        <w:gridCol w:w="1701"/>
      </w:tblGrid>
      <w:tr w:rsidR="001D78A9" w:rsidRPr="00F552F0" w14:paraId="58599BBA" w14:textId="77777777" w:rsidTr="001D78A9">
        <w:tc>
          <w:tcPr>
            <w:tcW w:w="392" w:type="dxa"/>
          </w:tcPr>
          <w:p w14:paraId="6A6C6E23" w14:textId="77777777" w:rsidR="001D78A9" w:rsidRPr="00B944BF" w:rsidRDefault="001D78A9" w:rsidP="00D360DD">
            <w:pPr>
              <w:pStyle w:val="34"/>
              <w:spacing w:after="0"/>
              <w:ind w:firstLine="0"/>
              <w:jc w:val="center"/>
              <w:rPr>
                <w:color w:val="auto"/>
                <w:spacing w:val="-2"/>
                <w:sz w:val="22"/>
                <w:szCs w:val="22"/>
              </w:rPr>
            </w:pPr>
            <w:r w:rsidRPr="00B944BF">
              <w:rPr>
                <w:color w:val="auto"/>
                <w:spacing w:val="-2"/>
                <w:sz w:val="22"/>
                <w:szCs w:val="22"/>
              </w:rPr>
              <w:t>1</w:t>
            </w:r>
          </w:p>
        </w:tc>
        <w:tc>
          <w:tcPr>
            <w:tcW w:w="4428" w:type="dxa"/>
          </w:tcPr>
          <w:p w14:paraId="5CCA18D1" w14:textId="77777777" w:rsidR="001D78A9" w:rsidRPr="00B944BF" w:rsidRDefault="001D78A9" w:rsidP="00D360DD">
            <w:pPr>
              <w:pStyle w:val="34"/>
              <w:spacing w:after="0"/>
              <w:ind w:firstLine="0"/>
              <w:jc w:val="center"/>
              <w:rPr>
                <w:color w:val="auto"/>
                <w:spacing w:val="-2"/>
                <w:sz w:val="22"/>
                <w:szCs w:val="22"/>
              </w:rPr>
            </w:pPr>
            <w:r w:rsidRPr="00B944BF">
              <w:rPr>
                <w:color w:val="auto"/>
                <w:spacing w:val="-2"/>
                <w:sz w:val="22"/>
                <w:szCs w:val="22"/>
              </w:rPr>
              <w:t>2</w:t>
            </w:r>
          </w:p>
        </w:tc>
        <w:tc>
          <w:tcPr>
            <w:tcW w:w="850" w:type="dxa"/>
          </w:tcPr>
          <w:p w14:paraId="5026FD8A" w14:textId="77777777" w:rsidR="001D78A9" w:rsidRPr="00B944BF" w:rsidRDefault="001D78A9" w:rsidP="00D360DD">
            <w:pPr>
              <w:pStyle w:val="34"/>
              <w:spacing w:after="0"/>
              <w:ind w:firstLine="0"/>
              <w:jc w:val="center"/>
              <w:rPr>
                <w:color w:val="auto"/>
                <w:spacing w:val="-4"/>
                <w:sz w:val="22"/>
                <w:szCs w:val="22"/>
              </w:rPr>
            </w:pPr>
            <w:r w:rsidRPr="00B944BF">
              <w:rPr>
                <w:color w:val="auto"/>
                <w:spacing w:val="-4"/>
                <w:sz w:val="22"/>
                <w:szCs w:val="22"/>
              </w:rPr>
              <w:t>3</w:t>
            </w:r>
          </w:p>
        </w:tc>
        <w:tc>
          <w:tcPr>
            <w:tcW w:w="851" w:type="dxa"/>
          </w:tcPr>
          <w:p w14:paraId="02D97B64" w14:textId="77777777" w:rsidR="001D78A9" w:rsidRPr="00B944BF" w:rsidRDefault="001D78A9" w:rsidP="00D360DD">
            <w:pPr>
              <w:pStyle w:val="34"/>
              <w:spacing w:after="0"/>
              <w:ind w:firstLine="0"/>
              <w:jc w:val="center"/>
              <w:rPr>
                <w:color w:val="auto"/>
                <w:spacing w:val="-4"/>
                <w:sz w:val="22"/>
                <w:szCs w:val="22"/>
              </w:rPr>
            </w:pPr>
            <w:r w:rsidRPr="00B944BF">
              <w:rPr>
                <w:color w:val="auto"/>
                <w:spacing w:val="-4"/>
                <w:sz w:val="22"/>
                <w:szCs w:val="22"/>
              </w:rPr>
              <w:t>4</w:t>
            </w:r>
          </w:p>
        </w:tc>
        <w:tc>
          <w:tcPr>
            <w:tcW w:w="1417" w:type="dxa"/>
          </w:tcPr>
          <w:p w14:paraId="6C5F6026" w14:textId="77777777" w:rsidR="001D78A9" w:rsidRPr="00B944BF" w:rsidRDefault="001D78A9" w:rsidP="00D360DD">
            <w:pPr>
              <w:jc w:val="center"/>
              <w:rPr>
                <w:spacing w:val="-4"/>
                <w:sz w:val="22"/>
                <w:szCs w:val="22"/>
              </w:rPr>
            </w:pPr>
            <w:r w:rsidRPr="00B944BF">
              <w:rPr>
                <w:spacing w:val="-4"/>
                <w:sz w:val="22"/>
                <w:szCs w:val="22"/>
              </w:rPr>
              <w:t>5</w:t>
            </w:r>
          </w:p>
        </w:tc>
        <w:tc>
          <w:tcPr>
            <w:tcW w:w="1701" w:type="dxa"/>
          </w:tcPr>
          <w:p w14:paraId="21F8942F" w14:textId="77777777" w:rsidR="001D78A9" w:rsidRPr="00B944BF" w:rsidRDefault="001D78A9" w:rsidP="00D360DD">
            <w:pPr>
              <w:jc w:val="center"/>
              <w:rPr>
                <w:spacing w:val="-4"/>
                <w:sz w:val="22"/>
                <w:szCs w:val="22"/>
              </w:rPr>
            </w:pPr>
            <w:r w:rsidRPr="00B944BF">
              <w:rPr>
                <w:spacing w:val="-4"/>
                <w:sz w:val="22"/>
                <w:szCs w:val="22"/>
              </w:rPr>
              <w:t>6</w:t>
            </w:r>
          </w:p>
        </w:tc>
      </w:tr>
      <w:tr w:rsidR="001D78A9" w:rsidRPr="00F552F0" w14:paraId="228FE3CB" w14:textId="77777777" w:rsidTr="001D78A9">
        <w:tc>
          <w:tcPr>
            <w:tcW w:w="392" w:type="dxa"/>
          </w:tcPr>
          <w:p w14:paraId="76D469D0" w14:textId="77777777" w:rsidR="001D78A9" w:rsidRPr="00F552F0" w:rsidRDefault="001D78A9" w:rsidP="00D360DD">
            <w:pPr>
              <w:pStyle w:val="34"/>
              <w:spacing w:after="0"/>
              <w:ind w:left="-57" w:right="-57" w:firstLine="0"/>
              <w:jc w:val="center"/>
              <w:rPr>
                <w:color w:val="auto"/>
                <w:spacing w:val="-2"/>
                <w:sz w:val="22"/>
                <w:szCs w:val="22"/>
              </w:rPr>
            </w:pPr>
            <w:r w:rsidRPr="00F552F0">
              <w:rPr>
                <w:color w:val="auto"/>
                <w:spacing w:val="-2"/>
                <w:sz w:val="20"/>
                <w:lang w:val="en-US"/>
              </w:rPr>
              <w:t>4</w:t>
            </w:r>
            <w:r w:rsidRPr="00F552F0">
              <w:rPr>
                <w:color w:val="auto"/>
                <w:spacing w:val="-2"/>
                <w:sz w:val="20"/>
              </w:rPr>
              <w:t>.3</w:t>
            </w:r>
          </w:p>
        </w:tc>
        <w:tc>
          <w:tcPr>
            <w:tcW w:w="4428" w:type="dxa"/>
          </w:tcPr>
          <w:p w14:paraId="4DEC5855" w14:textId="77777777" w:rsidR="001D78A9" w:rsidRPr="00F552F0" w:rsidRDefault="001D78A9" w:rsidP="00D360DD">
            <w:pPr>
              <w:pStyle w:val="34"/>
              <w:spacing w:after="0"/>
              <w:ind w:left="227" w:right="-57" w:firstLine="0"/>
              <w:jc w:val="left"/>
              <w:rPr>
                <w:sz w:val="22"/>
                <w:szCs w:val="22"/>
              </w:rPr>
            </w:pPr>
            <w:r w:rsidRPr="00F552F0">
              <w:rPr>
                <w:color w:val="auto"/>
                <w:spacing w:val="-2"/>
                <w:sz w:val="22"/>
                <w:szCs w:val="22"/>
              </w:rPr>
              <w:t>Период виртуальных начислений для тестирования</w:t>
            </w:r>
          </w:p>
        </w:tc>
        <w:tc>
          <w:tcPr>
            <w:tcW w:w="850" w:type="dxa"/>
            <w:shd w:val="clear" w:color="auto" w:fill="auto"/>
            <w:vAlign w:val="center"/>
          </w:tcPr>
          <w:p w14:paraId="7F0593CF" w14:textId="77777777" w:rsidR="001D78A9" w:rsidRPr="00F552F0" w:rsidRDefault="001D78A9" w:rsidP="00D360DD">
            <w:pPr>
              <w:pStyle w:val="34"/>
              <w:spacing w:after="0"/>
              <w:ind w:left="-57" w:right="-57" w:firstLine="0"/>
              <w:jc w:val="center"/>
              <w:rPr>
                <w:color w:val="auto"/>
                <w:spacing w:val="-4"/>
                <w:sz w:val="22"/>
                <w:szCs w:val="22"/>
              </w:rPr>
            </w:pPr>
          </w:p>
        </w:tc>
        <w:tc>
          <w:tcPr>
            <w:tcW w:w="851" w:type="dxa"/>
            <w:shd w:val="clear" w:color="auto" w:fill="auto"/>
            <w:vAlign w:val="center"/>
          </w:tcPr>
          <w:p w14:paraId="140471B9" w14:textId="77777777" w:rsidR="001D78A9" w:rsidRPr="00F552F0" w:rsidRDefault="001D78A9" w:rsidP="00D360DD">
            <w:pPr>
              <w:pStyle w:val="34"/>
              <w:spacing w:after="0"/>
              <w:ind w:left="-57" w:right="-57" w:firstLine="0"/>
              <w:jc w:val="center"/>
              <w:rPr>
                <w:color w:val="auto"/>
                <w:spacing w:val="-4"/>
                <w:sz w:val="22"/>
                <w:szCs w:val="22"/>
              </w:rPr>
            </w:pPr>
          </w:p>
        </w:tc>
        <w:tc>
          <w:tcPr>
            <w:tcW w:w="1417" w:type="dxa"/>
            <w:vAlign w:val="center"/>
          </w:tcPr>
          <w:p w14:paraId="098B9410" w14:textId="77777777" w:rsidR="001D78A9" w:rsidRPr="00F552F0" w:rsidRDefault="001D78A9" w:rsidP="00D360DD">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701" w:type="dxa"/>
            <w:vAlign w:val="center"/>
          </w:tcPr>
          <w:p w14:paraId="4ABBD2B9" w14:textId="77777777" w:rsidR="001D78A9" w:rsidRPr="00F552F0" w:rsidRDefault="001D78A9" w:rsidP="00D360DD">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1D78A9" w:rsidRPr="00F552F0" w14:paraId="6A76CE78" w14:textId="77777777" w:rsidTr="001D78A9">
        <w:tc>
          <w:tcPr>
            <w:tcW w:w="392" w:type="dxa"/>
          </w:tcPr>
          <w:p w14:paraId="05229B65" w14:textId="77777777" w:rsidR="001D78A9" w:rsidRPr="00F552F0" w:rsidRDefault="001D78A9" w:rsidP="00D360DD">
            <w:pPr>
              <w:pStyle w:val="34"/>
              <w:spacing w:after="0"/>
              <w:ind w:left="-57" w:right="-57" w:firstLine="0"/>
              <w:jc w:val="center"/>
              <w:rPr>
                <w:color w:val="auto"/>
                <w:spacing w:val="-2"/>
                <w:sz w:val="22"/>
                <w:szCs w:val="22"/>
              </w:rPr>
            </w:pPr>
            <w:r w:rsidRPr="00F552F0">
              <w:rPr>
                <w:color w:val="auto"/>
                <w:spacing w:val="-2"/>
                <w:sz w:val="20"/>
              </w:rPr>
              <w:t>4.4</w:t>
            </w:r>
          </w:p>
        </w:tc>
        <w:tc>
          <w:tcPr>
            <w:tcW w:w="4428" w:type="dxa"/>
          </w:tcPr>
          <w:p w14:paraId="1BB03175" w14:textId="77777777" w:rsidR="001D78A9" w:rsidRPr="00F552F0" w:rsidRDefault="001D78A9" w:rsidP="00D360DD">
            <w:pPr>
              <w:pStyle w:val="34"/>
              <w:spacing w:after="0"/>
              <w:ind w:left="227" w:right="-57" w:firstLine="0"/>
              <w:jc w:val="left"/>
              <w:rPr>
                <w:sz w:val="22"/>
                <w:szCs w:val="22"/>
              </w:rPr>
            </w:pPr>
            <w:r w:rsidRPr="00F552F0">
              <w:rPr>
                <w:color w:val="auto"/>
                <w:spacing w:val="-2"/>
                <w:sz w:val="22"/>
                <w:szCs w:val="22"/>
              </w:rPr>
              <w:t>Введение в практику</w:t>
            </w:r>
          </w:p>
        </w:tc>
        <w:tc>
          <w:tcPr>
            <w:tcW w:w="850" w:type="dxa"/>
            <w:shd w:val="clear" w:color="auto" w:fill="auto"/>
            <w:vAlign w:val="center"/>
          </w:tcPr>
          <w:p w14:paraId="51661F15" w14:textId="77777777" w:rsidR="001D78A9" w:rsidRPr="00F552F0" w:rsidRDefault="001D78A9" w:rsidP="00D360DD">
            <w:pPr>
              <w:pStyle w:val="34"/>
              <w:spacing w:after="0"/>
              <w:ind w:left="-57" w:right="-57" w:firstLine="0"/>
              <w:jc w:val="center"/>
              <w:rPr>
                <w:color w:val="auto"/>
                <w:spacing w:val="-4"/>
                <w:sz w:val="22"/>
                <w:szCs w:val="22"/>
              </w:rPr>
            </w:pPr>
          </w:p>
        </w:tc>
        <w:tc>
          <w:tcPr>
            <w:tcW w:w="851" w:type="dxa"/>
            <w:shd w:val="clear" w:color="auto" w:fill="auto"/>
            <w:vAlign w:val="center"/>
          </w:tcPr>
          <w:p w14:paraId="55C350B4" w14:textId="77777777" w:rsidR="001D78A9" w:rsidRPr="00F552F0" w:rsidRDefault="001D78A9" w:rsidP="00D360DD">
            <w:pPr>
              <w:pStyle w:val="34"/>
              <w:spacing w:after="0"/>
              <w:ind w:left="-57" w:right="-57" w:firstLine="0"/>
              <w:jc w:val="center"/>
              <w:rPr>
                <w:color w:val="auto"/>
                <w:spacing w:val="-4"/>
                <w:sz w:val="22"/>
                <w:szCs w:val="22"/>
              </w:rPr>
            </w:pPr>
          </w:p>
        </w:tc>
        <w:tc>
          <w:tcPr>
            <w:tcW w:w="1417" w:type="dxa"/>
            <w:vAlign w:val="center"/>
          </w:tcPr>
          <w:p w14:paraId="40FBEEB2" w14:textId="77777777" w:rsidR="001D78A9" w:rsidRPr="00F552F0" w:rsidRDefault="001D78A9" w:rsidP="00D360DD">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701" w:type="dxa"/>
            <w:vAlign w:val="center"/>
          </w:tcPr>
          <w:p w14:paraId="1C00EC52" w14:textId="77777777" w:rsidR="001D78A9" w:rsidRPr="00F552F0" w:rsidRDefault="001D78A9" w:rsidP="00D360DD">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1D78A9" w:rsidRPr="00F552F0" w14:paraId="392D8539" w14:textId="77777777" w:rsidTr="001D78A9">
        <w:tc>
          <w:tcPr>
            <w:tcW w:w="392" w:type="dxa"/>
          </w:tcPr>
          <w:p w14:paraId="6ADBB2C6" w14:textId="77777777" w:rsidR="001D78A9" w:rsidRPr="00F552F0" w:rsidRDefault="001D78A9" w:rsidP="00D360DD">
            <w:pPr>
              <w:pStyle w:val="34"/>
              <w:spacing w:after="0"/>
              <w:ind w:left="-57" w:right="-57" w:firstLine="0"/>
              <w:jc w:val="center"/>
              <w:rPr>
                <w:color w:val="auto"/>
                <w:spacing w:val="-2"/>
                <w:sz w:val="20"/>
              </w:rPr>
            </w:pPr>
            <w:r w:rsidRPr="00F552F0">
              <w:rPr>
                <w:color w:val="auto"/>
                <w:spacing w:val="-2"/>
                <w:sz w:val="20"/>
              </w:rPr>
              <w:t>5</w:t>
            </w:r>
          </w:p>
        </w:tc>
        <w:tc>
          <w:tcPr>
            <w:tcW w:w="4428" w:type="dxa"/>
          </w:tcPr>
          <w:p w14:paraId="09664653" w14:textId="77777777" w:rsidR="001D78A9" w:rsidRPr="00F552F0" w:rsidRDefault="001D78A9" w:rsidP="00D360DD">
            <w:pPr>
              <w:pStyle w:val="34"/>
              <w:spacing w:after="0"/>
              <w:ind w:left="227" w:right="-57" w:firstLine="0"/>
              <w:jc w:val="left"/>
              <w:rPr>
                <w:color w:val="auto"/>
                <w:spacing w:val="-2"/>
                <w:sz w:val="22"/>
                <w:szCs w:val="22"/>
              </w:rPr>
            </w:pPr>
            <w:r w:rsidRPr="00F552F0">
              <w:rPr>
                <w:sz w:val="22"/>
                <w:szCs w:val="22"/>
              </w:rPr>
              <w:t>Оценка эффективности</w:t>
            </w:r>
          </w:p>
        </w:tc>
        <w:tc>
          <w:tcPr>
            <w:tcW w:w="850" w:type="dxa"/>
            <w:shd w:val="clear" w:color="auto" w:fill="auto"/>
            <w:vAlign w:val="center"/>
          </w:tcPr>
          <w:p w14:paraId="33A4A350" w14:textId="77777777" w:rsidR="001D78A9" w:rsidRPr="00F552F0" w:rsidRDefault="001D78A9" w:rsidP="00D360DD">
            <w:pPr>
              <w:pStyle w:val="34"/>
              <w:spacing w:after="0"/>
              <w:ind w:left="-57" w:right="-57" w:firstLine="0"/>
              <w:jc w:val="center"/>
              <w:rPr>
                <w:color w:val="auto"/>
                <w:spacing w:val="-4"/>
                <w:sz w:val="22"/>
                <w:szCs w:val="22"/>
              </w:rPr>
            </w:pPr>
            <w:r w:rsidRPr="00F552F0">
              <w:rPr>
                <w:color w:val="auto"/>
                <w:spacing w:val="-4"/>
                <w:sz w:val="22"/>
                <w:szCs w:val="22"/>
              </w:rPr>
              <w:t>О</w:t>
            </w:r>
          </w:p>
        </w:tc>
        <w:tc>
          <w:tcPr>
            <w:tcW w:w="851" w:type="dxa"/>
            <w:shd w:val="clear" w:color="auto" w:fill="auto"/>
            <w:vAlign w:val="center"/>
          </w:tcPr>
          <w:p w14:paraId="4E1A00A4" w14:textId="77777777" w:rsidR="001D78A9" w:rsidRPr="00F552F0" w:rsidRDefault="001D78A9" w:rsidP="00D360DD">
            <w:pPr>
              <w:pStyle w:val="34"/>
              <w:spacing w:after="0"/>
              <w:ind w:left="-57" w:right="-57" w:firstLine="0"/>
              <w:jc w:val="center"/>
              <w:rPr>
                <w:color w:val="auto"/>
                <w:spacing w:val="-4"/>
                <w:sz w:val="22"/>
                <w:szCs w:val="22"/>
              </w:rPr>
            </w:pPr>
            <w:r w:rsidRPr="00F552F0">
              <w:rPr>
                <w:color w:val="auto"/>
                <w:spacing w:val="-4"/>
                <w:sz w:val="22"/>
                <w:szCs w:val="22"/>
              </w:rPr>
              <w:t>И</w:t>
            </w:r>
          </w:p>
        </w:tc>
        <w:tc>
          <w:tcPr>
            <w:tcW w:w="1417" w:type="dxa"/>
            <w:vAlign w:val="center"/>
          </w:tcPr>
          <w:p w14:paraId="56975F7B" w14:textId="77777777" w:rsidR="001D78A9" w:rsidRPr="00F552F0" w:rsidRDefault="001D78A9" w:rsidP="00D360DD">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701" w:type="dxa"/>
            <w:vAlign w:val="center"/>
          </w:tcPr>
          <w:p w14:paraId="0836CB9A" w14:textId="77777777" w:rsidR="001D78A9" w:rsidRPr="00F552F0" w:rsidRDefault="001D78A9" w:rsidP="00D360DD">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1D78A9" w:rsidRPr="00F552F0" w14:paraId="59070AF7" w14:textId="77777777" w:rsidTr="001D78A9">
        <w:tc>
          <w:tcPr>
            <w:tcW w:w="9639" w:type="dxa"/>
            <w:gridSpan w:val="6"/>
          </w:tcPr>
          <w:p w14:paraId="225CB0FA" w14:textId="77777777" w:rsidR="001D78A9" w:rsidRPr="00F552F0" w:rsidRDefault="001D78A9" w:rsidP="00B944BF">
            <w:pPr>
              <w:pStyle w:val="34"/>
              <w:spacing w:after="0"/>
              <w:ind w:right="-57" w:firstLine="0"/>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диссертантом</w:t>
            </w:r>
          </w:p>
          <w:p w14:paraId="58FE356B" w14:textId="77777777" w:rsidR="001D78A9" w:rsidRPr="00F552F0" w:rsidRDefault="001D78A9" w:rsidP="00B944BF">
            <w:pPr>
              <w:pStyle w:val="34"/>
              <w:spacing w:after="0"/>
              <w:ind w:right="-57" w:firstLine="0"/>
              <w:jc w:val="left"/>
              <w:rPr>
                <w:color w:val="auto"/>
                <w:spacing w:val="-2"/>
                <w:sz w:val="22"/>
                <w:szCs w:val="22"/>
              </w:rPr>
            </w:pPr>
            <w:r w:rsidRPr="00F552F0">
              <w:rPr>
                <w:color w:val="auto"/>
                <w:spacing w:val="-2"/>
                <w:sz w:val="22"/>
                <w:szCs w:val="22"/>
              </w:rPr>
              <w:t>* О – ответственный, И – исполнитель</w:t>
            </w:r>
          </w:p>
          <w:p w14:paraId="2B543878" w14:textId="77777777" w:rsidR="001D78A9" w:rsidRPr="00F552F0" w:rsidRDefault="001D78A9" w:rsidP="00B944BF">
            <w:pPr>
              <w:pStyle w:val="34"/>
              <w:spacing w:after="0"/>
              <w:ind w:right="-57" w:firstLine="0"/>
              <w:jc w:val="left"/>
              <w:rPr>
                <w:color w:val="auto"/>
                <w:spacing w:val="-4"/>
                <w:sz w:val="22"/>
                <w:szCs w:val="22"/>
              </w:rPr>
            </w:pPr>
            <w:r w:rsidRPr="00F552F0">
              <w:rPr>
                <w:color w:val="auto"/>
                <w:spacing w:val="-2"/>
                <w:sz w:val="22"/>
                <w:szCs w:val="22"/>
              </w:rPr>
              <w:t>** – новые должности</w:t>
            </w:r>
          </w:p>
        </w:tc>
      </w:tr>
    </w:tbl>
    <w:p w14:paraId="7E3C887C" w14:textId="77777777" w:rsidR="001D78A9" w:rsidRPr="00F552F0" w:rsidRDefault="001D78A9" w:rsidP="001D78A9">
      <w:pPr>
        <w:ind w:firstLine="709"/>
        <w:jc w:val="both"/>
        <w:rPr>
          <w:sz w:val="28"/>
          <w:szCs w:val="28"/>
        </w:rPr>
      </w:pPr>
    </w:p>
    <w:p w14:paraId="39650702" w14:textId="333D1993" w:rsidR="00CF3AB7" w:rsidRPr="00F552F0" w:rsidRDefault="00204DE6" w:rsidP="001D19BE">
      <w:pPr>
        <w:ind w:firstLine="709"/>
        <w:jc w:val="both"/>
        <w:rPr>
          <w:sz w:val="28"/>
          <w:szCs w:val="28"/>
        </w:rPr>
      </w:pPr>
      <w:r w:rsidRPr="00F552F0">
        <w:rPr>
          <w:sz w:val="28"/>
          <w:szCs w:val="28"/>
        </w:rPr>
        <w:t>В текущей ситуации МУ</w:t>
      </w:r>
      <w:r w:rsidR="00CF3AB7" w:rsidRPr="00F552F0">
        <w:rPr>
          <w:sz w:val="28"/>
          <w:szCs w:val="28"/>
        </w:rPr>
        <w:t xml:space="preserve"> </w:t>
      </w:r>
      <w:r w:rsidR="00F466C6">
        <w:rPr>
          <w:sz w:val="28"/>
          <w:szCs w:val="28"/>
        </w:rPr>
        <w:t>использует</w:t>
      </w:r>
      <w:r w:rsidR="00CF3AB7" w:rsidRPr="00F552F0">
        <w:rPr>
          <w:sz w:val="28"/>
          <w:szCs w:val="28"/>
        </w:rPr>
        <w:t xml:space="preserve"> аналог KPI – стимулирующий компонент подушевого норматива (СКПН). Стимулирование</w:t>
      </w:r>
      <w:r w:rsidR="00F466C6">
        <w:rPr>
          <w:sz w:val="28"/>
          <w:szCs w:val="28"/>
        </w:rPr>
        <w:t xml:space="preserve"> работников</w:t>
      </w:r>
      <w:r w:rsidR="00CF3AB7" w:rsidRPr="00F552F0">
        <w:rPr>
          <w:sz w:val="28"/>
          <w:szCs w:val="28"/>
        </w:rPr>
        <w:t xml:space="preserve"> </w:t>
      </w:r>
      <w:r w:rsidR="00F466C6">
        <w:rPr>
          <w:sz w:val="28"/>
          <w:szCs w:val="28"/>
        </w:rPr>
        <w:t>проводится по итогам</w:t>
      </w:r>
      <w:r w:rsidR="00CF3AB7" w:rsidRPr="00F552F0">
        <w:rPr>
          <w:sz w:val="28"/>
          <w:szCs w:val="28"/>
        </w:rPr>
        <w:t xml:space="preserve"> </w:t>
      </w:r>
      <w:r w:rsidR="00F466C6">
        <w:rPr>
          <w:sz w:val="28"/>
          <w:szCs w:val="28"/>
        </w:rPr>
        <w:t>выполнения</w:t>
      </w:r>
      <w:r w:rsidR="00CF3AB7" w:rsidRPr="00F552F0">
        <w:rPr>
          <w:sz w:val="28"/>
          <w:szCs w:val="28"/>
        </w:rPr>
        <w:t xml:space="preserve"> ряда </w:t>
      </w:r>
      <w:r w:rsidR="00F466C6">
        <w:rPr>
          <w:sz w:val="28"/>
          <w:szCs w:val="28"/>
        </w:rPr>
        <w:t xml:space="preserve">целевых региональных индикаторов </w:t>
      </w:r>
      <w:r w:rsidR="00CF3AB7" w:rsidRPr="00F552F0">
        <w:rPr>
          <w:sz w:val="28"/>
          <w:szCs w:val="28"/>
        </w:rPr>
        <w:t>(более 20 показателей)</w:t>
      </w:r>
      <w:r w:rsidRPr="00F552F0">
        <w:rPr>
          <w:sz w:val="28"/>
          <w:szCs w:val="28"/>
        </w:rPr>
        <w:t xml:space="preserve">. Однако среди показателей СКПН нет показателей ФР. </w:t>
      </w:r>
      <w:r w:rsidR="00CF3AB7" w:rsidRPr="00F552F0">
        <w:rPr>
          <w:sz w:val="28"/>
          <w:szCs w:val="28"/>
        </w:rPr>
        <w:t>Поэтому предлагается:</w:t>
      </w:r>
    </w:p>
    <w:p w14:paraId="73CAABDE" w14:textId="459821BF" w:rsidR="00CF3AB7" w:rsidRPr="00F552F0" w:rsidRDefault="00CF3AB7" w:rsidP="001D19BE">
      <w:pPr>
        <w:ind w:firstLine="709"/>
        <w:jc w:val="both"/>
        <w:rPr>
          <w:sz w:val="28"/>
          <w:szCs w:val="28"/>
        </w:rPr>
      </w:pPr>
      <w:r w:rsidRPr="00F552F0">
        <w:rPr>
          <w:sz w:val="28"/>
          <w:szCs w:val="28"/>
        </w:rPr>
        <w:t xml:space="preserve">- помимо </w:t>
      </w:r>
      <w:r w:rsidR="00F466C6">
        <w:rPr>
          <w:sz w:val="28"/>
          <w:szCs w:val="28"/>
        </w:rPr>
        <w:t>установленных</w:t>
      </w:r>
      <w:r w:rsidRPr="00F552F0">
        <w:rPr>
          <w:sz w:val="28"/>
          <w:szCs w:val="28"/>
        </w:rPr>
        <w:t xml:space="preserve"> на государственном уровне доплат, использовать право ГКП на ПХВ осуществлять самостоятельные доплаты;</w:t>
      </w:r>
    </w:p>
    <w:p w14:paraId="4130632D" w14:textId="7C7BE2A9" w:rsidR="00CF3AB7" w:rsidRPr="00F552F0" w:rsidRDefault="00CF3AB7" w:rsidP="001D19BE">
      <w:pPr>
        <w:ind w:firstLine="709"/>
        <w:jc w:val="both"/>
        <w:rPr>
          <w:sz w:val="28"/>
          <w:szCs w:val="28"/>
        </w:rPr>
      </w:pPr>
      <w:r w:rsidRPr="00F552F0">
        <w:rPr>
          <w:sz w:val="28"/>
          <w:szCs w:val="28"/>
        </w:rPr>
        <w:t>- в качестве дополнительного ФОТ использовать часть доходов от инновационной деятельности (коммерциализации научных разработок) и платных медицинских услуг</w:t>
      </w:r>
      <w:r w:rsidR="00347E89" w:rsidRPr="00F552F0">
        <w:rPr>
          <w:sz w:val="28"/>
          <w:szCs w:val="28"/>
        </w:rPr>
        <w:t>;</w:t>
      </w:r>
    </w:p>
    <w:p w14:paraId="7859952E" w14:textId="77777777" w:rsidR="00CF3AB7" w:rsidRPr="00F552F0" w:rsidRDefault="00CF3AB7" w:rsidP="001D19BE">
      <w:pPr>
        <w:ind w:firstLine="709"/>
        <w:jc w:val="both"/>
        <w:rPr>
          <w:sz w:val="28"/>
          <w:szCs w:val="28"/>
        </w:rPr>
      </w:pPr>
      <w:r w:rsidRPr="00F552F0">
        <w:rPr>
          <w:sz w:val="28"/>
          <w:szCs w:val="28"/>
        </w:rPr>
        <w:t xml:space="preserve">- предлагается связывать </w:t>
      </w:r>
      <w:r w:rsidRPr="00F552F0">
        <w:rPr>
          <w:sz w:val="28"/>
          <w:szCs w:val="28"/>
          <w:lang w:val="en-US"/>
        </w:rPr>
        <w:t>KPI</w:t>
      </w:r>
      <w:r w:rsidRPr="00F552F0">
        <w:rPr>
          <w:sz w:val="28"/>
          <w:szCs w:val="28"/>
        </w:rPr>
        <w:t xml:space="preserve"> с компетенциями в соответствии с целями медицинской организации;</w:t>
      </w:r>
    </w:p>
    <w:p w14:paraId="1FBCEBC4" w14:textId="4B3983F0" w:rsidR="00CF3AB7" w:rsidRPr="00F552F0" w:rsidRDefault="00CF3AB7" w:rsidP="001D19BE">
      <w:pPr>
        <w:ind w:firstLine="709"/>
        <w:jc w:val="both"/>
        <w:rPr>
          <w:sz w:val="28"/>
          <w:szCs w:val="28"/>
        </w:rPr>
      </w:pPr>
      <w:r w:rsidRPr="00F552F0">
        <w:rPr>
          <w:sz w:val="28"/>
          <w:szCs w:val="28"/>
        </w:rPr>
        <w:t xml:space="preserve">- новый порядок формирования оплаты труда должен быть оформлен документально (утверждено «Положение </w:t>
      </w:r>
      <w:r w:rsidR="00F466C6">
        <w:rPr>
          <w:sz w:val="28"/>
          <w:szCs w:val="28"/>
        </w:rPr>
        <w:t>о стимулировании персонала</w:t>
      </w:r>
      <w:r w:rsidRPr="00F552F0">
        <w:rPr>
          <w:sz w:val="28"/>
          <w:szCs w:val="28"/>
        </w:rPr>
        <w:t>»). Это исключит появление нежелательных слухов и неправильных толкований сути системы KPI;</w:t>
      </w:r>
    </w:p>
    <w:p w14:paraId="2DAD80F7" w14:textId="6AECDA02" w:rsidR="00CF3AB7" w:rsidRDefault="00CF3AB7" w:rsidP="001D19BE">
      <w:pPr>
        <w:ind w:firstLine="709"/>
        <w:jc w:val="both"/>
        <w:rPr>
          <w:sz w:val="28"/>
          <w:szCs w:val="28"/>
        </w:rPr>
      </w:pPr>
      <w:r w:rsidRPr="00F552F0">
        <w:rPr>
          <w:sz w:val="28"/>
          <w:szCs w:val="28"/>
        </w:rPr>
        <w:t xml:space="preserve">- в целях отработки системы и снижения рисков возможного сопротивления </w:t>
      </w:r>
      <w:r w:rsidR="00573A68" w:rsidRPr="00F552F0">
        <w:rPr>
          <w:sz w:val="28"/>
          <w:szCs w:val="28"/>
        </w:rPr>
        <w:t>изменениям</w:t>
      </w:r>
      <w:r w:rsidRPr="00F552F0">
        <w:rPr>
          <w:sz w:val="28"/>
          <w:szCs w:val="28"/>
        </w:rPr>
        <w:t xml:space="preserve">, </w:t>
      </w:r>
      <w:r w:rsidR="00F466C6">
        <w:rPr>
          <w:sz w:val="28"/>
          <w:szCs w:val="28"/>
        </w:rPr>
        <w:t>предлагается</w:t>
      </w:r>
      <w:r w:rsidRPr="00F552F0">
        <w:rPr>
          <w:sz w:val="28"/>
          <w:szCs w:val="28"/>
        </w:rPr>
        <w:t xml:space="preserve"> </w:t>
      </w:r>
      <w:r w:rsidR="00F466C6">
        <w:rPr>
          <w:sz w:val="28"/>
          <w:szCs w:val="28"/>
        </w:rPr>
        <w:t>вводить</w:t>
      </w:r>
      <w:r w:rsidRPr="00F552F0">
        <w:rPr>
          <w:sz w:val="28"/>
          <w:szCs w:val="28"/>
        </w:rPr>
        <w:t xml:space="preserve"> период виртуальных начислений. Только после успешного прохождения этого периода можно переходить на реальное </w:t>
      </w:r>
      <w:r w:rsidR="00F466C6">
        <w:rPr>
          <w:sz w:val="28"/>
          <w:szCs w:val="28"/>
        </w:rPr>
        <w:t>стимулирование</w:t>
      </w:r>
      <w:r w:rsidRPr="00F552F0">
        <w:rPr>
          <w:sz w:val="28"/>
          <w:szCs w:val="28"/>
        </w:rPr>
        <w:t xml:space="preserve"> по </w:t>
      </w:r>
      <w:r w:rsidRPr="00F552F0">
        <w:rPr>
          <w:sz w:val="28"/>
          <w:szCs w:val="28"/>
          <w:lang w:val="en-US"/>
        </w:rPr>
        <w:t>KPI</w:t>
      </w:r>
      <w:r w:rsidRPr="00F552F0">
        <w:rPr>
          <w:sz w:val="28"/>
          <w:szCs w:val="28"/>
        </w:rPr>
        <w:t>.</w:t>
      </w:r>
    </w:p>
    <w:p w14:paraId="56DEA62F" w14:textId="6A7652D0" w:rsidR="00CF3AB7" w:rsidRPr="00F552F0" w:rsidRDefault="003A1585" w:rsidP="001D19BE">
      <w:pPr>
        <w:ind w:firstLine="709"/>
        <w:jc w:val="both"/>
        <w:rPr>
          <w:sz w:val="28"/>
          <w:szCs w:val="28"/>
        </w:rPr>
      </w:pPr>
      <w:r w:rsidRPr="00F552F0">
        <w:rPr>
          <w:sz w:val="28"/>
          <w:szCs w:val="28"/>
        </w:rPr>
        <w:t>Д</w:t>
      </w:r>
      <w:r w:rsidR="00CF3AB7" w:rsidRPr="00F552F0">
        <w:rPr>
          <w:sz w:val="28"/>
          <w:szCs w:val="28"/>
        </w:rPr>
        <w:t>ля каждой должности должны быть свои KPI.</w:t>
      </w:r>
      <w:r w:rsidRPr="00F552F0">
        <w:rPr>
          <w:sz w:val="28"/>
          <w:szCs w:val="28"/>
        </w:rPr>
        <w:t xml:space="preserve"> В рамках настоящей работы предлагается</w:t>
      </w:r>
      <w:r w:rsidR="00CF3AB7" w:rsidRPr="00F552F0">
        <w:rPr>
          <w:sz w:val="28"/>
          <w:szCs w:val="28"/>
        </w:rPr>
        <w:t xml:space="preserve"> сформировать KPI для Начальника отдела </w:t>
      </w:r>
      <w:r w:rsidRPr="00F552F0">
        <w:rPr>
          <w:sz w:val="28"/>
          <w:szCs w:val="28"/>
        </w:rPr>
        <w:t>управления рисками и качеством и специалиста отдела</w:t>
      </w:r>
      <w:r w:rsidR="00CF3AB7" w:rsidRPr="00F552F0">
        <w:rPr>
          <w:sz w:val="28"/>
          <w:szCs w:val="28"/>
        </w:rPr>
        <w:t xml:space="preserve"> (</w:t>
      </w:r>
      <w:r w:rsidR="00BE6FF4" w:rsidRPr="00F552F0">
        <w:rPr>
          <w:sz w:val="28"/>
          <w:szCs w:val="28"/>
        </w:rPr>
        <w:t>Приложение Л</w:t>
      </w:r>
      <w:r w:rsidR="00CF3AB7" w:rsidRPr="00F552F0">
        <w:rPr>
          <w:sz w:val="28"/>
          <w:szCs w:val="28"/>
        </w:rPr>
        <w:t>).</w:t>
      </w:r>
    </w:p>
    <w:p w14:paraId="6FDA03DE" w14:textId="5099FCED" w:rsidR="00CF3AB7" w:rsidRPr="00F552F0" w:rsidRDefault="00CF3AB7" w:rsidP="00CF3AB7">
      <w:pPr>
        <w:pStyle w:val="34"/>
        <w:spacing w:after="0"/>
        <w:ind w:firstLine="709"/>
        <w:rPr>
          <w:sz w:val="28"/>
          <w:szCs w:val="28"/>
        </w:rPr>
      </w:pPr>
      <w:r w:rsidRPr="00F552F0">
        <w:rPr>
          <w:sz w:val="28"/>
          <w:szCs w:val="28"/>
        </w:rPr>
        <w:t xml:space="preserve">Достоинство предложенной модели </w:t>
      </w:r>
      <w:r w:rsidRPr="00F552F0">
        <w:rPr>
          <w:sz w:val="28"/>
          <w:szCs w:val="28"/>
          <w:lang w:val="en-US"/>
        </w:rPr>
        <w:t>KPI</w:t>
      </w:r>
      <w:r w:rsidRPr="00F552F0">
        <w:rPr>
          <w:sz w:val="28"/>
          <w:szCs w:val="28"/>
        </w:rPr>
        <w:t xml:space="preserve"> – это гибкость. При необходимости можно менять числовые значения коэффициентов</w:t>
      </w:r>
      <w:r w:rsidR="00294C3E" w:rsidRPr="00F552F0">
        <w:rPr>
          <w:sz w:val="28"/>
          <w:szCs w:val="28"/>
        </w:rPr>
        <w:t>, а также</w:t>
      </w:r>
      <w:r w:rsidRPr="00F552F0">
        <w:rPr>
          <w:sz w:val="28"/>
          <w:szCs w:val="28"/>
        </w:rPr>
        <w:t xml:space="preserve"> и сами показатели </w:t>
      </w:r>
      <w:r w:rsidRPr="00F552F0">
        <w:rPr>
          <w:sz w:val="28"/>
          <w:szCs w:val="28"/>
          <w:lang w:val="en-US"/>
        </w:rPr>
        <w:t>KPI</w:t>
      </w:r>
      <w:r w:rsidRPr="00F552F0">
        <w:rPr>
          <w:sz w:val="28"/>
          <w:szCs w:val="28"/>
        </w:rPr>
        <w:t>.</w:t>
      </w:r>
    </w:p>
    <w:p w14:paraId="0DCCE8F8" w14:textId="71177720" w:rsidR="00C5027B" w:rsidRPr="00B944BF" w:rsidRDefault="00C5027B" w:rsidP="00C5027B">
      <w:pPr>
        <w:pStyle w:val="affff9"/>
        <w:spacing w:line="240" w:lineRule="auto"/>
        <w:rPr>
          <w:i/>
          <w:iCs/>
        </w:rPr>
      </w:pPr>
      <w:r w:rsidRPr="00B944BF">
        <w:rPr>
          <w:i/>
          <w:iCs/>
        </w:rPr>
        <w:t>Проект научного обеспечения системы УФР (Проект «В»)</w:t>
      </w:r>
    </w:p>
    <w:p w14:paraId="513DDE20" w14:textId="3ED39E1E" w:rsidR="00CB5C12" w:rsidRPr="00F552F0" w:rsidRDefault="001D78A9" w:rsidP="00CB5C12">
      <w:pPr>
        <w:pStyle w:val="01"/>
        <w:widowControl w:val="0"/>
        <w:spacing w:line="230" w:lineRule="auto"/>
        <w:ind w:firstLine="709"/>
        <w:rPr>
          <w:szCs w:val="28"/>
        </w:rPr>
      </w:pPr>
      <w:r w:rsidRPr="00F552F0">
        <w:rPr>
          <w:szCs w:val="28"/>
        </w:rPr>
        <w:t>Цели проекта</w:t>
      </w:r>
      <w:r w:rsidR="00CB5C12" w:rsidRPr="00F552F0">
        <w:rPr>
          <w:szCs w:val="28"/>
        </w:rPr>
        <w:t>:</w:t>
      </w:r>
    </w:p>
    <w:p w14:paraId="73FECD0D" w14:textId="77777777" w:rsidR="00CB5C12" w:rsidRPr="00F552F0" w:rsidRDefault="00CB5C12" w:rsidP="00CB5C12">
      <w:pPr>
        <w:pStyle w:val="01"/>
        <w:widowControl w:val="0"/>
        <w:spacing w:line="230" w:lineRule="auto"/>
        <w:ind w:firstLine="709"/>
        <w:rPr>
          <w:szCs w:val="28"/>
        </w:rPr>
      </w:pPr>
      <w:r w:rsidRPr="00F552F0">
        <w:rPr>
          <w:szCs w:val="28"/>
        </w:rPr>
        <w:t>- развитие СППР – экспертной и электронной;</w:t>
      </w:r>
    </w:p>
    <w:p w14:paraId="533D1D63" w14:textId="77777777" w:rsidR="00CB5C12" w:rsidRPr="00F552F0" w:rsidRDefault="00CB5C12" w:rsidP="00CB5C12">
      <w:pPr>
        <w:pStyle w:val="01"/>
        <w:widowControl w:val="0"/>
        <w:spacing w:line="230" w:lineRule="auto"/>
        <w:ind w:firstLine="709"/>
        <w:rPr>
          <w:szCs w:val="28"/>
        </w:rPr>
      </w:pPr>
      <w:r w:rsidRPr="00F552F0">
        <w:rPr>
          <w:szCs w:val="28"/>
        </w:rPr>
        <w:t>- повышение качества планирования;</w:t>
      </w:r>
    </w:p>
    <w:p w14:paraId="348425FF" w14:textId="77777777" w:rsidR="00CB5C12" w:rsidRPr="00F552F0" w:rsidRDefault="00CB5C12" w:rsidP="00CB5C12">
      <w:pPr>
        <w:pStyle w:val="01"/>
        <w:widowControl w:val="0"/>
        <w:spacing w:line="230" w:lineRule="auto"/>
        <w:ind w:firstLine="709"/>
        <w:rPr>
          <w:szCs w:val="28"/>
        </w:rPr>
      </w:pPr>
      <w:r w:rsidRPr="00F552F0">
        <w:rPr>
          <w:szCs w:val="28"/>
        </w:rPr>
        <w:t>- имитирование рисков с учетом обоснованного значения риск-аппетита;</w:t>
      </w:r>
    </w:p>
    <w:p w14:paraId="5C6EE13F" w14:textId="5E7811F7" w:rsidR="00CB5C12" w:rsidRPr="00F552F0" w:rsidRDefault="00CB5C12" w:rsidP="00CB5C12">
      <w:pPr>
        <w:pStyle w:val="01"/>
        <w:widowControl w:val="0"/>
        <w:spacing w:line="230" w:lineRule="auto"/>
        <w:ind w:firstLine="709"/>
        <w:rPr>
          <w:szCs w:val="28"/>
        </w:rPr>
      </w:pPr>
      <w:r w:rsidRPr="00F552F0">
        <w:rPr>
          <w:szCs w:val="28"/>
        </w:rPr>
        <w:t>- обеспечение выполнения принципов эффективного УФР</w:t>
      </w:r>
      <w:r w:rsidR="00417D41" w:rsidRPr="00F552F0">
        <w:rPr>
          <w:szCs w:val="28"/>
        </w:rPr>
        <w:t>;</w:t>
      </w:r>
    </w:p>
    <w:p w14:paraId="3F56229F" w14:textId="2E1D9BBF" w:rsidR="00417D41" w:rsidRPr="00F552F0" w:rsidRDefault="00417D41" w:rsidP="00CB5C12">
      <w:pPr>
        <w:pStyle w:val="01"/>
        <w:widowControl w:val="0"/>
        <w:spacing w:line="230" w:lineRule="auto"/>
        <w:ind w:firstLine="709"/>
        <w:rPr>
          <w:szCs w:val="28"/>
        </w:rPr>
      </w:pPr>
      <w:r w:rsidRPr="00F552F0">
        <w:rPr>
          <w:szCs w:val="28"/>
        </w:rPr>
        <w:t>- установление риск-аппетита.</w:t>
      </w:r>
    </w:p>
    <w:p w14:paraId="14D9CA2C" w14:textId="443828EA" w:rsidR="00AF3F1D" w:rsidRPr="00F552F0" w:rsidRDefault="00AF3F1D" w:rsidP="00351A30">
      <w:pPr>
        <w:ind w:firstLine="709"/>
        <w:jc w:val="both"/>
        <w:rPr>
          <w:sz w:val="28"/>
          <w:szCs w:val="28"/>
        </w:rPr>
      </w:pPr>
      <w:r w:rsidRPr="00F552F0">
        <w:rPr>
          <w:sz w:val="28"/>
          <w:szCs w:val="28"/>
        </w:rPr>
        <w:t xml:space="preserve">Модель эффективного </w:t>
      </w:r>
      <w:r w:rsidR="00A2220B" w:rsidRPr="00F552F0">
        <w:rPr>
          <w:sz w:val="28"/>
          <w:szCs w:val="28"/>
        </w:rPr>
        <w:t>УФР</w:t>
      </w:r>
      <w:r w:rsidRPr="00F552F0">
        <w:rPr>
          <w:sz w:val="28"/>
          <w:szCs w:val="28"/>
        </w:rPr>
        <w:t xml:space="preserve">, основанная на принципах, разработана </w:t>
      </w:r>
      <w:r w:rsidR="00A2220B" w:rsidRPr="00F552F0">
        <w:rPr>
          <w:sz w:val="28"/>
          <w:szCs w:val="28"/>
        </w:rPr>
        <w:t>диссертантом</w:t>
      </w:r>
      <w:r w:rsidRPr="00F552F0">
        <w:rPr>
          <w:sz w:val="28"/>
          <w:szCs w:val="28"/>
        </w:rPr>
        <w:t xml:space="preserve"> при участии экспертов. Эта модель изложена в Приложении </w:t>
      </w:r>
      <w:r w:rsidR="00A2220B" w:rsidRPr="00F552F0">
        <w:rPr>
          <w:sz w:val="28"/>
          <w:szCs w:val="28"/>
        </w:rPr>
        <w:t>К</w:t>
      </w:r>
      <w:r w:rsidRPr="00F552F0">
        <w:rPr>
          <w:sz w:val="28"/>
          <w:szCs w:val="28"/>
        </w:rPr>
        <w:t xml:space="preserve">. Текущая ситуация показывает, что принципы </w:t>
      </w:r>
      <w:r w:rsidR="00A2220B" w:rsidRPr="00F552F0">
        <w:rPr>
          <w:sz w:val="28"/>
          <w:szCs w:val="28"/>
        </w:rPr>
        <w:t>эффективного</w:t>
      </w:r>
      <w:r w:rsidRPr="00F552F0">
        <w:rPr>
          <w:sz w:val="28"/>
          <w:szCs w:val="28"/>
        </w:rPr>
        <w:t xml:space="preserve"> управления </w:t>
      </w:r>
      <w:r w:rsidR="00A2220B" w:rsidRPr="00F552F0">
        <w:rPr>
          <w:sz w:val="28"/>
          <w:szCs w:val="28"/>
        </w:rPr>
        <w:t xml:space="preserve">ФР </w:t>
      </w:r>
      <w:r w:rsidRPr="00F552F0">
        <w:rPr>
          <w:sz w:val="28"/>
          <w:szCs w:val="28"/>
        </w:rPr>
        <w:t xml:space="preserve">выполняются только на </w:t>
      </w:r>
      <w:r w:rsidR="00A2220B" w:rsidRPr="00F552F0">
        <w:rPr>
          <w:sz w:val="28"/>
          <w:szCs w:val="28"/>
        </w:rPr>
        <w:t>5</w:t>
      </w:r>
      <w:r w:rsidR="00DE62FB" w:rsidRPr="00F552F0">
        <w:rPr>
          <w:sz w:val="28"/>
          <w:szCs w:val="28"/>
        </w:rPr>
        <w:t>4</w:t>
      </w:r>
      <w:r w:rsidRPr="00F552F0">
        <w:rPr>
          <w:sz w:val="28"/>
          <w:szCs w:val="28"/>
        </w:rPr>
        <w:t>,</w:t>
      </w:r>
      <w:r w:rsidR="00DE62FB" w:rsidRPr="00F552F0">
        <w:rPr>
          <w:sz w:val="28"/>
          <w:szCs w:val="28"/>
        </w:rPr>
        <w:t>4</w:t>
      </w:r>
      <w:r w:rsidRPr="00F552F0">
        <w:rPr>
          <w:sz w:val="28"/>
          <w:szCs w:val="28"/>
        </w:rPr>
        <w:t xml:space="preserve"> %, индекс соблюдения принципов </w:t>
      </w:r>
      <w:r w:rsidRPr="00F552F0">
        <w:rPr>
          <w:i/>
          <w:iCs/>
          <w:sz w:val="28"/>
          <w:szCs w:val="28"/>
          <w:lang w:val="en-US"/>
        </w:rPr>
        <w:t>IK</w:t>
      </w:r>
      <w:r w:rsidRPr="00F552F0">
        <w:rPr>
          <w:i/>
          <w:iCs/>
          <w:sz w:val="28"/>
          <w:szCs w:val="28"/>
          <w:vertAlign w:val="subscript"/>
        </w:rPr>
        <w:t>1</w:t>
      </w:r>
      <w:r w:rsidR="00A2220B" w:rsidRPr="00F552F0">
        <w:rPr>
          <w:i/>
          <w:iCs/>
          <w:sz w:val="28"/>
          <w:szCs w:val="28"/>
          <w:vertAlign w:val="subscript"/>
        </w:rPr>
        <w:t>8</w:t>
      </w:r>
      <w:r w:rsidRPr="00F552F0">
        <w:rPr>
          <w:sz w:val="28"/>
          <w:szCs w:val="28"/>
        </w:rPr>
        <w:t xml:space="preserve"> =2,</w:t>
      </w:r>
      <w:r w:rsidR="00917F98" w:rsidRPr="00F552F0">
        <w:rPr>
          <w:sz w:val="28"/>
          <w:szCs w:val="28"/>
        </w:rPr>
        <w:t>7</w:t>
      </w:r>
      <w:r w:rsidR="00DE62FB" w:rsidRPr="00F552F0">
        <w:rPr>
          <w:sz w:val="28"/>
          <w:szCs w:val="28"/>
        </w:rPr>
        <w:t>2</w:t>
      </w:r>
      <w:r w:rsidRPr="00F552F0">
        <w:rPr>
          <w:sz w:val="28"/>
          <w:szCs w:val="28"/>
        </w:rPr>
        <w:t xml:space="preserve"> ед.</w:t>
      </w:r>
      <w:r w:rsidR="00917F98" w:rsidRPr="00F552F0">
        <w:rPr>
          <w:sz w:val="28"/>
          <w:szCs w:val="28"/>
        </w:rPr>
        <w:t xml:space="preserve"> </w:t>
      </w:r>
      <w:r w:rsidR="00917F98" w:rsidRPr="00F552F0">
        <w:rPr>
          <w:sz w:val="28"/>
          <w:szCs w:val="28"/>
        </w:rPr>
        <w:br/>
      </w:r>
      <w:r w:rsidRPr="00F552F0">
        <w:rPr>
          <w:sz w:val="28"/>
          <w:szCs w:val="28"/>
        </w:rPr>
        <w:lastRenderedPageBreak/>
        <w:t xml:space="preserve">В соответствии с регрессионной моделью, полученной на основе анализа расширенной базы исследования, эти показатели соответствуют </w:t>
      </w:r>
      <w:r w:rsidR="00917F98" w:rsidRPr="00F552F0">
        <w:rPr>
          <w:sz w:val="28"/>
          <w:szCs w:val="28"/>
        </w:rPr>
        <w:t>ущербу</w:t>
      </w:r>
      <w:r w:rsidRPr="00F552F0">
        <w:rPr>
          <w:sz w:val="28"/>
          <w:szCs w:val="28"/>
        </w:rPr>
        <w:t xml:space="preserve"> </w:t>
      </w:r>
      <w:r w:rsidR="00917F98" w:rsidRPr="00F552F0">
        <w:rPr>
          <w:sz w:val="28"/>
          <w:szCs w:val="28"/>
        </w:rPr>
        <w:br/>
      </w:r>
      <w:r w:rsidR="00917F98" w:rsidRPr="00F552F0">
        <w:rPr>
          <w:i/>
          <w:iCs/>
          <w:sz w:val="28"/>
          <w:szCs w:val="28"/>
          <w:lang w:val="en-US"/>
        </w:rPr>
        <w:t>U</w:t>
      </w:r>
      <w:r w:rsidRPr="00F552F0">
        <w:rPr>
          <w:sz w:val="28"/>
          <w:szCs w:val="28"/>
        </w:rPr>
        <w:t xml:space="preserve"> = </w:t>
      </w:r>
      <w:r w:rsidR="006D75EC" w:rsidRPr="00F552F0">
        <w:rPr>
          <w:sz w:val="28"/>
          <w:szCs w:val="28"/>
        </w:rPr>
        <w:t>11,11</w:t>
      </w:r>
      <w:r w:rsidRPr="00F552F0">
        <w:rPr>
          <w:sz w:val="28"/>
          <w:szCs w:val="28"/>
        </w:rPr>
        <w:t xml:space="preserve"> %</w:t>
      </w:r>
      <w:r w:rsidR="00276388" w:rsidRPr="00F552F0">
        <w:rPr>
          <w:sz w:val="28"/>
          <w:szCs w:val="28"/>
        </w:rPr>
        <w:t>, что больше целевого значения (</w:t>
      </w:r>
      <w:r w:rsidR="006D75EC" w:rsidRPr="00F552F0">
        <w:rPr>
          <w:sz w:val="28"/>
          <w:szCs w:val="28"/>
        </w:rPr>
        <w:t>6,0</w:t>
      </w:r>
      <w:r w:rsidR="00276388" w:rsidRPr="00F552F0">
        <w:rPr>
          <w:sz w:val="28"/>
          <w:szCs w:val="28"/>
        </w:rPr>
        <w:t xml:space="preserve"> %).</w:t>
      </w:r>
      <w:r w:rsidR="00351A30" w:rsidRPr="00F552F0">
        <w:rPr>
          <w:sz w:val="28"/>
          <w:szCs w:val="28"/>
        </w:rPr>
        <w:t xml:space="preserve"> </w:t>
      </w:r>
      <w:r w:rsidRPr="00F552F0">
        <w:rPr>
          <w:sz w:val="28"/>
          <w:szCs w:val="28"/>
        </w:rPr>
        <w:t xml:space="preserve">В разд. 2.2 было доказано, что для вхождения </w:t>
      </w:r>
      <w:r w:rsidR="002B1FB2" w:rsidRPr="00F552F0">
        <w:rPr>
          <w:i/>
          <w:iCs/>
          <w:sz w:val="28"/>
          <w:szCs w:val="28"/>
          <w:lang w:val="en-US"/>
        </w:rPr>
        <w:t>U</w:t>
      </w:r>
      <w:r w:rsidR="002B1FB2" w:rsidRPr="00F552F0">
        <w:rPr>
          <w:i/>
          <w:iCs/>
          <w:sz w:val="28"/>
          <w:szCs w:val="28"/>
        </w:rPr>
        <w:t xml:space="preserve"> </w:t>
      </w:r>
      <w:r w:rsidRPr="00F552F0">
        <w:rPr>
          <w:sz w:val="28"/>
          <w:szCs w:val="28"/>
        </w:rPr>
        <w:t xml:space="preserve">в норму: </w:t>
      </w:r>
      <w:r w:rsidRPr="00F552F0">
        <w:rPr>
          <w:i/>
          <w:iCs/>
          <w:sz w:val="28"/>
          <w:szCs w:val="28"/>
          <w:lang w:val="en-US"/>
        </w:rPr>
        <w:t>IK</w:t>
      </w:r>
      <w:r w:rsidRPr="00F552F0">
        <w:rPr>
          <w:i/>
          <w:iCs/>
          <w:sz w:val="28"/>
          <w:szCs w:val="28"/>
          <w:vertAlign w:val="subscript"/>
        </w:rPr>
        <w:t>1</w:t>
      </w:r>
      <w:r w:rsidR="002B1FB2" w:rsidRPr="00F552F0">
        <w:rPr>
          <w:i/>
          <w:iCs/>
          <w:sz w:val="28"/>
          <w:szCs w:val="28"/>
          <w:vertAlign w:val="subscript"/>
        </w:rPr>
        <w:t>8</w:t>
      </w:r>
      <w:r w:rsidRPr="00F552F0">
        <w:rPr>
          <w:sz w:val="28"/>
          <w:szCs w:val="28"/>
        </w:rPr>
        <w:t xml:space="preserve"> должно быть не менее </w:t>
      </w:r>
      <w:r w:rsidR="002B1FB2" w:rsidRPr="00F552F0">
        <w:rPr>
          <w:sz w:val="28"/>
          <w:szCs w:val="28"/>
        </w:rPr>
        <w:t>3,</w:t>
      </w:r>
      <w:r w:rsidR="003D5F81" w:rsidRPr="00F552F0">
        <w:rPr>
          <w:sz w:val="28"/>
          <w:szCs w:val="28"/>
        </w:rPr>
        <w:t>70</w:t>
      </w:r>
      <w:r w:rsidRPr="00F552F0">
        <w:rPr>
          <w:sz w:val="28"/>
          <w:szCs w:val="28"/>
        </w:rPr>
        <w:t xml:space="preserve"> ед. Выход на эту норму обеспечивается реализацией данного проекта.</w:t>
      </w:r>
    </w:p>
    <w:p w14:paraId="552F1D3C" w14:textId="7145632A" w:rsidR="00417D41" w:rsidRPr="00F552F0" w:rsidRDefault="00417D41" w:rsidP="00351A30">
      <w:pPr>
        <w:ind w:firstLine="709"/>
        <w:jc w:val="both"/>
        <w:rPr>
          <w:sz w:val="28"/>
          <w:szCs w:val="28"/>
        </w:rPr>
      </w:pPr>
      <w:r w:rsidRPr="00F552F0">
        <w:rPr>
          <w:sz w:val="28"/>
          <w:szCs w:val="28"/>
        </w:rPr>
        <w:t xml:space="preserve">Также нормативное значение ущерба </w:t>
      </w:r>
      <w:r w:rsidRPr="00F552F0">
        <w:rPr>
          <w:sz w:val="28"/>
          <w:szCs w:val="28"/>
          <w:lang w:val="en-US"/>
        </w:rPr>
        <w:t>U</w:t>
      </w:r>
      <w:r w:rsidRPr="00F552F0">
        <w:rPr>
          <w:sz w:val="28"/>
          <w:szCs w:val="28"/>
        </w:rPr>
        <w:t xml:space="preserve"> = </w:t>
      </w:r>
      <w:r w:rsidR="003D5F81" w:rsidRPr="00F552F0">
        <w:rPr>
          <w:sz w:val="28"/>
          <w:szCs w:val="28"/>
        </w:rPr>
        <w:t>6,0</w:t>
      </w:r>
      <w:r w:rsidRPr="00F552F0">
        <w:rPr>
          <w:sz w:val="28"/>
          <w:szCs w:val="28"/>
        </w:rPr>
        <w:t xml:space="preserve"> % к доходам может считаться предельно допустимым уровнем ФР – риск-аппетитом.</w:t>
      </w:r>
    </w:p>
    <w:p w14:paraId="022DAF7D" w14:textId="5FDA2F26" w:rsidR="00AF3F1D" w:rsidRPr="00F552F0" w:rsidRDefault="00AF3F1D" w:rsidP="00AF3F1D">
      <w:pPr>
        <w:ind w:firstLine="709"/>
        <w:jc w:val="both"/>
        <w:rPr>
          <w:sz w:val="28"/>
          <w:szCs w:val="28"/>
        </w:rPr>
      </w:pPr>
      <w:r w:rsidRPr="00F552F0">
        <w:rPr>
          <w:sz w:val="28"/>
          <w:szCs w:val="28"/>
        </w:rPr>
        <w:t xml:space="preserve">Предлагаются к внедрению мероприятия, направленные на восполнение обнаруженных пробелов в </w:t>
      </w:r>
      <w:r w:rsidR="00F87039" w:rsidRPr="00F552F0">
        <w:rPr>
          <w:sz w:val="28"/>
          <w:szCs w:val="28"/>
        </w:rPr>
        <w:t>УФР</w:t>
      </w:r>
      <w:r w:rsidRPr="00F552F0">
        <w:rPr>
          <w:sz w:val="28"/>
          <w:szCs w:val="28"/>
        </w:rPr>
        <w:t xml:space="preserve"> по авторской модели эффективного </w:t>
      </w:r>
      <w:r w:rsidR="00F87039" w:rsidRPr="00F552F0">
        <w:rPr>
          <w:sz w:val="28"/>
          <w:szCs w:val="28"/>
        </w:rPr>
        <w:t>УФР</w:t>
      </w:r>
      <w:r w:rsidRPr="00F552F0">
        <w:rPr>
          <w:sz w:val="28"/>
          <w:szCs w:val="28"/>
        </w:rPr>
        <w:t xml:space="preserve">. Разработан график реализации проекта «В». В таблице </w:t>
      </w:r>
      <w:r w:rsidR="00C44509" w:rsidRPr="00F552F0">
        <w:rPr>
          <w:sz w:val="28"/>
          <w:szCs w:val="28"/>
        </w:rPr>
        <w:t>3</w:t>
      </w:r>
      <w:r w:rsidR="009E0C26">
        <w:rPr>
          <w:sz w:val="28"/>
          <w:szCs w:val="28"/>
        </w:rPr>
        <w:t>3</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 Формально часть рекомендаций выполняется в других проектах (например, организация ЦО</w:t>
      </w:r>
      <w:r w:rsidR="00D90B42" w:rsidRPr="00F552F0">
        <w:rPr>
          <w:sz w:val="28"/>
          <w:szCs w:val="28"/>
        </w:rPr>
        <w:t xml:space="preserve">, </w:t>
      </w:r>
      <w:r w:rsidR="00D90B42" w:rsidRPr="00F552F0">
        <w:rPr>
          <w:sz w:val="28"/>
          <w:szCs w:val="28"/>
          <w:lang w:val="en-US"/>
        </w:rPr>
        <w:t>KPI</w:t>
      </w:r>
      <w:r w:rsidRPr="00F552F0">
        <w:rPr>
          <w:sz w:val="28"/>
          <w:szCs w:val="28"/>
        </w:rPr>
        <w:t>). Поэтому такие рекомендации в данном плане не повторяются.</w:t>
      </w:r>
    </w:p>
    <w:p w14:paraId="29DD4B28" w14:textId="77777777" w:rsidR="00CB5C12" w:rsidRPr="00F552F0" w:rsidRDefault="00CB5C12" w:rsidP="00AF3F1D">
      <w:pPr>
        <w:ind w:firstLine="709"/>
        <w:jc w:val="both"/>
        <w:rPr>
          <w:sz w:val="28"/>
          <w:szCs w:val="28"/>
        </w:rPr>
      </w:pPr>
    </w:p>
    <w:p w14:paraId="1F390793" w14:textId="1A7A46A0" w:rsidR="00AF3F1D" w:rsidRPr="00B944BF" w:rsidRDefault="00AF3F1D" w:rsidP="00AF3F1D">
      <w:pPr>
        <w:pStyle w:val="01"/>
        <w:spacing w:line="240" w:lineRule="auto"/>
        <w:jc w:val="left"/>
        <w:rPr>
          <w:bCs w:val="0"/>
          <w:szCs w:val="28"/>
        </w:rPr>
      </w:pPr>
      <w:r w:rsidRPr="00B944BF">
        <w:rPr>
          <w:bCs w:val="0"/>
          <w:szCs w:val="28"/>
        </w:rPr>
        <w:t xml:space="preserve">Таблица </w:t>
      </w:r>
      <w:r w:rsidR="00C44509" w:rsidRPr="00B944BF">
        <w:rPr>
          <w:bCs w:val="0"/>
          <w:szCs w:val="28"/>
        </w:rPr>
        <w:t>3</w:t>
      </w:r>
      <w:r w:rsidR="009E0C26">
        <w:rPr>
          <w:bCs w:val="0"/>
          <w:szCs w:val="28"/>
        </w:rPr>
        <w:t>3</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проекта «</w:t>
      </w:r>
      <w:r w:rsidR="00F87039" w:rsidRPr="00B944BF">
        <w:rPr>
          <w:bCs w:val="0"/>
          <w:szCs w:val="28"/>
        </w:rPr>
        <w:t>В</w:t>
      </w:r>
      <w:r w:rsidRPr="00B944BF">
        <w:rPr>
          <w:bCs w:val="0"/>
          <w:szCs w:val="28"/>
        </w:rPr>
        <w:t>»</w:t>
      </w:r>
    </w:p>
    <w:tbl>
      <w:tblPr>
        <w:tblStyle w:val="afa"/>
        <w:tblW w:w="9634" w:type="dxa"/>
        <w:tblLayout w:type="fixed"/>
        <w:tblLook w:val="04A0" w:firstRow="1" w:lastRow="0" w:firstColumn="1" w:lastColumn="0" w:noHBand="0" w:noVBand="1"/>
      </w:tblPr>
      <w:tblGrid>
        <w:gridCol w:w="472"/>
        <w:gridCol w:w="5477"/>
        <w:gridCol w:w="460"/>
        <w:gridCol w:w="461"/>
        <w:gridCol w:w="460"/>
        <w:gridCol w:w="461"/>
        <w:gridCol w:w="461"/>
        <w:gridCol w:w="460"/>
        <w:gridCol w:w="461"/>
        <w:gridCol w:w="461"/>
      </w:tblGrid>
      <w:tr w:rsidR="00AF3F1D" w:rsidRPr="00B944BF" w14:paraId="1EC0554B" w14:textId="77777777" w:rsidTr="00351A30">
        <w:tc>
          <w:tcPr>
            <w:tcW w:w="472" w:type="dxa"/>
            <w:vMerge w:val="restart"/>
            <w:vAlign w:val="center"/>
          </w:tcPr>
          <w:p w14:paraId="7892954A" w14:textId="77777777" w:rsidR="00AF3F1D" w:rsidRPr="00B944BF" w:rsidRDefault="00AF3F1D" w:rsidP="00276388">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2A763E28" w14:textId="77777777" w:rsidR="00AF3F1D" w:rsidRPr="00B944BF" w:rsidRDefault="00AF3F1D" w:rsidP="00276388">
            <w:pPr>
              <w:pStyle w:val="34"/>
              <w:spacing w:after="0" w:line="360" w:lineRule="auto"/>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8"/>
          </w:tcPr>
          <w:p w14:paraId="153B4B31" w14:textId="77777777" w:rsidR="00AF3F1D" w:rsidRPr="00B944BF" w:rsidRDefault="00AF3F1D" w:rsidP="00276388">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351A30" w:rsidRPr="00F552F0" w14:paraId="2DEC7B6F" w14:textId="77777777" w:rsidTr="00351A30">
        <w:tc>
          <w:tcPr>
            <w:tcW w:w="472" w:type="dxa"/>
            <w:vMerge/>
          </w:tcPr>
          <w:p w14:paraId="5394E474" w14:textId="77777777" w:rsidR="00351A30" w:rsidRPr="00F552F0" w:rsidRDefault="00351A30" w:rsidP="00276388">
            <w:pPr>
              <w:pStyle w:val="34"/>
              <w:spacing w:after="0"/>
              <w:ind w:left="-57" w:right="-57" w:firstLine="0"/>
              <w:jc w:val="center"/>
              <w:rPr>
                <w:b/>
                <w:bCs/>
                <w:color w:val="auto"/>
                <w:spacing w:val="-2"/>
                <w:sz w:val="22"/>
                <w:szCs w:val="22"/>
              </w:rPr>
            </w:pPr>
          </w:p>
        </w:tc>
        <w:tc>
          <w:tcPr>
            <w:tcW w:w="5477" w:type="dxa"/>
            <w:vMerge/>
          </w:tcPr>
          <w:p w14:paraId="120D178D" w14:textId="77777777" w:rsidR="00351A30" w:rsidRPr="00F552F0" w:rsidRDefault="00351A30" w:rsidP="00276388">
            <w:pPr>
              <w:pStyle w:val="34"/>
              <w:spacing w:after="0" w:line="360" w:lineRule="auto"/>
              <w:ind w:left="-57" w:right="-57" w:firstLine="0"/>
              <w:jc w:val="center"/>
              <w:rPr>
                <w:b/>
                <w:bCs/>
                <w:color w:val="auto"/>
                <w:spacing w:val="-2"/>
                <w:sz w:val="22"/>
                <w:szCs w:val="22"/>
              </w:rPr>
            </w:pPr>
          </w:p>
        </w:tc>
        <w:tc>
          <w:tcPr>
            <w:tcW w:w="460" w:type="dxa"/>
            <w:tcBorders>
              <w:bottom w:val="single" w:sz="4" w:space="0" w:color="auto"/>
            </w:tcBorders>
          </w:tcPr>
          <w:p w14:paraId="1B4D34CC" w14:textId="77777777"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1</w:t>
            </w:r>
          </w:p>
        </w:tc>
        <w:tc>
          <w:tcPr>
            <w:tcW w:w="461" w:type="dxa"/>
            <w:tcBorders>
              <w:bottom w:val="single" w:sz="4" w:space="0" w:color="auto"/>
            </w:tcBorders>
          </w:tcPr>
          <w:p w14:paraId="7BEF2EE7" w14:textId="77777777"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2</w:t>
            </w:r>
          </w:p>
        </w:tc>
        <w:tc>
          <w:tcPr>
            <w:tcW w:w="460" w:type="dxa"/>
            <w:tcBorders>
              <w:bottom w:val="single" w:sz="4" w:space="0" w:color="auto"/>
            </w:tcBorders>
          </w:tcPr>
          <w:p w14:paraId="21E747FC" w14:textId="77777777"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3</w:t>
            </w:r>
          </w:p>
        </w:tc>
        <w:tc>
          <w:tcPr>
            <w:tcW w:w="461" w:type="dxa"/>
            <w:tcBorders>
              <w:bottom w:val="single" w:sz="4" w:space="0" w:color="auto"/>
            </w:tcBorders>
          </w:tcPr>
          <w:p w14:paraId="40C14FF6" w14:textId="77777777"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4</w:t>
            </w:r>
          </w:p>
        </w:tc>
        <w:tc>
          <w:tcPr>
            <w:tcW w:w="461" w:type="dxa"/>
            <w:tcBorders>
              <w:bottom w:val="single" w:sz="4" w:space="0" w:color="auto"/>
            </w:tcBorders>
          </w:tcPr>
          <w:p w14:paraId="532559CC" w14:textId="77777777"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5</w:t>
            </w:r>
          </w:p>
        </w:tc>
        <w:tc>
          <w:tcPr>
            <w:tcW w:w="460" w:type="dxa"/>
          </w:tcPr>
          <w:p w14:paraId="65FD21FD" w14:textId="77777777"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6</w:t>
            </w:r>
          </w:p>
        </w:tc>
        <w:tc>
          <w:tcPr>
            <w:tcW w:w="461" w:type="dxa"/>
          </w:tcPr>
          <w:p w14:paraId="3B0DDD13" w14:textId="1DE6E68A"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7</w:t>
            </w:r>
          </w:p>
        </w:tc>
        <w:tc>
          <w:tcPr>
            <w:tcW w:w="461" w:type="dxa"/>
          </w:tcPr>
          <w:p w14:paraId="5AF2C13F" w14:textId="3E26FE4C"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8</w:t>
            </w:r>
          </w:p>
        </w:tc>
      </w:tr>
      <w:tr w:rsidR="00351A30" w:rsidRPr="00F552F0" w14:paraId="79707B87" w14:textId="77777777" w:rsidTr="00351A30">
        <w:tc>
          <w:tcPr>
            <w:tcW w:w="472" w:type="dxa"/>
          </w:tcPr>
          <w:p w14:paraId="64481A3A" w14:textId="77777777" w:rsidR="00351A30" w:rsidRPr="00F552F0" w:rsidRDefault="00351A30" w:rsidP="00276388">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3D231928" w14:textId="77777777" w:rsidR="00351A30" w:rsidRPr="00F552F0" w:rsidRDefault="00351A30" w:rsidP="00276388">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460" w:type="dxa"/>
            <w:tcBorders>
              <w:bottom w:val="single" w:sz="4" w:space="0" w:color="auto"/>
            </w:tcBorders>
            <w:shd w:val="clear" w:color="auto" w:fill="auto"/>
          </w:tcPr>
          <w:p w14:paraId="0688F790"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4F8E1598" w14:textId="77777777" w:rsidR="00351A30" w:rsidRPr="00F552F0" w:rsidRDefault="00351A30" w:rsidP="00276388">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18DF5099"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A23B208"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671BC70" w14:textId="77777777" w:rsidR="00351A30" w:rsidRPr="00F552F0" w:rsidRDefault="00351A30" w:rsidP="00276388">
            <w:pPr>
              <w:pStyle w:val="34"/>
              <w:spacing w:after="0"/>
              <w:ind w:left="-57" w:right="-57" w:firstLine="0"/>
              <w:jc w:val="center"/>
              <w:rPr>
                <w:color w:val="auto"/>
                <w:spacing w:val="-2"/>
                <w:sz w:val="20"/>
              </w:rPr>
            </w:pPr>
          </w:p>
        </w:tc>
        <w:tc>
          <w:tcPr>
            <w:tcW w:w="460" w:type="dxa"/>
          </w:tcPr>
          <w:p w14:paraId="557EFDD5"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03DCBDE2"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6457053A" w14:textId="22A600F2" w:rsidR="00351A30" w:rsidRPr="00F552F0" w:rsidRDefault="00351A30" w:rsidP="00276388">
            <w:pPr>
              <w:pStyle w:val="34"/>
              <w:spacing w:after="0"/>
              <w:ind w:left="-57" w:right="-57" w:firstLine="0"/>
              <w:jc w:val="center"/>
              <w:rPr>
                <w:color w:val="auto"/>
                <w:spacing w:val="-2"/>
                <w:sz w:val="20"/>
              </w:rPr>
            </w:pPr>
          </w:p>
        </w:tc>
      </w:tr>
      <w:tr w:rsidR="00351A30" w:rsidRPr="00F552F0" w14:paraId="4D2DB9A4" w14:textId="77777777" w:rsidTr="00351A30">
        <w:tc>
          <w:tcPr>
            <w:tcW w:w="472" w:type="dxa"/>
          </w:tcPr>
          <w:p w14:paraId="4BE87C5A" w14:textId="22959364"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30F758CB" w14:textId="77777777" w:rsidR="00351A30" w:rsidRPr="00F552F0" w:rsidRDefault="00351A30" w:rsidP="00276388">
            <w:pPr>
              <w:pStyle w:val="34"/>
              <w:spacing w:after="0"/>
              <w:ind w:left="-57" w:right="-57" w:firstLine="0"/>
              <w:jc w:val="left"/>
              <w:rPr>
                <w:color w:val="auto"/>
                <w:spacing w:val="-2"/>
                <w:sz w:val="22"/>
                <w:szCs w:val="22"/>
              </w:rPr>
            </w:pPr>
            <w:r w:rsidRPr="00F552F0">
              <w:rPr>
                <w:color w:val="auto"/>
                <w:spacing w:val="-2"/>
                <w:sz w:val="22"/>
                <w:szCs w:val="22"/>
              </w:rPr>
              <w:t>Внедрение СППР</w:t>
            </w:r>
          </w:p>
        </w:tc>
        <w:tc>
          <w:tcPr>
            <w:tcW w:w="460" w:type="dxa"/>
            <w:tcBorders>
              <w:bottom w:val="single" w:sz="4" w:space="0" w:color="auto"/>
            </w:tcBorders>
            <w:shd w:val="clear" w:color="auto" w:fill="auto"/>
          </w:tcPr>
          <w:p w14:paraId="1C164442"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1D4549A8" w14:textId="77777777" w:rsidR="00351A30" w:rsidRPr="00F552F0" w:rsidRDefault="00351A30" w:rsidP="00276388">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062775EC"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2E38194"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CEECFFF" w14:textId="77777777" w:rsidR="00351A30" w:rsidRPr="00F552F0" w:rsidRDefault="00351A30" w:rsidP="00276388">
            <w:pPr>
              <w:pStyle w:val="34"/>
              <w:spacing w:after="0"/>
              <w:ind w:left="-57" w:right="-57" w:firstLine="0"/>
              <w:jc w:val="center"/>
              <w:rPr>
                <w:color w:val="auto"/>
                <w:spacing w:val="-2"/>
                <w:sz w:val="20"/>
              </w:rPr>
            </w:pPr>
          </w:p>
        </w:tc>
        <w:tc>
          <w:tcPr>
            <w:tcW w:w="460" w:type="dxa"/>
          </w:tcPr>
          <w:p w14:paraId="440E26E2"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6DF672FB"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50AE638B" w14:textId="5DD4B41A" w:rsidR="00351A30" w:rsidRPr="00F552F0" w:rsidRDefault="00351A30" w:rsidP="00276388">
            <w:pPr>
              <w:pStyle w:val="34"/>
              <w:spacing w:after="0"/>
              <w:ind w:left="-57" w:right="-57" w:firstLine="0"/>
              <w:jc w:val="center"/>
              <w:rPr>
                <w:color w:val="auto"/>
                <w:spacing w:val="-2"/>
                <w:sz w:val="20"/>
              </w:rPr>
            </w:pPr>
          </w:p>
        </w:tc>
      </w:tr>
      <w:tr w:rsidR="00351A30" w:rsidRPr="00F552F0" w14:paraId="2E729481" w14:textId="77777777" w:rsidTr="00351A30">
        <w:tc>
          <w:tcPr>
            <w:tcW w:w="472" w:type="dxa"/>
          </w:tcPr>
          <w:p w14:paraId="6E37A2DD" w14:textId="2AC478E6"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2.1</w:t>
            </w:r>
          </w:p>
        </w:tc>
        <w:tc>
          <w:tcPr>
            <w:tcW w:w="5477" w:type="dxa"/>
          </w:tcPr>
          <w:p w14:paraId="676FF3C4" w14:textId="77777777" w:rsidR="00351A30" w:rsidRPr="00F552F0" w:rsidRDefault="00351A30" w:rsidP="00276388">
            <w:pPr>
              <w:pStyle w:val="34"/>
              <w:spacing w:after="0"/>
              <w:ind w:left="113" w:right="-57" w:firstLine="0"/>
              <w:jc w:val="left"/>
              <w:rPr>
                <w:color w:val="auto"/>
                <w:spacing w:val="-2"/>
                <w:sz w:val="22"/>
                <w:szCs w:val="22"/>
              </w:rPr>
            </w:pPr>
            <w:r w:rsidRPr="00F552F0">
              <w:rPr>
                <w:color w:val="auto"/>
                <w:spacing w:val="-2"/>
                <w:sz w:val="22"/>
                <w:szCs w:val="22"/>
              </w:rPr>
              <w:t>Формирование постоянно действующей экспертной группы</w:t>
            </w:r>
          </w:p>
        </w:tc>
        <w:tc>
          <w:tcPr>
            <w:tcW w:w="460" w:type="dxa"/>
            <w:tcBorders>
              <w:bottom w:val="single" w:sz="4" w:space="0" w:color="auto"/>
            </w:tcBorders>
            <w:shd w:val="clear" w:color="auto" w:fill="auto"/>
          </w:tcPr>
          <w:p w14:paraId="4CE78D3B"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6A21E0E8" w14:textId="77777777" w:rsidR="00351A30" w:rsidRPr="00F552F0" w:rsidRDefault="00351A30" w:rsidP="00276388">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0BE0145"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4437781"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B4C55A0" w14:textId="77777777" w:rsidR="00351A30" w:rsidRPr="00F552F0" w:rsidRDefault="00351A30" w:rsidP="00276388">
            <w:pPr>
              <w:pStyle w:val="34"/>
              <w:spacing w:after="0"/>
              <w:ind w:left="-57" w:right="-57" w:firstLine="0"/>
              <w:jc w:val="center"/>
              <w:rPr>
                <w:color w:val="auto"/>
                <w:spacing w:val="-2"/>
                <w:sz w:val="20"/>
              </w:rPr>
            </w:pPr>
          </w:p>
        </w:tc>
        <w:tc>
          <w:tcPr>
            <w:tcW w:w="460" w:type="dxa"/>
          </w:tcPr>
          <w:p w14:paraId="3CADA1B6"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6C218ABF"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2A7D92B9" w14:textId="0B75AE55" w:rsidR="00351A30" w:rsidRPr="00F552F0" w:rsidRDefault="00351A30" w:rsidP="00276388">
            <w:pPr>
              <w:pStyle w:val="34"/>
              <w:spacing w:after="0"/>
              <w:ind w:left="-57" w:right="-57" w:firstLine="0"/>
              <w:jc w:val="center"/>
              <w:rPr>
                <w:color w:val="auto"/>
                <w:spacing w:val="-2"/>
                <w:sz w:val="20"/>
              </w:rPr>
            </w:pPr>
          </w:p>
        </w:tc>
      </w:tr>
      <w:tr w:rsidR="00351A30" w:rsidRPr="00F552F0" w14:paraId="245825B3" w14:textId="77777777" w:rsidTr="00351A30">
        <w:tc>
          <w:tcPr>
            <w:tcW w:w="472" w:type="dxa"/>
          </w:tcPr>
          <w:p w14:paraId="7CB7F5C5" w14:textId="29ED5C36"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2.2</w:t>
            </w:r>
          </w:p>
        </w:tc>
        <w:tc>
          <w:tcPr>
            <w:tcW w:w="5477" w:type="dxa"/>
          </w:tcPr>
          <w:p w14:paraId="385C8FC3" w14:textId="77777777" w:rsidR="00351A30" w:rsidRPr="00F552F0" w:rsidRDefault="00351A30" w:rsidP="00276388">
            <w:pPr>
              <w:pStyle w:val="34"/>
              <w:spacing w:after="0"/>
              <w:ind w:left="113" w:right="-57" w:firstLine="0"/>
              <w:jc w:val="left"/>
              <w:rPr>
                <w:color w:val="auto"/>
                <w:spacing w:val="-2"/>
                <w:sz w:val="22"/>
                <w:szCs w:val="22"/>
              </w:rPr>
            </w:pPr>
            <w:r w:rsidRPr="00F552F0">
              <w:rPr>
                <w:color w:val="auto"/>
                <w:spacing w:val="-2"/>
                <w:sz w:val="22"/>
                <w:szCs w:val="22"/>
              </w:rPr>
              <w:t>Утверждение регламента работы экспертной группы</w:t>
            </w:r>
          </w:p>
        </w:tc>
        <w:tc>
          <w:tcPr>
            <w:tcW w:w="460" w:type="dxa"/>
            <w:tcBorders>
              <w:bottom w:val="single" w:sz="4" w:space="0" w:color="auto"/>
            </w:tcBorders>
            <w:shd w:val="clear" w:color="auto" w:fill="auto"/>
          </w:tcPr>
          <w:p w14:paraId="5203F5CB"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7CF9514C" w14:textId="77777777" w:rsidR="00351A30" w:rsidRPr="00F552F0" w:rsidRDefault="00351A30" w:rsidP="00276388">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03B0C7AD"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FE8DD17"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3767966" w14:textId="77777777" w:rsidR="00351A30" w:rsidRPr="00F552F0" w:rsidRDefault="00351A30" w:rsidP="00276388">
            <w:pPr>
              <w:pStyle w:val="34"/>
              <w:spacing w:after="0"/>
              <w:ind w:left="-57" w:right="-57" w:firstLine="0"/>
              <w:jc w:val="center"/>
              <w:rPr>
                <w:color w:val="auto"/>
                <w:spacing w:val="-2"/>
                <w:sz w:val="20"/>
              </w:rPr>
            </w:pPr>
          </w:p>
        </w:tc>
        <w:tc>
          <w:tcPr>
            <w:tcW w:w="460" w:type="dxa"/>
          </w:tcPr>
          <w:p w14:paraId="51F223C8"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51538081"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431C00D1" w14:textId="741E8571" w:rsidR="00351A30" w:rsidRPr="00F552F0" w:rsidRDefault="00351A30" w:rsidP="00276388">
            <w:pPr>
              <w:pStyle w:val="34"/>
              <w:spacing w:after="0"/>
              <w:ind w:left="-57" w:right="-57" w:firstLine="0"/>
              <w:jc w:val="center"/>
              <w:rPr>
                <w:color w:val="auto"/>
                <w:spacing w:val="-2"/>
                <w:sz w:val="20"/>
              </w:rPr>
            </w:pPr>
          </w:p>
        </w:tc>
      </w:tr>
      <w:tr w:rsidR="00351A30" w:rsidRPr="00F552F0" w14:paraId="470860DF" w14:textId="77777777" w:rsidTr="00351A30">
        <w:tc>
          <w:tcPr>
            <w:tcW w:w="472" w:type="dxa"/>
          </w:tcPr>
          <w:p w14:paraId="64AAFA59" w14:textId="560ECE1C" w:rsidR="00351A30" w:rsidRPr="00F552F0" w:rsidRDefault="00351A30" w:rsidP="00276388">
            <w:pPr>
              <w:pStyle w:val="34"/>
              <w:spacing w:after="0"/>
              <w:ind w:left="-57" w:right="-57" w:firstLine="0"/>
              <w:jc w:val="center"/>
              <w:rPr>
                <w:color w:val="auto"/>
                <w:spacing w:val="-2"/>
                <w:sz w:val="22"/>
                <w:szCs w:val="22"/>
              </w:rPr>
            </w:pPr>
            <w:r w:rsidRPr="00F552F0">
              <w:rPr>
                <w:color w:val="auto"/>
                <w:spacing w:val="-2"/>
                <w:sz w:val="22"/>
                <w:szCs w:val="22"/>
              </w:rPr>
              <w:t>2.3</w:t>
            </w:r>
          </w:p>
        </w:tc>
        <w:tc>
          <w:tcPr>
            <w:tcW w:w="5477" w:type="dxa"/>
          </w:tcPr>
          <w:p w14:paraId="0E531CA0" w14:textId="794E9F53" w:rsidR="00351A30" w:rsidRPr="00F552F0" w:rsidRDefault="00351A30" w:rsidP="00276388">
            <w:pPr>
              <w:pStyle w:val="34"/>
              <w:spacing w:after="0"/>
              <w:ind w:left="113" w:right="-57" w:firstLine="0"/>
              <w:jc w:val="left"/>
              <w:rPr>
                <w:color w:val="auto"/>
                <w:spacing w:val="-2"/>
                <w:sz w:val="22"/>
                <w:szCs w:val="22"/>
              </w:rPr>
            </w:pPr>
            <w:r w:rsidRPr="00F552F0">
              <w:rPr>
                <w:color w:val="auto"/>
                <w:spacing w:val="-2"/>
                <w:sz w:val="22"/>
                <w:szCs w:val="22"/>
              </w:rPr>
              <w:t>Выбор ПО для СППР и анализа рисков</w:t>
            </w:r>
          </w:p>
        </w:tc>
        <w:tc>
          <w:tcPr>
            <w:tcW w:w="460" w:type="dxa"/>
            <w:tcBorders>
              <w:bottom w:val="single" w:sz="4" w:space="0" w:color="auto"/>
            </w:tcBorders>
            <w:shd w:val="clear" w:color="auto" w:fill="auto"/>
          </w:tcPr>
          <w:p w14:paraId="257DD602"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787C0D3" w14:textId="77777777" w:rsidR="00351A30" w:rsidRPr="00F552F0" w:rsidRDefault="00351A30" w:rsidP="00276388">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5DFD3E09"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741C1E0" w14:textId="77777777" w:rsidR="00351A30" w:rsidRPr="00F552F0" w:rsidRDefault="00351A30" w:rsidP="00276388">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0B789B7" w14:textId="77777777" w:rsidR="00351A30" w:rsidRPr="00F552F0" w:rsidRDefault="00351A30" w:rsidP="00276388">
            <w:pPr>
              <w:pStyle w:val="34"/>
              <w:spacing w:after="0"/>
              <w:ind w:left="-57" w:right="-57" w:firstLine="0"/>
              <w:jc w:val="center"/>
              <w:rPr>
                <w:color w:val="auto"/>
                <w:spacing w:val="-2"/>
                <w:sz w:val="20"/>
              </w:rPr>
            </w:pPr>
          </w:p>
        </w:tc>
        <w:tc>
          <w:tcPr>
            <w:tcW w:w="460" w:type="dxa"/>
          </w:tcPr>
          <w:p w14:paraId="4F71C016"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59E2FD5C" w14:textId="77777777" w:rsidR="00351A30" w:rsidRPr="00F552F0" w:rsidRDefault="00351A30" w:rsidP="00276388">
            <w:pPr>
              <w:pStyle w:val="34"/>
              <w:spacing w:after="0"/>
              <w:ind w:left="-57" w:right="-57" w:firstLine="0"/>
              <w:jc w:val="center"/>
              <w:rPr>
                <w:color w:val="auto"/>
                <w:spacing w:val="-2"/>
                <w:sz w:val="20"/>
              </w:rPr>
            </w:pPr>
          </w:p>
        </w:tc>
        <w:tc>
          <w:tcPr>
            <w:tcW w:w="461" w:type="dxa"/>
          </w:tcPr>
          <w:p w14:paraId="6C2AF510" w14:textId="2400D82B" w:rsidR="00351A30" w:rsidRPr="00F552F0" w:rsidRDefault="00351A30" w:rsidP="00276388">
            <w:pPr>
              <w:pStyle w:val="34"/>
              <w:spacing w:after="0"/>
              <w:ind w:left="-57" w:right="-57" w:firstLine="0"/>
              <w:jc w:val="center"/>
              <w:rPr>
                <w:color w:val="auto"/>
                <w:spacing w:val="-2"/>
                <w:sz w:val="20"/>
              </w:rPr>
            </w:pPr>
          </w:p>
        </w:tc>
      </w:tr>
      <w:tr w:rsidR="00351A30" w:rsidRPr="00F552F0" w14:paraId="03633857" w14:textId="77777777" w:rsidTr="00351A30">
        <w:tc>
          <w:tcPr>
            <w:tcW w:w="472" w:type="dxa"/>
          </w:tcPr>
          <w:p w14:paraId="6507578A" w14:textId="45D8EFB9"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2.4</w:t>
            </w:r>
          </w:p>
        </w:tc>
        <w:tc>
          <w:tcPr>
            <w:tcW w:w="5477" w:type="dxa"/>
          </w:tcPr>
          <w:p w14:paraId="65B633AE" w14:textId="1A378ABE" w:rsidR="00351A30" w:rsidRPr="00F552F0" w:rsidRDefault="00351A30" w:rsidP="00D90B42">
            <w:pPr>
              <w:pStyle w:val="34"/>
              <w:spacing w:after="0"/>
              <w:ind w:left="113" w:right="-57" w:firstLine="0"/>
              <w:jc w:val="left"/>
              <w:rPr>
                <w:color w:val="auto"/>
                <w:spacing w:val="-2"/>
                <w:sz w:val="22"/>
                <w:szCs w:val="22"/>
              </w:rPr>
            </w:pPr>
            <w:r w:rsidRPr="00F552F0">
              <w:rPr>
                <w:color w:val="auto"/>
                <w:spacing w:val="-2"/>
                <w:sz w:val="22"/>
                <w:szCs w:val="22"/>
              </w:rPr>
              <w:t>Закупка ПО для СППР и анализа рисков</w:t>
            </w:r>
          </w:p>
        </w:tc>
        <w:tc>
          <w:tcPr>
            <w:tcW w:w="460" w:type="dxa"/>
            <w:tcBorders>
              <w:bottom w:val="single" w:sz="4" w:space="0" w:color="auto"/>
            </w:tcBorders>
            <w:shd w:val="clear" w:color="auto" w:fill="auto"/>
          </w:tcPr>
          <w:p w14:paraId="19E97F4B"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DC514FF"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7CC34FAD"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BD4A644"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7FB79CF" w14:textId="77777777" w:rsidR="00351A30" w:rsidRPr="00F552F0" w:rsidRDefault="00351A30" w:rsidP="00D90B42">
            <w:pPr>
              <w:pStyle w:val="34"/>
              <w:spacing w:after="0"/>
              <w:ind w:left="-57" w:right="-57" w:firstLine="0"/>
              <w:jc w:val="center"/>
              <w:rPr>
                <w:color w:val="auto"/>
                <w:spacing w:val="-2"/>
                <w:sz w:val="20"/>
              </w:rPr>
            </w:pPr>
          </w:p>
        </w:tc>
        <w:tc>
          <w:tcPr>
            <w:tcW w:w="460" w:type="dxa"/>
          </w:tcPr>
          <w:p w14:paraId="6F69A162"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42612623"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657CE4D2" w14:textId="5A61A7A7" w:rsidR="00351A30" w:rsidRPr="00F552F0" w:rsidRDefault="00351A30" w:rsidP="00D90B42">
            <w:pPr>
              <w:pStyle w:val="34"/>
              <w:spacing w:after="0"/>
              <w:ind w:left="-57" w:right="-57" w:firstLine="0"/>
              <w:jc w:val="center"/>
              <w:rPr>
                <w:color w:val="auto"/>
                <w:spacing w:val="-2"/>
                <w:sz w:val="20"/>
              </w:rPr>
            </w:pPr>
          </w:p>
        </w:tc>
      </w:tr>
      <w:tr w:rsidR="00351A30" w:rsidRPr="00F552F0" w14:paraId="52EAAB59" w14:textId="77777777" w:rsidTr="00351A30">
        <w:tc>
          <w:tcPr>
            <w:tcW w:w="472" w:type="dxa"/>
          </w:tcPr>
          <w:p w14:paraId="277920CE" w14:textId="2E716F0A"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2.5</w:t>
            </w:r>
          </w:p>
        </w:tc>
        <w:tc>
          <w:tcPr>
            <w:tcW w:w="5477" w:type="dxa"/>
          </w:tcPr>
          <w:p w14:paraId="6CEC57D9" w14:textId="77777777" w:rsidR="00351A30" w:rsidRPr="00F552F0" w:rsidRDefault="00351A30" w:rsidP="00D90B42">
            <w:pPr>
              <w:pStyle w:val="34"/>
              <w:spacing w:after="0"/>
              <w:ind w:left="113" w:right="-57" w:firstLine="0"/>
              <w:jc w:val="left"/>
              <w:rPr>
                <w:color w:val="auto"/>
                <w:spacing w:val="-2"/>
                <w:sz w:val="22"/>
                <w:szCs w:val="22"/>
              </w:rPr>
            </w:pPr>
            <w:r w:rsidRPr="00F552F0">
              <w:rPr>
                <w:color w:val="auto"/>
                <w:spacing w:val="-2"/>
                <w:sz w:val="22"/>
                <w:szCs w:val="22"/>
              </w:rPr>
              <w:t>Обучение сотрудников работе на ПО</w:t>
            </w:r>
          </w:p>
        </w:tc>
        <w:tc>
          <w:tcPr>
            <w:tcW w:w="460" w:type="dxa"/>
            <w:tcBorders>
              <w:bottom w:val="single" w:sz="4" w:space="0" w:color="auto"/>
            </w:tcBorders>
            <w:shd w:val="clear" w:color="auto" w:fill="auto"/>
          </w:tcPr>
          <w:p w14:paraId="41F317F1"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5EA58FC"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A648C9F"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6E7377C4"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EC68965" w14:textId="77777777" w:rsidR="00351A30" w:rsidRPr="00F552F0" w:rsidRDefault="00351A30" w:rsidP="00D90B42">
            <w:pPr>
              <w:pStyle w:val="34"/>
              <w:spacing w:after="0"/>
              <w:ind w:left="-57" w:right="-57" w:firstLine="0"/>
              <w:jc w:val="center"/>
              <w:rPr>
                <w:color w:val="auto"/>
                <w:spacing w:val="-2"/>
                <w:sz w:val="20"/>
              </w:rPr>
            </w:pPr>
          </w:p>
        </w:tc>
        <w:tc>
          <w:tcPr>
            <w:tcW w:w="460" w:type="dxa"/>
          </w:tcPr>
          <w:p w14:paraId="09A40297"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74040C88"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0191D6D0" w14:textId="3EA2E124" w:rsidR="00351A30" w:rsidRPr="00F552F0" w:rsidRDefault="00351A30" w:rsidP="00D90B42">
            <w:pPr>
              <w:pStyle w:val="34"/>
              <w:spacing w:after="0"/>
              <w:ind w:left="-57" w:right="-57" w:firstLine="0"/>
              <w:jc w:val="center"/>
              <w:rPr>
                <w:color w:val="auto"/>
                <w:spacing w:val="-2"/>
                <w:sz w:val="20"/>
              </w:rPr>
            </w:pPr>
          </w:p>
        </w:tc>
      </w:tr>
      <w:tr w:rsidR="00351A30" w:rsidRPr="00F552F0" w14:paraId="5634DAAC" w14:textId="77777777" w:rsidTr="00351A30">
        <w:tc>
          <w:tcPr>
            <w:tcW w:w="472" w:type="dxa"/>
          </w:tcPr>
          <w:p w14:paraId="0FBC619C" w14:textId="0DC7322B"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2.6</w:t>
            </w:r>
          </w:p>
        </w:tc>
        <w:tc>
          <w:tcPr>
            <w:tcW w:w="5477" w:type="dxa"/>
          </w:tcPr>
          <w:p w14:paraId="48F9484E" w14:textId="21509544" w:rsidR="00351A30" w:rsidRPr="00F552F0" w:rsidRDefault="00351A30" w:rsidP="00D90B42">
            <w:pPr>
              <w:pStyle w:val="34"/>
              <w:spacing w:after="0"/>
              <w:ind w:left="113" w:right="-57" w:firstLine="0"/>
              <w:jc w:val="left"/>
              <w:rPr>
                <w:color w:val="auto"/>
                <w:spacing w:val="-2"/>
                <w:sz w:val="22"/>
                <w:szCs w:val="22"/>
              </w:rPr>
            </w:pPr>
            <w:r w:rsidRPr="00F552F0">
              <w:rPr>
                <w:color w:val="auto"/>
                <w:spacing w:val="-2"/>
                <w:sz w:val="22"/>
                <w:szCs w:val="22"/>
              </w:rPr>
              <w:t>Внедрение в практику ПО для поддержки принятия решений и анализа рисков</w:t>
            </w:r>
          </w:p>
        </w:tc>
        <w:tc>
          <w:tcPr>
            <w:tcW w:w="460" w:type="dxa"/>
            <w:tcBorders>
              <w:bottom w:val="single" w:sz="4" w:space="0" w:color="auto"/>
            </w:tcBorders>
            <w:shd w:val="clear" w:color="auto" w:fill="auto"/>
          </w:tcPr>
          <w:p w14:paraId="1E57BFBD"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763829D"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F96896B"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D22932E"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2752639" w14:textId="77777777" w:rsidR="00351A30" w:rsidRPr="00F552F0" w:rsidRDefault="00351A30" w:rsidP="00D90B42">
            <w:pPr>
              <w:pStyle w:val="34"/>
              <w:spacing w:after="0"/>
              <w:ind w:left="-57" w:right="-57" w:firstLine="0"/>
              <w:jc w:val="center"/>
              <w:rPr>
                <w:color w:val="auto"/>
                <w:spacing w:val="-2"/>
                <w:sz w:val="20"/>
              </w:rPr>
            </w:pPr>
          </w:p>
        </w:tc>
        <w:tc>
          <w:tcPr>
            <w:tcW w:w="460" w:type="dxa"/>
          </w:tcPr>
          <w:p w14:paraId="68FF58D5"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26FFCE87"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134842BC" w14:textId="1BA6CC7B" w:rsidR="00351A30" w:rsidRPr="00F552F0" w:rsidRDefault="00351A30" w:rsidP="00D90B42">
            <w:pPr>
              <w:pStyle w:val="34"/>
              <w:spacing w:after="0"/>
              <w:ind w:left="-57" w:right="-57" w:firstLine="0"/>
              <w:jc w:val="center"/>
              <w:rPr>
                <w:color w:val="auto"/>
                <w:spacing w:val="-2"/>
                <w:sz w:val="20"/>
              </w:rPr>
            </w:pPr>
          </w:p>
        </w:tc>
      </w:tr>
      <w:tr w:rsidR="00351A30" w:rsidRPr="00F552F0" w14:paraId="1B89D010" w14:textId="77777777" w:rsidTr="00351A30">
        <w:tc>
          <w:tcPr>
            <w:tcW w:w="472" w:type="dxa"/>
          </w:tcPr>
          <w:p w14:paraId="44B5D10D" w14:textId="483DB09C"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0E21AE07" w14:textId="0E10E4AB" w:rsidR="00351A30" w:rsidRPr="00F552F0" w:rsidRDefault="00351A30" w:rsidP="00D90B42">
            <w:pPr>
              <w:pStyle w:val="34"/>
              <w:spacing w:after="0"/>
              <w:ind w:left="-57" w:right="-57" w:firstLine="0"/>
              <w:jc w:val="left"/>
              <w:rPr>
                <w:color w:val="auto"/>
                <w:spacing w:val="-2"/>
                <w:sz w:val="22"/>
                <w:szCs w:val="22"/>
              </w:rPr>
            </w:pPr>
            <w:r w:rsidRPr="00F552F0">
              <w:rPr>
                <w:color w:val="auto"/>
                <w:spacing w:val="-2"/>
                <w:sz w:val="22"/>
                <w:szCs w:val="22"/>
              </w:rPr>
              <w:t>Выделение приоритетных метрик для улучшения</w:t>
            </w:r>
          </w:p>
        </w:tc>
        <w:tc>
          <w:tcPr>
            <w:tcW w:w="460" w:type="dxa"/>
            <w:tcBorders>
              <w:bottom w:val="single" w:sz="4" w:space="0" w:color="auto"/>
            </w:tcBorders>
            <w:shd w:val="clear" w:color="auto" w:fill="auto"/>
          </w:tcPr>
          <w:p w14:paraId="3D1DEEE7"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062DBC6"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B961C30"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38C42E70"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9363FB9" w14:textId="77777777" w:rsidR="00351A30" w:rsidRPr="00F552F0" w:rsidRDefault="00351A30" w:rsidP="00D90B42">
            <w:pPr>
              <w:pStyle w:val="34"/>
              <w:spacing w:after="0"/>
              <w:ind w:left="-57" w:right="-57" w:firstLine="0"/>
              <w:jc w:val="center"/>
              <w:rPr>
                <w:color w:val="auto"/>
                <w:spacing w:val="-2"/>
                <w:sz w:val="20"/>
              </w:rPr>
            </w:pPr>
          </w:p>
        </w:tc>
        <w:tc>
          <w:tcPr>
            <w:tcW w:w="460" w:type="dxa"/>
          </w:tcPr>
          <w:p w14:paraId="2D5D66CD"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733D8F13"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11378F86" w14:textId="7500738A" w:rsidR="00351A30" w:rsidRPr="00F552F0" w:rsidRDefault="00351A30" w:rsidP="00D90B42">
            <w:pPr>
              <w:pStyle w:val="34"/>
              <w:spacing w:after="0"/>
              <w:ind w:left="-57" w:right="-57" w:firstLine="0"/>
              <w:jc w:val="center"/>
              <w:rPr>
                <w:color w:val="auto"/>
                <w:spacing w:val="-2"/>
                <w:sz w:val="20"/>
              </w:rPr>
            </w:pPr>
          </w:p>
        </w:tc>
      </w:tr>
      <w:tr w:rsidR="00351A30" w:rsidRPr="00F552F0" w14:paraId="7017A108" w14:textId="77777777" w:rsidTr="00351A30">
        <w:tc>
          <w:tcPr>
            <w:tcW w:w="472" w:type="dxa"/>
          </w:tcPr>
          <w:p w14:paraId="0ACA0091" w14:textId="01AD1E01"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4</w:t>
            </w:r>
          </w:p>
        </w:tc>
        <w:tc>
          <w:tcPr>
            <w:tcW w:w="5477" w:type="dxa"/>
          </w:tcPr>
          <w:p w14:paraId="02846859" w14:textId="70766218" w:rsidR="00351A30" w:rsidRPr="00F552F0" w:rsidRDefault="00351A30" w:rsidP="00D90B42">
            <w:pPr>
              <w:pStyle w:val="34"/>
              <w:spacing w:after="0"/>
              <w:ind w:left="-57" w:right="-57" w:firstLine="0"/>
              <w:jc w:val="left"/>
              <w:rPr>
                <w:color w:val="auto"/>
                <w:spacing w:val="-2"/>
                <w:sz w:val="22"/>
                <w:szCs w:val="22"/>
              </w:rPr>
            </w:pPr>
            <w:r w:rsidRPr="00F552F0">
              <w:rPr>
                <w:color w:val="auto"/>
                <w:spacing w:val="-2"/>
                <w:sz w:val="22"/>
                <w:szCs w:val="22"/>
              </w:rPr>
              <w:t>Организация экспертизы решений по принципам эффективного УФР</w:t>
            </w:r>
          </w:p>
        </w:tc>
        <w:tc>
          <w:tcPr>
            <w:tcW w:w="460" w:type="dxa"/>
            <w:tcBorders>
              <w:bottom w:val="single" w:sz="4" w:space="0" w:color="auto"/>
            </w:tcBorders>
            <w:shd w:val="clear" w:color="auto" w:fill="auto"/>
          </w:tcPr>
          <w:p w14:paraId="2CA3D9DD"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4E9C5F9"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75CA9A7"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8E532BC"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0BD84E56" w14:textId="77777777" w:rsidR="00351A30" w:rsidRPr="00F552F0" w:rsidRDefault="00351A30" w:rsidP="00D90B42">
            <w:pPr>
              <w:pStyle w:val="34"/>
              <w:spacing w:after="0"/>
              <w:ind w:left="-57" w:right="-57" w:firstLine="0"/>
              <w:jc w:val="center"/>
              <w:rPr>
                <w:color w:val="auto"/>
                <w:spacing w:val="-2"/>
                <w:sz w:val="20"/>
              </w:rPr>
            </w:pPr>
          </w:p>
        </w:tc>
        <w:tc>
          <w:tcPr>
            <w:tcW w:w="460" w:type="dxa"/>
          </w:tcPr>
          <w:p w14:paraId="2C4D2F3A"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28197DEB"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0441EC6C" w14:textId="0331E5E5" w:rsidR="00351A30" w:rsidRPr="00F552F0" w:rsidRDefault="00351A30" w:rsidP="00D90B42">
            <w:pPr>
              <w:pStyle w:val="34"/>
              <w:spacing w:after="0"/>
              <w:ind w:left="-57" w:right="-57" w:firstLine="0"/>
              <w:jc w:val="center"/>
              <w:rPr>
                <w:color w:val="auto"/>
                <w:spacing w:val="-2"/>
                <w:sz w:val="20"/>
              </w:rPr>
            </w:pPr>
          </w:p>
        </w:tc>
      </w:tr>
      <w:tr w:rsidR="00351A30" w:rsidRPr="00F552F0" w14:paraId="25209C34" w14:textId="77777777" w:rsidTr="00351A30">
        <w:tc>
          <w:tcPr>
            <w:tcW w:w="472" w:type="dxa"/>
          </w:tcPr>
          <w:p w14:paraId="18C5A504" w14:textId="6964AADB"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5</w:t>
            </w:r>
          </w:p>
        </w:tc>
        <w:tc>
          <w:tcPr>
            <w:tcW w:w="5477" w:type="dxa"/>
          </w:tcPr>
          <w:p w14:paraId="71583B87" w14:textId="700AC5A6" w:rsidR="00351A30" w:rsidRPr="00F552F0" w:rsidRDefault="00351A30" w:rsidP="00D90B42">
            <w:pPr>
              <w:pStyle w:val="34"/>
              <w:spacing w:after="0"/>
              <w:ind w:left="-57" w:right="-57" w:firstLine="0"/>
              <w:jc w:val="left"/>
              <w:rPr>
                <w:color w:val="auto"/>
                <w:spacing w:val="-2"/>
                <w:sz w:val="22"/>
                <w:szCs w:val="22"/>
              </w:rPr>
            </w:pPr>
            <w:r w:rsidRPr="00F552F0">
              <w:rPr>
                <w:color w:val="auto"/>
                <w:spacing w:val="-2"/>
                <w:sz w:val="22"/>
                <w:szCs w:val="22"/>
              </w:rPr>
              <w:t>Внедрение в УФР практики бенчмаркинга</w:t>
            </w:r>
          </w:p>
        </w:tc>
        <w:tc>
          <w:tcPr>
            <w:tcW w:w="460" w:type="dxa"/>
            <w:tcBorders>
              <w:bottom w:val="single" w:sz="4" w:space="0" w:color="auto"/>
            </w:tcBorders>
            <w:shd w:val="clear" w:color="auto" w:fill="auto"/>
          </w:tcPr>
          <w:p w14:paraId="60F0A945"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B9AA665"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46EE1A80"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377B87FA"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191C55BE"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tcPr>
          <w:p w14:paraId="2008564C"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7AE375FA"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6F121E48" w14:textId="22D9FE95" w:rsidR="00351A30" w:rsidRPr="00F552F0" w:rsidRDefault="00351A30" w:rsidP="00D90B42">
            <w:pPr>
              <w:pStyle w:val="34"/>
              <w:spacing w:after="0"/>
              <w:ind w:left="-57" w:right="-57" w:firstLine="0"/>
              <w:jc w:val="center"/>
              <w:rPr>
                <w:color w:val="auto"/>
                <w:spacing w:val="-2"/>
                <w:sz w:val="20"/>
              </w:rPr>
            </w:pPr>
          </w:p>
        </w:tc>
      </w:tr>
      <w:tr w:rsidR="00351A30" w:rsidRPr="00F552F0" w14:paraId="500EA00C" w14:textId="77777777" w:rsidTr="00351A30">
        <w:tc>
          <w:tcPr>
            <w:tcW w:w="472" w:type="dxa"/>
          </w:tcPr>
          <w:p w14:paraId="10FFBB20" w14:textId="2EF62D4D"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6</w:t>
            </w:r>
          </w:p>
        </w:tc>
        <w:tc>
          <w:tcPr>
            <w:tcW w:w="5477" w:type="dxa"/>
          </w:tcPr>
          <w:p w14:paraId="3DBA6EC7" w14:textId="7AA49FF0" w:rsidR="00351A30" w:rsidRPr="00F552F0" w:rsidRDefault="00351A30" w:rsidP="00D90B42">
            <w:pPr>
              <w:pStyle w:val="34"/>
              <w:spacing w:after="0"/>
              <w:ind w:left="-57" w:right="-57" w:firstLine="0"/>
              <w:jc w:val="left"/>
              <w:rPr>
                <w:color w:val="auto"/>
                <w:spacing w:val="-2"/>
                <w:sz w:val="22"/>
                <w:szCs w:val="22"/>
              </w:rPr>
            </w:pPr>
            <w:r w:rsidRPr="00F552F0">
              <w:rPr>
                <w:spacing w:val="-4"/>
                <w:sz w:val="22"/>
                <w:szCs w:val="22"/>
              </w:rPr>
              <w:t>Внедрение в УФР современных математических моделей и инструментов (например, Монте-Карло, нечеткая логика)</w:t>
            </w:r>
          </w:p>
        </w:tc>
        <w:tc>
          <w:tcPr>
            <w:tcW w:w="460" w:type="dxa"/>
            <w:tcBorders>
              <w:bottom w:val="single" w:sz="4" w:space="0" w:color="auto"/>
            </w:tcBorders>
            <w:shd w:val="clear" w:color="auto" w:fill="auto"/>
          </w:tcPr>
          <w:p w14:paraId="34388BF4"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85DEA4D" w14:textId="77777777" w:rsidR="00351A30" w:rsidRPr="00F552F0" w:rsidRDefault="00351A30" w:rsidP="00D90B42">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45F283EF"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3BC3A53"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6716351A" w14:textId="77777777" w:rsidR="00351A30" w:rsidRPr="00F552F0" w:rsidRDefault="00351A30" w:rsidP="00D90B42">
            <w:pPr>
              <w:pStyle w:val="34"/>
              <w:spacing w:after="0"/>
              <w:ind w:left="-57" w:right="-57" w:firstLine="0"/>
              <w:jc w:val="center"/>
              <w:rPr>
                <w:color w:val="auto"/>
                <w:spacing w:val="-2"/>
                <w:sz w:val="20"/>
              </w:rPr>
            </w:pPr>
          </w:p>
        </w:tc>
        <w:tc>
          <w:tcPr>
            <w:tcW w:w="460" w:type="dxa"/>
            <w:shd w:val="clear" w:color="auto" w:fill="92D050"/>
          </w:tcPr>
          <w:p w14:paraId="360F6E3E" w14:textId="77777777" w:rsidR="00351A30" w:rsidRPr="00F552F0" w:rsidRDefault="00351A30" w:rsidP="00D90B42">
            <w:pPr>
              <w:pStyle w:val="34"/>
              <w:spacing w:after="0"/>
              <w:ind w:left="-57" w:right="-57" w:firstLine="0"/>
              <w:jc w:val="center"/>
              <w:rPr>
                <w:color w:val="auto"/>
                <w:spacing w:val="-2"/>
                <w:sz w:val="20"/>
              </w:rPr>
            </w:pPr>
          </w:p>
        </w:tc>
        <w:tc>
          <w:tcPr>
            <w:tcW w:w="461" w:type="dxa"/>
            <w:tcBorders>
              <w:bottom w:val="single" w:sz="4" w:space="0" w:color="auto"/>
            </w:tcBorders>
          </w:tcPr>
          <w:p w14:paraId="090513EC"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5A001410" w14:textId="0FE0970C" w:rsidR="00351A30" w:rsidRPr="00F552F0" w:rsidRDefault="00351A30" w:rsidP="00D90B42">
            <w:pPr>
              <w:pStyle w:val="34"/>
              <w:spacing w:after="0"/>
              <w:ind w:left="-57" w:right="-57" w:firstLine="0"/>
              <w:jc w:val="center"/>
              <w:rPr>
                <w:color w:val="auto"/>
                <w:spacing w:val="-2"/>
                <w:sz w:val="20"/>
              </w:rPr>
            </w:pPr>
          </w:p>
        </w:tc>
      </w:tr>
      <w:tr w:rsidR="00351A30" w:rsidRPr="00F552F0" w14:paraId="1B790C16" w14:textId="77777777" w:rsidTr="00351A30">
        <w:tc>
          <w:tcPr>
            <w:tcW w:w="472" w:type="dxa"/>
          </w:tcPr>
          <w:p w14:paraId="5C1EDE53" w14:textId="7B5F9AE2" w:rsidR="00351A30" w:rsidRPr="00F552F0" w:rsidRDefault="00351A30" w:rsidP="00D90B42">
            <w:pPr>
              <w:pStyle w:val="34"/>
              <w:spacing w:after="0"/>
              <w:ind w:left="-57" w:right="-57" w:firstLine="0"/>
              <w:jc w:val="center"/>
              <w:rPr>
                <w:color w:val="auto"/>
                <w:spacing w:val="-2"/>
                <w:sz w:val="22"/>
                <w:szCs w:val="22"/>
              </w:rPr>
            </w:pPr>
            <w:r w:rsidRPr="00F552F0">
              <w:rPr>
                <w:color w:val="auto"/>
                <w:spacing w:val="-2"/>
                <w:sz w:val="22"/>
                <w:szCs w:val="22"/>
              </w:rPr>
              <w:t>7</w:t>
            </w:r>
          </w:p>
        </w:tc>
        <w:tc>
          <w:tcPr>
            <w:tcW w:w="5477" w:type="dxa"/>
          </w:tcPr>
          <w:p w14:paraId="2743FA8F" w14:textId="77777777" w:rsidR="00351A30" w:rsidRPr="00F552F0" w:rsidRDefault="00351A30" w:rsidP="00D90B42">
            <w:pPr>
              <w:pStyle w:val="34"/>
              <w:spacing w:after="0"/>
              <w:ind w:left="-57" w:right="-57" w:firstLine="0"/>
              <w:jc w:val="left"/>
              <w:rPr>
                <w:sz w:val="22"/>
                <w:szCs w:val="22"/>
              </w:rPr>
            </w:pPr>
            <w:r w:rsidRPr="00F552F0">
              <w:rPr>
                <w:sz w:val="22"/>
                <w:szCs w:val="22"/>
              </w:rPr>
              <w:t>Оценка эффективности</w:t>
            </w:r>
          </w:p>
        </w:tc>
        <w:tc>
          <w:tcPr>
            <w:tcW w:w="460" w:type="dxa"/>
            <w:shd w:val="clear" w:color="auto" w:fill="auto"/>
          </w:tcPr>
          <w:p w14:paraId="75F002B5" w14:textId="77777777" w:rsidR="00351A30" w:rsidRPr="00F552F0" w:rsidRDefault="00351A30" w:rsidP="00D90B42">
            <w:pPr>
              <w:pStyle w:val="34"/>
              <w:spacing w:after="0"/>
              <w:ind w:left="-57" w:right="-57" w:firstLine="0"/>
              <w:jc w:val="center"/>
              <w:rPr>
                <w:color w:val="auto"/>
                <w:spacing w:val="-2"/>
                <w:sz w:val="20"/>
              </w:rPr>
            </w:pPr>
          </w:p>
        </w:tc>
        <w:tc>
          <w:tcPr>
            <w:tcW w:w="461" w:type="dxa"/>
            <w:shd w:val="clear" w:color="auto" w:fill="auto"/>
          </w:tcPr>
          <w:p w14:paraId="13A4D3E4" w14:textId="77777777" w:rsidR="00351A30" w:rsidRPr="00F552F0" w:rsidRDefault="00351A30" w:rsidP="00D90B42">
            <w:pPr>
              <w:pStyle w:val="34"/>
              <w:spacing w:after="0"/>
              <w:ind w:left="-57" w:right="-57" w:firstLine="0"/>
              <w:jc w:val="center"/>
              <w:rPr>
                <w:color w:val="auto"/>
                <w:spacing w:val="-2"/>
                <w:sz w:val="20"/>
              </w:rPr>
            </w:pPr>
          </w:p>
        </w:tc>
        <w:tc>
          <w:tcPr>
            <w:tcW w:w="460" w:type="dxa"/>
            <w:shd w:val="clear" w:color="auto" w:fill="auto"/>
          </w:tcPr>
          <w:p w14:paraId="3561884D" w14:textId="77777777" w:rsidR="00351A30" w:rsidRPr="00F552F0" w:rsidRDefault="00351A30" w:rsidP="00D90B42">
            <w:pPr>
              <w:pStyle w:val="34"/>
              <w:spacing w:after="0"/>
              <w:ind w:left="-57" w:right="-57" w:firstLine="0"/>
              <w:jc w:val="center"/>
              <w:rPr>
                <w:color w:val="auto"/>
                <w:spacing w:val="-2"/>
                <w:sz w:val="20"/>
              </w:rPr>
            </w:pPr>
          </w:p>
        </w:tc>
        <w:tc>
          <w:tcPr>
            <w:tcW w:w="461" w:type="dxa"/>
            <w:shd w:val="clear" w:color="auto" w:fill="auto"/>
          </w:tcPr>
          <w:p w14:paraId="79B6CDD5" w14:textId="77777777" w:rsidR="00351A30" w:rsidRPr="00F552F0" w:rsidRDefault="00351A30" w:rsidP="00D90B42">
            <w:pPr>
              <w:pStyle w:val="34"/>
              <w:spacing w:after="0"/>
              <w:ind w:left="-57" w:right="-57" w:firstLine="0"/>
              <w:jc w:val="center"/>
              <w:rPr>
                <w:color w:val="auto"/>
                <w:spacing w:val="-2"/>
                <w:sz w:val="20"/>
              </w:rPr>
            </w:pPr>
          </w:p>
        </w:tc>
        <w:tc>
          <w:tcPr>
            <w:tcW w:w="461" w:type="dxa"/>
            <w:shd w:val="clear" w:color="auto" w:fill="auto"/>
          </w:tcPr>
          <w:p w14:paraId="750358BD" w14:textId="77777777" w:rsidR="00351A30" w:rsidRPr="00F552F0" w:rsidRDefault="00351A30" w:rsidP="00D90B42">
            <w:pPr>
              <w:pStyle w:val="34"/>
              <w:spacing w:after="0"/>
              <w:ind w:left="-57" w:right="-57" w:firstLine="0"/>
              <w:jc w:val="center"/>
              <w:rPr>
                <w:color w:val="auto"/>
                <w:spacing w:val="-2"/>
                <w:sz w:val="20"/>
              </w:rPr>
            </w:pPr>
          </w:p>
        </w:tc>
        <w:tc>
          <w:tcPr>
            <w:tcW w:w="460" w:type="dxa"/>
          </w:tcPr>
          <w:p w14:paraId="6F6D3788" w14:textId="77777777" w:rsidR="00351A30" w:rsidRPr="00F552F0" w:rsidRDefault="00351A30" w:rsidP="00D90B42">
            <w:pPr>
              <w:pStyle w:val="34"/>
              <w:spacing w:after="0"/>
              <w:ind w:left="-57" w:right="-57" w:firstLine="0"/>
              <w:jc w:val="center"/>
              <w:rPr>
                <w:color w:val="auto"/>
                <w:spacing w:val="-2"/>
                <w:sz w:val="20"/>
              </w:rPr>
            </w:pPr>
          </w:p>
        </w:tc>
        <w:tc>
          <w:tcPr>
            <w:tcW w:w="461" w:type="dxa"/>
            <w:shd w:val="clear" w:color="auto" w:fill="92D050"/>
          </w:tcPr>
          <w:p w14:paraId="4BF84E4C" w14:textId="77777777" w:rsidR="00351A30" w:rsidRPr="00F552F0" w:rsidRDefault="00351A30" w:rsidP="00D90B42">
            <w:pPr>
              <w:pStyle w:val="34"/>
              <w:spacing w:after="0"/>
              <w:ind w:left="-57" w:right="-57" w:firstLine="0"/>
              <w:jc w:val="center"/>
              <w:rPr>
                <w:color w:val="auto"/>
                <w:spacing w:val="-2"/>
                <w:sz w:val="20"/>
              </w:rPr>
            </w:pPr>
          </w:p>
        </w:tc>
        <w:tc>
          <w:tcPr>
            <w:tcW w:w="461" w:type="dxa"/>
          </w:tcPr>
          <w:p w14:paraId="1C704E50" w14:textId="3D1F28CE" w:rsidR="00351A30" w:rsidRPr="00F552F0" w:rsidRDefault="00351A30" w:rsidP="00D90B42">
            <w:pPr>
              <w:pStyle w:val="34"/>
              <w:spacing w:after="0"/>
              <w:ind w:left="-57" w:right="-57" w:firstLine="0"/>
              <w:jc w:val="center"/>
              <w:rPr>
                <w:color w:val="auto"/>
                <w:spacing w:val="-2"/>
                <w:sz w:val="20"/>
              </w:rPr>
            </w:pPr>
          </w:p>
        </w:tc>
      </w:tr>
      <w:tr w:rsidR="00D90B42" w:rsidRPr="00F552F0" w14:paraId="34FF2D23" w14:textId="77777777" w:rsidTr="00351A30">
        <w:tc>
          <w:tcPr>
            <w:tcW w:w="9634" w:type="dxa"/>
            <w:gridSpan w:val="10"/>
          </w:tcPr>
          <w:p w14:paraId="0DD1643D" w14:textId="556BFB59" w:rsidR="00D90B42" w:rsidRPr="00F552F0" w:rsidRDefault="00D90B42" w:rsidP="00D90B42">
            <w:pPr>
              <w:pStyle w:val="34"/>
              <w:spacing w:after="0"/>
              <w:ind w:left="-57" w:right="-57" w:firstLine="709"/>
              <w:rPr>
                <w:color w:val="auto"/>
                <w:spacing w:val="-2"/>
                <w:sz w:val="22"/>
                <w:szCs w:val="22"/>
              </w:rPr>
            </w:pPr>
            <w:r w:rsidRPr="00F552F0">
              <w:rPr>
                <w:color w:val="auto"/>
                <w:spacing w:val="-2"/>
                <w:sz w:val="22"/>
                <w:szCs w:val="22"/>
              </w:rPr>
              <w:t xml:space="preserve">Примечание: предложено </w:t>
            </w:r>
            <w:r w:rsidR="00631BC1" w:rsidRPr="00F552F0">
              <w:rPr>
                <w:color w:val="auto"/>
                <w:spacing w:val="-2"/>
                <w:sz w:val="22"/>
                <w:szCs w:val="22"/>
              </w:rPr>
              <w:t>диссертантом</w:t>
            </w:r>
          </w:p>
        </w:tc>
      </w:tr>
    </w:tbl>
    <w:p w14:paraId="3C735B4D" w14:textId="77777777" w:rsidR="00AF3F1D" w:rsidRPr="00F552F0" w:rsidRDefault="00AF3F1D" w:rsidP="00AF3F1D">
      <w:pPr>
        <w:pStyle w:val="34"/>
        <w:spacing w:after="0"/>
        <w:ind w:firstLine="709"/>
        <w:rPr>
          <w:sz w:val="28"/>
          <w:szCs w:val="28"/>
        </w:rPr>
      </w:pPr>
    </w:p>
    <w:p w14:paraId="168FB1D8" w14:textId="3201DE0F" w:rsidR="00AF3F1D" w:rsidRPr="00F552F0" w:rsidRDefault="00AF3F1D" w:rsidP="00AF3F1D">
      <w:pPr>
        <w:pStyle w:val="34"/>
        <w:spacing w:after="0"/>
        <w:ind w:firstLine="709"/>
        <w:rPr>
          <w:sz w:val="28"/>
          <w:szCs w:val="28"/>
        </w:rPr>
      </w:pPr>
      <w:r w:rsidRPr="00F552F0">
        <w:rPr>
          <w:sz w:val="28"/>
          <w:szCs w:val="28"/>
        </w:rPr>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C44509" w:rsidRPr="00F552F0">
        <w:rPr>
          <w:sz w:val="28"/>
          <w:szCs w:val="28"/>
        </w:rPr>
        <w:t>3</w:t>
      </w:r>
      <w:r w:rsidR="009E0C26">
        <w:rPr>
          <w:sz w:val="28"/>
          <w:szCs w:val="28"/>
        </w:rPr>
        <w:t>4</w:t>
      </w:r>
      <w:r w:rsidRPr="00F552F0">
        <w:rPr>
          <w:sz w:val="28"/>
          <w:szCs w:val="28"/>
        </w:rPr>
        <w:t>.</w:t>
      </w:r>
    </w:p>
    <w:p w14:paraId="6281CAE8" w14:textId="77777777" w:rsidR="00B944BF" w:rsidRPr="00F552F0" w:rsidRDefault="00B944BF" w:rsidP="00B944BF">
      <w:pPr>
        <w:ind w:firstLine="709"/>
        <w:jc w:val="both"/>
        <w:rPr>
          <w:sz w:val="28"/>
          <w:szCs w:val="28"/>
        </w:rPr>
      </w:pPr>
      <w:r w:rsidRPr="00F552F0">
        <w:rPr>
          <w:sz w:val="28"/>
          <w:szCs w:val="28"/>
        </w:rPr>
        <w:t>Чтобы уменьшить субъективность в принятии решений, предлагается внедрить СППР, на первом этапе – в формате постоянно действующего экспертного совета корпоративного менеджмента из числа опытных менеджеров и специалистов МО. Далее возможна автоматизация принятия решений через внедрение специальных информационных технологий. Предлагается:</w:t>
      </w:r>
    </w:p>
    <w:p w14:paraId="285215B4" w14:textId="77777777" w:rsidR="00B944BF" w:rsidRPr="00F552F0" w:rsidRDefault="00B944BF" w:rsidP="00B944BF">
      <w:pPr>
        <w:ind w:firstLine="709"/>
        <w:jc w:val="both"/>
        <w:rPr>
          <w:sz w:val="28"/>
          <w:szCs w:val="28"/>
        </w:rPr>
      </w:pPr>
      <w:r w:rsidRPr="00F552F0">
        <w:rPr>
          <w:sz w:val="28"/>
          <w:szCs w:val="28"/>
        </w:rPr>
        <w:t>- утвердить регламент работы постоянно действующего экспертного совета;</w:t>
      </w:r>
    </w:p>
    <w:p w14:paraId="21A65727" w14:textId="2B4F0206" w:rsidR="00417D41" w:rsidRPr="00F552F0" w:rsidRDefault="00417D41">
      <w:pPr>
        <w:spacing w:after="200" w:line="276" w:lineRule="auto"/>
        <w:rPr>
          <w:color w:val="000000"/>
          <w:sz w:val="28"/>
          <w:szCs w:val="28"/>
        </w:rPr>
      </w:pPr>
      <w:r w:rsidRPr="00F552F0">
        <w:rPr>
          <w:sz w:val="28"/>
          <w:szCs w:val="28"/>
        </w:rPr>
        <w:br w:type="page"/>
      </w:r>
    </w:p>
    <w:p w14:paraId="056A490A" w14:textId="72AD36CE" w:rsidR="00AF3F1D" w:rsidRPr="00B944BF" w:rsidRDefault="00AF3F1D" w:rsidP="00AF3F1D">
      <w:pPr>
        <w:widowControl w:val="0"/>
        <w:autoSpaceDE w:val="0"/>
        <w:autoSpaceDN w:val="0"/>
        <w:adjustRightInd w:val="0"/>
        <w:rPr>
          <w:bCs/>
          <w:color w:val="000000" w:themeColor="text1"/>
          <w:spacing w:val="-4"/>
          <w:sz w:val="28"/>
          <w:szCs w:val="28"/>
        </w:rPr>
      </w:pPr>
      <w:r w:rsidRPr="00B944BF">
        <w:rPr>
          <w:bCs/>
          <w:color w:val="000000" w:themeColor="text1"/>
          <w:spacing w:val="-4"/>
          <w:sz w:val="28"/>
          <w:szCs w:val="28"/>
        </w:rPr>
        <w:lastRenderedPageBreak/>
        <w:t xml:space="preserve">Таблица </w:t>
      </w:r>
      <w:r w:rsidR="00C44509" w:rsidRPr="00B944BF">
        <w:rPr>
          <w:bCs/>
          <w:color w:val="000000" w:themeColor="text1"/>
          <w:spacing w:val="-4"/>
          <w:sz w:val="28"/>
          <w:szCs w:val="28"/>
        </w:rPr>
        <w:t>3</w:t>
      </w:r>
      <w:r w:rsidR="009E0C26">
        <w:rPr>
          <w:bCs/>
          <w:color w:val="000000" w:themeColor="text1"/>
          <w:spacing w:val="-4"/>
          <w:sz w:val="28"/>
          <w:szCs w:val="28"/>
        </w:rPr>
        <w:t>4</w:t>
      </w:r>
      <w:r w:rsidRPr="00B944BF">
        <w:rPr>
          <w:bCs/>
          <w:color w:val="000000" w:themeColor="text1"/>
          <w:spacing w:val="-4"/>
          <w:sz w:val="28"/>
          <w:szCs w:val="28"/>
        </w:rPr>
        <w:t xml:space="preserve"> – Матрица ответственности проекта «</w:t>
      </w:r>
      <w:proofErr w:type="gramStart"/>
      <w:r w:rsidR="00CB5C12" w:rsidRPr="00B944BF">
        <w:rPr>
          <w:bCs/>
          <w:color w:val="000000" w:themeColor="text1"/>
          <w:spacing w:val="-4"/>
          <w:sz w:val="28"/>
          <w:szCs w:val="28"/>
        </w:rPr>
        <w:t>В</w:t>
      </w:r>
      <w:r w:rsidRPr="00B944BF">
        <w:rPr>
          <w:bCs/>
          <w:color w:val="000000" w:themeColor="text1"/>
          <w:spacing w:val="-4"/>
          <w:sz w:val="28"/>
          <w:szCs w:val="28"/>
        </w:rPr>
        <w:t>»*</w:t>
      </w:r>
      <w:proofErr w:type="gramEnd"/>
    </w:p>
    <w:tbl>
      <w:tblPr>
        <w:tblStyle w:val="afa"/>
        <w:tblW w:w="9639" w:type="dxa"/>
        <w:tblInd w:w="-5" w:type="dxa"/>
        <w:tblLayout w:type="fixed"/>
        <w:tblLook w:val="04A0" w:firstRow="1" w:lastRow="0" w:firstColumn="1" w:lastColumn="0" w:noHBand="0" w:noVBand="1"/>
      </w:tblPr>
      <w:tblGrid>
        <w:gridCol w:w="392"/>
        <w:gridCol w:w="4711"/>
        <w:gridCol w:w="851"/>
        <w:gridCol w:w="1842"/>
        <w:gridCol w:w="1843"/>
      </w:tblGrid>
      <w:tr w:rsidR="00D33A55" w:rsidRPr="00B944BF" w14:paraId="6094A4DC" w14:textId="77777777" w:rsidTr="002F6E84">
        <w:tc>
          <w:tcPr>
            <w:tcW w:w="392" w:type="dxa"/>
            <w:vAlign w:val="center"/>
          </w:tcPr>
          <w:p w14:paraId="4F8415D1" w14:textId="77777777" w:rsidR="00D33A55" w:rsidRPr="00B944BF" w:rsidRDefault="00D33A55" w:rsidP="00AF3F44">
            <w:pPr>
              <w:pStyle w:val="34"/>
              <w:spacing w:after="0"/>
              <w:ind w:left="-57" w:right="-57" w:firstLine="0"/>
              <w:jc w:val="center"/>
              <w:rPr>
                <w:color w:val="auto"/>
                <w:spacing w:val="-2"/>
                <w:sz w:val="22"/>
                <w:szCs w:val="22"/>
              </w:rPr>
            </w:pPr>
            <w:r w:rsidRPr="00B944BF">
              <w:rPr>
                <w:color w:val="auto"/>
                <w:spacing w:val="-2"/>
                <w:sz w:val="22"/>
                <w:szCs w:val="22"/>
              </w:rPr>
              <w:t>№</w:t>
            </w:r>
          </w:p>
        </w:tc>
        <w:tc>
          <w:tcPr>
            <w:tcW w:w="4711" w:type="dxa"/>
            <w:vAlign w:val="center"/>
          </w:tcPr>
          <w:p w14:paraId="1945CD24" w14:textId="77777777" w:rsidR="00D33A55" w:rsidRPr="00B944BF" w:rsidRDefault="00D33A55" w:rsidP="00AF3F44">
            <w:pPr>
              <w:pStyle w:val="34"/>
              <w:spacing w:after="0" w:line="360" w:lineRule="auto"/>
              <w:ind w:left="-57" w:right="-57" w:firstLine="0"/>
              <w:jc w:val="center"/>
              <w:rPr>
                <w:color w:val="auto"/>
                <w:spacing w:val="-2"/>
                <w:sz w:val="22"/>
                <w:szCs w:val="22"/>
              </w:rPr>
            </w:pPr>
            <w:r w:rsidRPr="00B944BF">
              <w:rPr>
                <w:color w:val="auto"/>
                <w:spacing w:val="-2"/>
                <w:sz w:val="22"/>
                <w:szCs w:val="22"/>
              </w:rPr>
              <w:t>Этап</w:t>
            </w:r>
          </w:p>
        </w:tc>
        <w:tc>
          <w:tcPr>
            <w:tcW w:w="851" w:type="dxa"/>
            <w:shd w:val="clear" w:color="auto" w:fill="auto"/>
            <w:vAlign w:val="center"/>
          </w:tcPr>
          <w:p w14:paraId="25DBAC3B" w14:textId="4CE26CD4" w:rsidR="00D33A55" w:rsidRPr="00B944BF" w:rsidRDefault="00D33A55" w:rsidP="00AF3F44">
            <w:pPr>
              <w:pStyle w:val="34"/>
              <w:spacing w:after="0"/>
              <w:ind w:left="-57" w:right="-57" w:firstLine="0"/>
              <w:jc w:val="center"/>
              <w:rPr>
                <w:color w:val="auto"/>
                <w:spacing w:val="-4"/>
                <w:sz w:val="22"/>
                <w:szCs w:val="22"/>
              </w:rPr>
            </w:pPr>
            <w:proofErr w:type="spellStart"/>
            <w:r w:rsidRPr="00B944BF">
              <w:rPr>
                <w:color w:val="auto"/>
                <w:spacing w:val="-4"/>
                <w:sz w:val="22"/>
                <w:szCs w:val="22"/>
              </w:rPr>
              <w:t>Главн</w:t>
            </w:r>
            <w:proofErr w:type="spellEnd"/>
            <w:r w:rsidRPr="00B944BF">
              <w:rPr>
                <w:color w:val="auto"/>
                <w:spacing w:val="-4"/>
                <w:sz w:val="22"/>
                <w:szCs w:val="22"/>
              </w:rPr>
              <w:t>. врач</w:t>
            </w:r>
          </w:p>
        </w:tc>
        <w:tc>
          <w:tcPr>
            <w:tcW w:w="1842" w:type="dxa"/>
            <w:shd w:val="clear" w:color="auto" w:fill="auto"/>
            <w:vAlign w:val="center"/>
          </w:tcPr>
          <w:p w14:paraId="628CEC71" w14:textId="06706303" w:rsidR="00D33A55" w:rsidRPr="00B944BF" w:rsidRDefault="00D33A55" w:rsidP="00AF3F44">
            <w:pPr>
              <w:jc w:val="center"/>
              <w:rPr>
                <w:spacing w:val="-4"/>
                <w:sz w:val="22"/>
                <w:szCs w:val="22"/>
              </w:rPr>
            </w:pPr>
            <w:r w:rsidRPr="00B944BF">
              <w:rPr>
                <w:spacing w:val="-4"/>
                <w:sz w:val="22"/>
                <w:szCs w:val="22"/>
              </w:rPr>
              <w:t xml:space="preserve">Зам. глав. врача по </w:t>
            </w:r>
            <w:proofErr w:type="spellStart"/>
            <w:r w:rsidRPr="00B944BF">
              <w:rPr>
                <w:spacing w:val="-4"/>
                <w:sz w:val="22"/>
                <w:szCs w:val="22"/>
              </w:rPr>
              <w:t>стратегич</w:t>
            </w:r>
            <w:proofErr w:type="spellEnd"/>
            <w:r w:rsidR="002F6E84" w:rsidRPr="00B944BF">
              <w:rPr>
                <w:spacing w:val="-4"/>
                <w:sz w:val="22"/>
                <w:szCs w:val="22"/>
              </w:rPr>
              <w:t>.</w:t>
            </w:r>
            <w:r w:rsidRPr="00B944BF">
              <w:rPr>
                <w:spacing w:val="-4"/>
                <w:sz w:val="22"/>
                <w:szCs w:val="22"/>
              </w:rPr>
              <w:t xml:space="preserve"> развитию</w:t>
            </w:r>
            <w:r w:rsidRPr="00B944BF">
              <w:rPr>
                <w:spacing w:val="-2"/>
                <w:sz w:val="22"/>
                <w:szCs w:val="22"/>
              </w:rPr>
              <w:t>**</w:t>
            </w:r>
          </w:p>
        </w:tc>
        <w:tc>
          <w:tcPr>
            <w:tcW w:w="1843" w:type="dxa"/>
            <w:vAlign w:val="center"/>
          </w:tcPr>
          <w:p w14:paraId="53578BA2" w14:textId="57927BA5" w:rsidR="00D33A55" w:rsidRPr="00B944BF" w:rsidRDefault="00D33A55" w:rsidP="00AF3F44">
            <w:pPr>
              <w:ind w:left="-57" w:right="-57"/>
              <w:jc w:val="center"/>
              <w:rPr>
                <w:spacing w:val="-4"/>
                <w:sz w:val="22"/>
                <w:szCs w:val="22"/>
              </w:rPr>
            </w:pPr>
            <w:r w:rsidRPr="00B944BF">
              <w:rPr>
                <w:spacing w:val="-4"/>
                <w:sz w:val="22"/>
                <w:szCs w:val="22"/>
              </w:rPr>
              <w:t xml:space="preserve">Начальник отдела бух. учета и финансового </w:t>
            </w:r>
            <w:proofErr w:type="spellStart"/>
            <w:r w:rsidRPr="00B944BF">
              <w:rPr>
                <w:spacing w:val="-4"/>
                <w:sz w:val="22"/>
                <w:szCs w:val="22"/>
              </w:rPr>
              <w:t>планиро-вания</w:t>
            </w:r>
            <w:proofErr w:type="spellEnd"/>
            <w:r w:rsidRPr="00B944BF">
              <w:rPr>
                <w:spacing w:val="-4"/>
                <w:sz w:val="22"/>
                <w:szCs w:val="22"/>
              </w:rPr>
              <w:t>**</w:t>
            </w:r>
          </w:p>
        </w:tc>
      </w:tr>
      <w:tr w:rsidR="00D33A55" w:rsidRPr="00B944BF" w14:paraId="23B82B85" w14:textId="77777777" w:rsidTr="002F6E84">
        <w:tc>
          <w:tcPr>
            <w:tcW w:w="392" w:type="dxa"/>
            <w:vAlign w:val="center"/>
          </w:tcPr>
          <w:p w14:paraId="51E5C496" w14:textId="6B6A5A7D" w:rsidR="00D33A55" w:rsidRPr="00B944BF" w:rsidRDefault="00D33A55" w:rsidP="00351A30">
            <w:pPr>
              <w:pStyle w:val="34"/>
              <w:spacing w:after="0"/>
              <w:ind w:firstLine="0"/>
              <w:jc w:val="center"/>
              <w:rPr>
                <w:color w:val="auto"/>
                <w:spacing w:val="-2"/>
                <w:sz w:val="22"/>
                <w:szCs w:val="22"/>
              </w:rPr>
            </w:pPr>
            <w:r w:rsidRPr="00B944BF">
              <w:rPr>
                <w:color w:val="auto"/>
                <w:spacing w:val="-2"/>
                <w:sz w:val="22"/>
                <w:szCs w:val="22"/>
              </w:rPr>
              <w:t>1</w:t>
            </w:r>
          </w:p>
        </w:tc>
        <w:tc>
          <w:tcPr>
            <w:tcW w:w="4711" w:type="dxa"/>
            <w:vAlign w:val="center"/>
          </w:tcPr>
          <w:p w14:paraId="76B39B36" w14:textId="6A1E710F" w:rsidR="00D33A55" w:rsidRPr="00B944BF" w:rsidRDefault="00D33A55" w:rsidP="00351A30">
            <w:pPr>
              <w:pStyle w:val="34"/>
              <w:spacing w:after="0"/>
              <w:ind w:firstLine="0"/>
              <w:jc w:val="center"/>
              <w:rPr>
                <w:color w:val="auto"/>
                <w:spacing w:val="-2"/>
                <w:sz w:val="22"/>
                <w:szCs w:val="22"/>
              </w:rPr>
            </w:pPr>
            <w:r w:rsidRPr="00B944BF">
              <w:rPr>
                <w:color w:val="auto"/>
                <w:spacing w:val="-2"/>
                <w:sz w:val="22"/>
                <w:szCs w:val="22"/>
              </w:rPr>
              <w:t>2</w:t>
            </w:r>
          </w:p>
        </w:tc>
        <w:tc>
          <w:tcPr>
            <w:tcW w:w="851" w:type="dxa"/>
            <w:shd w:val="clear" w:color="auto" w:fill="auto"/>
            <w:vAlign w:val="center"/>
          </w:tcPr>
          <w:p w14:paraId="635655F5" w14:textId="2CE42BD6" w:rsidR="00D33A55" w:rsidRPr="00B944BF" w:rsidRDefault="00D33A55" w:rsidP="00351A30">
            <w:pPr>
              <w:pStyle w:val="34"/>
              <w:spacing w:after="0"/>
              <w:ind w:firstLine="0"/>
              <w:jc w:val="center"/>
              <w:rPr>
                <w:color w:val="auto"/>
                <w:spacing w:val="-4"/>
                <w:sz w:val="22"/>
                <w:szCs w:val="22"/>
              </w:rPr>
            </w:pPr>
            <w:r w:rsidRPr="00B944BF">
              <w:rPr>
                <w:color w:val="auto"/>
                <w:spacing w:val="-4"/>
                <w:sz w:val="22"/>
                <w:szCs w:val="22"/>
              </w:rPr>
              <w:t>3</w:t>
            </w:r>
          </w:p>
        </w:tc>
        <w:tc>
          <w:tcPr>
            <w:tcW w:w="1842" w:type="dxa"/>
            <w:shd w:val="clear" w:color="auto" w:fill="auto"/>
            <w:vAlign w:val="center"/>
          </w:tcPr>
          <w:p w14:paraId="0365001A" w14:textId="672A4234" w:rsidR="00D33A55" w:rsidRPr="00B944BF" w:rsidRDefault="003F616B" w:rsidP="00351A30">
            <w:pPr>
              <w:jc w:val="center"/>
              <w:rPr>
                <w:spacing w:val="-4"/>
                <w:sz w:val="22"/>
                <w:szCs w:val="22"/>
                <w:lang w:val="en-US"/>
              </w:rPr>
            </w:pPr>
            <w:r w:rsidRPr="00B944BF">
              <w:rPr>
                <w:spacing w:val="-4"/>
                <w:sz w:val="22"/>
                <w:szCs w:val="22"/>
                <w:lang w:val="en-US"/>
              </w:rPr>
              <w:t>4</w:t>
            </w:r>
          </w:p>
        </w:tc>
        <w:tc>
          <w:tcPr>
            <w:tcW w:w="1843" w:type="dxa"/>
            <w:vAlign w:val="center"/>
          </w:tcPr>
          <w:p w14:paraId="54C1A3DD" w14:textId="74948A55" w:rsidR="00D33A55" w:rsidRPr="00B944BF" w:rsidRDefault="003F616B" w:rsidP="00351A30">
            <w:pPr>
              <w:jc w:val="center"/>
              <w:rPr>
                <w:spacing w:val="-4"/>
                <w:sz w:val="22"/>
                <w:szCs w:val="22"/>
                <w:lang w:val="en-US"/>
              </w:rPr>
            </w:pPr>
            <w:r w:rsidRPr="00B944BF">
              <w:rPr>
                <w:spacing w:val="-4"/>
                <w:sz w:val="22"/>
                <w:szCs w:val="22"/>
                <w:lang w:val="en-US"/>
              </w:rPr>
              <w:t>5</w:t>
            </w:r>
          </w:p>
        </w:tc>
      </w:tr>
      <w:tr w:rsidR="00D33A55" w:rsidRPr="00B944BF" w14:paraId="10256191" w14:textId="77777777" w:rsidTr="002F6E84">
        <w:tc>
          <w:tcPr>
            <w:tcW w:w="392" w:type="dxa"/>
          </w:tcPr>
          <w:p w14:paraId="4185720D" w14:textId="4F3C19F2" w:rsidR="00D33A55" w:rsidRPr="00B944BF" w:rsidRDefault="00D33A55" w:rsidP="00351A30">
            <w:pPr>
              <w:pStyle w:val="34"/>
              <w:spacing w:after="0"/>
              <w:ind w:left="-57" w:right="-57" w:firstLine="0"/>
              <w:jc w:val="center"/>
              <w:rPr>
                <w:color w:val="auto"/>
                <w:spacing w:val="-2"/>
                <w:sz w:val="22"/>
                <w:szCs w:val="22"/>
              </w:rPr>
            </w:pPr>
            <w:r w:rsidRPr="00B944BF">
              <w:rPr>
                <w:color w:val="auto"/>
                <w:spacing w:val="-2"/>
                <w:sz w:val="22"/>
                <w:szCs w:val="22"/>
                <w:lang w:val="en-US"/>
              </w:rPr>
              <w:t>1</w:t>
            </w:r>
          </w:p>
        </w:tc>
        <w:tc>
          <w:tcPr>
            <w:tcW w:w="4711" w:type="dxa"/>
          </w:tcPr>
          <w:p w14:paraId="3775264E" w14:textId="02FC5BE4" w:rsidR="00D33A55" w:rsidRPr="00B944BF" w:rsidRDefault="00D33A55" w:rsidP="00351A30">
            <w:pPr>
              <w:pStyle w:val="34"/>
              <w:spacing w:after="0"/>
              <w:ind w:left="-57" w:right="-113" w:firstLine="0"/>
              <w:jc w:val="left"/>
              <w:rPr>
                <w:color w:val="auto"/>
                <w:spacing w:val="-4"/>
                <w:sz w:val="22"/>
                <w:szCs w:val="22"/>
              </w:rPr>
            </w:pPr>
            <w:r w:rsidRPr="00B944BF">
              <w:rPr>
                <w:color w:val="auto"/>
                <w:spacing w:val="-2"/>
                <w:sz w:val="22"/>
                <w:szCs w:val="22"/>
              </w:rPr>
              <w:t>Обсуждение изменений в коллективе, расчет затрат, назначение ответственных и исполнителей</w:t>
            </w:r>
          </w:p>
        </w:tc>
        <w:tc>
          <w:tcPr>
            <w:tcW w:w="851" w:type="dxa"/>
            <w:shd w:val="clear" w:color="auto" w:fill="auto"/>
            <w:vAlign w:val="center"/>
          </w:tcPr>
          <w:p w14:paraId="244B400D" w14:textId="77777777" w:rsidR="00D33A55" w:rsidRPr="00B944BF" w:rsidRDefault="00D33A55" w:rsidP="00351A30">
            <w:pPr>
              <w:pStyle w:val="34"/>
              <w:spacing w:after="0"/>
              <w:ind w:left="-57" w:right="-57" w:firstLine="0"/>
              <w:jc w:val="center"/>
              <w:rPr>
                <w:color w:val="auto"/>
                <w:spacing w:val="-4"/>
                <w:sz w:val="22"/>
                <w:szCs w:val="22"/>
              </w:rPr>
            </w:pPr>
            <w:r w:rsidRPr="00B944BF">
              <w:rPr>
                <w:color w:val="auto"/>
                <w:spacing w:val="-4"/>
                <w:sz w:val="22"/>
                <w:szCs w:val="22"/>
              </w:rPr>
              <w:t>О</w:t>
            </w:r>
          </w:p>
        </w:tc>
        <w:tc>
          <w:tcPr>
            <w:tcW w:w="1842" w:type="dxa"/>
            <w:shd w:val="clear" w:color="auto" w:fill="auto"/>
            <w:vAlign w:val="center"/>
          </w:tcPr>
          <w:p w14:paraId="6B17D069" w14:textId="299E4481" w:rsidR="00D33A55" w:rsidRPr="00B944BF" w:rsidRDefault="00D33A55" w:rsidP="00351A30">
            <w:pPr>
              <w:pStyle w:val="34"/>
              <w:widowControl w:val="0"/>
              <w:spacing w:after="0"/>
              <w:ind w:left="-57" w:right="-57" w:firstLine="0"/>
              <w:jc w:val="center"/>
              <w:rPr>
                <w:color w:val="auto"/>
                <w:spacing w:val="-4"/>
                <w:sz w:val="22"/>
                <w:szCs w:val="22"/>
              </w:rPr>
            </w:pPr>
            <w:r w:rsidRPr="00B944BF">
              <w:rPr>
                <w:color w:val="auto"/>
                <w:spacing w:val="-4"/>
                <w:sz w:val="22"/>
                <w:szCs w:val="22"/>
              </w:rPr>
              <w:t>И</w:t>
            </w:r>
          </w:p>
        </w:tc>
        <w:tc>
          <w:tcPr>
            <w:tcW w:w="1843" w:type="dxa"/>
            <w:vAlign w:val="center"/>
          </w:tcPr>
          <w:p w14:paraId="0BA33B44" w14:textId="77777777" w:rsidR="00D33A55" w:rsidRPr="00B944BF" w:rsidRDefault="00D33A55" w:rsidP="00351A30">
            <w:pPr>
              <w:pStyle w:val="34"/>
              <w:widowControl w:val="0"/>
              <w:spacing w:after="0"/>
              <w:ind w:left="-57" w:right="-57" w:firstLine="0"/>
              <w:jc w:val="center"/>
              <w:rPr>
                <w:color w:val="auto"/>
                <w:spacing w:val="-4"/>
                <w:sz w:val="22"/>
                <w:szCs w:val="22"/>
              </w:rPr>
            </w:pPr>
          </w:p>
        </w:tc>
      </w:tr>
      <w:tr w:rsidR="00D33A55" w:rsidRPr="00F552F0" w14:paraId="7478C3D3" w14:textId="77777777" w:rsidTr="002F6E84">
        <w:tc>
          <w:tcPr>
            <w:tcW w:w="392" w:type="dxa"/>
          </w:tcPr>
          <w:p w14:paraId="051CC48E" w14:textId="7D00D406"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w:t>
            </w:r>
          </w:p>
        </w:tc>
        <w:tc>
          <w:tcPr>
            <w:tcW w:w="4711" w:type="dxa"/>
          </w:tcPr>
          <w:p w14:paraId="3BAD3D00" w14:textId="6C3D3184" w:rsidR="00D33A55" w:rsidRPr="00F552F0" w:rsidRDefault="00D33A55" w:rsidP="00351A30">
            <w:pPr>
              <w:pStyle w:val="34"/>
              <w:spacing w:after="0"/>
              <w:ind w:left="-57" w:right="-57" w:firstLine="0"/>
              <w:jc w:val="left"/>
              <w:rPr>
                <w:color w:val="auto"/>
                <w:spacing w:val="-2"/>
                <w:sz w:val="22"/>
                <w:szCs w:val="22"/>
              </w:rPr>
            </w:pPr>
            <w:r w:rsidRPr="00F552F0">
              <w:rPr>
                <w:color w:val="auto"/>
                <w:spacing w:val="-2"/>
                <w:sz w:val="22"/>
                <w:szCs w:val="22"/>
              </w:rPr>
              <w:t>Внедрение СППР</w:t>
            </w:r>
          </w:p>
        </w:tc>
        <w:tc>
          <w:tcPr>
            <w:tcW w:w="851" w:type="dxa"/>
          </w:tcPr>
          <w:p w14:paraId="0009F26F"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tcPr>
          <w:p w14:paraId="3CF5ECA1" w14:textId="25AFC45A"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tcPr>
          <w:p w14:paraId="4183B30D" w14:textId="77777777"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648D8841" w14:textId="77777777" w:rsidTr="002F6E84">
        <w:tc>
          <w:tcPr>
            <w:tcW w:w="392" w:type="dxa"/>
          </w:tcPr>
          <w:p w14:paraId="57FD6824" w14:textId="0C3D0D59"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2.1</w:t>
            </w:r>
          </w:p>
        </w:tc>
        <w:tc>
          <w:tcPr>
            <w:tcW w:w="4711" w:type="dxa"/>
          </w:tcPr>
          <w:p w14:paraId="2F911BE6" w14:textId="329F0671" w:rsidR="00D33A55" w:rsidRPr="00F552F0" w:rsidRDefault="00D33A55" w:rsidP="00351A30">
            <w:pPr>
              <w:pStyle w:val="34"/>
              <w:spacing w:after="0"/>
              <w:ind w:left="-57" w:right="-57" w:firstLine="0"/>
              <w:jc w:val="left"/>
              <w:rPr>
                <w:color w:val="auto"/>
                <w:spacing w:val="-2"/>
                <w:sz w:val="22"/>
                <w:szCs w:val="22"/>
              </w:rPr>
            </w:pPr>
            <w:r w:rsidRPr="00F552F0">
              <w:rPr>
                <w:color w:val="auto"/>
                <w:spacing w:val="-2"/>
                <w:sz w:val="22"/>
                <w:szCs w:val="22"/>
              </w:rPr>
              <w:t>Формирование постоянно действующей экспертной группы</w:t>
            </w:r>
          </w:p>
        </w:tc>
        <w:tc>
          <w:tcPr>
            <w:tcW w:w="851" w:type="dxa"/>
          </w:tcPr>
          <w:p w14:paraId="6CE812D4"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tcPr>
          <w:p w14:paraId="6492AF0A" w14:textId="77777777"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tcPr>
          <w:p w14:paraId="6A51F0BE" w14:textId="77777777"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368FFB2F" w14:textId="77777777" w:rsidTr="002F6E84">
        <w:tc>
          <w:tcPr>
            <w:tcW w:w="392" w:type="dxa"/>
          </w:tcPr>
          <w:p w14:paraId="24B120A6" w14:textId="01F8BF0F"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2.2</w:t>
            </w:r>
          </w:p>
        </w:tc>
        <w:tc>
          <w:tcPr>
            <w:tcW w:w="4711" w:type="dxa"/>
          </w:tcPr>
          <w:p w14:paraId="3A3E3D86" w14:textId="59BFE800" w:rsidR="00D33A55" w:rsidRPr="00F552F0" w:rsidRDefault="00D33A55" w:rsidP="00351A30">
            <w:pPr>
              <w:pStyle w:val="34"/>
              <w:spacing w:after="0"/>
              <w:ind w:left="-57" w:right="-57" w:firstLine="0"/>
              <w:jc w:val="left"/>
              <w:rPr>
                <w:sz w:val="22"/>
                <w:szCs w:val="22"/>
              </w:rPr>
            </w:pPr>
            <w:r w:rsidRPr="00F552F0">
              <w:rPr>
                <w:color w:val="auto"/>
                <w:spacing w:val="-2"/>
                <w:sz w:val="22"/>
                <w:szCs w:val="22"/>
              </w:rPr>
              <w:t>Утверждение регламента работы экспертной группы</w:t>
            </w:r>
          </w:p>
        </w:tc>
        <w:tc>
          <w:tcPr>
            <w:tcW w:w="851" w:type="dxa"/>
            <w:shd w:val="clear" w:color="auto" w:fill="auto"/>
            <w:vAlign w:val="center"/>
          </w:tcPr>
          <w:p w14:paraId="00CB0085"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shd w:val="clear" w:color="auto" w:fill="auto"/>
            <w:vAlign w:val="center"/>
          </w:tcPr>
          <w:p w14:paraId="4C7138DE" w14:textId="6F1DCA20"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2E9F7674" w14:textId="64E024E9"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7A1C2499" w14:textId="77777777" w:rsidTr="002F6E84">
        <w:tc>
          <w:tcPr>
            <w:tcW w:w="392" w:type="dxa"/>
          </w:tcPr>
          <w:p w14:paraId="4CA41902" w14:textId="15A11FAB"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2.3</w:t>
            </w:r>
          </w:p>
        </w:tc>
        <w:tc>
          <w:tcPr>
            <w:tcW w:w="4711" w:type="dxa"/>
          </w:tcPr>
          <w:p w14:paraId="4E6040E3" w14:textId="393C17F4" w:rsidR="00D33A55" w:rsidRPr="00F552F0" w:rsidRDefault="00D33A55" w:rsidP="00351A30">
            <w:pPr>
              <w:pStyle w:val="34"/>
              <w:spacing w:after="0"/>
              <w:ind w:left="227" w:right="-57" w:firstLine="0"/>
              <w:jc w:val="left"/>
              <w:rPr>
                <w:sz w:val="22"/>
                <w:szCs w:val="22"/>
              </w:rPr>
            </w:pPr>
            <w:r w:rsidRPr="00F552F0">
              <w:rPr>
                <w:color w:val="auto"/>
                <w:spacing w:val="-2"/>
                <w:sz w:val="22"/>
                <w:szCs w:val="22"/>
              </w:rPr>
              <w:t>Выбор ПО для СППР и анализа рисков</w:t>
            </w:r>
          </w:p>
        </w:tc>
        <w:tc>
          <w:tcPr>
            <w:tcW w:w="851" w:type="dxa"/>
            <w:shd w:val="clear" w:color="auto" w:fill="auto"/>
            <w:vAlign w:val="center"/>
          </w:tcPr>
          <w:p w14:paraId="5DA6122A"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shd w:val="clear" w:color="auto" w:fill="auto"/>
            <w:vAlign w:val="center"/>
          </w:tcPr>
          <w:p w14:paraId="5B44EBD4" w14:textId="77777777"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7E180246" w14:textId="77777777"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205EEC08" w14:textId="77777777" w:rsidTr="002F6E84">
        <w:tc>
          <w:tcPr>
            <w:tcW w:w="392" w:type="dxa"/>
          </w:tcPr>
          <w:p w14:paraId="24B4F473" w14:textId="45938CE7"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2.4</w:t>
            </w:r>
          </w:p>
        </w:tc>
        <w:tc>
          <w:tcPr>
            <w:tcW w:w="4711" w:type="dxa"/>
          </w:tcPr>
          <w:p w14:paraId="4D12A4C9" w14:textId="098673D1" w:rsidR="00D33A55" w:rsidRPr="00F552F0" w:rsidRDefault="00D33A55" w:rsidP="00351A30">
            <w:pPr>
              <w:pStyle w:val="34"/>
              <w:spacing w:after="0"/>
              <w:ind w:left="227" w:right="-57" w:firstLine="0"/>
              <w:jc w:val="left"/>
              <w:rPr>
                <w:spacing w:val="-2"/>
                <w:sz w:val="22"/>
                <w:szCs w:val="22"/>
              </w:rPr>
            </w:pPr>
            <w:r w:rsidRPr="00F552F0">
              <w:rPr>
                <w:color w:val="auto"/>
                <w:spacing w:val="-2"/>
                <w:sz w:val="22"/>
                <w:szCs w:val="22"/>
              </w:rPr>
              <w:t>Закупка ПО для СППР и анализа рисков</w:t>
            </w:r>
          </w:p>
        </w:tc>
        <w:tc>
          <w:tcPr>
            <w:tcW w:w="851" w:type="dxa"/>
            <w:shd w:val="clear" w:color="auto" w:fill="auto"/>
            <w:vAlign w:val="center"/>
          </w:tcPr>
          <w:p w14:paraId="5F489805"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shd w:val="clear" w:color="auto" w:fill="auto"/>
            <w:vAlign w:val="center"/>
          </w:tcPr>
          <w:p w14:paraId="48E93351" w14:textId="1E1ED357"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35628A43" w14:textId="77777777"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51D4D6AB" w14:textId="77777777" w:rsidTr="002F6E84">
        <w:tc>
          <w:tcPr>
            <w:tcW w:w="392" w:type="dxa"/>
          </w:tcPr>
          <w:p w14:paraId="7491B184" w14:textId="0E6070CF"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2.5</w:t>
            </w:r>
          </w:p>
        </w:tc>
        <w:tc>
          <w:tcPr>
            <w:tcW w:w="4711" w:type="dxa"/>
          </w:tcPr>
          <w:p w14:paraId="14540127" w14:textId="028174E1" w:rsidR="00D33A55" w:rsidRPr="00F552F0" w:rsidRDefault="00D33A55" w:rsidP="00351A30">
            <w:pPr>
              <w:pStyle w:val="34"/>
              <w:spacing w:after="0"/>
              <w:ind w:left="227" w:right="-57" w:firstLine="0"/>
              <w:jc w:val="left"/>
              <w:rPr>
                <w:sz w:val="22"/>
                <w:szCs w:val="22"/>
              </w:rPr>
            </w:pPr>
            <w:r w:rsidRPr="00F552F0">
              <w:rPr>
                <w:color w:val="auto"/>
                <w:spacing w:val="-2"/>
                <w:sz w:val="22"/>
                <w:szCs w:val="22"/>
              </w:rPr>
              <w:t>Обучение сотрудников работе на ПО</w:t>
            </w:r>
          </w:p>
        </w:tc>
        <w:tc>
          <w:tcPr>
            <w:tcW w:w="851" w:type="dxa"/>
            <w:shd w:val="clear" w:color="auto" w:fill="auto"/>
            <w:vAlign w:val="center"/>
          </w:tcPr>
          <w:p w14:paraId="75BCF3BB"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shd w:val="clear" w:color="auto" w:fill="auto"/>
            <w:vAlign w:val="center"/>
          </w:tcPr>
          <w:p w14:paraId="4BB93F64" w14:textId="77777777"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1CC1CCA7" w14:textId="1F9E789D"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4B68E3E7" w14:textId="77777777" w:rsidTr="002F6E84">
        <w:tc>
          <w:tcPr>
            <w:tcW w:w="392" w:type="dxa"/>
          </w:tcPr>
          <w:p w14:paraId="6D3C3A35" w14:textId="749AA879" w:rsidR="00D33A55" w:rsidRPr="00F552F0" w:rsidRDefault="00D33A55" w:rsidP="00351A30">
            <w:pPr>
              <w:pStyle w:val="34"/>
              <w:spacing w:after="0"/>
              <w:ind w:left="-57" w:right="-57" w:firstLine="0"/>
              <w:jc w:val="center"/>
              <w:rPr>
                <w:color w:val="auto"/>
                <w:spacing w:val="-2"/>
                <w:sz w:val="22"/>
                <w:szCs w:val="22"/>
              </w:rPr>
            </w:pPr>
            <w:r w:rsidRPr="00F552F0">
              <w:rPr>
                <w:color w:val="auto"/>
                <w:spacing w:val="-2"/>
                <w:sz w:val="22"/>
                <w:szCs w:val="22"/>
              </w:rPr>
              <w:t>2.6</w:t>
            </w:r>
          </w:p>
        </w:tc>
        <w:tc>
          <w:tcPr>
            <w:tcW w:w="4711" w:type="dxa"/>
          </w:tcPr>
          <w:p w14:paraId="3A91E629" w14:textId="24915EEC" w:rsidR="00D33A55" w:rsidRPr="00F552F0" w:rsidRDefault="00D33A55" w:rsidP="00351A30">
            <w:pPr>
              <w:pStyle w:val="34"/>
              <w:spacing w:after="0"/>
              <w:ind w:left="227" w:right="-57" w:firstLine="0"/>
              <w:jc w:val="left"/>
              <w:rPr>
                <w:sz w:val="22"/>
                <w:szCs w:val="22"/>
              </w:rPr>
            </w:pPr>
            <w:r w:rsidRPr="00F552F0">
              <w:rPr>
                <w:color w:val="auto"/>
                <w:spacing w:val="-2"/>
                <w:sz w:val="22"/>
                <w:szCs w:val="22"/>
              </w:rPr>
              <w:t>Внедрение в практику ПО для поддержки принятия решений и анализа рисков</w:t>
            </w:r>
          </w:p>
        </w:tc>
        <w:tc>
          <w:tcPr>
            <w:tcW w:w="851" w:type="dxa"/>
            <w:shd w:val="clear" w:color="auto" w:fill="auto"/>
            <w:vAlign w:val="center"/>
          </w:tcPr>
          <w:p w14:paraId="0A3783BF" w14:textId="77777777" w:rsidR="00D33A55" w:rsidRPr="00F552F0" w:rsidRDefault="00D33A55" w:rsidP="00351A30">
            <w:pPr>
              <w:pStyle w:val="34"/>
              <w:spacing w:after="0"/>
              <w:ind w:left="-57" w:right="-57" w:firstLine="0"/>
              <w:jc w:val="center"/>
              <w:rPr>
                <w:color w:val="auto"/>
                <w:spacing w:val="-4"/>
                <w:sz w:val="22"/>
                <w:szCs w:val="22"/>
              </w:rPr>
            </w:pPr>
          </w:p>
        </w:tc>
        <w:tc>
          <w:tcPr>
            <w:tcW w:w="1842" w:type="dxa"/>
            <w:shd w:val="clear" w:color="auto" w:fill="auto"/>
            <w:vAlign w:val="center"/>
          </w:tcPr>
          <w:p w14:paraId="599B359A" w14:textId="77777777" w:rsidR="00D33A55" w:rsidRPr="00F552F0" w:rsidRDefault="00D33A55" w:rsidP="00351A30">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326442F1" w14:textId="1D85E7DE" w:rsidR="00D33A55" w:rsidRPr="00F552F0" w:rsidRDefault="00D33A55" w:rsidP="00351A30">
            <w:pPr>
              <w:pStyle w:val="34"/>
              <w:widowControl w:val="0"/>
              <w:spacing w:after="0"/>
              <w:ind w:left="-57" w:right="-57" w:firstLine="0"/>
              <w:jc w:val="center"/>
              <w:rPr>
                <w:color w:val="auto"/>
                <w:spacing w:val="-4"/>
                <w:sz w:val="22"/>
                <w:szCs w:val="22"/>
              </w:rPr>
            </w:pPr>
          </w:p>
        </w:tc>
      </w:tr>
      <w:tr w:rsidR="00D33A55" w:rsidRPr="00F552F0" w14:paraId="00DAD947" w14:textId="77777777" w:rsidTr="002F6E84">
        <w:tc>
          <w:tcPr>
            <w:tcW w:w="392" w:type="dxa"/>
          </w:tcPr>
          <w:p w14:paraId="594A3E46" w14:textId="77777777" w:rsidR="00D33A55" w:rsidRPr="00F552F0" w:rsidRDefault="00D33A55" w:rsidP="00AF3F44">
            <w:pPr>
              <w:pStyle w:val="34"/>
              <w:spacing w:after="0"/>
              <w:ind w:left="-57" w:right="-57" w:firstLine="0"/>
              <w:jc w:val="center"/>
              <w:rPr>
                <w:color w:val="auto"/>
                <w:spacing w:val="-2"/>
                <w:sz w:val="20"/>
              </w:rPr>
            </w:pPr>
            <w:r w:rsidRPr="00F552F0">
              <w:rPr>
                <w:color w:val="auto"/>
                <w:spacing w:val="-2"/>
                <w:sz w:val="22"/>
                <w:szCs w:val="22"/>
              </w:rPr>
              <w:t>3</w:t>
            </w:r>
          </w:p>
        </w:tc>
        <w:tc>
          <w:tcPr>
            <w:tcW w:w="4711" w:type="dxa"/>
          </w:tcPr>
          <w:p w14:paraId="1043EE95" w14:textId="77777777" w:rsidR="00D33A55" w:rsidRPr="00F552F0" w:rsidRDefault="00D33A55" w:rsidP="00AF3F44">
            <w:pPr>
              <w:pStyle w:val="34"/>
              <w:spacing w:after="0"/>
              <w:ind w:left="227" w:right="-57" w:firstLine="0"/>
              <w:jc w:val="left"/>
              <w:rPr>
                <w:color w:val="auto"/>
                <w:spacing w:val="-2"/>
                <w:sz w:val="22"/>
                <w:szCs w:val="22"/>
              </w:rPr>
            </w:pPr>
            <w:r w:rsidRPr="00F552F0">
              <w:rPr>
                <w:color w:val="auto"/>
                <w:spacing w:val="-2"/>
                <w:sz w:val="22"/>
                <w:szCs w:val="22"/>
              </w:rPr>
              <w:t>Выделение приоритетных метрик для улучшения</w:t>
            </w:r>
          </w:p>
        </w:tc>
        <w:tc>
          <w:tcPr>
            <w:tcW w:w="851" w:type="dxa"/>
            <w:shd w:val="clear" w:color="auto" w:fill="auto"/>
            <w:vAlign w:val="center"/>
          </w:tcPr>
          <w:p w14:paraId="192473DE" w14:textId="77777777" w:rsidR="00D33A55" w:rsidRPr="00F552F0" w:rsidRDefault="00D33A55" w:rsidP="00AF3F44">
            <w:pPr>
              <w:pStyle w:val="34"/>
              <w:spacing w:after="0"/>
              <w:ind w:left="-57" w:right="-57" w:firstLine="0"/>
              <w:jc w:val="center"/>
              <w:rPr>
                <w:color w:val="auto"/>
                <w:spacing w:val="-4"/>
                <w:sz w:val="22"/>
                <w:szCs w:val="22"/>
              </w:rPr>
            </w:pPr>
          </w:p>
        </w:tc>
        <w:tc>
          <w:tcPr>
            <w:tcW w:w="1842" w:type="dxa"/>
            <w:shd w:val="clear" w:color="auto" w:fill="auto"/>
            <w:vAlign w:val="center"/>
          </w:tcPr>
          <w:p w14:paraId="4219D4C9"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74050D44"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D33A55" w:rsidRPr="00F552F0" w14:paraId="6FB17831" w14:textId="77777777" w:rsidTr="002F6E84">
        <w:tc>
          <w:tcPr>
            <w:tcW w:w="392" w:type="dxa"/>
          </w:tcPr>
          <w:p w14:paraId="66CE17BC" w14:textId="77777777" w:rsidR="00D33A55" w:rsidRPr="00F552F0" w:rsidRDefault="00D33A55" w:rsidP="00AF3F44">
            <w:pPr>
              <w:pStyle w:val="34"/>
              <w:spacing w:after="0"/>
              <w:ind w:left="-57" w:right="-57" w:firstLine="0"/>
              <w:jc w:val="center"/>
              <w:rPr>
                <w:color w:val="auto"/>
                <w:spacing w:val="-2"/>
                <w:sz w:val="20"/>
              </w:rPr>
            </w:pPr>
            <w:r w:rsidRPr="00F552F0">
              <w:rPr>
                <w:color w:val="auto"/>
                <w:spacing w:val="-2"/>
                <w:sz w:val="22"/>
                <w:szCs w:val="22"/>
              </w:rPr>
              <w:t>4</w:t>
            </w:r>
          </w:p>
        </w:tc>
        <w:tc>
          <w:tcPr>
            <w:tcW w:w="4711" w:type="dxa"/>
          </w:tcPr>
          <w:p w14:paraId="0B71882E" w14:textId="77777777" w:rsidR="00D33A55" w:rsidRPr="00F552F0" w:rsidRDefault="00D33A55" w:rsidP="00AF3F44">
            <w:pPr>
              <w:pStyle w:val="34"/>
              <w:spacing w:after="0"/>
              <w:ind w:left="227" w:right="-57" w:firstLine="0"/>
              <w:jc w:val="left"/>
              <w:rPr>
                <w:sz w:val="22"/>
                <w:szCs w:val="22"/>
              </w:rPr>
            </w:pPr>
            <w:r w:rsidRPr="00F552F0">
              <w:rPr>
                <w:color w:val="auto"/>
                <w:spacing w:val="-2"/>
                <w:sz w:val="22"/>
                <w:szCs w:val="22"/>
              </w:rPr>
              <w:t>Организация экспертизы решений по принципам эффективного УФР</w:t>
            </w:r>
          </w:p>
        </w:tc>
        <w:tc>
          <w:tcPr>
            <w:tcW w:w="851" w:type="dxa"/>
            <w:shd w:val="clear" w:color="auto" w:fill="auto"/>
            <w:vAlign w:val="center"/>
          </w:tcPr>
          <w:p w14:paraId="1D81F579" w14:textId="77777777" w:rsidR="00D33A55" w:rsidRPr="00F552F0" w:rsidRDefault="00D33A55" w:rsidP="00AF3F44">
            <w:pPr>
              <w:pStyle w:val="34"/>
              <w:spacing w:after="0"/>
              <w:ind w:left="-57" w:right="-57" w:firstLine="0"/>
              <w:jc w:val="center"/>
              <w:rPr>
                <w:color w:val="auto"/>
                <w:spacing w:val="-4"/>
                <w:sz w:val="22"/>
                <w:szCs w:val="22"/>
              </w:rPr>
            </w:pPr>
          </w:p>
        </w:tc>
        <w:tc>
          <w:tcPr>
            <w:tcW w:w="1842" w:type="dxa"/>
            <w:shd w:val="clear" w:color="auto" w:fill="auto"/>
            <w:vAlign w:val="center"/>
          </w:tcPr>
          <w:p w14:paraId="7584FC32"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09CBEF8C" w14:textId="77777777" w:rsidR="00D33A55" w:rsidRPr="00F552F0" w:rsidRDefault="00D33A55" w:rsidP="00AF3F44">
            <w:pPr>
              <w:pStyle w:val="34"/>
              <w:widowControl w:val="0"/>
              <w:spacing w:after="0"/>
              <w:ind w:left="-57" w:right="-57" w:firstLine="0"/>
              <w:jc w:val="center"/>
              <w:rPr>
                <w:color w:val="auto"/>
                <w:spacing w:val="-4"/>
                <w:sz w:val="22"/>
                <w:szCs w:val="22"/>
              </w:rPr>
            </w:pPr>
          </w:p>
        </w:tc>
      </w:tr>
      <w:tr w:rsidR="00D33A55" w:rsidRPr="00F552F0" w14:paraId="75F0EAD7" w14:textId="77777777" w:rsidTr="002F6E84">
        <w:tc>
          <w:tcPr>
            <w:tcW w:w="392" w:type="dxa"/>
          </w:tcPr>
          <w:p w14:paraId="065CE1B2" w14:textId="77777777" w:rsidR="00D33A55" w:rsidRPr="00F552F0" w:rsidRDefault="00D33A55" w:rsidP="00AF3F44">
            <w:pPr>
              <w:pStyle w:val="34"/>
              <w:spacing w:after="0"/>
              <w:ind w:left="-57" w:right="-57" w:firstLine="0"/>
              <w:jc w:val="center"/>
              <w:rPr>
                <w:color w:val="auto"/>
                <w:spacing w:val="-2"/>
                <w:sz w:val="20"/>
              </w:rPr>
            </w:pPr>
            <w:r w:rsidRPr="00F552F0">
              <w:rPr>
                <w:color w:val="auto"/>
                <w:spacing w:val="-2"/>
                <w:sz w:val="22"/>
                <w:szCs w:val="22"/>
              </w:rPr>
              <w:t>5</w:t>
            </w:r>
          </w:p>
        </w:tc>
        <w:tc>
          <w:tcPr>
            <w:tcW w:w="4711" w:type="dxa"/>
          </w:tcPr>
          <w:p w14:paraId="344B20BD" w14:textId="77777777" w:rsidR="00D33A55" w:rsidRPr="00F552F0" w:rsidRDefault="00D33A55" w:rsidP="00AF3F44">
            <w:pPr>
              <w:pStyle w:val="34"/>
              <w:spacing w:after="0"/>
              <w:ind w:left="227" w:right="-57" w:firstLine="0"/>
              <w:jc w:val="left"/>
              <w:rPr>
                <w:sz w:val="22"/>
                <w:szCs w:val="22"/>
              </w:rPr>
            </w:pPr>
            <w:r w:rsidRPr="00F552F0">
              <w:rPr>
                <w:color w:val="auto"/>
                <w:spacing w:val="-2"/>
                <w:sz w:val="22"/>
                <w:szCs w:val="22"/>
              </w:rPr>
              <w:t>Внедрение в УФР практики бенчмаркинга</w:t>
            </w:r>
          </w:p>
        </w:tc>
        <w:tc>
          <w:tcPr>
            <w:tcW w:w="851" w:type="dxa"/>
            <w:shd w:val="clear" w:color="auto" w:fill="auto"/>
            <w:vAlign w:val="center"/>
          </w:tcPr>
          <w:p w14:paraId="4133B98B" w14:textId="77777777" w:rsidR="00D33A55" w:rsidRPr="00F552F0" w:rsidRDefault="00D33A55" w:rsidP="00AF3F44">
            <w:pPr>
              <w:pStyle w:val="34"/>
              <w:spacing w:after="0"/>
              <w:ind w:left="-57" w:right="-57" w:firstLine="0"/>
              <w:jc w:val="center"/>
              <w:rPr>
                <w:color w:val="auto"/>
                <w:spacing w:val="-4"/>
                <w:sz w:val="22"/>
                <w:szCs w:val="22"/>
              </w:rPr>
            </w:pPr>
          </w:p>
        </w:tc>
        <w:tc>
          <w:tcPr>
            <w:tcW w:w="1842" w:type="dxa"/>
            <w:shd w:val="clear" w:color="auto" w:fill="auto"/>
            <w:vAlign w:val="center"/>
          </w:tcPr>
          <w:p w14:paraId="5D63F709"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5F08F6CC" w14:textId="77777777" w:rsidR="00D33A55" w:rsidRPr="00F552F0" w:rsidRDefault="00D33A55" w:rsidP="00AF3F44">
            <w:pPr>
              <w:pStyle w:val="34"/>
              <w:widowControl w:val="0"/>
              <w:spacing w:after="0"/>
              <w:ind w:left="-57" w:right="-57" w:firstLine="0"/>
              <w:jc w:val="center"/>
              <w:rPr>
                <w:color w:val="auto"/>
                <w:spacing w:val="-4"/>
                <w:sz w:val="22"/>
                <w:szCs w:val="22"/>
              </w:rPr>
            </w:pPr>
          </w:p>
        </w:tc>
      </w:tr>
      <w:tr w:rsidR="00D33A55" w:rsidRPr="00F552F0" w14:paraId="39CA877E" w14:textId="77777777" w:rsidTr="002F6E84">
        <w:tc>
          <w:tcPr>
            <w:tcW w:w="392" w:type="dxa"/>
          </w:tcPr>
          <w:p w14:paraId="366E282D" w14:textId="77777777" w:rsidR="00D33A55" w:rsidRPr="00F552F0" w:rsidRDefault="00D33A55" w:rsidP="00AF3F44">
            <w:pPr>
              <w:pStyle w:val="34"/>
              <w:spacing w:after="0"/>
              <w:ind w:left="-57" w:right="-57" w:firstLine="0"/>
              <w:jc w:val="center"/>
              <w:rPr>
                <w:color w:val="auto"/>
                <w:spacing w:val="-2"/>
                <w:sz w:val="20"/>
              </w:rPr>
            </w:pPr>
            <w:r w:rsidRPr="00F552F0">
              <w:rPr>
                <w:color w:val="auto"/>
                <w:spacing w:val="-2"/>
                <w:sz w:val="22"/>
                <w:szCs w:val="22"/>
              </w:rPr>
              <w:t>6</w:t>
            </w:r>
          </w:p>
        </w:tc>
        <w:tc>
          <w:tcPr>
            <w:tcW w:w="4711" w:type="dxa"/>
          </w:tcPr>
          <w:p w14:paraId="3B0819BE" w14:textId="77777777" w:rsidR="00D33A55" w:rsidRPr="00F552F0" w:rsidRDefault="00D33A55" w:rsidP="00AF3F44">
            <w:pPr>
              <w:pStyle w:val="34"/>
              <w:spacing w:after="0"/>
              <w:ind w:left="227" w:right="-57" w:firstLine="0"/>
              <w:jc w:val="left"/>
              <w:rPr>
                <w:sz w:val="22"/>
                <w:szCs w:val="22"/>
              </w:rPr>
            </w:pPr>
            <w:r w:rsidRPr="00F552F0">
              <w:rPr>
                <w:spacing w:val="-4"/>
                <w:sz w:val="22"/>
                <w:szCs w:val="22"/>
              </w:rPr>
              <w:t>Внедрение в УФР современных математических моделей и инструментов (например, Монте-Карло, нечеткая логика)</w:t>
            </w:r>
          </w:p>
        </w:tc>
        <w:tc>
          <w:tcPr>
            <w:tcW w:w="851" w:type="dxa"/>
            <w:shd w:val="clear" w:color="auto" w:fill="auto"/>
            <w:vAlign w:val="center"/>
          </w:tcPr>
          <w:p w14:paraId="40D06E3B" w14:textId="77777777" w:rsidR="00D33A55" w:rsidRPr="00F552F0" w:rsidRDefault="00D33A55" w:rsidP="00AF3F44">
            <w:pPr>
              <w:pStyle w:val="34"/>
              <w:spacing w:after="0"/>
              <w:ind w:left="-57" w:right="-57" w:firstLine="0"/>
              <w:jc w:val="center"/>
              <w:rPr>
                <w:color w:val="auto"/>
                <w:spacing w:val="-4"/>
                <w:sz w:val="22"/>
                <w:szCs w:val="22"/>
              </w:rPr>
            </w:pPr>
          </w:p>
        </w:tc>
        <w:tc>
          <w:tcPr>
            <w:tcW w:w="1842" w:type="dxa"/>
            <w:shd w:val="clear" w:color="auto" w:fill="auto"/>
            <w:vAlign w:val="center"/>
          </w:tcPr>
          <w:p w14:paraId="02686B1B"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3" w:type="dxa"/>
            <w:vAlign w:val="center"/>
          </w:tcPr>
          <w:p w14:paraId="7AE18C26" w14:textId="77777777" w:rsidR="00D33A55" w:rsidRPr="00F552F0" w:rsidRDefault="00D33A55" w:rsidP="00AF3F44">
            <w:pPr>
              <w:pStyle w:val="34"/>
              <w:widowControl w:val="0"/>
              <w:spacing w:after="0"/>
              <w:ind w:left="-57" w:right="-57" w:firstLine="0"/>
              <w:jc w:val="center"/>
              <w:rPr>
                <w:color w:val="auto"/>
                <w:spacing w:val="-4"/>
                <w:sz w:val="22"/>
                <w:szCs w:val="22"/>
              </w:rPr>
            </w:pPr>
          </w:p>
        </w:tc>
      </w:tr>
      <w:tr w:rsidR="00D33A55" w:rsidRPr="00F552F0" w14:paraId="7F06BCB3" w14:textId="77777777" w:rsidTr="002F6E84">
        <w:tc>
          <w:tcPr>
            <w:tcW w:w="392" w:type="dxa"/>
          </w:tcPr>
          <w:p w14:paraId="29BCB6BB" w14:textId="77777777" w:rsidR="00D33A55" w:rsidRPr="00F552F0" w:rsidRDefault="00D33A55" w:rsidP="00AF3F44">
            <w:pPr>
              <w:pStyle w:val="34"/>
              <w:spacing w:after="0"/>
              <w:ind w:left="-57" w:right="-57" w:firstLine="0"/>
              <w:jc w:val="center"/>
              <w:rPr>
                <w:color w:val="auto"/>
                <w:spacing w:val="-2"/>
                <w:sz w:val="20"/>
              </w:rPr>
            </w:pPr>
            <w:r w:rsidRPr="00F552F0">
              <w:rPr>
                <w:color w:val="auto"/>
                <w:spacing w:val="-2"/>
                <w:sz w:val="22"/>
                <w:szCs w:val="22"/>
              </w:rPr>
              <w:t>7</w:t>
            </w:r>
          </w:p>
        </w:tc>
        <w:tc>
          <w:tcPr>
            <w:tcW w:w="4711" w:type="dxa"/>
          </w:tcPr>
          <w:p w14:paraId="47BAE220" w14:textId="77777777" w:rsidR="00D33A55" w:rsidRPr="00F552F0" w:rsidRDefault="00D33A55" w:rsidP="00AF3F44">
            <w:pPr>
              <w:pStyle w:val="34"/>
              <w:spacing w:after="0"/>
              <w:ind w:left="227" w:right="-57" w:firstLine="0"/>
              <w:jc w:val="left"/>
              <w:rPr>
                <w:sz w:val="22"/>
                <w:szCs w:val="22"/>
              </w:rPr>
            </w:pPr>
            <w:r w:rsidRPr="00F552F0">
              <w:rPr>
                <w:sz w:val="22"/>
                <w:szCs w:val="22"/>
              </w:rPr>
              <w:t>Оценка эффективности</w:t>
            </w:r>
          </w:p>
        </w:tc>
        <w:tc>
          <w:tcPr>
            <w:tcW w:w="851" w:type="dxa"/>
            <w:shd w:val="clear" w:color="auto" w:fill="auto"/>
            <w:vAlign w:val="center"/>
          </w:tcPr>
          <w:p w14:paraId="6781B652" w14:textId="77777777" w:rsidR="00D33A55" w:rsidRPr="00F552F0" w:rsidRDefault="00D33A55" w:rsidP="00AF3F44">
            <w:pPr>
              <w:pStyle w:val="34"/>
              <w:spacing w:after="0"/>
              <w:ind w:left="-57" w:right="-57" w:firstLine="0"/>
              <w:jc w:val="center"/>
              <w:rPr>
                <w:color w:val="auto"/>
                <w:spacing w:val="-4"/>
                <w:sz w:val="22"/>
                <w:szCs w:val="22"/>
              </w:rPr>
            </w:pPr>
            <w:r w:rsidRPr="00F552F0">
              <w:rPr>
                <w:color w:val="auto"/>
                <w:spacing w:val="-4"/>
                <w:sz w:val="22"/>
                <w:szCs w:val="22"/>
              </w:rPr>
              <w:t>О</w:t>
            </w:r>
          </w:p>
        </w:tc>
        <w:tc>
          <w:tcPr>
            <w:tcW w:w="1842" w:type="dxa"/>
            <w:shd w:val="clear" w:color="auto" w:fill="auto"/>
            <w:vAlign w:val="center"/>
          </w:tcPr>
          <w:p w14:paraId="044945A7"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843" w:type="dxa"/>
            <w:vAlign w:val="center"/>
          </w:tcPr>
          <w:p w14:paraId="0A01B844" w14:textId="77777777" w:rsidR="00D33A55" w:rsidRPr="00F552F0" w:rsidRDefault="00D33A55" w:rsidP="00AF3F44">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351A30" w:rsidRPr="00F552F0" w14:paraId="13F6BFBB" w14:textId="77777777" w:rsidTr="00351A30">
        <w:tc>
          <w:tcPr>
            <w:tcW w:w="9639" w:type="dxa"/>
            <w:gridSpan w:val="5"/>
          </w:tcPr>
          <w:p w14:paraId="4082217A" w14:textId="77777777" w:rsidR="00351A30" w:rsidRPr="00F552F0" w:rsidRDefault="00351A30" w:rsidP="00B944BF">
            <w:pPr>
              <w:pStyle w:val="34"/>
              <w:spacing w:after="0"/>
              <w:ind w:right="-57" w:firstLine="0"/>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диссертантом</w:t>
            </w:r>
          </w:p>
          <w:p w14:paraId="5B4B284D" w14:textId="77777777" w:rsidR="00351A30" w:rsidRPr="00F552F0" w:rsidRDefault="00351A30" w:rsidP="00B944BF">
            <w:pPr>
              <w:pStyle w:val="34"/>
              <w:spacing w:after="0"/>
              <w:ind w:right="-57" w:firstLine="0"/>
              <w:jc w:val="left"/>
              <w:rPr>
                <w:color w:val="auto"/>
                <w:spacing w:val="-2"/>
                <w:sz w:val="22"/>
                <w:szCs w:val="22"/>
              </w:rPr>
            </w:pPr>
            <w:r w:rsidRPr="00F552F0">
              <w:rPr>
                <w:color w:val="auto"/>
                <w:spacing w:val="-2"/>
                <w:sz w:val="22"/>
                <w:szCs w:val="22"/>
              </w:rPr>
              <w:t>* О – ответственный, И – исполнитель</w:t>
            </w:r>
          </w:p>
          <w:p w14:paraId="6D55E9C9" w14:textId="77777777" w:rsidR="00351A30" w:rsidRPr="00F552F0" w:rsidRDefault="00351A30" w:rsidP="00B944BF">
            <w:pPr>
              <w:pStyle w:val="34"/>
              <w:spacing w:after="0"/>
              <w:ind w:right="-57" w:firstLine="0"/>
              <w:jc w:val="left"/>
              <w:rPr>
                <w:color w:val="auto"/>
                <w:spacing w:val="-4"/>
                <w:sz w:val="22"/>
                <w:szCs w:val="22"/>
              </w:rPr>
            </w:pPr>
            <w:r w:rsidRPr="00F552F0">
              <w:rPr>
                <w:color w:val="auto"/>
                <w:spacing w:val="-2"/>
                <w:sz w:val="22"/>
                <w:szCs w:val="22"/>
              </w:rPr>
              <w:t>** – новые должности</w:t>
            </w:r>
          </w:p>
        </w:tc>
      </w:tr>
    </w:tbl>
    <w:p w14:paraId="06B7EEA1" w14:textId="77777777" w:rsidR="00351A30" w:rsidRPr="00F552F0" w:rsidRDefault="00351A30" w:rsidP="00AF3F1D">
      <w:pPr>
        <w:ind w:firstLine="709"/>
        <w:jc w:val="both"/>
        <w:rPr>
          <w:sz w:val="28"/>
          <w:szCs w:val="28"/>
        </w:rPr>
      </w:pPr>
    </w:p>
    <w:p w14:paraId="4AAD659A" w14:textId="77777777" w:rsidR="0085191C" w:rsidRPr="00F552F0" w:rsidRDefault="0085191C" w:rsidP="0085191C">
      <w:pPr>
        <w:ind w:firstLine="709"/>
        <w:jc w:val="both"/>
        <w:rPr>
          <w:sz w:val="28"/>
          <w:szCs w:val="28"/>
        </w:rPr>
      </w:pPr>
      <w:bookmarkStart w:id="47" w:name="_Hlk88391677"/>
      <w:bookmarkStart w:id="48" w:name="_Hlk87703098"/>
      <w:r w:rsidRPr="00F552F0">
        <w:rPr>
          <w:sz w:val="28"/>
          <w:szCs w:val="28"/>
        </w:rPr>
        <w:t>- сформировать состав постоянно действующего экспертного совета;</w:t>
      </w:r>
    </w:p>
    <w:p w14:paraId="791F90B2" w14:textId="77777777" w:rsidR="0085191C" w:rsidRPr="00F552F0" w:rsidRDefault="0085191C" w:rsidP="0085191C">
      <w:pPr>
        <w:ind w:firstLine="709"/>
        <w:jc w:val="both"/>
        <w:rPr>
          <w:sz w:val="28"/>
          <w:szCs w:val="28"/>
        </w:rPr>
      </w:pPr>
      <w:r w:rsidRPr="00F552F0">
        <w:rPr>
          <w:sz w:val="28"/>
          <w:szCs w:val="28"/>
        </w:rPr>
        <w:t xml:space="preserve">- использовать инструменты экспертного принятия решений (метод </w:t>
      </w:r>
      <w:proofErr w:type="spellStart"/>
      <w:r w:rsidRPr="00F552F0">
        <w:rPr>
          <w:sz w:val="28"/>
          <w:szCs w:val="28"/>
        </w:rPr>
        <w:t>Дельфи</w:t>
      </w:r>
      <w:proofErr w:type="spellEnd"/>
      <w:r w:rsidRPr="00F552F0">
        <w:rPr>
          <w:sz w:val="28"/>
          <w:szCs w:val="28"/>
        </w:rPr>
        <w:t>, экспертные оценки, метод парных сравнений и др.);</w:t>
      </w:r>
    </w:p>
    <w:p w14:paraId="4AFEEF01" w14:textId="77777777" w:rsidR="0085191C" w:rsidRPr="00F552F0" w:rsidRDefault="0085191C" w:rsidP="0085191C">
      <w:pPr>
        <w:ind w:firstLine="709"/>
        <w:jc w:val="both"/>
        <w:rPr>
          <w:sz w:val="28"/>
          <w:szCs w:val="28"/>
        </w:rPr>
      </w:pPr>
      <w:r w:rsidRPr="00F552F0">
        <w:rPr>
          <w:sz w:val="28"/>
          <w:szCs w:val="28"/>
        </w:rPr>
        <w:t>- использовать базы корпоративных знаний для принятия решений.</w:t>
      </w:r>
    </w:p>
    <w:p w14:paraId="0D1EFC34" w14:textId="77777777" w:rsidR="00AF3F1D" w:rsidRPr="00F552F0" w:rsidRDefault="00AF3F1D" w:rsidP="00AF3F1D">
      <w:pPr>
        <w:ind w:firstLine="708"/>
        <w:jc w:val="both"/>
        <w:rPr>
          <w:sz w:val="28"/>
          <w:szCs w:val="28"/>
        </w:rPr>
      </w:pPr>
      <w:r w:rsidRPr="00F552F0">
        <w:rPr>
          <w:sz w:val="28"/>
          <w:szCs w:val="28"/>
        </w:rPr>
        <w:t>Корпоративная система управления рисками должна опираться на результаты анализа и теоретические модели. Субъективизм следует минимизировать. Предлагается:</w:t>
      </w:r>
    </w:p>
    <w:p w14:paraId="78BE1A19" w14:textId="77777777" w:rsidR="00AF3F1D" w:rsidRPr="00F552F0" w:rsidRDefault="00AF3F1D" w:rsidP="00AF3F1D">
      <w:pPr>
        <w:ind w:firstLine="708"/>
        <w:jc w:val="both"/>
        <w:rPr>
          <w:sz w:val="28"/>
          <w:szCs w:val="28"/>
        </w:rPr>
      </w:pPr>
      <w:r w:rsidRPr="00F552F0">
        <w:rPr>
          <w:sz w:val="28"/>
          <w:szCs w:val="28"/>
        </w:rPr>
        <w:t>- использовать современные инструменты анализа и управления рисками: экспертные оценки, метод Монте-Карло, элементы нечеткой логики, специальное программное обеспечение;</w:t>
      </w:r>
    </w:p>
    <w:p w14:paraId="2FFC2EAA" w14:textId="78B19125" w:rsidR="00AF3F1D" w:rsidRPr="00F552F0" w:rsidRDefault="00AF3F1D" w:rsidP="00AF3F1D">
      <w:pPr>
        <w:ind w:firstLine="708"/>
        <w:jc w:val="both"/>
        <w:rPr>
          <w:sz w:val="28"/>
          <w:szCs w:val="28"/>
        </w:rPr>
      </w:pPr>
      <w:r w:rsidRPr="00F552F0">
        <w:rPr>
          <w:sz w:val="28"/>
          <w:szCs w:val="28"/>
        </w:rPr>
        <w:t xml:space="preserve">- вести БД всех </w:t>
      </w:r>
      <w:r w:rsidR="00351A30" w:rsidRPr="00F552F0">
        <w:rPr>
          <w:sz w:val="28"/>
          <w:szCs w:val="28"/>
        </w:rPr>
        <w:t>финансовых рисков</w:t>
      </w:r>
      <w:r w:rsidRPr="00F552F0">
        <w:rPr>
          <w:sz w:val="28"/>
          <w:szCs w:val="28"/>
        </w:rPr>
        <w:t xml:space="preserve"> М</w:t>
      </w:r>
      <w:r w:rsidR="00351A30" w:rsidRPr="00F552F0">
        <w:rPr>
          <w:sz w:val="28"/>
          <w:szCs w:val="28"/>
        </w:rPr>
        <w:t>У</w:t>
      </w:r>
      <w:r w:rsidRPr="00F552F0">
        <w:rPr>
          <w:sz w:val="28"/>
          <w:szCs w:val="28"/>
        </w:rPr>
        <w:t>;</w:t>
      </w:r>
    </w:p>
    <w:p w14:paraId="7896F3B7" w14:textId="77777777" w:rsidR="00AF3F1D" w:rsidRPr="00F552F0" w:rsidRDefault="00AF3F1D" w:rsidP="00AF3F1D">
      <w:pPr>
        <w:ind w:firstLine="709"/>
        <w:jc w:val="both"/>
        <w:rPr>
          <w:sz w:val="28"/>
          <w:szCs w:val="28"/>
        </w:rPr>
      </w:pPr>
      <w:r w:rsidRPr="00F552F0">
        <w:rPr>
          <w:sz w:val="28"/>
          <w:szCs w:val="28"/>
        </w:rPr>
        <w:t>- сформировать паспорта рисков, включающие наименование риска, классификацию риска, условия возникновения риска, причины риска, последствия, сведения об уровне принятия решений по риску (топ-менеджер, руководитель отдела или др.), методы управления риском. Паспорта рисков облегчают принятие решений. Сводят задачу к типовой.</w:t>
      </w:r>
    </w:p>
    <w:bookmarkEnd w:id="47"/>
    <w:bookmarkEnd w:id="48"/>
    <w:p w14:paraId="293ED948" w14:textId="77777777" w:rsidR="00061470" w:rsidRDefault="00061470">
      <w:pPr>
        <w:spacing w:after="200" w:line="276" w:lineRule="auto"/>
        <w:rPr>
          <w:i/>
          <w:iCs/>
          <w:sz w:val="28"/>
          <w:szCs w:val="28"/>
        </w:rPr>
      </w:pPr>
      <w:r>
        <w:rPr>
          <w:i/>
          <w:iCs/>
        </w:rPr>
        <w:br w:type="page"/>
      </w:r>
    </w:p>
    <w:p w14:paraId="091234B6" w14:textId="23F5D6D1" w:rsidR="00C5027B" w:rsidRPr="00B944BF" w:rsidRDefault="00C5027B" w:rsidP="00C5027B">
      <w:pPr>
        <w:pStyle w:val="affff9"/>
        <w:spacing w:line="240" w:lineRule="auto"/>
        <w:rPr>
          <w:i/>
          <w:iCs/>
        </w:rPr>
      </w:pPr>
      <w:r w:rsidRPr="00B944BF">
        <w:rPr>
          <w:i/>
          <w:iCs/>
        </w:rPr>
        <w:lastRenderedPageBreak/>
        <w:t>Проект развития коммуникаций со стейкхолдерами и между субъектами управления ФР (Проект «Г»)</w:t>
      </w:r>
    </w:p>
    <w:p w14:paraId="13892B46" w14:textId="448A051D" w:rsidR="00631BC1" w:rsidRPr="00F552F0" w:rsidRDefault="00631BC1" w:rsidP="00AF3F1D">
      <w:pPr>
        <w:ind w:firstLine="709"/>
        <w:jc w:val="both"/>
        <w:rPr>
          <w:sz w:val="28"/>
          <w:szCs w:val="28"/>
        </w:rPr>
      </w:pPr>
      <w:bookmarkStart w:id="49" w:name="_Hlk88398812"/>
      <w:bookmarkStart w:id="50" w:name="_Hlk87703201"/>
      <w:r w:rsidRPr="00F552F0">
        <w:rPr>
          <w:sz w:val="28"/>
          <w:szCs w:val="28"/>
        </w:rPr>
        <w:t>Цели проекта:</w:t>
      </w:r>
    </w:p>
    <w:p w14:paraId="7DF306D1" w14:textId="6DEA1022" w:rsidR="00631BC1" w:rsidRPr="00F552F0" w:rsidRDefault="00631BC1" w:rsidP="00AF3F1D">
      <w:pPr>
        <w:ind w:firstLine="709"/>
        <w:jc w:val="both"/>
        <w:rPr>
          <w:sz w:val="28"/>
          <w:szCs w:val="28"/>
        </w:rPr>
      </w:pPr>
      <w:r w:rsidRPr="00F552F0">
        <w:rPr>
          <w:sz w:val="28"/>
          <w:szCs w:val="28"/>
        </w:rPr>
        <w:t>- обеспечение обратной связи от стейкхолдеров УФР;</w:t>
      </w:r>
    </w:p>
    <w:p w14:paraId="4779D17A" w14:textId="6260D0AE" w:rsidR="00631BC1" w:rsidRPr="00F552F0" w:rsidRDefault="00631BC1" w:rsidP="00AF3F1D">
      <w:pPr>
        <w:ind w:firstLine="709"/>
        <w:jc w:val="both"/>
        <w:rPr>
          <w:sz w:val="28"/>
          <w:szCs w:val="28"/>
        </w:rPr>
      </w:pPr>
      <w:r w:rsidRPr="00F552F0">
        <w:rPr>
          <w:sz w:val="28"/>
          <w:szCs w:val="28"/>
        </w:rPr>
        <w:t>- реализация принципа учета интересов стейкхолдеров в структуре принципов эффективного УФР.</w:t>
      </w:r>
    </w:p>
    <w:p w14:paraId="07A7CC38" w14:textId="2F8EBA69" w:rsidR="00AF3F1D" w:rsidRPr="00F552F0" w:rsidRDefault="00AF3F1D" w:rsidP="00AF3F1D">
      <w:pPr>
        <w:ind w:firstLine="709"/>
        <w:jc w:val="both"/>
        <w:rPr>
          <w:sz w:val="28"/>
          <w:szCs w:val="28"/>
        </w:rPr>
      </w:pPr>
      <w:r w:rsidRPr="00F552F0">
        <w:rPr>
          <w:sz w:val="28"/>
          <w:szCs w:val="28"/>
        </w:rPr>
        <w:t>Проведенные исследования подтверждают, что есть необходимость в регулярных коммуникациях с обратной связью со всеми стейкхолдерами. В этой связи предлагается:</w:t>
      </w:r>
    </w:p>
    <w:p w14:paraId="4B522369" w14:textId="117D3C8D" w:rsidR="00AF3F1D" w:rsidRPr="00F552F0" w:rsidRDefault="00AF3F1D" w:rsidP="00AF3F1D">
      <w:pPr>
        <w:ind w:firstLine="709"/>
        <w:jc w:val="both"/>
        <w:rPr>
          <w:sz w:val="28"/>
          <w:szCs w:val="28"/>
        </w:rPr>
      </w:pPr>
      <w:r w:rsidRPr="00F552F0">
        <w:rPr>
          <w:sz w:val="28"/>
          <w:szCs w:val="28"/>
        </w:rPr>
        <w:t xml:space="preserve">- назначить ЦО за этот процесс Отдел </w:t>
      </w:r>
      <w:r w:rsidR="00631BC1" w:rsidRPr="00F552F0">
        <w:rPr>
          <w:sz w:val="28"/>
          <w:szCs w:val="28"/>
        </w:rPr>
        <w:t>по</w:t>
      </w:r>
      <w:r w:rsidRPr="00F552F0">
        <w:rPr>
          <w:sz w:val="28"/>
          <w:szCs w:val="28"/>
        </w:rPr>
        <w:t xml:space="preserve"> связям с общественностью;</w:t>
      </w:r>
    </w:p>
    <w:p w14:paraId="29254D49" w14:textId="77777777" w:rsidR="00AF3F1D" w:rsidRPr="00F552F0" w:rsidRDefault="00AF3F1D" w:rsidP="00AF3F1D">
      <w:pPr>
        <w:ind w:firstLine="709"/>
        <w:jc w:val="both"/>
        <w:rPr>
          <w:sz w:val="28"/>
          <w:szCs w:val="28"/>
        </w:rPr>
      </w:pPr>
      <w:r w:rsidRPr="00F552F0">
        <w:rPr>
          <w:sz w:val="28"/>
          <w:szCs w:val="28"/>
        </w:rPr>
        <w:t>- составить и поддерживать в актуальном состоянии паспорта каждой группы стейкхолдеров. В паспортах указать: состав группы, текущие потребности, каналы коммуникаций, возможные угрозы, идущие от стейкхолдера;</w:t>
      </w:r>
    </w:p>
    <w:p w14:paraId="1712B0B4" w14:textId="77777777" w:rsidR="00AF3F1D" w:rsidRPr="00F552F0" w:rsidRDefault="00AF3F1D" w:rsidP="00AF3F1D">
      <w:pPr>
        <w:ind w:firstLine="709"/>
        <w:jc w:val="both"/>
        <w:rPr>
          <w:sz w:val="28"/>
          <w:szCs w:val="28"/>
        </w:rPr>
      </w:pPr>
      <w:r w:rsidRPr="00F552F0">
        <w:rPr>
          <w:sz w:val="28"/>
          <w:szCs w:val="28"/>
        </w:rPr>
        <w:t>- разработать и регулярно использовать анкеты для опросов стейкхолдеров;</w:t>
      </w:r>
    </w:p>
    <w:p w14:paraId="4311B24C" w14:textId="77777777" w:rsidR="00AF3F1D" w:rsidRPr="00F552F0" w:rsidRDefault="00AF3F1D" w:rsidP="00AF3F1D">
      <w:pPr>
        <w:ind w:firstLine="709"/>
        <w:jc w:val="both"/>
        <w:rPr>
          <w:sz w:val="28"/>
          <w:szCs w:val="28"/>
        </w:rPr>
      </w:pPr>
      <w:r w:rsidRPr="00F552F0">
        <w:rPr>
          <w:sz w:val="28"/>
          <w:szCs w:val="28"/>
        </w:rPr>
        <w:t>- выяснить предпочтительные каналы коммуникаций для каждого стейкхолдера;</w:t>
      </w:r>
    </w:p>
    <w:p w14:paraId="18F1DD56" w14:textId="77777777" w:rsidR="00AF3F1D" w:rsidRPr="00F552F0" w:rsidRDefault="00AF3F1D" w:rsidP="00AF3F1D">
      <w:pPr>
        <w:ind w:firstLine="709"/>
        <w:jc w:val="both"/>
        <w:rPr>
          <w:sz w:val="28"/>
          <w:szCs w:val="28"/>
        </w:rPr>
      </w:pPr>
      <w:r w:rsidRPr="00F552F0">
        <w:rPr>
          <w:sz w:val="28"/>
          <w:szCs w:val="28"/>
        </w:rPr>
        <w:t>- поддерживать коммуникации с обратной связью;</w:t>
      </w:r>
    </w:p>
    <w:p w14:paraId="11C4E9E9" w14:textId="77777777" w:rsidR="00AF3F1D" w:rsidRPr="00F552F0" w:rsidRDefault="00AF3F1D" w:rsidP="00AF3F1D">
      <w:pPr>
        <w:ind w:firstLine="709"/>
        <w:jc w:val="both"/>
        <w:rPr>
          <w:sz w:val="28"/>
          <w:szCs w:val="28"/>
        </w:rPr>
      </w:pPr>
      <w:r w:rsidRPr="00F552F0">
        <w:rPr>
          <w:sz w:val="28"/>
          <w:szCs w:val="28"/>
        </w:rPr>
        <w:t>- утвердить алгоритм реагирования на возможные жалобы и негативные отзывы;</w:t>
      </w:r>
    </w:p>
    <w:p w14:paraId="4A4E55ED" w14:textId="77777777" w:rsidR="00AF3F1D" w:rsidRPr="00F552F0" w:rsidRDefault="00AF3F1D" w:rsidP="00AF3F1D">
      <w:pPr>
        <w:ind w:firstLine="709"/>
        <w:jc w:val="both"/>
        <w:rPr>
          <w:sz w:val="28"/>
          <w:szCs w:val="28"/>
        </w:rPr>
      </w:pPr>
      <w:r w:rsidRPr="00F552F0">
        <w:rPr>
          <w:sz w:val="28"/>
          <w:szCs w:val="28"/>
        </w:rPr>
        <w:t>- при необходимости проводить обучение ответственных менеджеров навыкам обратной связи.</w:t>
      </w:r>
    </w:p>
    <w:bookmarkEnd w:id="49"/>
    <w:bookmarkEnd w:id="50"/>
    <w:p w14:paraId="5A28F0A5" w14:textId="2E21868E" w:rsidR="00631BC1" w:rsidRPr="00F552F0" w:rsidRDefault="00631BC1" w:rsidP="00631BC1">
      <w:pPr>
        <w:widowControl w:val="0"/>
        <w:ind w:firstLine="709"/>
        <w:jc w:val="both"/>
        <w:rPr>
          <w:sz w:val="28"/>
          <w:szCs w:val="28"/>
        </w:rPr>
      </w:pPr>
      <w:r w:rsidRPr="00F552F0">
        <w:rPr>
          <w:sz w:val="28"/>
          <w:szCs w:val="28"/>
        </w:rPr>
        <w:t xml:space="preserve">Разработан график реализации Проекта «Г». В таблице </w:t>
      </w:r>
      <w:r w:rsidR="00C44509" w:rsidRPr="00F552F0">
        <w:rPr>
          <w:sz w:val="28"/>
          <w:szCs w:val="28"/>
        </w:rPr>
        <w:t>3</w:t>
      </w:r>
      <w:r w:rsidR="009E0C26">
        <w:rPr>
          <w:sz w:val="28"/>
          <w:szCs w:val="28"/>
        </w:rPr>
        <w:t>5</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w:t>
      </w:r>
    </w:p>
    <w:p w14:paraId="58E166CE" w14:textId="77777777" w:rsidR="00631BC1" w:rsidRPr="00F552F0" w:rsidRDefault="00631BC1" w:rsidP="00631BC1">
      <w:pPr>
        <w:widowControl w:val="0"/>
        <w:ind w:firstLine="709"/>
        <w:jc w:val="both"/>
        <w:rPr>
          <w:sz w:val="28"/>
          <w:szCs w:val="28"/>
        </w:rPr>
      </w:pPr>
    </w:p>
    <w:p w14:paraId="73C5615D" w14:textId="79925B4D" w:rsidR="00631BC1" w:rsidRPr="00B944BF" w:rsidRDefault="00631BC1" w:rsidP="00631BC1">
      <w:pPr>
        <w:pStyle w:val="01"/>
        <w:spacing w:line="240" w:lineRule="auto"/>
        <w:jc w:val="left"/>
        <w:rPr>
          <w:bCs w:val="0"/>
          <w:szCs w:val="28"/>
        </w:rPr>
      </w:pPr>
      <w:r w:rsidRPr="00B944BF">
        <w:rPr>
          <w:bCs w:val="0"/>
          <w:szCs w:val="28"/>
        </w:rPr>
        <w:t xml:space="preserve">Таблица </w:t>
      </w:r>
      <w:r w:rsidR="00C44509" w:rsidRPr="00B944BF">
        <w:rPr>
          <w:bCs w:val="0"/>
          <w:szCs w:val="28"/>
        </w:rPr>
        <w:t>3</w:t>
      </w:r>
      <w:r w:rsidR="009E0C26">
        <w:rPr>
          <w:bCs w:val="0"/>
          <w:szCs w:val="28"/>
        </w:rPr>
        <w:t>5</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Проекта «Г»</w:t>
      </w:r>
    </w:p>
    <w:tbl>
      <w:tblPr>
        <w:tblStyle w:val="afa"/>
        <w:tblW w:w="9634" w:type="dxa"/>
        <w:tblLayout w:type="fixed"/>
        <w:tblLook w:val="04A0" w:firstRow="1" w:lastRow="0" w:firstColumn="1" w:lastColumn="0" w:noHBand="0" w:noVBand="1"/>
      </w:tblPr>
      <w:tblGrid>
        <w:gridCol w:w="472"/>
        <w:gridCol w:w="5477"/>
        <w:gridCol w:w="460"/>
        <w:gridCol w:w="461"/>
        <w:gridCol w:w="460"/>
        <w:gridCol w:w="461"/>
        <w:gridCol w:w="461"/>
        <w:gridCol w:w="460"/>
        <w:gridCol w:w="461"/>
        <w:gridCol w:w="461"/>
      </w:tblGrid>
      <w:tr w:rsidR="00631BC1" w:rsidRPr="00B944BF" w14:paraId="51B5C965" w14:textId="77777777" w:rsidTr="00D360DD">
        <w:tc>
          <w:tcPr>
            <w:tcW w:w="472" w:type="dxa"/>
            <w:vMerge w:val="restart"/>
            <w:vAlign w:val="center"/>
          </w:tcPr>
          <w:p w14:paraId="6D937FB1" w14:textId="77777777" w:rsidR="00631BC1" w:rsidRPr="00B944BF" w:rsidRDefault="00631BC1" w:rsidP="00D360DD">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4E96981F" w14:textId="77777777" w:rsidR="00631BC1" w:rsidRPr="00B944BF" w:rsidRDefault="00631BC1" w:rsidP="00D360DD">
            <w:pPr>
              <w:pStyle w:val="34"/>
              <w:spacing w:after="0" w:line="360" w:lineRule="auto"/>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8"/>
          </w:tcPr>
          <w:p w14:paraId="0256A99E" w14:textId="77777777" w:rsidR="00631BC1" w:rsidRPr="00B944BF" w:rsidRDefault="00631BC1" w:rsidP="00D360DD">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631BC1" w:rsidRPr="00F552F0" w14:paraId="69354A82" w14:textId="77777777" w:rsidTr="00631BC1">
        <w:tc>
          <w:tcPr>
            <w:tcW w:w="472" w:type="dxa"/>
            <w:vMerge/>
          </w:tcPr>
          <w:p w14:paraId="45FC0DF9" w14:textId="77777777" w:rsidR="00631BC1" w:rsidRPr="00F552F0" w:rsidRDefault="00631BC1" w:rsidP="00D360DD">
            <w:pPr>
              <w:pStyle w:val="34"/>
              <w:spacing w:after="0"/>
              <w:ind w:left="-57" w:right="-57" w:firstLine="0"/>
              <w:jc w:val="center"/>
              <w:rPr>
                <w:b/>
                <w:bCs/>
                <w:color w:val="auto"/>
                <w:spacing w:val="-2"/>
                <w:sz w:val="22"/>
                <w:szCs w:val="22"/>
              </w:rPr>
            </w:pPr>
          </w:p>
        </w:tc>
        <w:tc>
          <w:tcPr>
            <w:tcW w:w="5477" w:type="dxa"/>
            <w:vMerge/>
          </w:tcPr>
          <w:p w14:paraId="71B0D19C" w14:textId="77777777" w:rsidR="00631BC1" w:rsidRPr="00F552F0" w:rsidRDefault="00631BC1" w:rsidP="00D360DD">
            <w:pPr>
              <w:pStyle w:val="34"/>
              <w:spacing w:after="0" w:line="360" w:lineRule="auto"/>
              <w:ind w:left="-57" w:right="-57" w:firstLine="0"/>
              <w:jc w:val="center"/>
              <w:rPr>
                <w:b/>
                <w:bCs/>
                <w:color w:val="auto"/>
                <w:spacing w:val="-2"/>
                <w:sz w:val="22"/>
                <w:szCs w:val="22"/>
              </w:rPr>
            </w:pPr>
          </w:p>
        </w:tc>
        <w:tc>
          <w:tcPr>
            <w:tcW w:w="460" w:type="dxa"/>
            <w:tcBorders>
              <w:bottom w:val="single" w:sz="4" w:space="0" w:color="auto"/>
            </w:tcBorders>
          </w:tcPr>
          <w:p w14:paraId="27664ACE"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1</w:t>
            </w:r>
          </w:p>
        </w:tc>
        <w:tc>
          <w:tcPr>
            <w:tcW w:w="461" w:type="dxa"/>
            <w:tcBorders>
              <w:bottom w:val="single" w:sz="4" w:space="0" w:color="auto"/>
            </w:tcBorders>
          </w:tcPr>
          <w:p w14:paraId="1A508180"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2</w:t>
            </w:r>
          </w:p>
        </w:tc>
        <w:tc>
          <w:tcPr>
            <w:tcW w:w="460" w:type="dxa"/>
            <w:tcBorders>
              <w:bottom w:val="single" w:sz="4" w:space="0" w:color="auto"/>
            </w:tcBorders>
          </w:tcPr>
          <w:p w14:paraId="1D84DBFA"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3</w:t>
            </w:r>
          </w:p>
        </w:tc>
        <w:tc>
          <w:tcPr>
            <w:tcW w:w="461" w:type="dxa"/>
            <w:tcBorders>
              <w:bottom w:val="single" w:sz="4" w:space="0" w:color="auto"/>
            </w:tcBorders>
          </w:tcPr>
          <w:p w14:paraId="0CF7BC72"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4</w:t>
            </w:r>
          </w:p>
        </w:tc>
        <w:tc>
          <w:tcPr>
            <w:tcW w:w="461" w:type="dxa"/>
            <w:tcBorders>
              <w:bottom w:val="single" w:sz="4" w:space="0" w:color="auto"/>
            </w:tcBorders>
          </w:tcPr>
          <w:p w14:paraId="170524DA"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5</w:t>
            </w:r>
          </w:p>
        </w:tc>
        <w:tc>
          <w:tcPr>
            <w:tcW w:w="460" w:type="dxa"/>
          </w:tcPr>
          <w:p w14:paraId="3B6384F4"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6</w:t>
            </w:r>
          </w:p>
        </w:tc>
        <w:tc>
          <w:tcPr>
            <w:tcW w:w="461" w:type="dxa"/>
          </w:tcPr>
          <w:p w14:paraId="73F06299"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7</w:t>
            </w:r>
          </w:p>
        </w:tc>
        <w:tc>
          <w:tcPr>
            <w:tcW w:w="461" w:type="dxa"/>
          </w:tcPr>
          <w:p w14:paraId="68037F3E"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8</w:t>
            </w:r>
          </w:p>
        </w:tc>
      </w:tr>
      <w:tr w:rsidR="00631BC1" w:rsidRPr="00F552F0" w14:paraId="53276C0A" w14:textId="77777777" w:rsidTr="00631BC1">
        <w:tc>
          <w:tcPr>
            <w:tcW w:w="472" w:type="dxa"/>
          </w:tcPr>
          <w:p w14:paraId="3C784707" w14:textId="77777777" w:rsidR="00631BC1" w:rsidRPr="00F552F0" w:rsidRDefault="00631BC1" w:rsidP="00D360DD">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6D499D4C" w14:textId="77777777" w:rsidR="00631BC1" w:rsidRPr="00F552F0" w:rsidRDefault="00631BC1" w:rsidP="00D360DD">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460" w:type="dxa"/>
            <w:tcBorders>
              <w:bottom w:val="single" w:sz="4" w:space="0" w:color="auto"/>
            </w:tcBorders>
            <w:shd w:val="clear" w:color="auto" w:fill="auto"/>
          </w:tcPr>
          <w:p w14:paraId="3C2470EF" w14:textId="77777777" w:rsidR="00631BC1" w:rsidRPr="00F552F0" w:rsidRDefault="00631BC1"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D0D5245" w14:textId="77777777" w:rsidR="00631BC1" w:rsidRPr="00F552F0" w:rsidRDefault="00631BC1"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631A0BEA" w14:textId="77777777" w:rsidR="00631BC1" w:rsidRPr="00F552F0" w:rsidRDefault="00631BC1"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947EA98" w14:textId="77777777" w:rsidR="00631BC1" w:rsidRPr="00F552F0" w:rsidRDefault="00631BC1"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6FFBA36" w14:textId="77777777" w:rsidR="00631BC1" w:rsidRPr="00F552F0" w:rsidRDefault="00631BC1" w:rsidP="00D360DD">
            <w:pPr>
              <w:pStyle w:val="34"/>
              <w:spacing w:after="0"/>
              <w:ind w:left="-57" w:right="-57" w:firstLine="0"/>
              <w:jc w:val="center"/>
              <w:rPr>
                <w:color w:val="auto"/>
                <w:spacing w:val="-2"/>
                <w:sz w:val="20"/>
              </w:rPr>
            </w:pPr>
          </w:p>
        </w:tc>
        <w:tc>
          <w:tcPr>
            <w:tcW w:w="460" w:type="dxa"/>
          </w:tcPr>
          <w:p w14:paraId="2B978029" w14:textId="77777777" w:rsidR="00631BC1" w:rsidRPr="00F552F0" w:rsidRDefault="00631BC1" w:rsidP="00D360DD">
            <w:pPr>
              <w:pStyle w:val="34"/>
              <w:spacing w:after="0"/>
              <w:ind w:left="-57" w:right="-57" w:firstLine="0"/>
              <w:jc w:val="center"/>
              <w:rPr>
                <w:color w:val="auto"/>
                <w:spacing w:val="-2"/>
                <w:sz w:val="20"/>
              </w:rPr>
            </w:pPr>
          </w:p>
        </w:tc>
        <w:tc>
          <w:tcPr>
            <w:tcW w:w="461" w:type="dxa"/>
          </w:tcPr>
          <w:p w14:paraId="6E1C76DD" w14:textId="77777777" w:rsidR="00631BC1" w:rsidRPr="00F552F0" w:rsidRDefault="00631BC1" w:rsidP="00D360DD">
            <w:pPr>
              <w:pStyle w:val="34"/>
              <w:spacing w:after="0"/>
              <w:ind w:left="-57" w:right="-57" w:firstLine="0"/>
              <w:jc w:val="center"/>
              <w:rPr>
                <w:color w:val="auto"/>
                <w:spacing w:val="-2"/>
                <w:sz w:val="20"/>
              </w:rPr>
            </w:pPr>
          </w:p>
        </w:tc>
        <w:tc>
          <w:tcPr>
            <w:tcW w:w="461" w:type="dxa"/>
          </w:tcPr>
          <w:p w14:paraId="5508F18C" w14:textId="77777777" w:rsidR="00631BC1" w:rsidRPr="00F552F0" w:rsidRDefault="00631BC1" w:rsidP="00D360DD">
            <w:pPr>
              <w:pStyle w:val="34"/>
              <w:spacing w:after="0"/>
              <w:ind w:left="-57" w:right="-57" w:firstLine="0"/>
              <w:jc w:val="center"/>
              <w:rPr>
                <w:color w:val="auto"/>
                <w:spacing w:val="-2"/>
                <w:sz w:val="20"/>
              </w:rPr>
            </w:pPr>
          </w:p>
        </w:tc>
      </w:tr>
      <w:tr w:rsidR="00631BC1" w:rsidRPr="00F552F0" w14:paraId="454C2129" w14:textId="77777777" w:rsidTr="00631BC1">
        <w:tc>
          <w:tcPr>
            <w:tcW w:w="472" w:type="dxa"/>
          </w:tcPr>
          <w:p w14:paraId="2A688FDB" w14:textId="77777777" w:rsidR="00631BC1" w:rsidRPr="00F552F0" w:rsidRDefault="00631BC1" w:rsidP="00D360DD">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08637E55" w14:textId="7DE9344D" w:rsidR="00631BC1" w:rsidRPr="00F552F0" w:rsidRDefault="00631BC1" w:rsidP="00D360DD">
            <w:pPr>
              <w:pStyle w:val="34"/>
              <w:spacing w:after="0"/>
              <w:ind w:left="-57" w:right="-57" w:firstLine="0"/>
              <w:jc w:val="left"/>
              <w:rPr>
                <w:color w:val="auto"/>
                <w:spacing w:val="-2"/>
                <w:sz w:val="22"/>
                <w:szCs w:val="22"/>
              </w:rPr>
            </w:pPr>
            <w:r w:rsidRPr="00F552F0">
              <w:rPr>
                <w:color w:val="auto"/>
                <w:spacing w:val="-2"/>
                <w:sz w:val="22"/>
                <w:szCs w:val="22"/>
              </w:rPr>
              <w:t>Создание паспортов стейкхолдеров</w:t>
            </w:r>
          </w:p>
        </w:tc>
        <w:tc>
          <w:tcPr>
            <w:tcW w:w="460" w:type="dxa"/>
            <w:tcBorders>
              <w:bottom w:val="single" w:sz="4" w:space="0" w:color="auto"/>
            </w:tcBorders>
            <w:shd w:val="clear" w:color="auto" w:fill="auto"/>
          </w:tcPr>
          <w:p w14:paraId="6BF23813" w14:textId="77777777" w:rsidR="00631BC1" w:rsidRPr="00F552F0" w:rsidRDefault="00631BC1"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65E2FC2" w14:textId="77777777" w:rsidR="00631BC1" w:rsidRPr="00F552F0" w:rsidRDefault="00631BC1"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265AECE3" w14:textId="77777777" w:rsidR="00631BC1" w:rsidRPr="00F552F0" w:rsidRDefault="00631BC1"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93E77EA" w14:textId="77777777" w:rsidR="00631BC1" w:rsidRPr="00F552F0" w:rsidRDefault="00631BC1"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3C8B0F5E" w14:textId="77777777" w:rsidR="00631BC1" w:rsidRPr="00F552F0" w:rsidRDefault="00631BC1" w:rsidP="00D360DD">
            <w:pPr>
              <w:pStyle w:val="34"/>
              <w:spacing w:after="0"/>
              <w:ind w:left="-57" w:right="-57" w:firstLine="0"/>
              <w:jc w:val="center"/>
              <w:rPr>
                <w:color w:val="auto"/>
                <w:spacing w:val="-2"/>
                <w:sz w:val="20"/>
              </w:rPr>
            </w:pPr>
          </w:p>
        </w:tc>
        <w:tc>
          <w:tcPr>
            <w:tcW w:w="460" w:type="dxa"/>
          </w:tcPr>
          <w:p w14:paraId="3DD96E4D" w14:textId="77777777" w:rsidR="00631BC1" w:rsidRPr="00F552F0" w:rsidRDefault="00631BC1" w:rsidP="00D360DD">
            <w:pPr>
              <w:pStyle w:val="34"/>
              <w:spacing w:after="0"/>
              <w:ind w:left="-57" w:right="-57" w:firstLine="0"/>
              <w:jc w:val="center"/>
              <w:rPr>
                <w:color w:val="auto"/>
                <w:spacing w:val="-2"/>
                <w:sz w:val="20"/>
              </w:rPr>
            </w:pPr>
          </w:p>
        </w:tc>
        <w:tc>
          <w:tcPr>
            <w:tcW w:w="461" w:type="dxa"/>
          </w:tcPr>
          <w:p w14:paraId="5969620D" w14:textId="77777777" w:rsidR="00631BC1" w:rsidRPr="00F552F0" w:rsidRDefault="00631BC1" w:rsidP="00D360DD">
            <w:pPr>
              <w:pStyle w:val="34"/>
              <w:spacing w:after="0"/>
              <w:ind w:left="-57" w:right="-57" w:firstLine="0"/>
              <w:jc w:val="center"/>
              <w:rPr>
                <w:color w:val="auto"/>
                <w:spacing w:val="-2"/>
                <w:sz w:val="20"/>
              </w:rPr>
            </w:pPr>
          </w:p>
        </w:tc>
        <w:tc>
          <w:tcPr>
            <w:tcW w:w="461" w:type="dxa"/>
          </w:tcPr>
          <w:p w14:paraId="3AE38402" w14:textId="77777777" w:rsidR="00631BC1" w:rsidRPr="00F552F0" w:rsidRDefault="00631BC1" w:rsidP="00D360DD">
            <w:pPr>
              <w:pStyle w:val="34"/>
              <w:spacing w:after="0"/>
              <w:ind w:left="-57" w:right="-57" w:firstLine="0"/>
              <w:jc w:val="center"/>
              <w:rPr>
                <w:color w:val="auto"/>
                <w:spacing w:val="-2"/>
                <w:sz w:val="20"/>
              </w:rPr>
            </w:pPr>
          </w:p>
        </w:tc>
      </w:tr>
      <w:tr w:rsidR="00631BC1" w:rsidRPr="00F552F0" w14:paraId="11276196" w14:textId="77777777" w:rsidTr="00631BC1">
        <w:tc>
          <w:tcPr>
            <w:tcW w:w="472" w:type="dxa"/>
          </w:tcPr>
          <w:p w14:paraId="14A0F2F8" w14:textId="792A9BE3" w:rsidR="00631BC1" w:rsidRPr="00F552F0" w:rsidRDefault="00631BC1" w:rsidP="00631BC1">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7D95DC19" w14:textId="72E34FBB" w:rsidR="00631BC1" w:rsidRPr="00F552F0" w:rsidRDefault="00631BC1" w:rsidP="00631BC1">
            <w:pPr>
              <w:pStyle w:val="34"/>
              <w:spacing w:after="0"/>
              <w:ind w:left="-57" w:right="-57" w:firstLine="0"/>
              <w:jc w:val="left"/>
              <w:rPr>
                <w:color w:val="auto"/>
                <w:spacing w:val="-2"/>
                <w:sz w:val="22"/>
                <w:szCs w:val="22"/>
              </w:rPr>
            </w:pPr>
            <w:r w:rsidRPr="00F552F0">
              <w:rPr>
                <w:color w:val="auto"/>
                <w:spacing w:val="-2"/>
                <w:sz w:val="22"/>
                <w:szCs w:val="22"/>
              </w:rPr>
              <w:t>Утверждение регламента коммуникаций со всеми стейкхолдерами</w:t>
            </w:r>
          </w:p>
        </w:tc>
        <w:tc>
          <w:tcPr>
            <w:tcW w:w="460" w:type="dxa"/>
            <w:tcBorders>
              <w:bottom w:val="single" w:sz="4" w:space="0" w:color="auto"/>
            </w:tcBorders>
            <w:shd w:val="clear" w:color="auto" w:fill="auto"/>
          </w:tcPr>
          <w:p w14:paraId="79299A46"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C105E8C" w14:textId="77777777" w:rsidR="00631BC1" w:rsidRPr="00F552F0" w:rsidRDefault="00631BC1" w:rsidP="00631B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B080916"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6E515DDE"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28AF56D" w14:textId="77777777" w:rsidR="00631BC1" w:rsidRPr="00F552F0" w:rsidRDefault="00631BC1" w:rsidP="00631BC1">
            <w:pPr>
              <w:pStyle w:val="34"/>
              <w:spacing w:after="0"/>
              <w:ind w:left="-57" w:right="-57" w:firstLine="0"/>
              <w:jc w:val="center"/>
              <w:rPr>
                <w:color w:val="auto"/>
                <w:spacing w:val="-2"/>
                <w:sz w:val="20"/>
              </w:rPr>
            </w:pPr>
          </w:p>
        </w:tc>
        <w:tc>
          <w:tcPr>
            <w:tcW w:w="460" w:type="dxa"/>
          </w:tcPr>
          <w:p w14:paraId="67F6201A"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683A668D"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237D18A6" w14:textId="77777777" w:rsidR="00631BC1" w:rsidRPr="00F552F0" w:rsidRDefault="00631BC1" w:rsidP="00631BC1">
            <w:pPr>
              <w:pStyle w:val="34"/>
              <w:spacing w:after="0"/>
              <w:ind w:left="-57" w:right="-57" w:firstLine="0"/>
              <w:jc w:val="center"/>
              <w:rPr>
                <w:color w:val="auto"/>
                <w:spacing w:val="-2"/>
                <w:sz w:val="20"/>
              </w:rPr>
            </w:pPr>
          </w:p>
        </w:tc>
      </w:tr>
      <w:tr w:rsidR="00631BC1" w:rsidRPr="00F552F0" w14:paraId="48B488FC" w14:textId="77777777" w:rsidTr="00631BC1">
        <w:tc>
          <w:tcPr>
            <w:tcW w:w="472" w:type="dxa"/>
          </w:tcPr>
          <w:p w14:paraId="2ED783B2" w14:textId="2DF58410" w:rsidR="00631BC1" w:rsidRPr="00F552F0" w:rsidRDefault="00631BC1" w:rsidP="00631BC1">
            <w:pPr>
              <w:pStyle w:val="34"/>
              <w:spacing w:after="0"/>
              <w:ind w:left="-57" w:right="-57" w:firstLine="0"/>
              <w:jc w:val="center"/>
              <w:rPr>
                <w:color w:val="auto"/>
                <w:spacing w:val="-2"/>
                <w:sz w:val="22"/>
                <w:szCs w:val="22"/>
              </w:rPr>
            </w:pPr>
            <w:r w:rsidRPr="00F552F0">
              <w:rPr>
                <w:color w:val="auto"/>
                <w:spacing w:val="-2"/>
                <w:sz w:val="22"/>
                <w:szCs w:val="22"/>
              </w:rPr>
              <w:t>4</w:t>
            </w:r>
          </w:p>
        </w:tc>
        <w:tc>
          <w:tcPr>
            <w:tcW w:w="5477" w:type="dxa"/>
          </w:tcPr>
          <w:p w14:paraId="1CE41317" w14:textId="6C4ECDC1" w:rsidR="00631BC1" w:rsidRPr="00F552F0" w:rsidRDefault="00631BC1" w:rsidP="00631BC1">
            <w:pPr>
              <w:pStyle w:val="34"/>
              <w:spacing w:after="0"/>
              <w:ind w:left="-57" w:right="-57" w:firstLine="0"/>
              <w:jc w:val="left"/>
              <w:rPr>
                <w:color w:val="auto"/>
                <w:spacing w:val="-2"/>
                <w:sz w:val="22"/>
                <w:szCs w:val="22"/>
              </w:rPr>
            </w:pPr>
            <w:r w:rsidRPr="00F552F0">
              <w:rPr>
                <w:color w:val="auto"/>
                <w:spacing w:val="-2"/>
                <w:sz w:val="22"/>
                <w:szCs w:val="22"/>
              </w:rPr>
              <w:t>Разработка анкет</w:t>
            </w:r>
          </w:p>
        </w:tc>
        <w:tc>
          <w:tcPr>
            <w:tcW w:w="460" w:type="dxa"/>
            <w:tcBorders>
              <w:bottom w:val="single" w:sz="4" w:space="0" w:color="auto"/>
            </w:tcBorders>
            <w:shd w:val="clear" w:color="auto" w:fill="auto"/>
          </w:tcPr>
          <w:p w14:paraId="74BD2182"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6BB755C" w14:textId="77777777" w:rsidR="00631BC1" w:rsidRPr="00F552F0" w:rsidRDefault="00631BC1" w:rsidP="00631B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0920B16"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6DC01B76"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DEA8137" w14:textId="77777777" w:rsidR="00631BC1" w:rsidRPr="00F552F0" w:rsidRDefault="00631BC1" w:rsidP="00631BC1">
            <w:pPr>
              <w:pStyle w:val="34"/>
              <w:spacing w:after="0"/>
              <w:ind w:left="-57" w:right="-57" w:firstLine="0"/>
              <w:jc w:val="center"/>
              <w:rPr>
                <w:color w:val="auto"/>
                <w:spacing w:val="-2"/>
                <w:sz w:val="20"/>
              </w:rPr>
            </w:pPr>
          </w:p>
        </w:tc>
        <w:tc>
          <w:tcPr>
            <w:tcW w:w="460" w:type="dxa"/>
          </w:tcPr>
          <w:p w14:paraId="286C04DB"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5303125C"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37E4343B" w14:textId="77777777" w:rsidR="00631BC1" w:rsidRPr="00F552F0" w:rsidRDefault="00631BC1" w:rsidP="00631BC1">
            <w:pPr>
              <w:pStyle w:val="34"/>
              <w:spacing w:after="0"/>
              <w:ind w:left="-57" w:right="-57" w:firstLine="0"/>
              <w:jc w:val="center"/>
              <w:rPr>
                <w:color w:val="auto"/>
                <w:spacing w:val="-2"/>
                <w:sz w:val="20"/>
              </w:rPr>
            </w:pPr>
          </w:p>
        </w:tc>
      </w:tr>
      <w:tr w:rsidR="00631BC1" w:rsidRPr="00F552F0" w14:paraId="500F206F" w14:textId="77777777" w:rsidTr="00631BC1">
        <w:tc>
          <w:tcPr>
            <w:tcW w:w="472" w:type="dxa"/>
          </w:tcPr>
          <w:p w14:paraId="50F8054F" w14:textId="078D1BFB" w:rsidR="00631BC1" w:rsidRPr="00F552F0" w:rsidRDefault="00631BC1" w:rsidP="00631BC1">
            <w:pPr>
              <w:pStyle w:val="34"/>
              <w:spacing w:after="0"/>
              <w:ind w:left="-57" w:right="-57" w:firstLine="0"/>
              <w:jc w:val="center"/>
              <w:rPr>
                <w:color w:val="auto"/>
                <w:spacing w:val="-2"/>
                <w:sz w:val="22"/>
                <w:szCs w:val="22"/>
              </w:rPr>
            </w:pPr>
            <w:r w:rsidRPr="00F552F0">
              <w:rPr>
                <w:color w:val="auto"/>
                <w:spacing w:val="-2"/>
                <w:sz w:val="22"/>
                <w:szCs w:val="22"/>
              </w:rPr>
              <w:t>5</w:t>
            </w:r>
          </w:p>
        </w:tc>
        <w:tc>
          <w:tcPr>
            <w:tcW w:w="5477" w:type="dxa"/>
          </w:tcPr>
          <w:p w14:paraId="55F098C4" w14:textId="60527EE9" w:rsidR="00631BC1" w:rsidRPr="00F552F0" w:rsidRDefault="00631BC1" w:rsidP="00631BC1">
            <w:pPr>
              <w:pStyle w:val="34"/>
              <w:spacing w:after="0"/>
              <w:ind w:left="-57" w:right="-57" w:firstLine="0"/>
              <w:jc w:val="left"/>
              <w:rPr>
                <w:color w:val="auto"/>
                <w:spacing w:val="-2"/>
                <w:sz w:val="22"/>
                <w:szCs w:val="22"/>
              </w:rPr>
            </w:pPr>
            <w:r w:rsidRPr="00F552F0">
              <w:rPr>
                <w:color w:val="auto"/>
                <w:spacing w:val="-2"/>
                <w:sz w:val="22"/>
                <w:szCs w:val="22"/>
              </w:rPr>
              <w:t>Разработка алгоритма ответов на жалобы и негативные отзывы</w:t>
            </w:r>
          </w:p>
        </w:tc>
        <w:tc>
          <w:tcPr>
            <w:tcW w:w="460" w:type="dxa"/>
            <w:tcBorders>
              <w:bottom w:val="single" w:sz="4" w:space="0" w:color="auto"/>
            </w:tcBorders>
            <w:shd w:val="clear" w:color="auto" w:fill="auto"/>
          </w:tcPr>
          <w:p w14:paraId="0A2174B8"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0875E55" w14:textId="77777777" w:rsidR="00631BC1" w:rsidRPr="00F552F0" w:rsidRDefault="00631BC1" w:rsidP="00631B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43AB228"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7AD162BF"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DC63EC2" w14:textId="77777777" w:rsidR="00631BC1" w:rsidRPr="00F552F0" w:rsidRDefault="00631BC1" w:rsidP="00631BC1">
            <w:pPr>
              <w:pStyle w:val="34"/>
              <w:spacing w:after="0"/>
              <w:ind w:left="-57" w:right="-57" w:firstLine="0"/>
              <w:jc w:val="center"/>
              <w:rPr>
                <w:color w:val="auto"/>
                <w:spacing w:val="-2"/>
                <w:sz w:val="20"/>
              </w:rPr>
            </w:pPr>
          </w:p>
        </w:tc>
        <w:tc>
          <w:tcPr>
            <w:tcW w:w="460" w:type="dxa"/>
            <w:tcBorders>
              <w:bottom w:val="single" w:sz="4" w:space="0" w:color="auto"/>
            </w:tcBorders>
          </w:tcPr>
          <w:p w14:paraId="49627E9B"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629FC9E3"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2710F18B" w14:textId="77777777" w:rsidR="00631BC1" w:rsidRPr="00F552F0" w:rsidRDefault="00631BC1" w:rsidP="00631BC1">
            <w:pPr>
              <w:pStyle w:val="34"/>
              <w:spacing w:after="0"/>
              <w:ind w:left="-57" w:right="-57" w:firstLine="0"/>
              <w:jc w:val="center"/>
              <w:rPr>
                <w:color w:val="auto"/>
                <w:spacing w:val="-2"/>
                <w:sz w:val="20"/>
              </w:rPr>
            </w:pPr>
          </w:p>
        </w:tc>
      </w:tr>
      <w:tr w:rsidR="00631BC1" w:rsidRPr="00F552F0" w14:paraId="0395B9E3" w14:textId="77777777" w:rsidTr="00631BC1">
        <w:tc>
          <w:tcPr>
            <w:tcW w:w="472" w:type="dxa"/>
          </w:tcPr>
          <w:p w14:paraId="6F5C3257" w14:textId="2560BD81" w:rsidR="00631BC1" w:rsidRPr="00F552F0" w:rsidRDefault="00631BC1" w:rsidP="00631BC1">
            <w:pPr>
              <w:pStyle w:val="34"/>
              <w:spacing w:after="0"/>
              <w:ind w:left="-57" w:right="-57" w:firstLine="0"/>
              <w:jc w:val="center"/>
              <w:rPr>
                <w:color w:val="auto"/>
                <w:spacing w:val="-2"/>
                <w:sz w:val="22"/>
                <w:szCs w:val="22"/>
              </w:rPr>
            </w:pPr>
            <w:r w:rsidRPr="00F552F0">
              <w:rPr>
                <w:color w:val="auto"/>
                <w:spacing w:val="-2"/>
                <w:sz w:val="22"/>
                <w:szCs w:val="22"/>
              </w:rPr>
              <w:t>6</w:t>
            </w:r>
          </w:p>
        </w:tc>
        <w:tc>
          <w:tcPr>
            <w:tcW w:w="5477" w:type="dxa"/>
          </w:tcPr>
          <w:p w14:paraId="3F0422A6" w14:textId="6BB4831A" w:rsidR="00631BC1" w:rsidRPr="00F552F0" w:rsidRDefault="00631BC1" w:rsidP="00631BC1">
            <w:pPr>
              <w:pStyle w:val="34"/>
              <w:spacing w:after="0"/>
              <w:ind w:left="-57" w:right="-57" w:firstLine="0"/>
              <w:jc w:val="left"/>
              <w:rPr>
                <w:color w:val="auto"/>
                <w:spacing w:val="-2"/>
                <w:sz w:val="22"/>
                <w:szCs w:val="22"/>
              </w:rPr>
            </w:pPr>
            <w:r w:rsidRPr="00F552F0">
              <w:rPr>
                <w:color w:val="auto"/>
                <w:spacing w:val="-2"/>
                <w:sz w:val="22"/>
                <w:szCs w:val="22"/>
              </w:rPr>
              <w:t>Опросы</w:t>
            </w:r>
          </w:p>
        </w:tc>
        <w:tc>
          <w:tcPr>
            <w:tcW w:w="460" w:type="dxa"/>
            <w:tcBorders>
              <w:bottom w:val="single" w:sz="4" w:space="0" w:color="auto"/>
            </w:tcBorders>
            <w:shd w:val="clear" w:color="auto" w:fill="auto"/>
          </w:tcPr>
          <w:p w14:paraId="1CB21BA4"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7DB142D" w14:textId="77777777" w:rsidR="00631BC1" w:rsidRPr="00F552F0" w:rsidRDefault="00631BC1" w:rsidP="00631B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AA20BFE"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5B2DCAD"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9C8A4AD" w14:textId="77777777" w:rsidR="00631BC1" w:rsidRPr="00F552F0" w:rsidRDefault="00631BC1" w:rsidP="00631BC1">
            <w:pPr>
              <w:pStyle w:val="34"/>
              <w:spacing w:after="0"/>
              <w:ind w:left="-57" w:right="-57" w:firstLine="0"/>
              <w:jc w:val="center"/>
              <w:rPr>
                <w:color w:val="auto"/>
                <w:spacing w:val="-2"/>
                <w:sz w:val="20"/>
              </w:rPr>
            </w:pPr>
          </w:p>
        </w:tc>
        <w:tc>
          <w:tcPr>
            <w:tcW w:w="460" w:type="dxa"/>
            <w:shd w:val="clear" w:color="auto" w:fill="92D050"/>
          </w:tcPr>
          <w:p w14:paraId="016253CC"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34356F82"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0103A320" w14:textId="77777777" w:rsidR="00631BC1" w:rsidRPr="00F552F0" w:rsidRDefault="00631BC1" w:rsidP="00631BC1">
            <w:pPr>
              <w:pStyle w:val="34"/>
              <w:spacing w:after="0"/>
              <w:ind w:left="-57" w:right="-57" w:firstLine="0"/>
              <w:jc w:val="center"/>
              <w:rPr>
                <w:color w:val="auto"/>
                <w:spacing w:val="-2"/>
                <w:sz w:val="20"/>
              </w:rPr>
            </w:pPr>
          </w:p>
        </w:tc>
      </w:tr>
      <w:tr w:rsidR="00631BC1" w:rsidRPr="00F552F0" w14:paraId="228590BE" w14:textId="77777777" w:rsidTr="00631BC1">
        <w:tc>
          <w:tcPr>
            <w:tcW w:w="472" w:type="dxa"/>
          </w:tcPr>
          <w:p w14:paraId="2208FE97" w14:textId="01C2C1BE" w:rsidR="00631BC1" w:rsidRPr="00F552F0" w:rsidRDefault="00631BC1" w:rsidP="00631BC1">
            <w:pPr>
              <w:pStyle w:val="34"/>
              <w:spacing w:after="0"/>
              <w:ind w:left="-57" w:right="-57" w:firstLine="0"/>
              <w:jc w:val="center"/>
              <w:rPr>
                <w:color w:val="auto"/>
                <w:spacing w:val="-2"/>
                <w:sz w:val="22"/>
                <w:szCs w:val="22"/>
              </w:rPr>
            </w:pPr>
            <w:r w:rsidRPr="00F552F0">
              <w:rPr>
                <w:color w:val="auto"/>
                <w:spacing w:val="-2"/>
                <w:sz w:val="22"/>
                <w:szCs w:val="22"/>
              </w:rPr>
              <w:t>7</w:t>
            </w:r>
          </w:p>
        </w:tc>
        <w:tc>
          <w:tcPr>
            <w:tcW w:w="5477" w:type="dxa"/>
          </w:tcPr>
          <w:p w14:paraId="4E1BA843" w14:textId="1F79EE1F" w:rsidR="00631BC1" w:rsidRPr="00F552F0" w:rsidRDefault="00631BC1" w:rsidP="00631BC1">
            <w:pPr>
              <w:pStyle w:val="34"/>
              <w:spacing w:after="0"/>
              <w:ind w:left="-57" w:right="-57" w:firstLine="0"/>
              <w:jc w:val="left"/>
              <w:rPr>
                <w:color w:val="auto"/>
                <w:spacing w:val="-2"/>
                <w:sz w:val="22"/>
                <w:szCs w:val="22"/>
              </w:rPr>
            </w:pPr>
            <w:r w:rsidRPr="00F552F0">
              <w:rPr>
                <w:color w:val="auto"/>
                <w:spacing w:val="-2"/>
                <w:sz w:val="22"/>
                <w:szCs w:val="22"/>
              </w:rPr>
              <w:t>Анализ опросов</w:t>
            </w:r>
          </w:p>
        </w:tc>
        <w:tc>
          <w:tcPr>
            <w:tcW w:w="460" w:type="dxa"/>
            <w:tcBorders>
              <w:bottom w:val="single" w:sz="4" w:space="0" w:color="auto"/>
            </w:tcBorders>
            <w:shd w:val="clear" w:color="auto" w:fill="auto"/>
          </w:tcPr>
          <w:p w14:paraId="1612FA7E"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12079AE" w14:textId="77777777" w:rsidR="00631BC1" w:rsidRPr="00F552F0" w:rsidRDefault="00631BC1" w:rsidP="00631BC1">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05E8F41D"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4E99F3A" w14:textId="77777777" w:rsidR="00631BC1" w:rsidRPr="00F552F0" w:rsidRDefault="00631BC1" w:rsidP="00631BC1">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18E51BC" w14:textId="77777777" w:rsidR="00631BC1" w:rsidRPr="00F552F0" w:rsidRDefault="00631BC1" w:rsidP="00631BC1">
            <w:pPr>
              <w:pStyle w:val="34"/>
              <w:spacing w:after="0"/>
              <w:ind w:left="-57" w:right="-57" w:firstLine="0"/>
              <w:jc w:val="center"/>
              <w:rPr>
                <w:color w:val="auto"/>
                <w:spacing w:val="-2"/>
                <w:sz w:val="20"/>
              </w:rPr>
            </w:pPr>
          </w:p>
        </w:tc>
        <w:tc>
          <w:tcPr>
            <w:tcW w:w="460" w:type="dxa"/>
            <w:shd w:val="clear" w:color="auto" w:fill="92D050"/>
          </w:tcPr>
          <w:p w14:paraId="6BE24EB8"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63F2D63D"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7611C37D" w14:textId="77777777" w:rsidR="00631BC1" w:rsidRPr="00F552F0" w:rsidRDefault="00631BC1" w:rsidP="00631BC1">
            <w:pPr>
              <w:pStyle w:val="34"/>
              <w:spacing w:after="0"/>
              <w:ind w:left="-57" w:right="-57" w:firstLine="0"/>
              <w:jc w:val="center"/>
              <w:rPr>
                <w:color w:val="auto"/>
                <w:spacing w:val="-2"/>
                <w:sz w:val="20"/>
              </w:rPr>
            </w:pPr>
          </w:p>
        </w:tc>
      </w:tr>
      <w:tr w:rsidR="00631BC1" w:rsidRPr="00F552F0" w14:paraId="5B7FD422" w14:textId="77777777" w:rsidTr="00D360DD">
        <w:tc>
          <w:tcPr>
            <w:tcW w:w="472" w:type="dxa"/>
          </w:tcPr>
          <w:p w14:paraId="03ACE4F9" w14:textId="3EE106BA" w:rsidR="00631BC1" w:rsidRPr="00F552F0" w:rsidRDefault="00631BC1" w:rsidP="00631BC1">
            <w:pPr>
              <w:pStyle w:val="34"/>
              <w:spacing w:after="0"/>
              <w:ind w:left="-57" w:right="-57" w:firstLine="0"/>
              <w:jc w:val="center"/>
              <w:rPr>
                <w:color w:val="auto"/>
                <w:spacing w:val="-2"/>
                <w:sz w:val="22"/>
                <w:szCs w:val="22"/>
              </w:rPr>
            </w:pPr>
            <w:r w:rsidRPr="00F552F0">
              <w:rPr>
                <w:color w:val="auto"/>
                <w:spacing w:val="-2"/>
                <w:sz w:val="22"/>
                <w:szCs w:val="22"/>
              </w:rPr>
              <w:t>8</w:t>
            </w:r>
          </w:p>
        </w:tc>
        <w:tc>
          <w:tcPr>
            <w:tcW w:w="5477" w:type="dxa"/>
          </w:tcPr>
          <w:p w14:paraId="1AD8DB62" w14:textId="77777777" w:rsidR="00631BC1" w:rsidRPr="00F552F0" w:rsidRDefault="00631BC1" w:rsidP="00631BC1">
            <w:pPr>
              <w:pStyle w:val="34"/>
              <w:spacing w:after="0"/>
              <w:ind w:left="-57" w:right="-57" w:firstLine="0"/>
              <w:jc w:val="left"/>
              <w:rPr>
                <w:sz w:val="22"/>
                <w:szCs w:val="22"/>
              </w:rPr>
            </w:pPr>
            <w:r w:rsidRPr="00F552F0">
              <w:rPr>
                <w:sz w:val="22"/>
                <w:szCs w:val="22"/>
              </w:rPr>
              <w:t>Оценка эффективности</w:t>
            </w:r>
          </w:p>
        </w:tc>
        <w:tc>
          <w:tcPr>
            <w:tcW w:w="460" w:type="dxa"/>
            <w:shd w:val="clear" w:color="auto" w:fill="auto"/>
          </w:tcPr>
          <w:p w14:paraId="0C64F78D" w14:textId="77777777" w:rsidR="00631BC1" w:rsidRPr="00F552F0" w:rsidRDefault="00631BC1" w:rsidP="00631BC1">
            <w:pPr>
              <w:pStyle w:val="34"/>
              <w:spacing w:after="0"/>
              <w:ind w:left="-57" w:right="-57" w:firstLine="0"/>
              <w:jc w:val="center"/>
              <w:rPr>
                <w:color w:val="auto"/>
                <w:spacing w:val="-2"/>
                <w:sz w:val="20"/>
              </w:rPr>
            </w:pPr>
          </w:p>
        </w:tc>
        <w:tc>
          <w:tcPr>
            <w:tcW w:w="461" w:type="dxa"/>
            <w:shd w:val="clear" w:color="auto" w:fill="auto"/>
          </w:tcPr>
          <w:p w14:paraId="18799180" w14:textId="77777777" w:rsidR="00631BC1" w:rsidRPr="00F552F0" w:rsidRDefault="00631BC1" w:rsidP="00631BC1">
            <w:pPr>
              <w:pStyle w:val="34"/>
              <w:spacing w:after="0"/>
              <w:ind w:left="-57" w:right="-57" w:firstLine="0"/>
              <w:jc w:val="center"/>
              <w:rPr>
                <w:color w:val="auto"/>
                <w:spacing w:val="-2"/>
                <w:sz w:val="20"/>
              </w:rPr>
            </w:pPr>
          </w:p>
        </w:tc>
        <w:tc>
          <w:tcPr>
            <w:tcW w:w="460" w:type="dxa"/>
            <w:shd w:val="clear" w:color="auto" w:fill="auto"/>
          </w:tcPr>
          <w:p w14:paraId="0ACF9499" w14:textId="77777777" w:rsidR="00631BC1" w:rsidRPr="00F552F0" w:rsidRDefault="00631BC1" w:rsidP="00631BC1">
            <w:pPr>
              <w:pStyle w:val="34"/>
              <w:spacing w:after="0"/>
              <w:ind w:left="-57" w:right="-57" w:firstLine="0"/>
              <w:jc w:val="center"/>
              <w:rPr>
                <w:color w:val="auto"/>
                <w:spacing w:val="-2"/>
                <w:sz w:val="20"/>
              </w:rPr>
            </w:pPr>
          </w:p>
        </w:tc>
        <w:tc>
          <w:tcPr>
            <w:tcW w:w="461" w:type="dxa"/>
            <w:shd w:val="clear" w:color="auto" w:fill="auto"/>
          </w:tcPr>
          <w:p w14:paraId="588474CB" w14:textId="77777777" w:rsidR="00631BC1" w:rsidRPr="00F552F0" w:rsidRDefault="00631BC1" w:rsidP="00631BC1">
            <w:pPr>
              <w:pStyle w:val="34"/>
              <w:spacing w:after="0"/>
              <w:ind w:left="-57" w:right="-57" w:firstLine="0"/>
              <w:jc w:val="center"/>
              <w:rPr>
                <w:color w:val="auto"/>
                <w:spacing w:val="-2"/>
                <w:sz w:val="20"/>
              </w:rPr>
            </w:pPr>
          </w:p>
        </w:tc>
        <w:tc>
          <w:tcPr>
            <w:tcW w:w="461" w:type="dxa"/>
            <w:shd w:val="clear" w:color="auto" w:fill="auto"/>
          </w:tcPr>
          <w:p w14:paraId="6C8166F6" w14:textId="77777777" w:rsidR="00631BC1" w:rsidRPr="00F552F0" w:rsidRDefault="00631BC1" w:rsidP="00631BC1">
            <w:pPr>
              <w:pStyle w:val="34"/>
              <w:spacing w:after="0"/>
              <w:ind w:left="-57" w:right="-57" w:firstLine="0"/>
              <w:jc w:val="center"/>
              <w:rPr>
                <w:color w:val="auto"/>
                <w:spacing w:val="-2"/>
                <w:sz w:val="20"/>
              </w:rPr>
            </w:pPr>
          </w:p>
        </w:tc>
        <w:tc>
          <w:tcPr>
            <w:tcW w:w="460" w:type="dxa"/>
          </w:tcPr>
          <w:p w14:paraId="3B57D5B1" w14:textId="77777777" w:rsidR="00631BC1" w:rsidRPr="00F552F0" w:rsidRDefault="00631BC1" w:rsidP="00631BC1">
            <w:pPr>
              <w:pStyle w:val="34"/>
              <w:spacing w:after="0"/>
              <w:ind w:left="-57" w:right="-57" w:firstLine="0"/>
              <w:jc w:val="center"/>
              <w:rPr>
                <w:color w:val="auto"/>
                <w:spacing w:val="-2"/>
                <w:sz w:val="20"/>
              </w:rPr>
            </w:pPr>
          </w:p>
        </w:tc>
        <w:tc>
          <w:tcPr>
            <w:tcW w:w="461" w:type="dxa"/>
            <w:shd w:val="clear" w:color="auto" w:fill="92D050"/>
          </w:tcPr>
          <w:p w14:paraId="33ADB78D" w14:textId="77777777" w:rsidR="00631BC1" w:rsidRPr="00F552F0" w:rsidRDefault="00631BC1" w:rsidP="00631BC1">
            <w:pPr>
              <w:pStyle w:val="34"/>
              <w:spacing w:after="0"/>
              <w:ind w:left="-57" w:right="-57" w:firstLine="0"/>
              <w:jc w:val="center"/>
              <w:rPr>
                <w:color w:val="auto"/>
                <w:spacing w:val="-2"/>
                <w:sz w:val="20"/>
              </w:rPr>
            </w:pPr>
          </w:p>
        </w:tc>
        <w:tc>
          <w:tcPr>
            <w:tcW w:w="461" w:type="dxa"/>
          </w:tcPr>
          <w:p w14:paraId="2A67644E" w14:textId="77777777" w:rsidR="00631BC1" w:rsidRPr="00F552F0" w:rsidRDefault="00631BC1" w:rsidP="00631BC1">
            <w:pPr>
              <w:pStyle w:val="34"/>
              <w:spacing w:after="0"/>
              <w:ind w:left="-57" w:right="-57" w:firstLine="0"/>
              <w:jc w:val="center"/>
              <w:rPr>
                <w:color w:val="auto"/>
                <w:spacing w:val="-2"/>
                <w:sz w:val="20"/>
              </w:rPr>
            </w:pPr>
          </w:p>
        </w:tc>
      </w:tr>
      <w:tr w:rsidR="00631BC1" w:rsidRPr="00F552F0" w14:paraId="7FF8C9DA" w14:textId="77777777" w:rsidTr="00D360DD">
        <w:tc>
          <w:tcPr>
            <w:tcW w:w="9634" w:type="dxa"/>
            <w:gridSpan w:val="10"/>
          </w:tcPr>
          <w:p w14:paraId="51FA0759" w14:textId="77777777" w:rsidR="00631BC1" w:rsidRPr="00F552F0" w:rsidRDefault="00631BC1" w:rsidP="00631BC1">
            <w:pPr>
              <w:pStyle w:val="34"/>
              <w:spacing w:after="0"/>
              <w:ind w:left="-57" w:right="-57" w:firstLine="709"/>
              <w:rPr>
                <w:color w:val="auto"/>
                <w:spacing w:val="-2"/>
                <w:sz w:val="22"/>
                <w:szCs w:val="22"/>
              </w:rPr>
            </w:pPr>
            <w:r w:rsidRPr="00F552F0">
              <w:rPr>
                <w:color w:val="auto"/>
                <w:spacing w:val="-2"/>
                <w:sz w:val="22"/>
                <w:szCs w:val="22"/>
              </w:rPr>
              <w:t>Примечание: предложено диссертантом</w:t>
            </w:r>
          </w:p>
        </w:tc>
      </w:tr>
    </w:tbl>
    <w:p w14:paraId="49A5A8B9" w14:textId="77777777" w:rsidR="00B944BF" w:rsidRDefault="00B944BF" w:rsidP="00631BC1">
      <w:pPr>
        <w:pStyle w:val="34"/>
        <w:spacing w:after="0"/>
        <w:ind w:firstLine="709"/>
        <w:rPr>
          <w:sz w:val="28"/>
          <w:szCs w:val="28"/>
        </w:rPr>
      </w:pPr>
    </w:p>
    <w:p w14:paraId="620C1124" w14:textId="7CB1EF2E" w:rsidR="00631BC1" w:rsidRPr="00F552F0" w:rsidRDefault="00631BC1" w:rsidP="00631BC1">
      <w:pPr>
        <w:pStyle w:val="34"/>
        <w:spacing w:after="0"/>
        <w:ind w:firstLine="709"/>
        <w:rPr>
          <w:sz w:val="28"/>
          <w:szCs w:val="28"/>
        </w:rPr>
      </w:pPr>
      <w:r w:rsidRPr="00F552F0">
        <w:rPr>
          <w:sz w:val="28"/>
          <w:szCs w:val="28"/>
        </w:rPr>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C44509" w:rsidRPr="00F552F0">
        <w:rPr>
          <w:sz w:val="28"/>
          <w:szCs w:val="28"/>
        </w:rPr>
        <w:t>3</w:t>
      </w:r>
      <w:r w:rsidR="009E0C26">
        <w:rPr>
          <w:sz w:val="28"/>
          <w:szCs w:val="28"/>
        </w:rPr>
        <w:t>6</w:t>
      </w:r>
      <w:r w:rsidRPr="00F552F0">
        <w:rPr>
          <w:sz w:val="28"/>
          <w:szCs w:val="28"/>
        </w:rPr>
        <w:t>.</w:t>
      </w:r>
    </w:p>
    <w:p w14:paraId="79A80B25" w14:textId="77777777" w:rsidR="00B944BF" w:rsidRPr="00F552F0" w:rsidRDefault="00B944BF" w:rsidP="00B944BF">
      <w:pPr>
        <w:pStyle w:val="affff9"/>
        <w:spacing w:line="240" w:lineRule="auto"/>
        <w:rPr>
          <w:color w:val="000000" w:themeColor="text1"/>
        </w:rPr>
      </w:pPr>
      <w:r w:rsidRPr="00F552F0">
        <w:rPr>
          <w:color w:val="000000" w:themeColor="text1"/>
        </w:rPr>
        <w:t xml:space="preserve">Реализация проекта позволит связать УФР с </w:t>
      </w:r>
      <w:proofErr w:type="spellStart"/>
      <w:r w:rsidRPr="00F552F0">
        <w:rPr>
          <w:color w:val="000000" w:themeColor="text1"/>
        </w:rPr>
        <w:t>пациенториентированностью</w:t>
      </w:r>
      <w:proofErr w:type="spellEnd"/>
      <w:r w:rsidRPr="00F552F0">
        <w:rPr>
          <w:color w:val="000000" w:themeColor="text1"/>
        </w:rPr>
        <w:t xml:space="preserve"> МУ.</w:t>
      </w:r>
    </w:p>
    <w:p w14:paraId="13FD4A0E" w14:textId="78D43B7F" w:rsidR="00631BC1" w:rsidRPr="00B944BF" w:rsidRDefault="00631BC1" w:rsidP="00631BC1">
      <w:pPr>
        <w:widowControl w:val="0"/>
        <w:autoSpaceDE w:val="0"/>
        <w:autoSpaceDN w:val="0"/>
        <w:adjustRightInd w:val="0"/>
        <w:rPr>
          <w:bCs/>
          <w:color w:val="000000" w:themeColor="text1"/>
          <w:spacing w:val="-4"/>
          <w:sz w:val="28"/>
          <w:szCs w:val="28"/>
        </w:rPr>
      </w:pPr>
      <w:r w:rsidRPr="00B944BF">
        <w:rPr>
          <w:bCs/>
          <w:color w:val="000000" w:themeColor="text1"/>
          <w:spacing w:val="-4"/>
          <w:sz w:val="28"/>
          <w:szCs w:val="28"/>
        </w:rPr>
        <w:lastRenderedPageBreak/>
        <w:t xml:space="preserve">Таблица </w:t>
      </w:r>
      <w:r w:rsidR="00C44509" w:rsidRPr="00B944BF">
        <w:rPr>
          <w:bCs/>
          <w:color w:val="000000" w:themeColor="text1"/>
          <w:spacing w:val="-4"/>
          <w:sz w:val="28"/>
          <w:szCs w:val="28"/>
        </w:rPr>
        <w:t>3</w:t>
      </w:r>
      <w:r w:rsidR="009E0C26">
        <w:rPr>
          <w:bCs/>
          <w:color w:val="000000" w:themeColor="text1"/>
          <w:spacing w:val="-4"/>
          <w:sz w:val="28"/>
          <w:szCs w:val="28"/>
        </w:rPr>
        <w:t>6</w:t>
      </w:r>
      <w:r w:rsidRPr="00B944BF">
        <w:rPr>
          <w:bCs/>
          <w:color w:val="000000" w:themeColor="text1"/>
          <w:spacing w:val="-4"/>
          <w:sz w:val="28"/>
          <w:szCs w:val="28"/>
        </w:rPr>
        <w:t xml:space="preserve"> – Матрица ответственности Проекта «</w:t>
      </w:r>
      <w:proofErr w:type="gramStart"/>
      <w:r w:rsidRPr="00B944BF">
        <w:rPr>
          <w:bCs/>
          <w:color w:val="000000" w:themeColor="text1"/>
          <w:spacing w:val="-4"/>
          <w:sz w:val="28"/>
          <w:szCs w:val="28"/>
        </w:rPr>
        <w:t>Г»*</w:t>
      </w:r>
      <w:proofErr w:type="gramEnd"/>
    </w:p>
    <w:tbl>
      <w:tblPr>
        <w:tblStyle w:val="afa"/>
        <w:tblW w:w="9639" w:type="dxa"/>
        <w:tblInd w:w="-5" w:type="dxa"/>
        <w:tblLayout w:type="fixed"/>
        <w:tblLook w:val="04A0" w:firstRow="1" w:lastRow="0" w:firstColumn="1" w:lastColumn="0" w:noHBand="0" w:noVBand="1"/>
      </w:tblPr>
      <w:tblGrid>
        <w:gridCol w:w="392"/>
        <w:gridCol w:w="4428"/>
        <w:gridCol w:w="992"/>
        <w:gridCol w:w="1913"/>
        <w:gridCol w:w="1914"/>
      </w:tblGrid>
      <w:tr w:rsidR="00FD7052" w:rsidRPr="00B944BF" w14:paraId="24A410C4" w14:textId="77777777" w:rsidTr="00FD7052">
        <w:tc>
          <w:tcPr>
            <w:tcW w:w="392" w:type="dxa"/>
            <w:vAlign w:val="center"/>
          </w:tcPr>
          <w:p w14:paraId="0AE0E9C1" w14:textId="77777777" w:rsidR="00FD7052" w:rsidRPr="00B944BF" w:rsidRDefault="00FD7052" w:rsidP="00D360DD">
            <w:pPr>
              <w:pStyle w:val="34"/>
              <w:spacing w:after="0"/>
              <w:ind w:left="-57" w:right="-57" w:firstLine="0"/>
              <w:jc w:val="center"/>
              <w:rPr>
                <w:color w:val="auto"/>
                <w:spacing w:val="-2"/>
                <w:sz w:val="22"/>
                <w:szCs w:val="22"/>
              </w:rPr>
            </w:pPr>
            <w:r w:rsidRPr="00B944BF">
              <w:rPr>
                <w:color w:val="auto"/>
                <w:spacing w:val="-2"/>
                <w:sz w:val="22"/>
                <w:szCs w:val="22"/>
              </w:rPr>
              <w:t>№</w:t>
            </w:r>
          </w:p>
        </w:tc>
        <w:tc>
          <w:tcPr>
            <w:tcW w:w="4428" w:type="dxa"/>
            <w:vAlign w:val="center"/>
          </w:tcPr>
          <w:p w14:paraId="71743E98" w14:textId="77777777" w:rsidR="00FD7052" w:rsidRPr="00B944BF" w:rsidRDefault="00FD7052" w:rsidP="00D360DD">
            <w:pPr>
              <w:pStyle w:val="34"/>
              <w:spacing w:after="0" w:line="360" w:lineRule="auto"/>
              <w:ind w:left="-57" w:right="-57" w:firstLine="0"/>
              <w:jc w:val="center"/>
              <w:rPr>
                <w:color w:val="auto"/>
                <w:spacing w:val="-2"/>
                <w:sz w:val="22"/>
                <w:szCs w:val="22"/>
              </w:rPr>
            </w:pPr>
            <w:r w:rsidRPr="00B944BF">
              <w:rPr>
                <w:color w:val="auto"/>
                <w:spacing w:val="-2"/>
                <w:sz w:val="22"/>
                <w:szCs w:val="22"/>
              </w:rPr>
              <w:t>Этап</w:t>
            </w:r>
          </w:p>
        </w:tc>
        <w:tc>
          <w:tcPr>
            <w:tcW w:w="992" w:type="dxa"/>
            <w:shd w:val="clear" w:color="auto" w:fill="auto"/>
            <w:vAlign w:val="center"/>
          </w:tcPr>
          <w:p w14:paraId="139230E0" w14:textId="159D021B" w:rsidR="00FD7052" w:rsidRPr="00B944BF" w:rsidRDefault="00FD7052" w:rsidP="00D360DD">
            <w:pPr>
              <w:pStyle w:val="34"/>
              <w:spacing w:after="0"/>
              <w:ind w:left="-57" w:right="-57" w:firstLine="0"/>
              <w:jc w:val="center"/>
              <w:rPr>
                <w:color w:val="auto"/>
                <w:spacing w:val="-4"/>
                <w:sz w:val="22"/>
                <w:szCs w:val="22"/>
              </w:rPr>
            </w:pPr>
            <w:proofErr w:type="spellStart"/>
            <w:r w:rsidRPr="00B944BF">
              <w:rPr>
                <w:color w:val="auto"/>
                <w:spacing w:val="-4"/>
                <w:sz w:val="22"/>
                <w:szCs w:val="22"/>
              </w:rPr>
              <w:t>Главн</w:t>
            </w:r>
            <w:proofErr w:type="spellEnd"/>
            <w:r w:rsidRPr="00B944BF">
              <w:rPr>
                <w:color w:val="auto"/>
                <w:spacing w:val="-4"/>
                <w:sz w:val="22"/>
                <w:szCs w:val="22"/>
              </w:rPr>
              <w:t>. врач</w:t>
            </w:r>
          </w:p>
        </w:tc>
        <w:tc>
          <w:tcPr>
            <w:tcW w:w="1913" w:type="dxa"/>
            <w:shd w:val="clear" w:color="auto" w:fill="auto"/>
            <w:vAlign w:val="center"/>
          </w:tcPr>
          <w:p w14:paraId="77AA3A11" w14:textId="02E869CB" w:rsidR="00FD7052" w:rsidRPr="00B944BF" w:rsidRDefault="00FD7052" w:rsidP="00D360DD">
            <w:pPr>
              <w:jc w:val="center"/>
              <w:rPr>
                <w:spacing w:val="-4"/>
                <w:sz w:val="22"/>
                <w:szCs w:val="22"/>
              </w:rPr>
            </w:pPr>
            <w:r w:rsidRPr="00B944BF">
              <w:rPr>
                <w:spacing w:val="-4"/>
                <w:sz w:val="22"/>
                <w:szCs w:val="22"/>
              </w:rPr>
              <w:t xml:space="preserve">Зам. глав. врача по </w:t>
            </w:r>
            <w:proofErr w:type="spellStart"/>
            <w:r w:rsidRPr="00B944BF">
              <w:rPr>
                <w:spacing w:val="-4"/>
                <w:sz w:val="22"/>
                <w:szCs w:val="22"/>
              </w:rPr>
              <w:t>стратегич</w:t>
            </w:r>
            <w:proofErr w:type="spellEnd"/>
            <w:r w:rsidR="002F6E84" w:rsidRPr="00B944BF">
              <w:rPr>
                <w:spacing w:val="-4"/>
                <w:sz w:val="22"/>
                <w:szCs w:val="22"/>
              </w:rPr>
              <w:t>.</w:t>
            </w:r>
            <w:r w:rsidRPr="00B944BF">
              <w:rPr>
                <w:spacing w:val="-4"/>
                <w:sz w:val="22"/>
                <w:szCs w:val="22"/>
              </w:rPr>
              <w:t xml:space="preserve"> развитию</w:t>
            </w:r>
            <w:r w:rsidRPr="00B944BF">
              <w:rPr>
                <w:spacing w:val="-2"/>
                <w:sz w:val="22"/>
                <w:szCs w:val="22"/>
              </w:rPr>
              <w:t>**</w:t>
            </w:r>
          </w:p>
        </w:tc>
        <w:tc>
          <w:tcPr>
            <w:tcW w:w="1914" w:type="dxa"/>
            <w:vAlign w:val="center"/>
          </w:tcPr>
          <w:p w14:paraId="5882953C" w14:textId="3D6061A1" w:rsidR="00FD7052" w:rsidRPr="00B944BF" w:rsidRDefault="00FD7052" w:rsidP="00D360DD">
            <w:pPr>
              <w:ind w:left="-57" w:right="-57"/>
              <w:jc w:val="center"/>
              <w:rPr>
                <w:spacing w:val="-4"/>
                <w:sz w:val="22"/>
                <w:szCs w:val="22"/>
              </w:rPr>
            </w:pPr>
            <w:r w:rsidRPr="00B944BF">
              <w:rPr>
                <w:spacing w:val="-4"/>
                <w:sz w:val="22"/>
                <w:szCs w:val="22"/>
              </w:rPr>
              <w:t>Начальник отдела по связям с общественностью</w:t>
            </w:r>
          </w:p>
        </w:tc>
      </w:tr>
      <w:tr w:rsidR="00FD7052" w:rsidRPr="00F552F0" w14:paraId="74497517" w14:textId="77777777" w:rsidTr="00FD7052">
        <w:tc>
          <w:tcPr>
            <w:tcW w:w="392" w:type="dxa"/>
          </w:tcPr>
          <w:p w14:paraId="2577B5D7" w14:textId="7C6EAECE"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lang w:val="en-US"/>
              </w:rPr>
              <w:t>1</w:t>
            </w:r>
          </w:p>
        </w:tc>
        <w:tc>
          <w:tcPr>
            <w:tcW w:w="4428" w:type="dxa"/>
          </w:tcPr>
          <w:p w14:paraId="7C87B558" w14:textId="3D350F0B" w:rsidR="00FD7052" w:rsidRPr="00F552F0" w:rsidRDefault="00FD7052" w:rsidP="00D33A55">
            <w:pPr>
              <w:pStyle w:val="34"/>
              <w:spacing w:after="0"/>
              <w:ind w:left="-57" w:right="-113" w:firstLine="0"/>
              <w:jc w:val="left"/>
              <w:rPr>
                <w:color w:val="auto"/>
                <w:spacing w:val="-4"/>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992" w:type="dxa"/>
            <w:shd w:val="clear" w:color="auto" w:fill="auto"/>
            <w:vAlign w:val="center"/>
          </w:tcPr>
          <w:p w14:paraId="7D44F2AB" w14:textId="37B6E15B" w:rsidR="00FD7052" w:rsidRPr="00F552F0" w:rsidRDefault="00FD7052" w:rsidP="00D33A55">
            <w:pPr>
              <w:pStyle w:val="34"/>
              <w:spacing w:after="0"/>
              <w:ind w:left="-57" w:right="-57" w:firstLine="0"/>
              <w:jc w:val="center"/>
              <w:rPr>
                <w:color w:val="auto"/>
                <w:spacing w:val="-4"/>
                <w:sz w:val="22"/>
                <w:szCs w:val="22"/>
              </w:rPr>
            </w:pPr>
            <w:r w:rsidRPr="00F552F0">
              <w:rPr>
                <w:color w:val="auto"/>
                <w:spacing w:val="-4"/>
                <w:sz w:val="22"/>
                <w:szCs w:val="22"/>
              </w:rPr>
              <w:t>О</w:t>
            </w:r>
          </w:p>
        </w:tc>
        <w:tc>
          <w:tcPr>
            <w:tcW w:w="1913" w:type="dxa"/>
            <w:shd w:val="clear" w:color="auto" w:fill="auto"/>
            <w:vAlign w:val="center"/>
          </w:tcPr>
          <w:p w14:paraId="005A8A2F" w14:textId="7DF02763"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914" w:type="dxa"/>
            <w:vAlign w:val="center"/>
          </w:tcPr>
          <w:p w14:paraId="2C73DF47" w14:textId="77777777" w:rsidR="00FD7052" w:rsidRPr="00F552F0" w:rsidRDefault="00FD7052" w:rsidP="00D33A55">
            <w:pPr>
              <w:pStyle w:val="34"/>
              <w:widowControl w:val="0"/>
              <w:spacing w:after="0"/>
              <w:ind w:left="-57" w:right="-57" w:firstLine="0"/>
              <w:jc w:val="center"/>
              <w:rPr>
                <w:color w:val="auto"/>
                <w:spacing w:val="-4"/>
                <w:sz w:val="22"/>
                <w:szCs w:val="22"/>
              </w:rPr>
            </w:pPr>
          </w:p>
        </w:tc>
      </w:tr>
      <w:tr w:rsidR="00FD7052" w:rsidRPr="00F552F0" w14:paraId="7DCBD044" w14:textId="77777777" w:rsidTr="00FD7052">
        <w:tc>
          <w:tcPr>
            <w:tcW w:w="392" w:type="dxa"/>
          </w:tcPr>
          <w:p w14:paraId="411DFAD3" w14:textId="03823C59"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2</w:t>
            </w:r>
          </w:p>
        </w:tc>
        <w:tc>
          <w:tcPr>
            <w:tcW w:w="4428" w:type="dxa"/>
          </w:tcPr>
          <w:p w14:paraId="362C5A14" w14:textId="3651CE77" w:rsidR="00FD7052" w:rsidRPr="00F552F0" w:rsidRDefault="00FD7052" w:rsidP="00D33A55">
            <w:pPr>
              <w:pStyle w:val="34"/>
              <w:spacing w:after="0"/>
              <w:ind w:left="-57" w:right="-57" w:firstLine="0"/>
              <w:jc w:val="left"/>
              <w:rPr>
                <w:color w:val="auto"/>
                <w:spacing w:val="-2"/>
                <w:sz w:val="22"/>
                <w:szCs w:val="22"/>
              </w:rPr>
            </w:pPr>
            <w:r w:rsidRPr="00F552F0">
              <w:rPr>
                <w:color w:val="auto"/>
                <w:spacing w:val="-2"/>
                <w:sz w:val="22"/>
                <w:szCs w:val="22"/>
              </w:rPr>
              <w:t>Создание паспортов стейкхолдеров</w:t>
            </w:r>
          </w:p>
        </w:tc>
        <w:tc>
          <w:tcPr>
            <w:tcW w:w="992" w:type="dxa"/>
          </w:tcPr>
          <w:p w14:paraId="5E887A8B" w14:textId="77777777" w:rsidR="00FD7052" w:rsidRPr="00F552F0" w:rsidRDefault="00FD7052" w:rsidP="00D33A55">
            <w:pPr>
              <w:pStyle w:val="34"/>
              <w:spacing w:after="0"/>
              <w:ind w:left="-57" w:right="-57" w:firstLine="0"/>
              <w:jc w:val="center"/>
              <w:rPr>
                <w:color w:val="auto"/>
                <w:spacing w:val="-4"/>
                <w:sz w:val="22"/>
                <w:szCs w:val="22"/>
              </w:rPr>
            </w:pPr>
          </w:p>
        </w:tc>
        <w:tc>
          <w:tcPr>
            <w:tcW w:w="1913" w:type="dxa"/>
          </w:tcPr>
          <w:p w14:paraId="7B184A3C" w14:textId="022E7D36"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914" w:type="dxa"/>
          </w:tcPr>
          <w:p w14:paraId="6DE4CE50" w14:textId="4C86360A"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FD7052" w:rsidRPr="00F552F0" w14:paraId="20E27C1F" w14:textId="77777777" w:rsidTr="00FD7052">
        <w:tc>
          <w:tcPr>
            <w:tcW w:w="392" w:type="dxa"/>
          </w:tcPr>
          <w:p w14:paraId="0F01AEA0" w14:textId="406BB61E"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3</w:t>
            </w:r>
          </w:p>
        </w:tc>
        <w:tc>
          <w:tcPr>
            <w:tcW w:w="4428" w:type="dxa"/>
          </w:tcPr>
          <w:p w14:paraId="4E94F595" w14:textId="7F366CD8" w:rsidR="00FD7052" w:rsidRPr="00F552F0" w:rsidRDefault="00FD7052" w:rsidP="00D33A55">
            <w:pPr>
              <w:pStyle w:val="34"/>
              <w:spacing w:after="0"/>
              <w:ind w:left="-57" w:right="-57" w:firstLine="0"/>
              <w:jc w:val="left"/>
              <w:rPr>
                <w:color w:val="auto"/>
                <w:spacing w:val="-2"/>
                <w:sz w:val="22"/>
                <w:szCs w:val="22"/>
              </w:rPr>
            </w:pPr>
            <w:r w:rsidRPr="00F552F0">
              <w:rPr>
                <w:color w:val="auto"/>
                <w:spacing w:val="-2"/>
                <w:sz w:val="22"/>
                <w:szCs w:val="22"/>
              </w:rPr>
              <w:t>Утверждение регламента коммуникаций со всеми стейкхолдерами</w:t>
            </w:r>
          </w:p>
        </w:tc>
        <w:tc>
          <w:tcPr>
            <w:tcW w:w="992" w:type="dxa"/>
          </w:tcPr>
          <w:p w14:paraId="439E3D94" w14:textId="77777777" w:rsidR="00FD7052" w:rsidRPr="00F552F0" w:rsidRDefault="00FD7052" w:rsidP="00D33A55">
            <w:pPr>
              <w:pStyle w:val="34"/>
              <w:spacing w:after="0"/>
              <w:ind w:left="-57" w:right="-57" w:firstLine="0"/>
              <w:jc w:val="center"/>
              <w:rPr>
                <w:color w:val="auto"/>
                <w:spacing w:val="-4"/>
                <w:sz w:val="22"/>
                <w:szCs w:val="22"/>
              </w:rPr>
            </w:pPr>
          </w:p>
        </w:tc>
        <w:tc>
          <w:tcPr>
            <w:tcW w:w="1913" w:type="dxa"/>
          </w:tcPr>
          <w:p w14:paraId="185F2E46" w14:textId="53D40B08"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914" w:type="dxa"/>
          </w:tcPr>
          <w:p w14:paraId="167EFDFC" w14:textId="08B803E2"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FD7052" w:rsidRPr="00F552F0" w14:paraId="551A3610" w14:textId="77777777" w:rsidTr="00FD7052">
        <w:tc>
          <w:tcPr>
            <w:tcW w:w="392" w:type="dxa"/>
          </w:tcPr>
          <w:p w14:paraId="2BC0875B" w14:textId="58F5B6D9"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4</w:t>
            </w:r>
          </w:p>
        </w:tc>
        <w:tc>
          <w:tcPr>
            <w:tcW w:w="4428" w:type="dxa"/>
          </w:tcPr>
          <w:p w14:paraId="14157C96" w14:textId="65749A44" w:rsidR="00FD7052" w:rsidRPr="00F552F0" w:rsidRDefault="00FD7052" w:rsidP="00D33A55">
            <w:pPr>
              <w:pStyle w:val="34"/>
              <w:spacing w:after="0"/>
              <w:ind w:left="-57" w:right="-57" w:firstLine="0"/>
              <w:jc w:val="left"/>
              <w:rPr>
                <w:sz w:val="22"/>
                <w:szCs w:val="22"/>
              </w:rPr>
            </w:pPr>
            <w:r w:rsidRPr="00F552F0">
              <w:rPr>
                <w:color w:val="auto"/>
                <w:spacing w:val="-2"/>
                <w:sz w:val="22"/>
                <w:szCs w:val="22"/>
              </w:rPr>
              <w:t>Разработка анкет</w:t>
            </w:r>
          </w:p>
        </w:tc>
        <w:tc>
          <w:tcPr>
            <w:tcW w:w="992" w:type="dxa"/>
            <w:shd w:val="clear" w:color="auto" w:fill="auto"/>
            <w:vAlign w:val="center"/>
          </w:tcPr>
          <w:p w14:paraId="175947C2" w14:textId="77777777" w:rsidR="00FD7052" w:rsidRPr="00F552F0" w:rsidRDefault="00FD7052" w:rsidP="00D33A55">
            <w:pPr>
              <w:pStyle w:val="34"/>
              <w:spacing w:after="0"/>
              <w:ind w:left="-57" w:right="-57" w:firstLine="0"/>
              <w:jc w:val="center"/>
              <w:rPr>
                <w:color w:val="auto"/>
                <w:spacing w:val="-4"/>
                <w:sz w:val="22"/>
                <w:szCs w:val="22"/>
              </w:rPr>
            </w:pPr>
          </w:p>
        </w:tc>
        <w:tc>
          <w:tcPr>
            <w:tcW w:w="1913" w:type="dxa"/>
            <w:shd w:val="clear" w:color="auto" w:fill="auto"/>
            <w:vAlign w:val="center"/>
          </w:tcPr>
          <w:p w14:paraId="65534479" w14:textId="11F84EFF"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914" w:type="dxa"/>
            <w:vAlign w:val="center"/>
          </w:tcPr>
          <w:p w14:paraId="4676C2C1" w14:textId="7DFB4847"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FD7052" w:rsidRPr="00F552F0" w14:paraId="3704F877" w14:textId="77777777" w:rsidTr="00FD7052">
        <w:tc>
          <w:tcPr>
            <w:tcW w:w="392" w:type="dxa"/>
          </w:tcPr>
          <w:p w14:paraId="6998D662" w14:textId="054ECEBD"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5</w:t>
            </w:r>
          </w:p>
        </w:tc>
        <w:tc>
          <w:tcPr>
            <w:tcW w:w="4428" w:type="dxa"/>
          </w:tcPr>
          <w:p w14:paraId="27654DE3" w14:textId="3B5DCB0E" w:rsidR="00FD7052" w:rsidRPr="00F552F0" w:rsidRDefault="00FD7052" w:rsidP="00D33A55">
            <w:pPr>
              <w:pStyle w:val="34"/>
              <w:spacing w:after="0"/>
              <w:ind w:left="-57" w:right="-57" w:firstLine="0"/>
              <w:jc w:val="left"/>
              <w:rPr>
                <w:color w:val="auto"/>
                <w:spacing w:val="-2"/>
                <w:sz w:val="22"/>
                <w:szCs w:val="22"/>
              </w:rPr>
            </w:pPr>
            <w:r w:rsidRPr="00F552F0">
              <w:rPr>
                <w:color w:val="auto"/>
                <w:spacing w:val="-2"/>
                <w:sz w:val="22"/>
                <w:szCs w:val="22"/>
              </w:rPr>
              <w:t>Разработка алгоритма ответов на жалобы и негативные отзывы</w:t>
            </w:r>
          </w:p>
        </w:tc>
        <w:tc>
          <w:tcPr>
            <w:tcW w:w="992" w:type="dxa"/>
            <w:shd w:val="clear" w:color="auto" w:fill="auto"/>
            <w:vAlign w:val="center"/>
          </w:tcPr>
          <w:p w14:paraId="7469C099" w14:textId="77777777" w:rsidR="00FD7052" w:rsidRPr="00F552F0" w:rsidRDefault="00FD7052" w:rsidP="00D33A55">
            <w:pPr>
              <w:pStyle w:val="34"/>
              <w:spacing w:after="0"/>
              <w:ind w:left="-57" w:right="-57" w:firstLine="0"/>
              <w:jc w:val="center"/>
              <w:rPr>
                <w:color w:val="auto"/>
                <w:spacing w:val="-4"/>
                <w:sz w:val="22"/>
                <w:szCs w:val="22"/>
              </w:rPr>
            </w:pPr>
          </w:p>
        </w:tc>
        <w:tc>
          <w:tcPr>
            <w:tcW w:w="1913" w:type="dxa"/>
            <w:shd w:val="clear" w:color="auto" w:fill="auto"/>
            <w:vAlign w:val="center"/>
          </w:tcPr>
          <w:p w14:paraId="04BDDA53" w14:textId="2C10BC1D"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914" w:type="dxa"/>
            <w:vAlign w:val="center"/>
          </w:tcPr>
          <w:p w14:paraId="026D528F" w14:textId="190D62CE"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FD7052" w:rsidRPr="00F552F0" w14:paraId="64C7E53E" w14:textId="77777777" w:rsidTr="00FD7052">
        <w:tc>
          <w:tcPr>
            <w:tcW w:w="392" w:type="dxa"/>
          </w:tcPr>
          <w:p w14:paraId="54BCAFC5" w14:textId="7472EC48"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6</w:t>
            </w:r>
          </w:p>
        </w:tc>
        <w:tc>
          <w:tcPr>
            <w:tcW w:w="4428" w:type="dxa"/>
          </w:tcPr>
          <w:p w14:paraId="65AFEE6F" w14:textId="77DF720D" w:rsidR="00FD7052" w:rsidRPr="00F552F0" w:rsidRDefault="00FD7052" w:rsidP="00D33A55">
            <w:pPr>
              <w:pStyle w:val="34"/>
              <w:spacing w:after="0"/>
              <w:ind w:left="-57" w:right="-57" w:firstLine="0"/>
              <w:jc w:val="left"/>
              <w:rPr>
                <w:color w:val="auto"/>
                <w:spacing w:val="-2"/>
                <w:sz w:val="22"/>
                <w:szCs w:val="22"/>
              </w:rPr>
            </w:pPr>
            <w:r w:rsidRPr="00F552F0">
              <w:rPr>
                <w:color w:val="auto"/>
                <w:spacing w:val="-2"/>
                <w:sz w:val="22"/>
                <w:szCs w:val="22"/>
              </w:rPr>
              <w:t>Опросы</w:t>
            </w:r>
          </w:p>
        </w:tc>
        <w:tc>
          <w:tcPr>
            <w:tcW w:w="992" w:type="dxa"/>
            <w:shd w:val="clear" w:color="auto" w:fill="auto"/>
            <w:vAlign w:val="center"/>
          </w:tcPr>
          <w:p w14:paraId="295AF84F" w14:textId="77777777" w:rsidR="00FD7052" w:rsidRPr="00F552F0" w:rsidRDefault="00FD7052" w:rsidP="00D33A55">
            <w:pPr>
              <w:pStyle w:val="34"/>
              <w:spacing w:after="0"/>
              <w:ind w:left="-57" w:right="-57" w:firstLine="0"/>
              <w:jc w:val="center"/>
              <w:rPr>
                <w:color w:val="auto"/>
                <w:spacing w:val="-4"/>
                <w:sz w:val="22"/>
                <w:szCs w:val="22"/>
              </w:rPr>
            </w:pPr>
          </w:p>
        </w:tc>
        <w:tc>
          <w:tcPr>
            <w:tcW w:w="1913" w:type="dxa"/>
            <w:shd w:val="clear" w:color="auto" w:fill="auto"/>
            <w:vAlign w:val="center"/>
          </w:tcPr>
          <w:p w14:paraId="44E99CE3" w14:textId="649D5604"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914" w:type="dxa"/>
            <w:vAlign w:val="center"/>
          </w:tcPr>
          <w:p w14:paraId="5134770C" w14:textId="7FCDC4DF"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FD7052" w:rsidRPr="00F552F0" w14:paraId="66A2DD6F" w14:textId="77777777" w:rsidTr="00FD7052">
        <w:tc>
          <w:tcPr>
            <w:tcW w:w="392" w:type="dxa"/>
          </w:tcPr>
          <w:p w14:paraId="63B26C37" w14:textId="48A0DED0"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7</w:t>
            </w:r>
          </w:p>
        </w:tc>
        <w:tc>
          <w:tcPr>
            <w:tcW w:w="4428" w:type="dxa"/>
          </w:tcPr>
          <w:p w14:paraId="4EEE5B03" w14:textId="5E90B451" w:rsidR="00FD7052" w:rsidRPr="00F552F0" w:rsidRDefault="00FD7052" w:rsidP="00D33A55">
            <w:pPr>
              <w:pStyle w:val="34"/>
              <w:spacing w:after="0"/>
              <w:ind w:left="-57" w:right="-57" w:firstLine="0"/>
              <w:jc w:val="left"/>
              <w:rPr>
                <w:color w:val="auto"/>
                <w:spacing w:val="-2"/>
                <w:sz w:val="22"/>
                <w:szCs w:val="22"/>
              </w:rPr>
            </w:pPr>
            <w:r w:rsidRPr="00F552F0">
              <w:rPr>
                <w:color w:val="auto"/>
                <w:spacing w:val="-2"/>
                <w:sz w:val="22"/>
                <w:szCs w:val="22"/>
              </w:rPr>
              <w:t>Анализ опросов</w:t>
            </w:r>
          </w:p>
        </w:tc>
        <w:tc>
          <w:tcPr>
            <w:tcW w:w="992" w:type="dxa"/>
            <w:shd w:val="clear" w:color="auto" w:fill="auto"/>
            <w:vAlign w:val="center"/>
          </w:tcPr>
          <w:p w14:paraId="2926648C" w14:textId="77777777" w:rsidR="00FD7052" w:rsidRPr="00F552F0" w:rsidRDefault="00FD7052" w:rsidP="00D33A55">
            <w:pPr>
              <w:pStyle w:val="34"/>
              <w:spacing w:after="0"/>
              <w:ind w:left="-57" w:right="-57" w:firstLine="0"/>
              <w:jc w:val="center"/>
              <w:rPr>
                <w:color w:val="auto"/>
                <w:spacing w:val="-4"/>
                <w:sz w:val="22"/>
                <w:szCs w:val="22"/>
              </w:rPr>
            </w:pPr>
          </w:p>
        </w:tc>
        <w:tc>
          <w:tcPr>
            <w:tcW w:w="1913" w:type="dxa"/>
            <w:shd w:val="clear" w:color="auto" w:fill="auto"/>
            <w:vAlign w:val="center"/>
          </w:tcPr>
          <w:p w14:paraId="3D05022B" w14:textId="1406A6DC"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914" w:type="dxa"/>
            <w:vAlign w:val="center"/>
          </w:tcPr>
          <w:p w14:paraId="0430FE92" w14:textId="5E3C0589"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FD7052" w:rsidRPr="00F552F0" w14:paraId="5C1E2E3C" w14:textId="77777777" w:rsidTr="00FD7052">
        <w:tc>
          <w:tcPr>
            <w:tcW w:w="392" w:type="dxa"/>
          </w:tcPr>
          <w:p w14:paraId="1115E696" w14:textId="0B8A64BD" w:rsidR="00FD7052" w:rsidRPr="00F552F0" w:rsidRDefault="00FD7052" w:rsidP="00D33A55">
            <w:pPr>
              <w:pStyle w:val="34"/>
              <w:spacing w:after="0"/>
              <w:ind w:left="-57" w:right="-57" w:firstLine="0"/>
              <w:jc w:val="center"/>
              <w:rPr>
                <w:color w:val="auto"/>
                <w:spacing w:val="-2"/>
                <w:sz w:val="22"/>
                <w:szCs w:val="22"/>
              </w:rPr>
            </w:pPr>
            <w:r w:rsidRPr="00F552F0">
              <w:rPr>
                <w:color w:val="auto"/>
                <w:spacing w:val="-2"/>
                <w:sz w:val="22"/>
                <w:szCs w:val="22"/>
              </w:rPr>
              <w:t>8</w:t>
            </w:r>
          </w:p>
        </w:tc>
        <w:tc>
          <w:tcPr>
            <w:tcW w:w="4428" w:type="dxa"/>
          </w:tcPr>
          <w:p w14:paraId="103BB441" w14:textId="574754BD" w:rsidR="00FD7052" w:rsidRPr="00F552F0" w:rsidRDefault="00FD7052" w:rsidP="00D33A55">
            <w:pPr>
              <w:pStyle w:val="34"/>
              <w:spacing w:after="0"/>
              <w:ind w:left="-57" w:right="-57" w:firstLine="0"/>
              <w:jc w:val="left"/>
              <w:rPr>
                <w:color w:val="auto"/>
                <w:spacing w:val="-2"/>
                <w:sz w:val="22"/>
                <w:szCs w:val="22"/>
              </w:rPr>
            </w:pPr>
            <w:r w:rsidRPr="00F552F0">
              <w:rPr>
                <w:color w:val="auto"/>
                <w:spacing w:val="-2"/>
                <w:sz w:val="22"/>
                <w:szCs w:val="22"/>
              </w:rPr>
              <w:t>Оценка эффективности</w:t>
            </w:r>
          </w:p>
        </w:tc>
        <w:tc>
          <w:tcPr>
            <w:tcW w:w="992" w:type="dxa"/>
            <w:shd w:val="clear" w:color="auto" w:fill="auto"/>
            <w:vAlign w:val="center"/>
          </w:tcPr>
          <w:p w14:paraId="5D7ED816" w14:textId="3FAD3AC7" w:rsidR="00FD7052" w:rsidRPr="00F552F0" w:rsidRDefault="00FD7052" w:rsidP="00D33A55">
            <w:pPr>
              <w:pStyle w:val="34"/>
              <w:spacing w:after="0"/>
              <w:ind w:left="-57" w:right="-57" w:firstLine="0"/>
              <w:jc w:val="center"/>
              <w:rPr>
                <w:color w:val="auto"/>
                <w:spacing w:val="-4"/>
                <w:sz w:val="22"/>
                <w:szCs w:val="22"/>
              </w:rPr>
            </w:pPr>
            <w:r w:rsidRPr="00F552F0">
              <w:rPr>
                <w:color w:val="auto"/>
                <w:spacing w:val="-4"/>
                <w:sz w:val="22"/>
                <w:szCs w:val="22"/>
              </w:rPr>
              <w:t>О</w:t>
            </w:r>
          </w:p>
        </w:tc>
        <w:tc>
          <w:tcPr>
            <w:tcW w:w="1913" w:type="dxa"/>
            <w:shd w:val="clear" w:color="auto" w:fill="auto"/>
            <w:vAlign w:val="center"/>
          </w:tcPr>
          <w:p w14:paraId="0BE56290" w14:textId="73B4AE3F"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914" w:type="dxa"/>
            <w:vAlign w:val="center"/>
          </w:tcPr>
          <w:p w14:paraId="7A02E528" w14:textId="758D8B70" w:rsidR="00FD7052" w:rsidRPr="00F552F0" w:rsidRDefault="00FD7052" w:rsidP="00D33A5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D33A55" w:rsidRPr="00F552F0" w14:paraId="531AAEE6" w14:textId="77777777" w:rsidTr="00D360DD">
        <w:tc>
          <w:tcPr>
            <w:tcW w:w="9639" w:type="dxa"/>
            <w:gridSpan w:val="5"/>
          </w:tcPr>
          <w:p w14:paraId="73BA9BB5" w14:textId="77777777" w:rsidR="00D33A55" w:rsidRPr="00F552F0" w:rsidRDefault="00D33A55" w:rsidP="00B944BF">
            <w:pPr>
              <w:pStyle w:val="34"/>
              <w:spacing w:after="0"/>
              <w:ind w:right="-57" w:firstLine="0"/>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диссертантом</w:t>
            </w:r>
          </w:p>
          <w:p w14:paraId="58F46B95" w14:textId="77777777" w:rsidR="00D33A55" w:rsidRPr="00F552F0" w:rsidRDefault="00D33A55" w:rsidP="00B944BF">
            <w:pPr>
              <w:pStyle w:val="34"/>
              <w:spacing w:after="0"/>
              <w:ind w:right="-57" w:firstLine="0"/>
              <w:jc w:val="left"/>
              <w:rPr>
                <w:color w:val="auto"/>
                <w:spacing w:val="-2"/>
                <w:sz w:val="22"/>
                <w:szCs w:val="22"/>
              </w:rPr>
            </w:pPr>
            <w:r w:rsidRPr="00F552F0">
              <w:rPr>
                <w:color w:val="auto"/>
                <w:spacing w:val="-2"/>
                <w:sz w:val="22"/>
                <w:szCs w:val="22"/>
              </w:rPr>
              <w:t>* О – ответственный, И – исполнитель</w:t>
            </w:r>
          </w:p>
          <w:p w14:paraId="33D024A5" w14:textId="77777777" w:rsidR="00D33A55" w:rsidRPr="00F552F0" w:rsidRDefault="00D33A55" w:rsidP="00B944BF">
            <w:pPr>
              <w:pStyle w:val="34"/>
              <w:spacing w:after="0"/>
              <w:ind w:right="-57" w:firstLine="0"/>
              <w:jc w:val="left"/>
              <w:rPr>
                <w:color w:val="auto"/>
                <w:spacing w:val="-4"/>
                <w:sz w:val="22"/>
                <w:szCs w:val="22"/>
              </w:rPr>
            </w:pPr>
            <w:r w:rsidRPr="00F552F0">
              <w:rPr>
                <w:color w:val="auto"/>
                <w:spacing w:val="-2"/>
                <w:sz w:val="22"/>
                <w:szCs w:val="22"/>
              </w:rPr>
              <w:t>** – новые должности</w:t>
            </w:r>
          </w:p>
        </w:tc>
      </w:tr>
    </w:tbl>
    <w:p w14:paraId="41B4890B" w14:textId="77777777" w:rsidR="00631BC1" w:rsidRPr="00F552F0" w:rsidRDefault="00631BC1" w:rsidP="00631BC1">
      <w:pPr>
        <w:ind w:firstLine="709"/>
        <w:jc w:val="both"/>
        <w:rPr>
          <w:sz w:val="28"/>
          <w:szCs w:val="28"/>
        </w:rPr>
      </w:pPr>
    </w:p>
    <w:p w14:paraId="1A7CE098" w14:textId="4C749E2B" w:rsidR="00C5027B" w:rsidRPr="00B944BF" w:rsidRDefault="00C5027B" w:rsidP="00C5027B">
      <w:pPr>
        <w:pStyle w:val="affff9"/>
        <w:spacing w:line="240" w:lineRule="auto"/>
        <w:rPr>
          <w:i/>
          <w:iCs/>
        </w:rPr>
      </w:pPr>
      <w:r w:rsidRPr="00B944BF">
        <w:rPr>
          <w:i/>
          <w:iCs/>
        </w:rPr>
        <w:t xml:space="preserve">Проект </w:t>
      </w:r>
      <w:r w:rsidR="001261BC" w:rsidRPr="00B944BF">
        <w:rPr>
          <w:i/>
          <w:iCs/>
        </w:rPr>
        <w:t>формализации процессов УФР до четвертного уровня зрелости и в</w:t>
      </w:r>
      <w:r w:rsidRPr="00B944BF">
        <w:rPr>
          <w:i/>
          <w:iCs/>
        </w:rPr>
        <w:t>недрения механизма оптимизации или непрерывного совершенствования (Проект «Д»)</w:t>
      </w:r>
    </w:p>
    <w:p w14:paraId="5EA7D45E" w14:textId="738259DA" w:rsidR="001261BC" w:rsidRPr="00F552F0" w:rsidRDefault="00BF2D1D" w:rsidP="00BF2D1D">
      <w:pPr>
        <w:ind w:firstLine="709"/>
        <w:jc w:val="both"/>
        <w:rPr>
          <w:color w:val="000000"/>
          <w:sz w:val="28"/>
          <w:szCs w:val="28"/>
        </w:rPr>
      </w:pPr>
      <w:r w:rsidRPr="00F552F0">
        <w:rPr>
          <w:color w:val="000000"/>
          <w:sz w:val="28"/>
          <w:szCs w:val="28"/>
        </w:rPr>
        <w:t>Цели проекта:</w:t>
      </w:r>
    </w:p>
    <w:p w14:paraId="6ABDF5AE" w14:textId="3AB8A3CB" w:rsidR="00BF2D1D" w:rsidRPr="00F552F0" w:rsidRDefault="00BF2D1D" w:rsidP="00BF2D1D">
      <w:pPr>
        <w:ind w:firstLine="709"/>
        <w:jc w:val="both"/>
        <w:rPr>
          <w:color w:val="000000"/>
          <w:sz w:val="28"/>
          <w:szCs w:val="28"/>
        </w:rPr>
      </w:pPr>
      <w:r w:rsidRPr="00F552F0">
        <w:rPr>
          <w:color w:val="000000"/>
          <w:sz w:val="28"/>
          <w:szCs w:val="28"/>
        </w:rPr>
        <w:t>- обеспечение четвертого уровня зрелости процессов УФР;</w:t>
      </w:r>
    </w:p>
    <w:p w14:paraId="40B2B5D2" w14:textId="0A3A23E1" w:rsidR="00BF2D1D" w:rsidRPr="00F552F0" w:rsidRDefault="00BF2D1D" w:rsidP="00BF2D1D">
      <w:pPr>
        <w:ind w:firstLine="709"/>
        <w:jc w:val="both"/>
        <w:rPr>
          <w:sz w:val="28"/>
          <w:szCs w:val="28"/>
        </w:rPr>
      </w:pPr>
      <w:r w:rsidRPr="00F552F0">
        <w:rPr>
          <w:sz w:val="28"/>
          <w:szCs w:val="28"/>
        </w:rPr>
        <w:t>- внедрение механизма непрерывного совершенствования в УФР;</w:t>
      </w:r>
    </w:p>
    <w:p w14:paraId="0B643BB4" w14:textId="4093AFB2" w:rsidR="00BF2D1D" w:rsidRPr="00F552F0" w:rsidRDefault="00BF2D1D" w:rsidP="00BF2D1D">
      <w:pPr>
        <w:ind w:firstLine="709"/>
        <w:jc w:val="both"/>
        <w:rPr>
          <w:sz w:val="28"/>
          <w:szCs w:val="28"/>
        </w:rPr>
      </w:pPr>
      <w:r w:rsidRPr="00F552F0">
        <w:rPr>
          <w:sz w:val="28"/>
          <w:szCs w:val="28"/>
        </w:rPr>
        <w:t>- реализация принцип</w:t>
      </w:r>
      <w:r w:rsidR="0021571D" w:rsidRPr="00F552F0">
        <w:rPr>
          <w:sz w:val="28"/>
          <w:szCs w:val="28"/>
        </w:rPr>
        <w:t>ов оптимизации и</w:t>
      </w:r>
      <w:r w:rsidRPr="00F552F0">
        <w:rPr>
          <w:sz w:val="28"/>
          <w:szCs w:val="28"/>
        </w:rPr>
        <w:t xml:space="preserve"> формализации в структуре принципов эффективного УФР.</w:t>
      </w:r>
    </w:p>
    <w:p w14:paraId="2EE4E5C0" w14:textId="4968FE6D" w:rsidR="00BF2D1D" w:rsidRPr="00F552F0" w:rsidRDefault="00BF2D1D" w:rsidP="00BF2D1D">
      <w:pPr>
        <w:widowControl w:val="0"/>
        <w:ind w:firstLine="709"/>
        <w:jc w:val="both"/>
        <w:rPr>
          <w:sz w:val="28"/>
          <w:szCs w:val="28"/>
        </w:rPr>
      </w:pPr>
      <w:r w:rsidRPr="00F552F0">
        <w:rPr>
          <w:sz w:val="28"/>
          <w:szCs w:val="28"/>
        </w:rPr>
        <w:t>Разработан график реализации Проекта «</w:t>
      </w:r>
      <w:r w:rsidR="008F6C57" w:rsidRPr="00F552F0">
        <w:rPr>
          <w:sz w:val="28"/>
          <w:szCs w:val="28"/>
        </w:rPr>
        <w:t>Д</w:t>
      </w:r>
      <w:r w:rsidRPr="00F552F0">
        <w:rPr>
          <w:sz w:val="28"/>
          <w:szCs w:val="28"/>
        </w:rPr>
        <w:t xml:space="preserve">». В таблице </w:t>
      </w:r>
      <w:r w:rsidR="00C44509" w:rsidRPr="00F552F0">
        <w:rPr>
          <w:sz w:val="28"/>
          <w:szCs w:val="28"/>
        </w:rPr>
        <w:t>3</w:t>
      </w:r>
      <w:r w:rsidR="009E0C26">
        <w:rPr>
          <w:sz w:val="28"/>
          <w:szCs w:val="28"/>
        </w:rPr>
        <w:t>7</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w:t>
      </w:r>
    </w:p>
    <w:p w14:paraId="1E4ECF8B" w14:textId="77777777" w:rsidR="00BF2D1D" w:rsidRPr="00F552F0" w:rsidRDefault="00BF2D1D" w:rsidP="00BF2D1D">
      <w:pPr>
        <w:widowControl w:val="0"/>
        <w:ind w:firstLine="709"/>
        <w:jc w:val="both"/>
        <w:rPr>
          <w:sz w:val="28"/>
          <w:szCs w:val="28"/>
        </w:rPr>
      </w:pPr>
    </w:p>
    <w:p w14:paraId="507CC456" w14:textId="713FD6FD" w:rsidR="00BF2D1D" w:rsidRPr="00B944BF" w:rsidRDefault="00BF2D1D" w:rsidP="00BF2D1D">
      <w:pPr>
        <w:pStyle w:val="01"/>
        <w:spacing w:line="240" w:lineRule="auto"/>
        <w:jc w:val="left"/>
        <w:rPr>
          <w:bCs w:val="0"/>
          <w:szCs w:val="28"/>
        </w:rPr>
      </w:pPr>
      <w:r w:rsidRPr="00B944BF">
        <w:rPr>
          <w:bCs w:val="0"/>
          <w:szCs w:val="28"/>
        </w:rPr>
        <w:t xml:space="preserve">Таблица </w:t>
      </w:r>
      <w:r w:rsidR="00C44509" w:rsidRPr="00B944BF">
        <w:rPr>
          <w:bCs w:val="0"/>
          <w:szCs w:val="28"/>
        </w:rPr>
        <w:t>3</w:t>
      </w:r>
      <w:r w:rsidR="009E0C26">
        <w:rPr>
          <w:bCs w:val="0"/>
          <w:szCs w:val="28"/>
        </w:rPr>
        <w:t>7</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Проекта «</w:t>
      </w:r>
      <w:r w:rsidR="008F6C57" w:rsidRPr="00B944BF">
        <w:rPr>
          <w:bCs w:val="0"/>
          <w:szCs w:val="28"/>
        </w:rPr>
        <w:t>Д</w:t>
      </w:r>
      <w:r w:rsidRPr="00B944BF">
        <w:rPr>
          <w:bCs w:val="0"/>
          <w:szCs w:val="28"/>
        </w:rPr>
        <w:t>»</w:t>
      </w:r>
    </w:p>
    <w:tbl>
      <w:tblPr>
        <w:tblStyle w:val="afa"/>
        <w:tblW w:w="9634" w:type="dxa"/>
        <w:tblLayout w:type="fixed"/>
        <w:tblLook w:val="04A0" w:firstRow="1" w:lastRow="0" w:firstColumn="1" w:lastColumn="0" w:noHBand="0" w:noVBand="1"/>
      </w:tblPr>
      <w:tblGrid>
        <w:gridCol w:w="472"/>
        <w:gridCol w:w="5477"/>
        <w:gridCol w:w="460"/>
        <w:gridCol w:w="461"/>
        <w:gridCol w:w="460"/>
        <w:gridCol w:w="461"/>
        <w:gridCol w:w="461"/>
        <w:gridCol w:w="460"/>
        <w:gridCol w:w="461"/>
        <w:gridCol w:w="461"/>
      </w:tblGrid>
      <w:tr w:rsidR="00BF2D1D" w:rsidRPr="00B944BF" w14:paraId="225094D5" w14:textId="77777777" w:rsidTr="00D360DD">
        <w:tc>
          <w:tcPr>
            <w:tcW w:w="472" w:type="dxa"/>
            <w:vMerge w:val="restart"/>
            <w:vAlign w:val="center"/>
          </w:tcPr>
          <w:p w14:paraId="52F5E3B6" w14:textId="77777777" w:rsidR="00BF2D1D" w:rsidRPr="00B944BF" w:rsidRDefault="00BF2D1D" w:rsidP="00D360DD">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3E2D93CF" w14:textId="77777777" w:rsidR="00BF2D1D" w:rsidRPr="00B944BF" w:rsidRDefault="00BF2D1D" w:rsidP="00D360DD">
            <w:pPr>
              <w:pStyle w:val="34"/>
              <w:spacing w:after="0" w:line="360" w:lineRule="auto"/>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8"/>
          </w:tcPr>
          <w:p w14:paraId="758C4C1B" w14:textId="77777777" w:rsidR="00BF2D1D" w:rsidRPr="00B944BF" w:rsidRDefault="00BF2D1D" w:rsidP="00D360DD">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BF2D1D" w:rsidRPr="00F552F0" w14:paraId="631084A4" w14:textId="77777777" w:rsidTr="00D360DD">
        <w:tc>
          <w:tcPr>
            <w:tcW w:w="472" w:type="dxa"/>
            <w:vMerge/>
          </w:tcPr>
          <w:p w14:paraId="086A6DF3" w14:textId="77777777" w:rsidR="00BF2D1D" w:rsidRPr="00F552F0" w:rsidRDefault="00BF2D1D" w:rsidP="00D360DD">
            <w:pPr>
              <w:pStyle w:val="34"/>
              <w:spacing w:after="0"/>
              <w:ind w:left="-57" w:right="-57" w:firstLine="0"/>
              <w:jc w:val="center"/>
              <w:rPr>
                <w:b/>
                <w:bCs/>
                <w:color w:val="auto"/>
                <w:spacing w:val="-2"/>
                <w:sz w:val="22"/>
                <w:szCs w:val="22"/>
              </w:rPr>
            </w:pPr>
          </w:p>
        </w:tc>
        <w:tc>
          <w:tcPr>
            <w:tcW w:w="5477" w:type="dxa"/>
            <w:vMerge/>
          </w:tcPr>
          <w:p w14:paraId="7608AA16" w14:textId="77777777" w:rsidR="00BF2D1D" w:rsidRPr="00F552F0" w:rsidRDefault="00BF2D1D" w:rsidP="00D360DD">
            <w:pPr>
              <w:pStyle w:val="34"/>
              <w:spacing w:after="0" w:line="360" w:lineRule="auto"/>
              <w:ind w:left="-57" w:right="-57" w:firstLine="0"/>
              <w:jc w:val="center"/>
              <w:rPr>
                <w:b/>
                <w:bCs/>
                <w:color w:val="auto"/>
                <w:spacing w:val="-2"/>
                <w:sz w:val="22"/>
                <w:szCs w:val="22"/>
              </w:rPr>
            </w:pPr>
          </w:p>
        </w:tc>
        <w:tc>
          <w:tcPr>
            <w:tcW w:w="460" w:type="dxa"/>
            <w:tcBorders>
              <w:bottom w:val="single" w:sz="4" w:space="0" w:color="auto"/>
            </w:tcBorders>
          </w:tcPr>
          <w:p w14:paraId="457211A4"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1</w:t>
            </w:r>
          </w:p>
        </w:tc>
        <w:tc>
          <w:tcPr>
            <w:tcW w:w="461" w:type="dxa"/>
            <w:tcBorders>
              <w:bottom w:val="single" w:sz="4" w:space="0" w:color="auto"/>
            </w:tcBorders>
          </w:tcPr>
          <w:p w14:paraId="441B9FF6"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2</w:t>
            </w:r>
          </w:p>
        </w:tc>
        <w:tc>
          <w:tcPr>
            <w:tcW w:w="460" w:type="dxa"/>
            <w:tcBorders>
              <w:bottom w:val="single" w:sz="4" w:space="0" w:color="auto"/>
            </w:tcBorders>
          </w:tcPr>
          <w:p w14:paraId="72D482F8"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3</w:t>
            </w:r>
          </w:p>
        </w:tc>
        <w:tc>
          <w:tcPr>
            <w:tcW w:w="461" w:type="dxa"/>
            <w:tcBorders>
              <w:bottom w:val="single" w:sz="4" w:space="0" w:color="auto"/>
            </w:tcBorders>
          </w:tcPr>
          <w:p w14:paraId="5DB165CB"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4</w:t>
            </w:r>
          </w:p>
        </w:tc>
        <w:tc>
          <w:tcPr>
            <w:tcW w:w="461" w:type="dxa"/>
            <w:tcBorders>
              <w:bottom w:val="single" w:sz="4" w:space="0" w:color="auto"/>
            </w:tcBorders>
          </w:tcPr>
          <w:p w14:paraId="799B06C4"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5</w:t>
            </w:r>
          </w:p>
        </w:tc>
        <w:tc>
          <w:tcPr>
            <w:tcW w:w="460" w:type="dxa"/>
          </w:tcPr>
          <w:p w14:paraId="4B5F8E3B"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6</w:t>
            </w:r>
          </w:p>
        </w:tc>
        <w:tc>
          <w:tcPr>
            <w:tcW w:w="461" w:type="dxa"/>
          </w:tcPr>
          <w:p w14:paraId="2BE03F2F"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7</w:t>
            </w:r>
          </w:p>
        </w:tc>
        <w:tc>
          <w:tcPr>
            <w:tcW w:w="461" w:type="dxa"/>
          </w:tcPr>
          <w:p w14:paraId="54E4A811"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8</w:t>
            </w:r>
          </w:p>
        </w:tc>
      </w:tr>
      <w:tr w:rsidR="00BF2D1D" w:rsidRPr="00F552F0" w14:paraId="3C6D8D97" w14:textId="77777777" w:rsidTr="00D360DD">
        <w:tc>
          <w:tcPr>
            <w:tcW w:w="472" w:type="dxa"/>
          </w:tcPr>
          <w:p w14:paraId="0BBD7A12" w14:textId="77777777" w:rsidR="00BF2D1D" w:rsidRPr="00F552F0" w:rsidRDefault="00BF2D1D" w:rsidP="00D360DD">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7F00CCFE" w14:textId="77777777" w:rsidR="00BF2D1D" w:rsidRPr="00F552F0" w:rsidRDefault="00BF2D1D" w:rsidP="00D360DD">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460" w:type="dxa"/>
            <w:tcBorders>
              <w:bottom w:val="single" w:sz="4" w:space="0" w:color="auto"/>
            </w:tcBorders>
            <w:shd w:val="clear" w:color="auto" w:fill="auto"/>
          </w:tcPr>
          <w:p w14:paraId="5CC51EEA"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13FCD8E" w14:textId="77777777" w:rsidR="00BF2D1D" w:rsidRPr="00F552F0" w:rsidRDefault="00BF2D1D"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57BD6C31"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8EC8911"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5530EEB" w14:textId="77777777" w:rsidR="00BF2D1D" w:rsidRPr="00F552F0" w:rsidRDefault="00BF2D1D" w:rsidP="00D360DD">
            <w:pPr>
              <w:pStyle w:val="34"/>
              <w:spacing w:after="0"/>
              <w:ind w:left="-57" w:right="-57" w:firstLine="0"/>
              <w:jc w:val="center"/>
              <w:rPr>
                <w:color w:val="auto"/>
                <w:spacing w:val="-2"/>
                <w:sz w:val="20"/>
              </w:rPr>
            </w:pPr>
          </w:p>
        </w:tc>
        <w:tc>
          <w:tcPr>
            <w:tcW w:w="460" w:type="dxa"/>
          </w:tcPr>
          <w:p w14:paraId="1E701AA0"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4DBA2A04"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79EAB6A3" w14:textId="77777777" w:rsidR="00BF2D1D" w:rsidRPr="00F552F0" w:rsidRDefault="00BF2D1D" w:rsidP="00D360DD">
            <w:pPr>
              <w:pStyle w:val="34"/>
              <w:spacing w:after="0"/>
              <w:ind w:left="-57" w:right="-57" w:firstLine="0"/>
              <w:jc w:val="center"/>
              <w:rPr>
                <w:color w:val="auto"/>
                <w:spacing w:val="-2"/>
                <w:sz w:val="20"/>
              </w:rPr>
            </w:pPr>
          </w:p>
        </w:tc>
      </w:tr>
      <w:tr w:rsidR="00BF2D1D" w:rsidRPr="00F552F0" w14:paraId="52213DAF" w14:textId="77777777" w:rsidTr="00D360DD">
        <w:tc>
          <w:tcPr>
            <w:tcW w:w="472" w:type="dxa"/>
          </w:tcPr>
          <w:p w14:paraId="51DDB5CB"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419401B7" w14:textId="4ACB073B" w:rsidR="00BF2D1D" w:rsidRPr="00F552F0" w:rsidRDefault="002F6E84" w:rsidP="00D360DD">
            <w:pPr>
              <w:pStyle w:val="34"/>
              <w:spacing w:after="0"/>
              <w:ind w:left="-57" w:right="-57" w:firstLine="0"/>
              <w:jc w:val="left"/>
              <w:rPr>
                <w:color w:val="auto"/>
                <w:spacing w:val="-2"/>
                <w:sz w:val="22"/>
                <w:szCs w:val="22"/>
              </w:rPr>
            </w:pPr>
            <w:r w:rsidRPr="00F552F0">
              <w:rPr>
                <w:color w:val="auto"/>
                <w:spacing w:val="-2"/>
                <w:sz w:val="22"/>
                <w:szCs w:val="22"/>
              </w:rPr>
              <w:t>Разработка и утверждение алгоритма совершенствования</w:t>
            </w:r>
          </w:p>
        </w:tc>
        <w:tc>
          <w:tcPr>
            <w:tcW w:w="460" w:type="dxa"/>
            <w:tcBorders>
              <w:bottom w:val="single" w:sz="4" w:space="0" w:color="auto"/>
            </w:tcBorders>
            <w:shd w:val="clear" w:color="auto" w:fill="auto"/>
          </w:tcPr>
          <w:p w14:paraId="6612A291"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3F393C0" w14:textId="77777777" w:rsidR="00BF2D1D" w:rsidRPr="00F552F0" w:rsidRDefault="00BF2D1D"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62782F59"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37BD5A40"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63C18D2" w14:textId="77777777" w:rsidR="00BF2D1D" w:rsidRPr="00F552F0" w:rsidRDefault="00BF2D1D" w:rsidP="00D360DD">
            <w:pPr>
              <w:pStyle w:val="34"/>
              <w:spacing w:after="0"/>
              <w:ind w:left="-57" w:right="-57" w:firstLine="0"/>
              <w:jc w:val="center"/>
              <w:rPr>
                <w:color w:val="auto"/>
                <w:spacing w:val="-2"/>
                <w:sz w:val="20"/>
              </w:rPr>
            </w:pPr>
          </w:p>
        </w:tc>
        <w:tc>
          <w:tcPr>
            <w:tcW w:w="460" w:type="dxa"/>
          </w:tcPr>
          <w:p w14:paraId="7A912CBE"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2E6E69FD"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5CE4D737" w14:textId="77777777" w:rsidR="00BF2D1D" w:rsidRPr="00F552F0" w:rsidRDefault="00BF2D1D" w:rsidP="00D360DD">
            <w:pPr>
              <w:pStyle w:val="34"/>
              <w:spacing w:after="0"/>
              <w:ind w:left="-57" w:right="-57" w:firstLine="0"/>
              <w:jc w:val="center"/>
              <w:rPr>
                <w:color w:val="auto"/>
                <w:spacing w:val="-2"/>
                <w:sz w:val="20"/>
              </w:rPr>
            </w:pPr>
          </w:p>
        </w:tc>
      </w:tr>
      <w:tr w:rsidR="00BF2D1D" w:rsidRPr="00F552F0" w14:paraId="5D65D093" w14:textId="77777777" w:rsidTr="00D360DD">
        <w:tc>
          <w:tcPr>
            <w:tcW w:w="472" w:type="dxa"/>
          </w:tcPr>
          <w:p w14:paraId="60484135"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4EFA77E7" w14:textId="3FAC1C77" w:rsidR="00BF2D1D" w:rsidRPr="00F552F0" w:rsidRDefault="002F6E84" w:rsidP="00D360DD">
            <w:pPr>
              <w:pStyle w:val="34"/>
              <w:spacing w:after="0"/>
              <w:ind w:left="-57" w:right="-57" w:firstLine="0"/>
              <w:jc w:val="left"/>
              <w:rPr>
                <w:color w:val="auto"/>
                <w:spacing w:val="-2"/>
                <w:sz w:val="22"/>
                <w:szCs w:val="22"/>
              </w:rPr>
            </w:pPr>
            <w:r w:rsidRPr="00F552F0">
              <w:rPr>
                <w:color w:val="auto"/>
                <w:spacing w:val="-2"/>
                <w:sz w:val="22"/>
                <w:szCs w:val="22"/>
              </w:rPr>
              <w:t>Утверждение текущих критериев для совершенствования</w:t>
            </w:r>
          </w:p>
        </w:tc>
        <w:tc>
          <w:tcPr>
            <w:tcW w:w="460" w:type="dxa"/>
            <w:tcBorders>
              <w:bottom w:val="single" w:sz="4" w:space="0" w:color="auto"/>
            </w:tcBorders>
            <w:shd w:val="clear" w:color="auto" w:fill="auto"/>
          </w:tcPr>
          <w:p w14:paraId="79D6B71A"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3D3B46A6" w14:textId="77777777" w:rsidR="00BF2D1D" w:rsidRPr="00F552F0" w:rsidRDefault="00BF2D1D"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6121EDB"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0367527"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439187B" w14:textId="77777777" w:rsidR="00BF2D1D" w:rsidRPr="00F552F0" w:rsidRDefault="00BF2D1D" w:rsidP="00D360DD">
            <w:pPr>
              <w:pStyle w:val="34"/>
              <w:spacing w:after="0"/>
              <w:ind w:left="-57" w:right="-57" w:firstLine="0"/>
              <w:jc w:val="center"/>
              <w:rPr>
                <w:color w:val="auto"/>
                <w:spacing w:val="-2"/>
                <w:sz w:val="20"/>
              </w:rPr>
            </w:pPr>
          </w:p>
        </w:tc>
        <w:tc>
          <w:tcPr>
            <w:tcW w:w="460" w:type="dxa"/>
          </w:tcPr>
          <w:p w14:paraId="7D6D132D"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5C85A626"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0E43E2F0" w14:textId="77777777" w:rsidR="00BF2D1D" w:rsidRPr="00F552F0" w:rsidRDefault="00BF2D1D" w:rsidP="00D360DD">
            <w:pPr>
              <w:pStyle w:val="34"/>
              <w:spacing w:after="0"/>
              <w:ind w:left="-57" w:right="-57" w:firstLine="0"/>
              <w:jc w:val="center"/>
              <w:rPr>
                <w:color w:val="auto"/>
                <w:spacing w:val="-2"/>
                <w:sz w:val="20"/>
              </w:rPr>
            </w:pPr>
          </w:p>
        </w:tc>
      </w:tr>
      <w:tr w:rsidR="00BF2D1D" w:rsidRPr="00F552F0" w14:paraId="584F7F5E" w14:textId="77777777" w:rsidTr="002F6E84">
        <w:tc>
          <w:tcPr>
            <w:tcW w:w="472" w:type="dxa"/>
          </w:tcPr>
          <w:p w14:paraId="25FF8ADE" w14:textId="77777777" w:rsidR="00BF2D1D" w:rsidRPr="00F552F0" w:rsidRDefault="00BF2D1D" w:rsidP="00D360DD">
            <w:pPr>
              <w:pStyle w:val="34"/>
              <w:spacing w:after="0"/>
              <w:ind w:left="-57" w:right="-57" w:firstLine="0"/>
              <w:jc w:val="center"/>
              <w:rPr>
                <w:color w:val="auto"/>
                <w:spacing w:val="-2"/>
                <w:sz w:val="22"/>
                <w:szCs w:val="22"/>
              </w:rPr>
            </w:pPr>
            <w:r w:rsidRPr="00F552F0">
              <w:rPr>
                <w:color w:val="auto"/>
                <w:spacing w:val="-2"/>
                <w:sz w:val="22"/>
                <w:szCs w:val="22"/>
              </w:rPr>
              <w:t>4</w:t>
            </w:r>
          </w:p>
        </w:tc>
        <w:tc>
          <w:tcPr>
            <w:tcW w:w="5477" w:type="dxa"/>
          </w:tcPr>
          <w:p w14:paraId="577F3CF7" w14:textId="406CF098" w:rsidR="00BF2D1D" w:rsidRPr="00F552F0" w:rsidRDefault="002F6E84" w:rsidP="00D360DD">
            <w:pPr>
              <w:pStyle w:val="34"/>
              <w:spacing w:after="0"/>
              <w:ind w:left="-57" w:right="-57" w:firstLine="0"/>
              <w:jc w:val="left"/>
              <w:rPr>
                <w:color w:val="auto"/>
                <w:spacing w:val="-2"/>
                <w:sz w:val="22"/>
                <w:szCs w:val="22"/>
              </w:rPr>
            </w:pPr>
            <w:r w:rsidRPr="00F552F0">
              <w:rPr>
                <w:color w:val="auto"/>
                <w:spacing w:val="-2"/>
                <w:sz w:val="22"/>
                <w:szCs w:val="22"/>
              </w:rPr>
              <w:t>Разработка и утверждение дорожной карты по каждому критерию</w:t>
            </w:r>
          </w:p>
        </w:tc>
        <w:tc>
          <w:tcPr>
            <w:tcW w:w="460" w:type="dxa"/>
            <w:tcBorders>
              <w:bottom w:val="single" w:sz="4" w:space="0" w:color="auto"/>
            </w:tcBorders>
            <w:shd w:val="clear" w:color="auto" w:fill="auto"/>
          </w:tcPr>
          <w:p w14:paraId="4752B329"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AB00728" w14:textId="77777777" w:rsidR="00BF2D1D" w:rsidRPr="00F552F0" w:rsidRDefault="00BF2D1D"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5E0F6C83"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10C2B569"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8B62C21" w14:textId="77777777" w:rsidR="00BF2D1D" w:rsidRPr="00F552F0" w:rsidRDefault="00BF2D1D" w:rsidP="00D360DD">
            <w:pPr>
              <w:pStyle w:val="34"/>
              <w:spacing w:after="0"/>
              <w:ind w:left="-57" w:right="-57" w:firstLine="0"/>
              <w:jc w:val="center"/>
              <w:rPr>
                <w:color w:val="auto"/>
                <w:spacing w:val="-2"/>
                <w:sz w:val="20"/>
              </w:rPr>
            </w:pPr>
          </w:p>
        </w:tc>
        <w:tc>
          <w:tcPr>
            <w:tcW w:w="460" w:type="dxa"/>
            <w:tcBorders>
              <w:bottom w:val="single" w:sz="4" w:space="0" w:color="auto"/>
            </w:tcBorders>
          </w:tcPr>
          <w:p w14:paraId="1FC79D32" w14:textId="77777777" w:rsidR="00BF2D1D" w:rsidRPr="00F552F0" w:rsidRDefault="00BF2D1D" w:rsidP="00D360DD">
            <w:pPr>
              <w:pStyle w:val="34"/>
              <w:spacing w:after="0"/>
              <w:ind w:left="-57" w:right="-57" w:firstLine="0"/>
              <w:jc w:val="center"/>
              <w:rPr>
                <w:color w:val="auto"/>
                <w:spacing w:val="-2"/>
                <w:sz w:val="20"/>
              </w:rPr>
            </w:pPr>
          </w:p>
        </w:tc>
        <w:tc>
          <w:tcPr>
            <w:tcW w:w="461" w:type="dxa"/>
            <w:tcBorders>
              <w:bottom w:val="single" w:sz="4" w:space="0" w:color="auto"/>
            </w:tcBorders>
          </w:tcPr>
          <w:p w14:paraId="47E64B46" w14:textId="77777777" w:rsidR="00BF2D1D" w:rsidRPr="00F552F0" w:rsidRDefault="00BF2D1D" w:rsidP="00D360DD">
            <w:pPr>
              <w:pStyle w:val="34"/>
              <w:spacing w:after="0"/>
              <w:ind w:left="-57" w:right="-57" w:firstLine="0"/>
              <w:jc w:val="center"/>
              <w:rPr>
                <w:color w:val="auto"/>
                <w:spacing w:val="-2"/>
                <w:sz w:val="20"/>
              </w:rPr>
            </w:pPr>
          </w:p>
        </w:tc>
        <w:tc>
          <w:tcPr>
            <w:tcW w:w="461" w:type="dxa"/>
          </w:tcPr>
          <w:p w14:paraId="68E29A8A" w14:textId="77777777" w:rsidR="00BF2D1D" w:rsidRPr="00F552F0" w:rsidRDefault="00BF2D1D" w:rsidP="00D360DD">
            <w:pPr>
              <w:pStyle w:val="34"/>
              <w:spacing w:after="0"/>
              <w:ind w:left="-57" w:right="-57" w:firstLine="0"/>
              <w:jc w:val="center"/>
              <w:rPr>
                <w:color w:val="auto"/>
                <w:spacing w:val="-2"/>
                <w:sz w:val="20"/>
              </w:rPr>
            </w:pPr>
          </w:p>
        </w:tc>
      </w:tr>
      <w:tr w:rsidR="002F6E84" w:rsidRPr="00F552F0" w14:paraId="1800BB67" w14:textId="77777777" w:rsidTr="002F6E84">
        <w:tc>
          <w:tcPr>
            <w:tcW w:w="472" w:type="dxa"/>
          </w:tcPr>
          <w:p w14:paraId="6C1F6D22" w14:textId="0B4D7E31" w:rsidR="002F6E84" w:rsidRPr="00F552F0" w:rsidRDefault="002F6E84" w:rsidP="00D360DD">
            <w:pPr>
              <w:pStyle w:val="34"/>
              <w:spacing w:after="0"/>
              <w:ind w:left="-57" w:right="-57" w:firstLine="0"/>
              <w:jc w:val="center"/>
              <w:rPr>
                <w:color w:val="auto"/>
                <w:spacing w:val="-2"/>
                <w:sz w:val="22"/>
                <w:szCs w:val="22"/>
              </w:rPr>
            </w:pPr>
            <w:r w:rsidRPr="00F552F0">
              <w:rPr>
                <w:color w:val="auto"/>
                <w:spacing w:val="-2"/>
                <w:sz w:val="22"/>
                <w:szCs w:val="22"/>
              </w:rPr>
              <w:t>5</w:t>
            </w:r>
          </w:p>
        </w:tc>
        <w:tc>
          <w:tcPr>
            <w:tcW w:w="5477" w:type="dxa"/>
          </w:tcPr>
          <w:p w14:paraId="0CAA9456" w14:textId="0CBF81A9" w:rsidR="002F6E84" w:rsidRPr="00F552F0" w:rsidRDefault="002F6E84" w:rsidP="00D360DD">
            <w:pPr>
              <w:pStyle w:val="34"/>
              <w:spacing w:after="0"/>
              <w:ind w:left="-57" w:right="-57" w:firstLine="0"/>
              <w:jc w:val="left"/>
              <w:rPr>
                <w:color w:val="auto"/>
                <w:spacing w:val="-2"/>
                <w:sz w:val="22"/>
                <w:szCs w:val="22"/>
              </w:rPr>
            </w:pPr>
            <w:r w:rsidRPr="00F552F0">
              <w:rPr>
                <w:color w:val="auto"/>
                <w:spacing w:val="-2"/>
                <w:sz w:val="22"/>
                <w:szCs w:val="22"/>
              </w:rPr>
              <w:t>Реализация дорожной карты</w:t>
            </w:r>
          </w:p>
        </w:tc>
        <w:tc>
          <w:tcPr>
            <w:tcW w:w="460" w:type="dxa"/>
            <w:tcBorders>
              <w:bottom w:val="single" w:sz="4" w:space="0" w:color="auto"/>
            </w:tcBorders>
            <w:shd w:val="clear" w:color="auto" w:fill="auto"/>
          </w:tcPr>
          <w:p w14:paraId="070958C6" w14:textId="77777777" w:rsidR="002F6E84" w:rsidRPr="00F552F0" w:rsidRDefault="002F6E84"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C9F59E2" w14:textId="77777777" w:rsidR="002F6E84" w:rsidRPr="00F552F0" w:rsidRDefault="002F6E84" w:rsidP="00D360DD">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5847DE2F" w14:textId="77777777" w:rsidR="002F6E84" w:rsidRPr="00F552F0" w:rsidRDefault="002F6E84"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8239BEC" w14:textId="77777777" w:rsidR="002F6E84" w:rsidRPr="00F552F0" w:rsidRDefault="002F6E84"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69218752" w14:textId="77777777" w:rsidR="002F6E84" w:rsidRPr="00F552F0" w:rsidRDefault="002F6E84" w:rsidP="00D360DD">
            <w:pPr>
              <w:pStyle w:val="34"/>
              <w:spacing w:after="0"/>
              <w:ind w:left="-57" w:right="-57" w:firstLine="0"/>
              <w:jc w:val="center"/>
              <w:rPr>
                <w:color w:val="auto"/>
                <w:spacing w:val="-2"/>
                <w:sz w:val="20"/>
              </w:rPr>
            </w:pPr>
          </w:p>
        </w:tc>
        <w:tc>
          <w:tcPr>
            <w:tcW w:w="460" w:type="dxa"/>
            <w:shd w:val="clear" w:color="auto" w:fill="92D050"/>
          </w:tcPr>
          <w:p w14:paraId="465145C8" w14:textId="77777777" w:rsidR="002F6E84" w:rsidRPr="00F552F0" w:rsidRDefault="002F6E84" w:rsidP="00D360DD">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6EEE033" w14:textId="77777777" w:rsidR="002F6E84" w:rsidRPr="00F552F0" w:rsidRDefault="002F6E84" w:rsidP="00D360DD">
            <w:pPr>
              <w:pStyle w:val="34"/>
              <w:spacing w:after="0"/>
              <w:ind w:left="-57" w:right="-57" w:firstLine="0"/>
              <w:jc w:val="center"/>
              <w:rPr>
                <w:color w:val="auto"/>
                <w:spacing w:val="-2"/>
                <w:sz w:val="20"/>
              </w:rPr>
            </w:pPr>
          </w:p>
        </w:tc>
        <w:tc>
          <w:tcPr>
            <w:tcW w:w="461" w:type="dxa"/>
            <w:tcBorders>
              <w:bottom w:val="single" w:sz="4" w:space="0" w:color="auto"/>
            </w:tcBorders>
          </w:tcPr>
          <w:p w14:paraId="051BD681" w14:textId="77777777" w:rsidR="002F6E84" w:rsidRPr="00F552F0" w:rsidRDefault="002F6E84" w:rsidP="00D360DD">
            <w:pPr>
              <w:pStyle w:val="34"/>
              <w:spacing w:after="0"/>
              <w:ind w:left="-57" w:right="-57" w:firstLine="0"/>
              <w:jc w:val="center"/>
              <w:rPr>
                <w:color w:val="auto"/>
                <w:spacing w:val="-2"/>
                <w:sz w:val="20"/>
              </w:rPr>
            </w:pPr>
          </w:p>
        </w:tc>
      </w:tr>
      <w:tr w:rsidR="00BF2D1D" w:rsidRPr="00F552F0" w14:paraId="44B0F5B9" w14:textId="77777777" w:rsidTr="002F6E84">
        <w:tc>
          <w:tcPr>
            <w:tcW w:w="472" w:type="dxa"/>
          </w:tcPr>
          <w:p w14:paraId="4A78E404" w14:textId="04A86DE8" w:rsidR="00BF2D1D" w:rsidRPr="00F552F0" w:rsidRDefault="002F6E84" w:rsidP="00D360DD">
            <w:pPr>
              <w:pStyle w:val="34"/>
              <w:spacing w:after="0"/>
              <w:ind w:left="-57" w:right="-57" w:firstLine="0"/>
              <w:jc w:val="center"/>
              <w:rPr>
                <w:color w:val="auto"/>
                <w:spacing w:val="-2"/>
                <w:sz w:val="22"/>
                <w:szCs w:val="22"/>
              </w:rPr>
            </w:pPr>
            <w:r w:rsidRPr="00F552F0">
              <w:rPr>
                <w:color w:val="auto"/>
                <w:spacing w:val="-2"/>
                <w:sz w:val="22"/>
                <w:szCs w:val="22"/>
              </w:rPr>
              <w:t>6</w:t>
            </w:r>
          </w:p>
        </w:tc>
        <w:tc>
          <w:tcPr>
            <w:tcW w:w="5477" w:type="dxa"/>
          </w:tcPr>
          <w:p w14:paraId="1AD059CD" w14:textId="77777777" w:rsidR="00BF2D1D" w:rsidRPr="00F552F0" w:rsidRDefault="00BF2D1D" w:rsidP="00D360DD">
            <w:pPr>
              <w:pStyle w:val="34"/>
              <w:spacing w:after="0"/>
              <w:ind w:left="-57" w:right="-57" w:firstLine="0"/>
              <w:jc w:val="left"/>
              <w:rPr>
                <w:sz w:val="22"/>
                <w:szCs w:val="22"/>
              </w:rPr>
            </w:pPr>
            <w:r w:rsidRPr="00F552F0">
              <w:rPr>
                <w:sz w:val="22"/>
                <w:szCs w:val="22"/>
              </w:rPr>
              <w:t>Оценка эффективности</w:t>
            </w:r>
          </w:p>
        </w:tc>
        <w:tc>
          <w:tcPr>
            <w:tcW w:w="460" w:type="dxa"/>
            <w:shd w:val="clear" w:color="auto" w:fill="auto"/>
          </w:tcPr>
          <w:p w14:paraId="4611D9F9" w14:textId="77777777" w:rsidR="00BF2D1D" w:rsidRPr="00F552F0" w:rsidRDefault="00BF2D1D" w:rsidP="00D360DD">
            <w:pPr>
              <w:pStyle w:val="34"/>
              <w:spacing w:after="0"/>
              <w:ind w:left="-57" w:right="-57" w:firstLine="0"/>
              <w:jc w:val="center"/>
              <w:rPr>
                <w:color w:val="auto"/>
                <w:spacing w:val="-2"/>
                <w:sz w:val="20"/>
              </w:rPr>
            </w:pPr>
          </w:p>
        </w:tc>
        <w:tc>
          <w:tcPr>
            <w:tcW w:w="461" w:type="dxa"/>
            <w:shd w:val="clear" w:color="auto" w:fill="auto"/>
          </w:tcPr>
          <w:p w14:paraId="35E410C1" w14:textId="77777777" w:rsidR="00BF2D1D" w:rsidRPr="00F552F0" w:rsidRDefault="00BF2D1D" w:rsidP="00D360DD">
            <w:pPr>
              <w:pStyle w:val="34"/>
              <w:spacing w:after="0"/>
              <w:ind w:left="-57" w:right="-57" w:firstLine="0"/>
              <w:jc w:val="center"/>
              <w:rPr>
                <w:color w:val="auto"/>
                <w:spacing w:val="-2"/>
                <w:sz w:val="20"/>
              </w:rPr>
            </w:pPr>
          </w:p>
        </w:tc>
        <w:tc>
          <w:tcPr>
            <w:tcW w:w="460" w:type="dxa"/>
            <w:shd w:val="clear" w:color="auto" w:fill="auto"/>
          </w:tcPr>
          <w:p w14:paraId="09639A27" w14:textId="77777777" w:rsidR="00BF2D1D" w:rsidRPr="00F552F0" w:rsidRDefault="00BF2D1D" w:rsidP="00D360DD">
            <w:pPr>
              <w:pStyle w:val="34"/>
              <w:spacing w:after="0"/>
              <w:ind w:left="-57" w:right="-57" w:firstLine="0"/>
              <w:jc w:val="center"/>
              <w:rPr>
                <w:color w:val="auto"/>
                <w:spacing w:val="-2"/>
                <w:sz w:val="20"/>
              </w:rPr>
            </w:pPr>
          </w:p>
        </w:tc>
        <w:tc>
          <w:tcPr>
            <w:tcW w:w="461" w:type="dxa"/>
            <w:shd w:val="clear" w:color="auto" w:fill="auto"/>
          </w:tcPr>
          <w:p w14:paraId="4D1D7C12" w14:textId="77777777" w:rsidR="00BF2D1D" w:rsidRPr="00F552F0" w:rsidRDefault="00BF2D1D" w:rsidP="00D360DD">
            <w:pPr>
              <w:pStyle w:val="34"/>
              <w:spacing w:after="0"/>
              <w:ind w:left="-57" w:right="-57" w:firstLine="0"/>
              <w:jc w:val="center"/>
              <w:rPr>
                <w:color w:val="auto"/>
                <w:spacing w:val="-2"/>
                <w:sz w:val="20"/>
              </w:rPr>
            </w:pPr>
          </w:p>
        </w:tc>
        <w:tc>
          <w:tcPr>
            <w:tcW w:w="461" w:type="dxa"/>
            <w:shd w:val="clear" w:color="auto" w:fill="auto"/>
          </w:tcPr>
          <w:p w14:paraId="7F2D9753" w14:textId="77777777" w:rsidR="00BF2D1D" w:rsidRPr="00F552F0" w:rsidRDefault="00BF2D1D" w:rsidP="00D360DD">
            <w:pPr>
              <w:pStyle w:val="34"/>
              <w:spacing w:after="0"/>
              <w:ind w:left="-57" w:right="-57" w:firstLine="0"/>
              <w:jc w:val="center"/>
              <w:rPr>
                <w:color w:val="auto"/>
                <w:spacing w:val="-2"/>
                <w:sz w:val="20"/>
              </w:rPr>
            </w:pPr>
          </w:p>
        </w:tc>
        <w:tc>
          <w:tcPr>
            <w:tcW w:w="460" w:type="dxa"/>
          </w:tcPr>
          <w:p w14:paraId="131354B9" w14:textId="77777777" w:rsidR="00BF2D1D" w:rsidRPr="00F552F0" w:rsidRDefault="00BF2D1D" w:rsidP="00D360DD">
            <w:pPr>
              <w:pStyle w:val="34"/>
              <w:spacing w:after="0"/>
              <w:ind w:left="-57" w:right="-57" w:firstLine="0"/>
              <w:jc w:val="center"/>
              <w:rPr>
                <w:color w:val="auto"/>
                <w:spacing w:val="-2"/>
                <w:sz w:val="20"/>
              </w:rPr>
            </w:pPr>
          </w:p>
        </w:tc>
        <w:tc>
          <w:tcPr>
            <w:tcW w:w="461" w:type="dxa"/>
            <w:shd w:val="clear" w:color="auto" w:fill="auto"/>
          </w:tcPr>
          <w:p w14:paraId="67A60390" w14:textId="77777777" w:rsidR="00BF2D1D" w:rsidRPr="00F552F0" w:rsidRDefault="00BF2D1D" w:rsidP="00D360DD">
            <w:pPr>
              <w:pStyle w:val="34"/>
              <w:spacing w:after="0"/>
              <w:ind w:left="-57" w:right="-57" w:firstLine="0"/>
              <w:jc w:val="center"/>
              <w:rPr>
                <w:color w:val="auto"/>
                <w:spacing w:val="-2"/>
                <w:sz w:val="20"/>
              </w:rPr>
            </w:pPr>
          </w:p>
        </w:tc>
        <w:tc>
          <w:tcPr>
            <w:tcW w:w="461" w:type="dxa"/>
            <w:shd w:val="clear" w:color="auto" w:fill="92D050"/>
          </w:tcPr>
          <w:p w14:paraId="66E39AA7" w14:textId="77777777" w:rsidR="00BF2D1D" w:rsidRPr="00F552F0" w:rsidRDefault="00BF2D1D" w:rsidP="00D360DD">
            <w:pPr>
              <w:pStyle w:val="34"/>
              <w:spacing w:after="0"/>
              <w:ind w:left="-57" w:right="-57" w:firstLine="0"/>
              <w:jc w:val="center"/>
              <w:rPr>
                <w:color w:val="auto"/>
                <w:spacing w:val="-2"/>
                <w:sz w:val="20"/>
              </w:rPr>
            </w:pPr>
          </w:p>
        </w:tc>
      </w:tr>
      <w:tr w:rsidR="00BF2D1D" w:rsidRPr="00F552F0" w14:paraId="5E58378E" w14:textId="77777777" w:rsidTr="00D360DD">
        <w:tc>
          <w:tcPr>
            <w:tcW w:w="9634" w:type="dxa"/>
            <w:gridSpan w:val="10"/>
          </w:tcPr>
          <w:p w14:paraId="53CF9A1D" w14:textId="77777777" w:rsidR="00BF2D1D" w:rsidRPr="00F552F0" w:rsidRDefault="00BF2D1D" w:rsidP="00D360DD">
            <w:pPr>
              <w:pStyle w:val="34"/>
              <w:spacing w:after="0"/>
              <w:ind w:left="-57" w:right="-57" w:firstLine="709"/>
              <w:rPr>
                <w:color w:val="auto"/>
                <w:spacing w:val="-2"/>
                <w:sz w:val="22"/>
                <w:szCs w:val="22"/>
              </w:rPr>
            </w:pPr>
            <w:r w:rsidRPr="00F552F0">
              <w:rPr>
                <w:color w:val="auto"/>
                <w:spacing w:val="-2"/>
                <w:sz w:val="22"/>
                <w:szCs w:val="22"/>
              </w:rPr>
              <w:t>Примечание: предложено диссертантом</w:t>
            </w:r>
          </w:p>
        </w:tc>
      </w:tr>
    </w:tbl>
    <w:p w14:paraId="4C0FC853" w14:textId="77777777" w:rsidR="00EF6EA4" w:rsidRDefault="00EF6EA4" w:rsidP="00BF2D1D">
      <w:pPr>
        <w:pStyle w:val="34"/>
        <w:spacing w:after="0"/>
        <w:ind w:firstLine="709"/>
        <w:rPr>
          <w:sz w:val="28"/>
          <w:szCs w:val="28"/>
        </w:rPr>
      </w:pPr>
    </w:p>
    <w:p w14:paraId="79582770" w14:textId="3CDA26CA" w:rsidR="00BF2D1D" w:rsidRPr="00F552F0" w:rsidRDefault="00BF2D1D" w:rsidP="00BF2D1D">
      <w:pPr>
        <w:pStyle w:val="34"/>
        <w:spacing w:after="0"/>
        <w:ind w:firstLine="709"/>
        <w:rPr>
          <w:sz w:val="28"/>
          <w:szCs w:val="28"/>
        </w:rPr>
      </w:pPr>
      <w:r w:rsidRPr="00F552F0">
        <w:rPr>
          <w:sz w:val="28"/>
          <w:szCs w:val="28"/>
        </w:rPr>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C44509" w:rsidRPr="00F552F0">
        <w:rPr>
          <w:sz w:val="28"/>
          <w:szCs w:val="28"/>
        </w:rPr>
        <w:t>3</w:t>
      </w:r>
      <w:r w:rsidR="009E0C26">
        <w:rPr>
          <w:sz w:val="28"/>
          <w:szCs w:val="28"/>
        </w:rPr>
        <w:t>8</w:t>
      </w:r>
      <w:r w:rsidRPr="00F552F0">
        <w:rPr>
          <w:sz w:val="28"/>
          <w:szCs w:val="28"/>
        </w:rPr>
        <w:t>.</w:t>
      </w:r>
    </w:p>
    <w:p w14:paraId="4C07E627" w14:textId="7816856E" w:rsidR="009E0C26" w:rsidRDefault="009E0C26">
      <w:pPr>
        <w:spacing w:after="200" w:line="276" w:lineRule="auto"/>
        <w:rPr>
          <w:color w:val="000000"/>
          <w:sz w:val="28"/>
          <w:szCs w:val="28"/>
        </w:rPr>
      </w:pPr>
      <w:bookmarkStart w:id="51" w:name="_Hlk87702835"/>
      <w:r>
        <w:rPr>
          <w:color w:val="000000"/>
          <w:sz w:val="28"/>
          <w:szCs w:val="28"/>
        </w:rPr>
        <w:br w:type="page"/>
      </w:r>
    </w:p>
    <w:bookmarkEnd w:id="51"/>
    <w:p w14:paraId="51C12575" w14:textId="0E7063BD" w:rsidR="00BF2D1D" w:rsidRPr="00B944BF" w:rsidRDefault="00BF2D1D" w:rsidP="00BF2D1D">
      <w:pPr>
        <w:widowControl w:val="0"/>
        <w:autoSpaceDE w:val="0"/>
        <w:autoSpaceDN w:val="0"/>
        <w:adjustRightInd w:val="0"/>
        <w:rPr>
          <w:bCs/>
          <w:color w:val="000000" w:themeColor="text1"/>
          <w:spacing w:val="-4"/>
          <w:sz w:val="28"/>
          <w:szCs w:val="28"/>
        </w:rPr>
      </w:pPr>
      <w:r w:rsidRPr="00B944BF">
        <w:rPr>
          <w:bCs/>
          <w:color w:val="000000" w:themeColor="text1"/>
          <w:spacing w:val="-4"/>
          <w:sz w:val="28"/>
          <w:szCs w:val="28"/>
        </w:rPr>
        <w:lastRenderedPageBreak/>
        <w:t xml:space="preserve">Таблица </w:t>
      </w:r>
      <w:r w:rsidR="00C44509" w:rsidRPr="00B944BF">
        <w:rPr>
          <w:bCs/>
          <w:color w:val="000000" w:themeColor="text1"/>
          <w:spacing w:val="-4"/>
          <w:sz w:val="28"/>
          <w:szCs w:val="28"/>
        </w:rPr>
        <w:t>3</w:t>
      </w:r>
      <w:r w:rsidR="009E0C26">
        <w:rPr>
          <w:bCs/>
          <w:color w:val="000000" w:themeColor="text1"/>
          <w:spacing w:val="-4"/>
          <w:sz w:val="28"/>
          <w:szCs w:val="28"/>
        </w:rPr>
        <w:t>8</w:t>
      </w:r>
      <w:r w:rsidRPr="00B944BF">
        <w:rPr>
          <w:bCs/>
          <w:color w:val="000000" w:themeColor="text1"/>
          <w:spacing w:val="-4"/>
          <w:sz w:val="28"/>
          <w:szCs w:val="28"/>
        </w:rPr>
        <w:t xml:space="preserve"> – Матрица ответственности Проекта «</w:t>
      </w:r>
      <w:proofErr w:type="gramStart"/>
      <w:r w:rsidR="00D360DD" w:rsidRPr="00B944BF">
        <w:rPr>
          <w:bCs/>
          <w:color w:val="000000" w:themeColor="text1"/>
          <w:spacing w:val="-4"/>
          <w:sz w:val="28"/>
          <w:szCs w:val="28"/>
        </w:rPr>
        <w:t>Д</w:t>
      </w:r>
      <w:r w:rsidRPr="00B944BF">
        <w:rPr>
          <w:bCs/>
          <w:color w:val="000000" w:themeColor="text1"/>
          <w:spacing w:val="-4"/>
          <w:sz w:val="28"/>
          <w:szCs w:val="28"/>
        </w:rPr>
        <w:t>»*</w:t>
      </w:r>
      <w:proofErr w:type="gramEnd"/>
    </w:p>
    <w:tbl>
      <w:tblPr>
        <w:tblStyle w:val="afa"/>
        <w:tblW w:w="9639" w:type="dxa"/>
        <w:tblInd w:w="-5" w:type="dxa"/>
        <w:tblLayout w:type="fixed"/>
        <w:tblLook w:val="04A0" w:firstRow="1" w:lastRow="0" w:firstColumn="1" w:lastColumn="0" w:noHBand="0" w:noVBand="1"/>
      </w:tblPr>
      <w:tblGrid>
        <w:gridCol w:w="392"/>
        <w:gridCol w:w="4428"/>
        <w:gridCol w:w="2409"/>
        <w:gridCol w:w="2410"/>
      </w:tblGrid>
      <w:tr w:rsidR="002F6E84" w:rsidRPr="00B944BF" w14:paraId="53EA8FCD" w14:textId="77777777" w:rsidTr="0021571D">
        <w:tc>
          <w:tcPr>
            <w:tcW w:w="392" w:type="dxa"/>
            <w:vAlign w:val="center"/>
          </w:tcPr>
          <w:p w14:paraId="5D7573D1" w14:textId="77777777" w:rsidR="002F6E84" w:rsidRPr="00B944BF" w:rsidRDefault="002F6E84" w:rsidP="00D360DD">
            <w:pPr>
              <w:pStyle w:val="34"/>
              <w:spacing w:after="0"/>
              <w:ind w:left="-57" w:right="-57" w:firstLine="0"/>
              <w:jc w:val="center"/>
              <w:rPr>
                <w:bCs/>
                <w:color w:val="auto"/>
                <w:spacing w:val="-2"/>
                <w:sz w:val="22"/>
                <w:szCs w:val="22"/>
              </w:rPr>
            </w:pPr>
            <w:r w:rsidRPr="00B944BF">
              <w:rPr>
                <w:bCs/>
                <w:color w:val="auto"/>
                <w:spacing w:val="-2"/>
                <w:sz w:val="22"/>
                <w:szCs w:val="22"/>
              </w:rPr>
              <w:t>№</w:t>
            </w:r>
          </w:p>
        </w:tc>
        <w:tc>
          <w:tcPr>
            <w:tcW w:w="4428" w:type="dxa"/>
            <w:vAlign w:val="center"/>
          </w:tcPr>
          <w:p w14:paraId="7DE90D70" w14:textId="77777777" w:rsidR="002F6E84" w:rsidRPr="00B944BF" w:rsidRDefault="002F6E84" w:rsidP="00D360DD">
            <w:pPr>
              <w:pStyle w:val="34"/>
              <w:spacing w:after="0" w:line="360" w:lineRule="auto"/>
              <w:ind w:left="-57" w:right="-57" w:firstLine="0"/>
              <w:jc w:val="center"/>
              <w:rPr>
                <w:bCs/>
                <w:color w:val="auto"/>
                <w:spacing w:val="-2"/>
                <w:sz w:val="22"/>
                <w:szCs w:val="22"/>
              </w:rPr>
            </w:pPr>
            <w:r w:rsidRPr="00B944BF">
              <w:rPr>
                <w:bCs/>
                <w:color w:val="auto"/>
                <w:spacing w:val="-2"/>
                <w:sz w:val="22"/>
                <w:szCs w:val="22"/>
              </w:rPr>
              <w:t>Этап</w:t>
            </w:r>
          </w:p>
        </w:tc>
        <w:tc>
          <w:tcPr>
            <w:tcW w:w="2409" w:type="dxa"/>
            <w:shd w:val="clear" w:color="auto" w:fill="auto"/>
            <w:vAlign w:val="center"/>
          </w:tcPr>
          <w:p w14:paraId="70B56CD5" w14:textId="77777777" w:rsidR="002F6E84" w:rsidRPr="00B944BF" w:rsidRDefault="002F6E84" w:rsidP="00D360DD">
            <w:pPr>
              <w:pStyle w:val="34"/>
              <w:spacing w:after="0"/>
              <w:ind w:left="-57" w:right="-57" w:firstLine="0"/>
              <w:jc w:val="center"/>
              <w:rPr>
                <w:bCs/>
                <w:color w:val="auto"/>
                <w:spacing w:val="-4"/>
                <w:sz w:val="22"/>
                <w:szCs w:val="22"/>
              </w:rPr>
            </w:pPr>
            <w:proofErr w:type="spellStart"/>
            <w:r w:rsidRPr="00B944BF">
              <w:rPr>
                <w:bCs/>
                <w:color w:val="auto"/>
                <w:spacing w:val="-4"/>
                <w:sz w:val="22"/>
                <w:szCs w:val="22"/>
              </w:rPr>
              <w:t>Главн</w:t>
            </w:r>
            <w:proofErr w:type="spellEnd"/>
            <w:r w:rsidRPr="00B944BF">
              <w:rPr>
                <w:bCs/>
                <w:color w:val="auto"/>
                <w:spacing w:val="-4"/>
                <w:sz w:val="22"/>
                <w:szCs w:val="22"/>
              </w:rPr>
              <w:t>. врач</w:t>
            </w:r>
          </w:p>
        </w:tc>
        <w:tc>
          <w:tcPr>
            <w:tcW w:w="2410" w:type="dxa"/>
            <w:shd w:val="clear" w:color="auto" w:fill="auto"/>
            <w:vAlign w:val="center"/>
          </w:tcPr>
          <w:p w14:paraId="2714616E" w14:textId="1C02BEBA" w:rsidR="002F6E84" w:rsidRPr="00B944BF" w:rsidRDefault="002F6E84" w:rsidP="00D360DD">
            <w:pPr>
              <w:ind w:left="-57" w:right="-57"/>
              <w:jc w:val="center"/>
              <w:rPr>
                <w:bCs/>
                <w:spacing w:val="-4"/>
                <w:sz w:val="22"/>
                <w:szCs w:val="22"/>
              </w:rPr>
            </w:pPr>
            <w:r w:rsidRPr="00B944BF">
              <w:rPr>
                <w:bCs/>
                <w:spacing w:val="-4"/>
                <w:sz w:val="22"/>
                <w:szCs w:val="22"/>
              </w:rPr>
              <w:t xml:space="preserve">Зам. глав. врача по </w:t>
            </w:r>
            <w:proofErr w:type="spellStart"/>
            <w:r w:rsidRPr="00B944BF">
              <w:rPr>
                <w:bCs/>
                <w:spacing w:val="-4"/>
                <w:sz w:val="22"/>
                <w:szCs w:val="22"/>
              </w:rPr>
              <w:t>стратегич</w:t>
            </w:r>
            <w:proofErr w:type="spellEnd"/>
            <w:r w:rsidRPr="00B944BF">
              <w:rPr>
                <w:bCs/>
                <w:spacing w:val="-4"/>
                <w:sz w:val="22"/>
                <w:szCs w:val="22"/>
              </w:rPr>
              <w:t>. развитию</w:t>
            </w:r>
            <w:r w:rsidRPr="00B944BF">
              <w:rPr>
                <w:bCs/>
                <w:spacing w:val="-2"/>
                <w:sz w:val="22"/>
                <w:szCs w:val="22"/>
              </w:rPr>
              <w:t>**</w:t>
            </w:r>
          </w:p>
        </w:tc>
      </w:tr>
      <w:tr w:rsidR="002F6E84" w:rsidRPr="00F552F0" w14:paraId="5A44E83C" w14:textId="77777777" w:rsidTr="0021571D">
        <w:tc>
          <w:tcPr>
            <w:tcW w:w="392" w:type="dxa"/>
          </w:tcPr>
          <w:p w14:paraId="689B9951" w14:textId="78E93AE7" w:rsidR="002F6E84" w:rsidRPr="00F552F0" w:rsidRDefault="002F6E84" w:rsidP="002F6E84">
            <w:pPr>
              <w:pStyle w:val="34"/>
              <w:spacing w:after="0"/>
              <w:ind w:left="-57" w:right="-57" w:firstLine="0"/>
              <w:jc w:val="center"/>
              <w:rPr>
                <w:color w:val="auto"/>
                <w:spacing w:val="-2"/>
                <w:sz w:val="22"/>
                <w:szCs w:val="22"/>
              </w:rPr>
            </w:pPr>
            <w:r w:rsidRPr="00F552F0">
              <w:rPr>
                <w:color w:val="auto"/>
                <w:spacing w:val="-2"/>
                <w:sz w:val="22"/>
                <w:szCs w:val="22"/>
                <w:lang w:val="en-US"/>
              </w:rPr>
              <w:t>1</w:t>
            </w:r>
          </w:p>
        </w:tc>
        <w:tc>
          <w:tcPr>
            <w:tcW w:w="4428" w:type="dxa"/>
          </w:tcPr>
          <w:p w14:paraId="34559D35" w14:textId="70721636" w:rsidR="002F6E84" w:rsidRPr="00F552F0" w:rsidRDefault="002F6E84" w:rsidP="002F6E84">
            <w:pPr>
              <w:pStyle w:val="34"/>
              <w:spacing w:after="0"/>
              <w:ind w:left="-57" w:right="-113" w:firstLine="0"/>
              <w:jc w:val="left"/>
              <w:rPr>
                <w:color w:val="auto"/>
                <w:spacing w:val="-4"/>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2409" w:type="dxa"/>
            <w:shd w:val="clear" w:color="auto" w:fill="auto"/>
            <w:vAlign w:val="center"/>
          </w:tcPr>
          <w:p w14:paraId="537CB97E" w14:textId="77777777" w:rsidR="002F6E84" w:rsidRPr="00F552F0" w:rsidRDefault="002F6E84" w:rsidP="002F6E84">
            <w:pPr>
              <w:pStyle w:val="34"/>
              <w:spacing w:after="0"/>
              <w:ind w:left="-57" w:right="-57" w:firstLine="0"/>
              <w:jc w:val="center"/>
              <w:rPr>
                <w:color w:val="auto"/>
                <w:spacing w:val="-4"/>
                <w:sz w:val="22"/>
                <w:szCs w:val="22"/>
              </w:rPr>
            </w:pPr>
            <w:r w:rsidRPr="00F552F0">
              <w:rPr>
                <w:color w:val="auto"/>
                <w:spacing w:val="-4"/>
                <w:sz w:val="22"/>
                <w:szCs w:val="22"/>
              </w:rPr>
              <w:t>О</w:t>
            </w:r>
          </w:p>
        </w:tc>
        <w:tc>
          <w:tcPr>
            <w:tcW w:w="2410" w:type="dxa"/>
            <w:shd w:val="clear" w:color="auto" w:fill="auto"/>
            <w:vAlign w:val="center"/>
          </w:tcPr>
          <w:p w14:paraId="55AFF488" w14:textId="3B90DCE8" w:rsidR="002F6E84" w:rsidRPr="00F552F0" w:rsidRDefault="002F6E84" w:rsidP="002F6E84">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21571D" w:rsidRPr="00F552F0" w14:paraId="536517EF" w14:textId="77777777" w:rsidTr="0021571D">
        <w:tc>
          <w:tcPr>
            <w:tcW w:w="392" w:type="dxa"/>
          </w:tcPr>
          <w:p w14:paraId="208E360B" w14:textId="009B106B" w:rsidR="0021571D" w:rsidRPr="00F552F0" w:rsidRDefault="0021571D" w:rsidP="002F6E84">
            <w:pPr>
              <w:pStyle w:val="34"/>
              <w:spacing w:after="0"/>
              <w:ind w:left="-57" w:right="-57" w:firstLine="0"/>
              <w:jc w:val="center"/>
              <w:rPr>
                <w:color w:val="auto"/>
                <w:spacing w:val="-2"/>
                <w:sz w:val="22"/>
                <w:szCs w:val="22"/>
              </w:rPr>
            </w:pPr>
            <w:r w:rsidRPr="00F552F0">
              <w:rPr>
                <w:color w:val="auto"/>
                <w:spacing w:val="-2"/>
                <w:sz w:val="22"/>
                <w:szCs w:val="22"/>
              </w:rPr>
              <w:t>2</w:t>
            </w:r>
          </w:p>
        </w:tc>
        <w:tc>
          <w:tcPr>
            <w:tcW w:w="4428" w:type="dxa"/>
          </w:tcPr>
          <w:p w14:paraId="0ABBFB39" w14:textId="1B9AB42C" w:rsidR="0021571D" w:rsidRPr="00F552F0" w:rsidRDefault="0021571D" w:rsidP="002F6E84">
            <w:pPr>
              <w:pStyle w:val="34"/>
              <w:spacing w:after="0"/>
              <w:ind w:left="-57" w:right="-57" w:firstLine="0"/>
              <w:jc w:val="left"/>
              <w:rPr>
                <w:color w:val="auto"/>
                <w:spacing w:val="-2"/>
                <w:sz w:val="22"/>
                <w:szCs w:val="22"/>
              </w:rPr>
            </w:pPr>
            <w:r w:rsidRPr="00F552F0">
              <w:rPr>
                <w:color w:val="auto"/>
                <w:spacing w:val="-2"/>
                <w:sz w:val="22"/>
                <w:szCs w:val="22"/>
              </w:rPr>
              <w:t>Разработка и утверждение алгоритма совершенствования</w:t>
            </w:r>
          </w:p>
        </w:tc>
        <w:tc>
          <w:tcPr>
            <w:tcW w:w="2409" w:type="dxa"/>
          </w:tcPr>
          <w:p w14:paraId="68A16829" w14:textId="77777777" w:rsidR="0021571D" w:rsidRPr="00F552F0" w:rsidRDefault="0021571D" w:rsidP="002F6E84">
            <w:pPr>
              <w:pStyle w:val="34"/>
              <w:spacing w:after="0"/>
              <w:ind w:left="-57" w:right="-57" w:firstLine="0"/>
              <w:jc w:val="center"/>
              <w:rPr>
                <w:color w:val="auto"/>
                <w:spacing w:val="-4"/>
                <w:sz w:val="22"/>
                <w:szCs w:val="22"/>
              </w:rPr>
            </w:pPr>
          </w:p>
        </w:tc>
        <w:tc>
          <w:tcPr>
            <w:tcW w:w="2410" w:type="dxa"/>
          </w:tcPr>
          <w:p w14:paraId="2ED2431A" w14:textId="7591B712" w:rsidR="0021571D" w:rsidRPr="00F552F0" w:rsidRDefault="0021571D" w:rsidP="002F6E8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r>
      <w:tr w:rsidR="0021571D" w:rsidRPr="00F552F0" w14:paraId="230FF38F" w14:textId="77777777" w:rsidTr="0021571D">
        <w:tc>
          <w:tcPr>
            <w:tcW w:w="392" w:type="dxa"/>
          </w:tcPr>
          <w:p w14:paraId="6853FD58" w14:textId="01BA2436" w:rsidR="0021571D" w:rsidRPr="00F552F0" w:rsidRDefault="0021571D" w:rsidP="002F6E84">
            <w:pPr>
              <w:pStyle w:val="34"/>
              <w:spacing w:after="0"/>
              <w:ind w:left="-57" w:right="-57" w:firstLine="0"/>
              <w:jc w:val="center"/>
              <w:rPr>
                <w:color w:val="auto"/>
                <w:spacing w:val="-2"/>
                <w:sz w:val="22"/>
                <w:szCs w:val="22"/>
              </w:rPr>
            </w:pPr>
            <w:r w:rsidRPr="00F552F0">
              <w:rPr>
                <w:color w:val="auto"/>
                <w:spacing w:val="-2"/>
                <w:sz w:val="22"/>
                <w:szCs w:val="22"/>
              </w:rPr>
              <w:t>3</w:t>
            </w:r>
          </w:p>
        </w:tc>
        <w:tc>
          <w:tcPr>
            <w:tcW w:w="4428" w:type="dxa"/>
          </w:tcPr>
          <w:p w14:paraId="792B0AC8" w14:textId="2997831F" w:rsidR="0021571D" w:rsidRPr="00F552F0" w:rsidRDefault="0021571D" w:rsidP="002F6E84">
            <w:pPr>
              <w:pStyle w:val="34"/>
              <w:spacing w:after="0"/>
              <w:ind w:left="-57" w:right="-57" w:firstLine="0"/>
              <w:jc w:val="left"/>
              <w:rPr>
                <w:color w:val="auto"/>
                <w:spacing w:val="-2"/>
                <w:sz w:val="22"/>
                <w:szCs w:val="22"/>
              </w:rPr>
            </w:pPr>
            <w:r w:rsidRPr="00F552F0">
              <w:rPr>
                <w:color w:val="auto"/>
                <w:spacing w:val="-2"/>
                <w:sz w:val="22"/>
                <w:szCs w:val="22"/>
              </w:rPr>
              <w:t>Утверждение текущих критериев для совершенствования</w:t>
            </w:r>
          </w:p>
        </w:tc>
        <w:tc>
          <w:tcPr>
            <w:tcW w:w="2409" w:type="dxa"/>
          </w:tcPr>
          <w:p w14:paraId="0349977E" w14:textId="77777777" w:rsidR="0021571D" w:rsidRPr="00F552F0" w:rsidRDefault="0021571D" w:rsidP="002F6E84">
            <w:pPr>
              <w:pStyle w:val="34"/>
              <w:spacing w:after="0"/>
              <w:ind w:left="-57" w:right="-57" w:firstLine="0"/>
              <w:jc w:val="center"/>
              <w:rPr>
                <w:color w:val="auto"/>
                <w:spacing w:val="-4"/>
                <w:sz w:val="22"/>
                <w:szCs w:val="22"/>
              </w:rPr>
            </w:pPr>
          </w:p>
        </w:tc>
        <w:tc>
          <w:tcPr>
            <w:tcW w:w="2410" w:type="dxa"/>
          </w:tcPr>
          <w:p w14:paraId="35BCB246" w14:textId="13430249" w:rsidR="0021571D" w:rsidRPr="00F552F0" w:rsidRDefault="0021571D" w:rsidP="002F6E8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r>
      <w:tr w:rsidR="0021571D" w:rsidRPr="00F552F0" w14:paraId="426EDBB8" w14:textId="77777777" w:rsidTr="0021571D">
        <w:tc>
          <w:tcPr>
            <w:tcW w:w="392" w:type="dxa"/>
          </w:tcPr>
          <w:p w14:paraId="35FF7D68" w14:textId="47D92D4D" w:rsidR="0021571D" w:rsidRPr="00F552F0" w:rsidRDefault="0021571D" w:rsidP="002F6E84">
            <w:pPr>
              <w:pStyle w:val="34"/>
              <w:spacing w:after="0"/>
              <w:ind w:left="-57" w:right="-57" w:firstLine="0"/>
              <w:jc w:val="center"/>
              <w:rPr>
                <w:color w:val="auto"/>
                <w:spacing w:val="-2"/>
                <w:sz w:val="22"/>
                <w:szCs w:val="22"/>
              </w:rPr>
            </w:pPr>
            <w:r w:rsidRPr="00F552F0">
              <w:rPr>
                <w:color w:val="auto"/>
                <w:spacing w:val="-2"/>
                <w:sz w:val="22"/>
                <w:szCs w:val="22"/>
              </w:rPr>
              <w:t>4</w:t>
            </w:r>
          </w:p>
        </w:tc>
        <w:tc>
          <w:tcPr>
            <w:tcW w:w="4428" w:type="dxa"/>
          </w:tcPr>
          <w:p w14:paraId="257ACB0F" w14:textId="64E76430" w:rsidR="0021571D" w:rsidRPr="00F552F0" w:rsidRDefault="0021571D" w:rsidP="002F6E84">
            <w:pPr>
              <w:pStyle w:val="34"/>
              <w:spacing w:after="0"/>
              <w:ind w:left="-57" w:right="-57" w:firstLine="0"/>
              <w:jc w:val="left"/>
              <w:rPr>
                <w:sz w:val="22"/>
                <w:szCs w:val="22"/>
              </w:rPr>
            </w:pPr>
            <w:r w:rsidRPr="00F552F0">
              <w:rPr>
                <w:color w:val="auto"/>
                <w:spacing w:val="-2"/>
                <w:sz w:val="22"/>
                <w:szCs w:val="22"/>
              </w:rPr>
              <w:t>Разработка и утверждение дорожной карты по каждому критерию</w:t>
            </w:r>
          </w:p>
        </w:tc>
        <w:tc>
          <w:tcPr>
            <w:tcW w:w="2409" w:type="dxa"/>
            <w:shd w:val="clear" w:color="auto" w:fill="auto"/>
            <w:vAlign w:val="center"/>
          </w:tcPr>
          <w:p w14:paraId="72CCD4D7" w14:textId="77777777" w:rsidR="0021571D" w:rsidRPr="00F552F0" w:rsidRDefault="0021571D" w:rsidP="002F6E84">
            <w:pPr>
              <w:pStyle w:val="34"/>
              <w:spacing w:after="0"/>
              <w:ind w:left="-57" w:right="-57" w:firstLine="0"/>
              <w:jc w:val="center"/>
              <w:rPr>
                <w:color w:val="auto"/>
                <w:spacing w:val="-4"/>
                <w:sz w:val="22"/>
                <w:szCs w:val="22"/>
              </w:rPr>
            </w:pPr>
          </w:p>
        </w:tc>
        <w:tc>
          <w:tcPr>
            <w:tcW w:w="2410" w:type="dxa"/>
            <w:shd w:val="clear" w:color="auto" w:fill="auto"/>
            <w:vAlign w:val="center"/>
          </w:tcPr>
          <w:p w14:paraId="34E7FA02" w14:textId="40884CE0" w:rsidR="0021571D" w:rsidRPr="00F552F0" w:rsidRDefault="0021571D" w:rsidP="002F6E8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r>
      <w:tr w:rsidR="0021571D" w:rsidRPr="00F552F0" w14:paraId="67BF2303" w14:textId="77777777" w:rsidTr="0021571D">
        <w:tc>
          <w:tcPr>
            <w:tcW w:w="392" w:type="dxa"/>
          </w:tcPr>
          <w:p w14:paraId="31EFF624" w14:textId="1A1D8372" w:rsidR="0021571D" w:rsidRPr="00F552F0" w:rsidRDefault="0021571D" w:rsidP="002F6E84">
            <w:pPr>
              <w:pStyle w:val="34"/>
              <w:spacing w:after="0"/>
              <w:ind w:left="-57" w:right="-57" w:firstLine="0"/>
              <w:jc w:val="center"/>
              <w:rPr>
                <w:color w:val="auto"/>
                <w:spacing w:val="-2"/>
                <w:sz w:val="22"/>
                <w:szCs w:val="22"/>
              </w:rPr>
            </w:pPr>
            <w:r w:rsidRPr="00F552F0">
              <w:rPr>
                <w:color w:val="auto"/>
                <w:spacing w:val="-2"/>
                <w:sz w:val="22"/>
                <w:szCs w:val="22"/>
              </w:rPr>
              <w:t>5</w:t>
            </w:r>
          </w:p>
        </w:tc>
        <w:tc>
          <w:tcPr>
            <w:tcW w:w="4428" w:type="dxa"/>
          </w:tcPr>
          <w:p w14:paraId="5DC283D1" w14:textId="6843031E" w:rsidR="0021571D" w:rsidRPr="00F552F0" w:rsidRDefault="0021571D" w:rsidP="002F6E84">
            <w:pPr>
              <w:pStyle w:val="34"/>
              <w:spacing w:after="0"/>
              <w:ind w:left="-57" w:right="-57" w:firstLine="0"/>
              <w:jc w:val="left"/>
              <w:rPr>
                <w:color w:val="auto"/>
                <w:spacing w:val="-2"/>
                <w:sz w:val="22"/>
                <w:szCs w:val="22"/>
              </w:rPr>
            </w:pPr>
            <w:r w:rsidRPr="00F552F0">
              <w:rPr>
                <w:color w:val="auto"/>
                <w:spacing w:val="-2"/>
                <w:sz w:val="22"/>
                <w:szCs w:val="22"/>
              </w:rPr>
              <w:t>Реализация дорожной карты</w:t>
            </w:r>
          </w:p>
        </w:tc>
        <w:tc>
          <w:tcPr>
            <w:tcW w:w="2409" w:type="dxa"/>
            <w:shd w:val="clear" w:color="auto" w:fill="auto"/>
            <w:vAlign w:val="center"/>
          </w:tcPr>
          <w:p w14:paraId="0A47C05F" w14:textId="77777777" w:rsidR="0021571D" w:rsidRPr="00F552F0" w:rsidRDefault="0021571D" w:rsidP="002F6E84">
            <w:pPr>
              <w:pStyle w:val="34"/>
              <w:spacing w:after="0"/>
              <w:ind w:left="-57" w:right="-57" w:firstLine="0"/>
              <w:jc w:val="center"/>
              <w:rPr>
                <w:color w:val="auto"/>
                <w:spacing w:val="-4"/>
                <w:sz w:val="22"/>
                <w:szCs w:val="22"/>
              </w:rPr>
            </w:pPr>
          </w:p>
        </w:tc>
        <w:tc>
          <w:tcPr>
            <w:tcW w:w="2410" w:type="dxa"/>
            <w:shd w:val="clear" w:color="auto" w:fill="auto"/>
            <w:vAlign w:val="center"/>
          </w:tcPr>
          <w:p w14:paraId="3E65F043" w14:textId="3CADDDB3" w:rsidR="0021571D" w:rsidRPr="00F552F0" w:rsidRDefault="0021571D" w:rsidP="002F6E84">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r>
      <w:tr w:rsidR="0021571D" w:rsidRPr="00F552F0" w14:paraId="63D6DF30" w14:textId="77777777" w:rsidTr="0021571D">
        <w:tc>
          <w:tcPr>
            <w:tcW w:w="392" w:type="dxa"/>
          </w:tcPr>
          <w:p w14:paraId="2AAF20C7" w14:textId="1C1A351F" w:rsidR="0021571D" w:rsidRPr="00F552F0" w:rsidRDefault="0021571D" w:rsidP="002F6E84">
            <w:pPr>
              <w:pStyle w:val="34"/>
              <w:spacing w:after="0"/>
              <w:ind w:left="-57" w:right="-57" w:firstLine="0"/>
              <w:jc w:val="center"/>
              <w:rPr>
                <w:color w:val="auto"/>
                <w:spacing w:val="-2"/>
                <w:sz w:val="22"/>
                <w:szCs w:val="22"/>
              </w:rPr>
            </w:pPr>
            <w:r w:rsidRPr="00F552F0">
              <w:rPr>
                <w:color w:val="auto"/>
                <w:spacing w:val="-2"/>
                <w:sz w:val="22"/>
                <w:szCs w:val="22"/>
              </w:rPr>
              <w:t>6</w:t>
            </w:r>
          </w:p>
        </w:tc>
        <w:tc>
          <w:tcPr>
            <w:tcW w:w="4428" w:type="dxa"/>
          </w:tcPr>
          <w:p w14:paraId="1B894158" w14:textId="782F39D9" w:rsidR="0021571D" w:rsidRPr="00F552F0" w:rsidRDefault="0021571D" w:rsidP="002F6E84">
            <w:pPr>
              <w:pStyle w:val="34"/>
              <w:spacing w:after="0"/>
              <w:ind w:left="-57" w:right="-57" w:firstLine="0"/>
              <w:jc w:val="left"/>
              <w:rPr>
                <w:color w:val="auto"/>
                <w:spacing w:val="-2"/>
                <w:sz w:val="22"/>
                <w:szCs w:val="22"/>
              </w:rPr>
            </w:pPr>
            <w:r w:rsidRPr="00F552F0">
              <w:rPr>
                <w:sz w:val="22"/>
                <w:szCs w:val="22"/>
              </w:rPr>
              <w:t>Оценка эффективности</w:t>
            </w:r>
          </w:p>
        </w:tc>
        <w:tc>
          <w:tcPr>
            <w:tcW w:w="2409" w:type="dxa"/>
            <w:shd w:val="clear" w:color="auto" w:fill="auto"/>
            <w:vAlign w:val="center"/>
          </w:tcPr>
          <w:p w14:paraId="7B9C98A5" w14:textId="769F55E4" w:rsidR="0021571D" w:rsidRPr="00F552F0" w:rsidRDefault="0021571D" w:rsidP="002F6E84">
            <w:pPr>
              <w:pStyle w:val="34"/>
              <w:spacing w:after="0"/>
              <w:ind w:left="-57" w:right="-57" w:firstLine="0"/>
              <w:jc w:val="center"/>
              <w:rPr>
                <w:color w:val="auto"/>
                <w:spacing w:val="-4"/>
                <w:sz w:val="22"/>
                <w:szCs w:val="22"/>
              </w:rPr>
            </w:pPr>
            <w:r w:rsidRPr="00F552F0">
              <w:rPr>
                <w:color w:val="auto"/>
                <w:spacing w:val="-4"/>
                <w:sz w:val="22"/>
                <w:szCs w:val="22"/>
              </w:rPr>
              <w:t>И</w:t>
            </w:r>
          </w:p>
        </w:tc>
        <w:tc>
          <w:tcPr>
            <w:tcW w:w="2410" w:type="dxa"/>
            <w:shd w:val="clear" w:color="auto" w:fill="auto"/>
            <w:vAlign w:val="center"/>
          </w:tcPr>
          <w:p w14:paraId="206F2B25" w14:textId="540A4629" w:rsidR="0021571D" w:rsidRPr="00F552F0" w:rsidRDefault="0021571D" w:rsidP="002F6E84">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2F6E84" w:rsidRPr="00F552F0" w14:paraId="2ED23CF2" w14:textId="77777777" w:rsidTr="00D360DD">
        <w:tc>
          <w:tcPr>
            <w:tcW w:w="9639" w:type="dxa"/>
            <w:gridSpan w:val="4"/>
          </w:tcPr>
          <w:p w14:paraId="3730C01A" w14:textId="77777777" w:rsidR="002F6E84" w:rsidRPr="00F552F0" w:rsidRDefault="002F6E84" w:rsidP="002F6E84">
            <w:pPr>
              <w:pStyle w:val="34"/>
              <w:spacing w:after="0"/>
              <w:ind w:left="-57" w:right="-57" w:firstLine="709"/>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диссертантом</w:t>
            </w:r>
          </w:p>
          <w:p w14:paraId="644682E1" w14:textId="77777777" w:rsidR="002F6E84" w:rsidRPr="00F552F0" w:rsidRDefault="002F6E84" w:rsidP="002F6E84">
            <w:pPr>
              <w:pStyle w:val="34"/>
              <w:spacing w:after="0"/>
              <w:ind w:left="-57" w:right="-57" w:firstLine="709"/>
              <w:jc w:val="left"/>
              <w:rPr>
                <w:color w:val="auto"/>
                <w:spacing w:val="-2"/>
                <w:sz w:val="22"/>
                <w:szCs w:val="22"/>
              </w:rPr>
            </w:pPr>
            <w:r w:rsidRPr="00F552F0">
              <w:rPr>
                <w:color w:val="auto"/>
                <w:spacing w:val="-2"/>
                <w:sz w:val="22"/>
                <w:szCs w:val="22"/>
              </w:rPr>
              <w:t>* О – ответственный, И – исполнитель</w:t>
            </w:r>
          </w:p>
          <w:p w14:paraId="0017DEFD" w14:textId="77777777" w:rsidR="002F6E84" w:rsidRPr="00F552F0" w:rsidRDefault="002F6E84" w:rsidP="002F6E84">
            <w:pPr>
              <w:pStyle w:val="34"/>
              <w:spacing w:after="0"/>
              <w:ind w:left="-57" w:right="-57" w:firstLine="709"/>
              <w:jc w:val="left"/>
              <w:rPr>
                <w:color w:val="auto"/>
                <w:spacing w:val="-4"/>
                <w:sz w:val="22"/>
                <w:szCs w:val="22"/>
              </w:rPr>
            </w:pPr>
            <w:r w:rsidRPr="00F552F0">
              <w:rPr>
                <w:color w:val="auto"/>
                <w:spacing w:val="-2"/>
                <w:sz w:val="22"/>
                <w:szCs w:val="22"/>
              </w:rPr>
              <w:t>** – новые должности</w:t>
            </w:r>
          </w:p>
        </w:tc>
      </w:tr>
    </w:tbl>
    <w:p w14:paraId="5278C9C2" w14:textId="135EA85A" w:rsidR="00BF2D1D" w:rsidRPr="00F552F0" w:rsidRDefault="00BF2D1D" w:rsidP="00BF2D1D">
      <w:pPr>
        <w:ind w:firstLine="709"/>
        <w:jc w:val="both"/>
        <w:rPr>
          <w:sz w:val="28"/>
          <w:szCs w:val="28"/>
        </w:rPr>
      </w:pPr>
    </w:p>
    <w:p w14:paraId="278D7036" w14:textId="77777777" w:rsidR="009E0C26" w:rsidRDefault="009E0C26" w:rsidP="009E0C26">
      <w:pPr>
        <w:ind w:firstLine="709"/>
        <w:jc w:val="both"/>
        <w:rPr>
          <w:color w:val="000000"/>
          <w:sz w:val="28"/>
          <w:szCs w:val="28"/>
        </w:rPr>
      </w:pPr>
      <w:bookmarkStart w:id="52" w:name="_Hlk88391345"/>
      <w:r w:rsidRPr="00F552F0">
        <w:rPr>
          <w:color w:val="000000"/>
          <w:sz w:val="28"/>
          <w:szCs w:val="28"/>
        </w:rPr>
        <w:t xml:space="preserve">В рамках данного проекта автором предложен алгоритм процесса совершенствования УФР (Приложение М). </w:t>
      </w:r>
      <w:bookmarkEnd w:id="52"/>
      <w:r w:rsidRPr="00F552F0">
        <w:rPr>
          <w:color w:val="000000"/>
          <w:sz w:val="28"/>
          <w:szCs w:val="28"/>
        </w:rPr>
        <w:t>Использование этого алгоритма позволит поддерживать выполнение принципов эффективного УФР всегда на актуальном уровне.</w:t>
      </w:r>
    </w:p>
    <w:p w14:paraId="58E04CD8" w14:textId="4602CD4B" w:rsidR="00C5027B" w:rsidRPr="00B944BF" w:rsidRDefault="00C5027B" w:rsidP="00C5027B">
      <w:pPr>
        <w:pStyle w:val="affff9"/>
        <w:spacing w:line="240" w:lineRule="auto"/>
        <w:rPr>
          <w:i/>
          <w:iCs/>
        </w:rPr>
      </w:pPr>
      <w:r w:rsidRPr="00B944BF">
        <w:rPr>
          <w:i/>
          <w:iCs/>
        </w:rPr>
        <w:t>Проект минимизации рисков за счет оптимизации процессов основной и вспомогательной деятельности (Проект «</w:t>
      </w:r>
      <w:r w:rsidR="008353FE" w:rsidRPr="00B944BF">
        <w:rPr>
          <w:i/>
          <w:iCs/>
        </w:rPr>
        <w:t>Е</w:t>
      </w:r>
      <w:r w:rsidRPr="00B944BF">
        <w:rPr>
          <w:i/>
          <w:iCs/>
        </w:rPr>
        <w:t>»)</w:t>
      </w:r>
    </w:p>
    <w:p w14:paraId="13E85A62" w14:textId="7D4755E9" w:rsidR="00C5027B" w:rsidRPr="00F552F0" w:rsidRDefault="0021571D" w:rsidP="00C5027B">
      <w:pPr>
        <w:pStyle w:val="affff9"/>
        <w:spacing w:line="240" w:lineRule="auto"/>
      </w:pPr>
      <w:r w:rsidRPr="00F552F0">
        <w:t>Цели проекта:</w:t>
      </w:r>
    </w:p>
    <w:p w14:paraId="2819C986" w14:textId="77A81AFA" w:rsidR="00BE78BB" w:rsidRPr="00F552F0" w:rsidRDefault="0021571D" w:rsidP="0021571D">
      <w:pPr>
        <w:pStyle w:val="affff9"/>
        <w:spacing w:line="240" w:lineRule="auto"/>
        <w:rPr>
          <w:color w:val="000000" w:themeColor="text1"/>
        </w:rPr>
      </w:pPr>
      <w:r w:rsidRPr="00F552F0">
        <w:t>- управление финансовыми рисками методом избежания</w:t>
      </w:r>
      <w:r w:rsidR="008353FE" w:rsidRPr="00F552F0">
        <w:t>;</w:t>
      </w:r>
    </w:p>
    <w:p w14:paraId="57BF709B" w14:textId="0F12D2CB" w:rsidR="008353FE" w:rsidRPr="00F552F0" w:rsidRDefault="008353FE" w:rsidP="0021571D">
      <w:pPr>
        <w:pStyle w:val="affff9"/>
        <w:spacing w:line="240" w:lineRule="auto"/>
        <w:rPr>
          <w:color w:val="000000" w:themeColor="text1"/>
        </w:rPr>
      </w:pPr>
      <w:r w:rsidRPr="00F552F0">
        <w:rPr>
          <w:color w:val="000000" w:themeColor="text1"/>
        </w:rPr>
        <w:t>- обеспечение надежности поставок;</w:t>
      </w:r>
    </w:p>
    <w:p w14:paraId="0FC1DE9D" w14:textId="3C7FA854" w:rsidR="0021571D" w:rsidRPr="00F552F0" w:rsidRDefault="0021571D" w:rsidP="0021571D">
      <w:pPr>
        <w:ind w:firstLine="709"/>
        <w:jc w:val="both"/>
        <w:rPr>
          <w:sz w:val="28"/>
          <w:szCs w:val="28"/>
        </w:rPr>
      </w:pPr>
      <w:r w:rsidRPr="00F552F0">
        <w:rPr>
          <w:color w:val="000000" w:themeColor="text1"/>
        </w:rPr>
        <w:t xml:space="preserve">- </w:t>
      </w:r>
      <w:r w:rsidRPr="00F552F0">
        <w:rPr>
          <w:sz w:val="28"/>
          <w:szCs w:val="28"/>
        </w:rPr>
        <w:t xml:space="preserve">- реализация принципа </w:t>
      </w:r>
      <w:r w:rsidR="008353FE" w:rsidRPr="00F552F0">
        <w:rPr>
          <w:sz w:val="28"/>
          <w:szCs w:val="28"/>
        </w:rPr>
        <w:t>оптимизации</w:t>
      </w:r>
      <w:r w:rsidRPr="00F552F0">
        <w:rPr>
          <w:sz w:val="28"/>
          <w:szCs w:val="28"/>
        </w:rPr>
        <w:t xml:space="preserve"> в структуре принципов эффективного УФР.</w:t>
      </w:r>
    </w:p>
    <w:p w14:paraId="05D8768A" w14:textId="7A94C1F4" w:rsidR="008353FE" w:rsidRPr="00F552F0" w:rsidRDefault="008353FE" w:rsidP="008353FE">
      <w:pPr>
        <w:widowControl w:val="0"/>
        <w:ind w:firstLine="709"/>
        <w:jc w:val="both"/>
        <w:rPr>
          <w:sz w:val="28"/>
          <w:szCs w:val="28"/>
        </w:rPr>
      </w:pPr>
      <w:r w:rsidRPr="00F552F0">
        <w:rPr>
          <w:sz w:val="28"/>
          <w:szCs w:val="28"/>
        </w:rPr>
        <w:t xml:space="preserve">Разработан график реализации Проекта «Е». В таблице </w:t>
      </w:r>
      <w:r w:rsidR="00C44509" w:rsidRPr="00F552F0">
        <w:rPr>
          <w:sz w:val="28"/>
          <w:szCs w:val="28"/>
        </w:rPr>
        <w:t>3</w:t>
      </w:r>
      <w:r w:rsidR="009E0C26">
        <w:rPr>
          <w:sz w:val="28"/>
          <w:szCs w:val="28"/>
        </w:rPr>
        <w:t>9</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w:t>
      </w:r>
    </w:p>
    <w:p w14:paraId="5C484DEB" w14:textId="77777777" w:rsidR="008353FE" w:rsidRPr="00F552F0" w:rsidRDefault="008353FE" w:rsidP="008353FE">
      <w:pPr>
        <w:widowControl w:val="0"/>
        <w:ind w:firstLine="709"/>
        <w:jc w:val="both"/>
        <w:rPr>
          <w:sz w:val="28"/>
          <w:szCs w:val="28"/>
        </w:rPr>
      </w:pPr>
    </w:p>
    <w:p w14:paraId="5CE21CA4" w14:textId="56075B0D" w:rsidR="008353FE" w:rsidRPr="00B944BF" w:rsidRDefault="008353FE" w:rsidP="008353FE">
      <w:pPr>
        <w:pStyle w:val="01"/>
        <w:spacing w:line="240" w:lineRule="auto"/>
        <w:jc w:val="left"/>
        <w:rPr>
          <w:bCs w:val="0"/>
          <w:szCs w:val="28"/>
        </w:rPr>
      </w:pPr>
      <w:r w:rsidRPr="00B944BF">
        <w:rPr>
          <w:bCs w:val="0"/>
          <w:szCs w:val="28"/>
        </w:rPr>
        <w:t xml:space="preserve">Таблица </w:t>
      </w:r>
      <w:r w:rsidR="00C44509" w:rsidRPr="00B944BF">
        <w:rPr>
          <w:bCs w:val="0"/>
          <w:szCs w:val="28"/>
        </w:rPr>
        <w:t>3</w:t>
      </w:r>
      <w:r w:rsidR="009E0C26">
        <w:rPr>
          <w:bCs w:val="0"/>
          <w:szCs w:val="28"/>
        </w:rPr>
        <w:t>9</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Проекта «Е»</w:t>
      </w:r>
    </w:p>
    <w:tbl>
      <w:tblPr>
        <w:tblStyle w:val="afa"/>
        <w:tblW w:w="9634" w:type="dxa"/>
        <w:tblLayout w:type="fixed"/>
        <w:tblLook w:val="04A0" w:firstRow="1" w:lastRow="0" w:firstColumn="1" w:lastColumn="0" w:noHBand="0" w:noVBand="1"/>
      </w:tblPr>
      <w:tblGrid>
        <w:gridCol w:w="472"/>
        <w:gridCol w:w="5477"/>
        <w:gridCol w:w="460"/>
        <w:gridCol w:w="461"/>
        <w:gridCol w:w="460"/>
        <w:gridCol w:w="461"/>
        <w:gridCol w:w="461"/>
        <w:gridCol w:w="460"/>
        <w:gridCol w:w="461"/>
        <w:gridCol w:w="461"/>
      </w:tblGrid>
      <w:tr w:rsidR="008353FE" w:rsidRPr="00B944BF" w14:paraId="13175BFC" w14:textId="77777777" w:rsidTr="00A642FF">
        <w:tc>
          <w:tcPr>
            <w:tcW w:w="472" w:type="dxa"/>
            <w:vMerge w:val="restart"/>
            <w:vAlign w:val="center"/>
          </w:tcPr>
          <w:p w14:paraId="48CC3060" w14:textId="77777777" w:rsidR="008353FE" w:rsidRPr="00B944BF" w:rsidRDefault="008353FE" w:rsidP="00A642FF">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5C68B089" w14:textId="77777777" w:rsidR="008353FE" w:rsidRPr="00B944BF" w:rsidRDefault="008353FE" w:rsidP="00A642FF">
            <w:pPr>
              <w:pStyle w:val="34"/>
              <w:spacing w:after="0" w:line="360" w:lineRule="auto"/>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8"/>
          </w:tcPr>
          <w:p w14:paraId="3749538F" w14:textId="77777777" w:rsidR="008353FE" w:rsidRPr="00B944BF" w:rsidRDefault="008353FE" w:rsidP="00A642FF">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8353FE" w:rsidRPr="00F552F0" w14:paraId="032D194F" w14:textId="77777777" w:rsidTr="00A642FF">
        <w:tc>
          <w:tcPr>
            <w:tcW w:w="472" w:type="dxa"/>
            <w:vMerge/>
          </w:tcPr>
          <w:p w14:paraId="02308D85" w14:textId="77777777" w:rsidR="008353FE" w:rsidRPr="00F552F0" w:rsidRDefault="008353FE" w:rsidP="00A642FF">
            <w:pPr>
              <w:pStyle w:val="34"/>
              <w:spacing w:after="0"/>
              <w:ind w:left="-57" w:right="-57" w:firstLine="0"/>
              <w:jc w:val="center"/>
              <w:rPr>
                <w:b/>
                <w:bCs/>
                <w:color w:val="auto"/>
                <w:spacing w:val="-2"/>
                <w:sz w:val="22"/>
                <w:szCs w:val="22"/>
              </w:rPr>
            </w:pPr>
          </w:p>
        </w:tc>
        <w:tc>
          <w:tcPr>
            <w:tcW w:w="5477" w:type="dxa"/>
            <w:vMerge/>
          </w:tcPr>
          <w:p w14:paraId="1BB1D8EC" w14:textId="77777777" w:rsidR="008353FE" w:rsidRPr="00F552F0" w:rsidRDefault="008353FE" w:rsidP="00A642FF">
            <w:pPr>
              <w:pStyle w:val="34"/>
              <w:spacing w:after="0" w:line="360" w:lineRule="auto"/>
              <w:ind w:left="-57" w:right="-57" w:firstLine="0"/>
              <w:jc w:val="center"/>
              <w:rPr>
                <w:b/>
                <w:bCs/>
                <w:color w:val="auto"/>
                <w:spacing w:val="-2"/>
                <w:sz w:val="22"/>
                <w:szCs w:val="22"/>
              </w:rPr>
            </w:pPr>
          </w:p>
        </w:tc>
        <w:tc>
          <w:tcPr>
            <w:tcW w:w="460" w:type="dxa"/>
            <w:tcBorders>
              <w:bottom w:val="single" w:sz="4" w:space="0" w:color="auto"/>
            </w:tcBorders>
          </w:tcPr>
          <w:p w14:paraId="10DB92A8"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1</w:t>
            </w:r>
          </w:p>
        </w:tc>
        <w:tc>
          <w:tcPr>
            <w:tcW w:w="461" w:type="dxa"/>
            <w:tcBorders>
              <w:bottom w:val="single" w:sz="4" w:space="0" w:color="auto"/>
            </w:tcBorders>
          </w:tcPr>
          <w:p w14:paraId="5295F4FF"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2</w:t>
            </w:r>
          </w:p>
        </w:tc>
        <w:tc>
          <w:tcPr>
            <w:tcW w:w="460" w:type="dxa"/>
            <w:tcBorders>
              <w:bottom w:val="single" w:sz="4" w:space="0" w:color="auto"/>
            </w:tcBorders>
          </w:tcPr>
          <w:p w14:paraId="5DE4BCCB"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3</w:t>
            </w:r>
          </w:p>
        </w:tc>
        <w:tc>
          <w:tcPr>
            <w:tcW w:w="461" w:type="dxa"/>
            <w:tcBorders>
              <w:bottom w:val="single" w:sz="4" w:space="0" w:color="auto"/>
            </w:tcBorders>
          </w:tcPr>
          <w:p w14:paraId="2B2B8FA3"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4</w:t>
            </w:r>
          </w:p>
        </w:tc>
        <w:tc>
          <w:tcPr>
            <w:tcW w:w="461" w:type="dxa"/>
            <w:tcBorders>
              <w:bottom w:val="single" w:sz="4" w:space="0" w:color="auto"/>
            </w:tcBorders>
          </w:tcPr>
          <w:p w14:paraId="41323C87"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5</w:t>
            </w:r>
          </w:p>
        </w:tc>
        <w:tc>
          <w:tcPr>
            <w:tcW w:w="460" w:type="dxa"/>
          </w:tcPr>
          <w:p w14:paraId="3F48D87E"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6</w:t>
            </w:r>
          </w:p>
        </w:tc>
        <w:tc>
          <w:tcPr>
            <w:tcW w:w="461" w:type="dxa"/>
          </w:tcPr>
          <w:p w14:paraId="68A61E41"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7</w:t>
            </w:r>
          </w:p>
        </w:tc>
        <w:tc>
          <w:tcPr>
            <w:tcW w:w="461" w:type="dxa"/>
          </w:tcPr>
          <w:p w14:paraId="47E3A491"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8</w:t>
            </w:r>
          </w:p>
        </w:tc>
      </w:tr>
      <w:tr w:rsidR="008353FE" w:rsidRPr="00F552F0" w14:paraId="6C5578C1" w14:textId="77777777" w:rsidTr="00A642FF">
        <w:tc>
          <w:tcPr>
            <w:tcW w:w="472" w:type="dxa"/>
          </w:tcPr>
          <w:p w14:paraId="74309BE0" w14:textId="77777777" w:rsidR="008353FE" w:rsidRPr="00F552F0" w:rsidRDefault="008353FE" w:rsidP="00A642FF">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07D8D8B7" w14:textId="77777777" w:rsidR="008353FE" w:rsidRPr="00F552F0" w:rsidRDefault="008353FE" w:rsidP="00A642FF">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460" w:type="dxa"/>
            <w:tcBorders>
              <w:bottom w:val="single" w:sz="4" w:space="0" w:color="auto"/>
            </w:tcBorders>
            <w:shd w:val="clear" w:color="auto" w:fill="auto"/>
          </w:tcPr>
          <w:p w14:paraId="24FEA419"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57EA0EB9" w14:textId="77777777" w:rsidR="008353FE" w:rsidRPr="00F552F0" w:rsidRDefault="008353FE"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4943BF86"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7175C3C"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63A3A7E" w14:textId="77777777" w:rsidR="008353FE" w:rsidRPr="00F552F0" w:rsidRDefault="008353FE" w:rsidP="00A642FF">
            <w:pPr>
              <w:pStyle w:val="34"/>
              <w:spacing w:after="0"/>
              <w:ind w:left="-57" w:right="-57" w:firstLine="0"/>
              <w:jc w:val="center"/>
              <w:rPr>
                <w:color w:val="auto"/>
                <w:spacing w:val="-2"/>
                <w:sz w:val="20"/>
              </w:rPr>
            </w:pPr>
          </w:p>
        </w:tc>
        <w:tc>
          <w:tcPr>
            <w:tcW w:w="460" w:type="dxa"/>
          </w:tcPr>
          <w:p w14:paraId="62E2E5AA"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35918832"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2B22AD0C" w14:textId="77777777" w:rsidR="008353FE" w:rsidRPr="00F552F0" w:rsidRDefault="008353FE" w:rsidP="00A642FF">
            <w:pPr>
              <w:pStyle w:val="34"/>
              <w:spacing w:after="0"/>
              <w:ind w:left="-57" w:right="-57" w:firstLine="0"/>
              <w:jc w:val="center"/>
              <w:rPr>
                <w:color w:val="auto"/>
                <w:spacing w:val="-2"/>
                <w:sz w:val="20"/>
              </w:rPr>
            </w:pPr>
          </w:p>
        </w:tc>
      </w:tr>
      <w:tr w:rsidR="008353FE" w:rsidRPr="00F552F0" w14:paraId="395AFD70" w14:textId="77777777" w:rsidTr="00A642FF">
        <w:tc>
          <w:tcPr>
            <w:tcW w:w="472" w:type="dxa"/>
          </w:tcPr>
          <w:p w14:paraId="26066453"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5E438051" w14:textId="0AF8AC5C" w:rsidR="008353FE" w:rsidRPr="00F552F0" w:rsidRDefault="008353FE" w:rsidP="00A642FF">
            <w:pPr>
              <w:pStyle w:val="34"/>
              <w:spacing w:after="0"/>
              <w:ind w:left="-57" w:right="-57" w:firstLine="0"/>
              <w:jc w:val="left"/>
              <w:rPr>
                <w:color w:val="auto"/>
                <w:spacing w:val="-2"/>
                <w:sz w:val="22"/>
                <w:szCs w:val="22"/>
              </w:rPr>
            </w:pPr>
            <w:r w:rsidRPr="00F552F0">
              <w:rPr>
                <w:color w:val="auto"/>
                <w:spacing w:val="-2"/>
                <w:sz w:val="22"/>
                <w:szCs w:val="22"/>
              </w:rPr>
              <w:t>Разработка регламента участия МУ в гос. программах по профилактике заболеваний и пропаганде здорового образа жизни</w:t>
            </w:r>
          </w:p>
        </w:tc>
        <w:tc>
          <w:tcPr>
            <w:tcW w:w="460" w:type="dxa"/>
            <w:tcBorders>
              <w:bottom w:val="single" w:sz="4" w:space="0" w:color="auto"/>
            </w:tcBorders>
            <w:shd w:val="clear" w:color="auto" w:fill="auto"/>
          </w:tcPr>
          <w:p w14:paraId="5E9E9E28"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626529B" w14:textId="77777777" w:rsidR="008353FE" w:rsidRPr="00F552F0" w:rsidRDefault="008353FE"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073BB145"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80C56F2"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C704234" w14:textId="77777777" w:rsidR="008353FE" w:rsidRPr="00F552F0" w:rsidRDefault="008353FE" w:rsidP="00A642FF">
            <w:pPr>
              <w:pStyle w:val="34"/>
              <w:spacing w:after="0"/>
              <w:ind w:left="-57" w:right="-57" w:firstLine="0"/>
              <w:jc w:val="center"/>
              <w:rPr>
                <w:color w:val="auto"/>
                <w:spacing w:val="-2"/>
                <w:sz w:val="20"/>
              </w:rPr>
            </w:pPr>
          </w:p>
        </w:tc>
        <w:tc>
          <w:tcPr>
            <w:tcW w:w="460" w:type="dxa"/>
          </w:tcPr>
          <w:p w14:paraId="69A898E2"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03FE07B2"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4379F93A" w14:textId="77777777" w:rsidR="008353FE" w:rsidRPr="00F552F0" w:rsidRDefault="008353FE" w:rsidP="00A642FF">
            <w:pPr>
              <w:pStyle w:val="34"/>
              <w:spacing w:after="0"/>
              <w:ind w:left="-57" w:right="-57" w:firstLine="0"/>
              <w:jc w:val="center"/>
              <w:rPr>
                <w:color w:val="auto"/>
                <w:spacing w:val="-2"/>
                <w:sz w:val="20"/>
              </w:rPr>
            </w:pPr>
          </w:p>
        </w:tc>
      </w:tr>
      <w:tr w:rsidR="008353FE" w:rsidRPr="00F552F0" w14:paraId="6D3C3340" w14:textId="77777777" w:rsidTr="00A642FF">
        <w:tc>
          <w:tcPr>
            <w:tcW w:w="472" w:type="dxa"/>
          </w:tcPr>
          <w:p w14:paraId="72B98395"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51F9D96C" w14:textId="3B8A0FB8" w:rsidR="008353FE" w:rsidRPr="00F552F0" w:rsidRDefault="008353FE" w:rsidP="00A642FF">
            <w:pPr>
              <w:pStyle w:val="34"/>
              <w:spacing w:after="0"/>
              <w:ind w:left="-57" w:right="-57" w:firstLine="0"/>
              <w:jc w:val="left"/>
              <w:rPr>
                <w:color w:val="auto"/>
                <w:spacing w:val="-2"/>
                <w:sz w:val="22"/>
                <w:szCs w:val="22"/>
              </w:rPr>
            </w:pPr>
            <w:r w:rsidRPr="00F552F0">
              <w:rPr>
                <w:color w:val="auto"/>
                <w:spacing w:val="-2"/>
                <w:sz w:val="22"/>
                <w:szCs w:val="22"/>
              </w:rPr>
              <w:t xml:space="preserve">Утверждение текущих критериев для </w:t>
            </w:r>
            <w:r w:rsidR="00812C41" w:rsidRPr="00F552F0">
              <w:rPr>
                <w:color w:val="auto"/>
                <w:spacing w:val="-2"/>
                <w:sz w:val="22"/>
                <w:szCs w:val="22"/>
              </w:rPr>
              <w:t>оценки деятельности МУ в программах по профилактике заболеваний и пропаганде здорового образа жизни</w:t>
            </w:r>
          </w:p>
        </w:tc>
        <w:tc>
          <w:tcPr>
            <w:tcW w:w="460" w:type="dxa"/>
            <w:tcBorders>
              <w:bottom w:val="single" w:sz="4" w:space="0" w:color="auto"/>
            </w:tcBorders>
            <w:shd w:val="clear" w:color="auto" w:fill="auto"/>
          </w:tcPr>
          <w:p w14:paraId="7916EC75"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F7A37BD" w14:textId="77777777" w:rsidR="008353FE" w:rsidRPr="00F552F0" w:rsidRDefault="008353FE"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0EB95BF4"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780950B7"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86A7BB6" w14:textId="77777777" w:rsidR="008353FE" w:rsidRPr="00F552F0" w:rsidRDefault="008353FE" w:rsidP="00A642FF">
            <w:pPr>
              <w:pStyle w:val="34"/>
              <w:spacing w:after="0"/>
              <w:ind w:left="-57" w:right="-57" w:firstLine="0"/>
              <w:jc w:val="center"/>
              <w:rPr>
                <w:color w:val="auto"/>
                <w:spacing w:val="-2"/>
                <w:sz w:val="20"/>
              </w:rPr>
            </w:pPr>
          </w:p>
        </w:tc>
        <w:tc>
          <w:tcPr>
            <w:tcW w:w="460" w:type="dxa"/>
          </w:tcPr>
          <w:p w14:paraId="4818B914"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77810470"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2B94242A" w14:textId="77777777" w:rsidR="008353FE" w:rsidRPr="00F552F0" w:rsidRDefault="008353FE" w:rsidP="00A642FF">
            <w:pPr>
              <w:pStyle w:val="34"/>
              <w:spacing w:after="0"/>
              <w:ind w:left="-57" w:right="-57" w:firstLine="0"/>
              <w:jc w:val="center"/>
              <w:rPr>
                <w:color w:val="auto"/>
                <w:spacing w:val="-2"/>
                <w:sz w:val="20"/>
              </w:rPr>
            </w:pPr>
          </w:p>
        </w:tc>
      </w:tr>
      <w:tr w:rsidR="008353FE" w:rsidRPr="00F552F0" w14:paraId="5BBA1837" w14:textId="77777777" w:rsidTr="00A642FF">
        <w:tc>
          <w:tcPr>
            <w:tcW w:w="472" w:type="dxa"/>
          </w:tcPr>
          <w:p w14:paraId="39870FD8" w14:textId="21D67FFD"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4</w:t>
            </w:r>
          </w:p>
        </w:tc>
        <w:tc>
          <w:tcPr>
            <w:tcW w:w="5477" w:type="dxa"/>
          </w:tcPr>
          <w:p w14:paraId="0D779309" w14:textId="0EE90BE0" w:rsidR="008353FE" w:rsidRPr="00F552F0" w:rsidRDefault="008353FE" w:rsidP="00A642FF">
            <w:pPr>
              <w:pStyle w:val="34"/>
              <w:spacing w:after="0"/>
              <w:ind w:left="-57" w:right="-57" w:firstLine="0"/>
              <w:jc w:val="left"/>
              <w:rPr>
                <w:color w:val="auto"/>
                <w:spacing w:val="-2"/>
                <w:sz w:val="22"/>
                <w:szCs w:val="22"/>
              </w:rPr>
            </w:pPr>
            <w:r w:rsidRPr="00F552F0">
              <w:rPr>
                <w:color w:val="auto"/>
                <w:spacing w:val="-2"/>
                <w:sz w:val="22"/>
                <w:szCs w:val="22"/>
              </w:rPr>
              <w:t xml:space="preserve">Разработка и утверждение дорожной карты по </w:t>
            </w:r>
            <w:r w:rsidR="00812C41" w:rsidRPr="00F552F0">
              <w:rPr>
                <w:color w:val="auto"/>
                <w:spacing w:val="-2"/>
                <w:sz w:val="22"/>
                <w:szCs w:val="22"/>
              </w:rPr>
              <w:t>участию МУ в гос. программах.</w:t>
            </w:r>
          </w:p>
        </w:tc>
        <w:tc>
          <w:tcPr>
            <w:tcW w:w="460" w:type="dxa"/>
            <w:tcBorders>
              <w:bottom w:val="single" w:sz="4" w:space="0" w:color="auto"/>
            </w:tcBorders>
            <w:shd w:val="clear" w:color="auto" w:fill="auto"/>
          </w:tcPr>
          <w:p w14:paraId="3F507146"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C165C54" w14:textId="77777777" w:rsidR="008353FE" w:rsidRPr="00F552F0" w:rsidRDefault="008353FE"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50E0CA72"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AC35FA3"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438E375" w14:textId="77777777" w:rsidR="008353FE" w:rsidRPr="00F552F0" w:rsidRDefault="008353FE" w:rsidP="00A642FF">
            <w:pPr>
              <w:pStyle w:val="34"/>
              <w:spacing w:after="0"/>
              <w:ind w:left="-57" w:right="-57" w:firstLine="0"/>
              <w:jc w:val="center"/>
              <w:rPr>
                <w:color w:val="auto"/>
                <w:spacing w:val="-2"/>
                <w:sz w:val="20"/>
              </w:rPr>
            </w:pPr>
          </w:p>
        </w:tc>
        <w:tc>
          <w:tcPr>
            <w:tcW w:w="460" w:type="dxa"/>
            <w:tcBorders>
              <w:bottom w:val="single" w:sz="4" w:space="0" w:color="auto"/>
            </w:tcBorders>
          </w:tcPr>
          <w:p w14:paraId="657AC0EA"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tcPr>
          <w:p w14:paraId="3147C0CD" w14:textId="77777777" w:rsidR="008353FE" w:rsidRPr="00F552F0" w:rsidRDefault="008353FE" w:rsidP="00A642FF">
            <w:pPr>
              <w:pStyle w:val="34"/>
              <w:spacing w:after="0"/>
              <w:ind w:left="-57" w:right="-57" w:firstLine="0"/>
              <w:jc w:val="center"/>
              <w:rPr>
                <w:color w:val="auto"/>
                <w:spacing w:val="-2"/>
                <w:sz w:val="20"/>
              </w:rPr>
            </w:pPr>
          </w:p>
        </w:tc>
        <w:tc>
          <w:tcPr>
            <w:tcW w:w="461" w:type="dxa"/>
          </w:tcPr>
          <w:p w14:paraId="28BC529D" w14:textId="77777777" w:rsidR="008353FE" w:rsidRPr="00F552F0" w:rsidRDefault="008353FE" w:rsidP="00A642FF">
            <w:pPr>
              <w:pStyle w:val="34"/>
              <w:spacing w:after="0"/>
              <w:ind w:left="-57" w:right="-57" w:firstLine="0"/>
              <w:jc w:val="center"/>
              <w:rPr>
                <w:color w:val="auto"/>
                <w:spacing w:val="-2"/>
                <w:sz w:val="20"/>
              </w:rPr>
            </w:pPr>
          </w:p>
        </w:tc>
      </w:tr>
      <w:tr w:rsidR="008353FE" w:rsidRPr="00F552F0" w14:paraId="2F6D9DEE" w14:textId="77777777" w:rsidTr="00812C41">
        <w:tc>
          <w:tcPr>
            <w:tcW w:w="472" w:type="dxa"/>
          </w:tcPr>
          <w:p w14:paraId="0D3FE541" w14:textId="77777777" w:rsidR="008353FE" w:rsidRPr="00F552F0" w:rsidRDefault="008353FE" w:rsidP="00A642FF">
            <w:pPr>
              <w:pStyle w:val="34"/>
              <w:spacing w:after="0"/>
              <w:ind w:left="-57" w:right="-57" w:firstLine="0"/>
              <w:jc w:val="center"/>
              <w:rPr>
                <w:color w:val="auto"/>
                <w:spacing w:val="-2"/>
                <w:sz w:val="22"/>
                <w:szCs w:val="22"/>
              </w:rPr>
            </w:pPr>
            <w:r w:rsidRPr="00F552F0">
              <w:rPr>
                <w:color w:val="auto"/>
                <w:spacing w:val="-2"/>
                <w:sz w:val="22"/>
                <w:szCs w:val="22"/>
              </w:rPr>
              <w:t>5</w:t>
            </w:r>
          </w:p>
        </w:tc>
        <w:tc>
          <w:tcPr>
            <w:tcW w:w="5477" w:type="dxa"/>
          </w:tcPr>
          <w:p w14:paraId="674A97F9" w14:textId="77777777" w:rsidR="008353FE" w:rsidRPr="00F552F0" w:rsidRDefault="008353FE" w:rsidP="00A642FF">
            <w:pPr>
              <w:pStyle w:val="34"/>
              <w:spacing w:after="0"/>
              <w:ind w:left="-57" w:right="-57" w:firstLine="0"/>
              <w:jc w:val="left"/>
              <w:rPr>
                <w:color w:val="auto"/>
                <w:spacing w:val="-2"/>
                <w:sz w:val="22"/>
                <w:szCs w:val="22"/>
              </w:rPr>
            </w:pPr>
            <w:r w:rsidRPr="00F552F0">
              <w:rPr>
                <w:color w:val="auto"/>
                <w:spacing w:val="-2"/>
                <w:sz w:val="22"/>
                <w:szCs w:val="22"/>
              </w:rPr>
              <w:t>Реализация дорожной карты</w:t>
            </w:r>
          </w:p>
        </w:tc>
        <w:tc>
          <w:tcPr>
            <w:tcW w:w="460" w:type="dxa"/>
            <w:tcBorders>
              <w:bottom w:val="single" w:sz="4" w:space="0" w:color="auto"/>
            </w:tcBorders>
            <w:shd w:val="clear" w:color="auto" w:fill="auto"/>
          </w:tcPr>
          <w:p w14:paraId="33B50F7D"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41FF4B1" w14:textId="77777777" w:rsidR="008353FE" w:rsidRPr="00F552F0" w:rsidRDefault="008353FE"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18FB12AE"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30851A8"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1319FEE" w14:textId="77777777" w:rsidR="008353FE" w:rsidRPr="00F552F0" w:rsidRDefault="008353FE" w:rsidP="00A642FF">
            <w:pPr>
              <w:pStyle w:val="34"/>
              <w:spacing w:after="0"/>
              <w:ind w:left="-57" w:right="-57" w:firstLine="0"/>
              <w:jc w:val="center"/>
              <w:rPr>
                <w:color w:val="auto"/>
                <w:spacing w:val="-2"/>
                <w:sz w:val="20"/>
              </w:rPr>
            </w:pPr>
          </w:p>
        </w:tc>
        <w:tc>
          <w:tcPr>
            <w:tcW w:w="460" w:type="dxa"/>
            <w:shd w:val="clear" w:color="auto" w:fill="92D050"/>
          </w:tcPr>
          <w:p w14:paraId="07D137B8"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0053418C" w14:textId="77777777" w:rsidR="008353FE" w:rsidRPr="00F552F0" w:rsidRDefault="008353FE" w:rsidP="00A642FF">
            <w:pPr>
              <w:pStyle w:val="34"/>
              <w:spacing w:after="0"/>
              <w:ind w:left="-57" w:right="-57" w:firstLine="0"/>
              <w:jc w:val="center"/>
              <w:rPr>
                <w:color w:val="auto"/>
                <w:spacing w:val="-2"/>
                <w:sz w:val="20"/>
              </w:rPr>
            </w:pPr>
          </w:p>
        </w:tc>
        <w:tc>
          <w:tcPr>
            <w:tcW w:w="461" w:type="dxa"/>
            <w:tcBorders>
              <w:bottom w:val="single" w:sz="4" w:space="0" w:color="auto"/>
            </w:tcBorders>
          </w:tcPr>
          <w:p w14:paraId="15065813" w14:textId="77777777" w:rsidR="008353FE" w:rsidRPr="00F552F0" w:rsidRDefault="008353FE" w:rsidP="00A642FF">
            <w:pPr>
              <w:pStyle w:val="34"/>
              <w:spacing w:after="0"/>
              <w:ind w:left="-57" w:right="-57" w:firstLine="0"/>
              <w:jc w:val="center"/>
              <w:rPr>
                <w:color w:val="auto"/>
                <w:spacing w:val="-2"/>
                <w:sz w:val="20"/>
              </w:rPr>
            </w:pPr>
          </w:p>
        </w:tc>
      </w:tr>
      <w:tr w:rsidR="00812C41" w:rsidRPr="00F552F0" w14:paraId="41628A20" w14:textId="77777777" w:rsidTr="00812C41">
        <w:tc>
          <w:tcPr>
            <w:tcW w:w="472" w:type="dxa"/>
          </w:tcPr>
          <w:p w14:paraId="57EA6207" w14:textId="09ADE90F" w:rsidR="00812C41" w:rsidRPr="00F552F0" w:rsidRDefault="00D35592" w:rsidP="00A642FF">
            <w:pPr>
              <w:pStyle w:val="34"/>
              <w:spacing w:after="0"/>
              <w:ind w:left="-57" w:right="-57" w:firstLine="0"/>
              <w:jc w:val="center"/>
              <w:rPr>
                <w:color w:val="auto"/>
                <w:spacing w:val="-2"/>
                <w:sz w:val="22"/>
                <w:szCs w:val="22"/>
              </w:rPr>
            </w:pPr>
            <w:r w:rsidRPr="00F552F0">
              <w:rPr>
                <w:color w:val="auto"/>
                <w:spacing w:val="-2"/>
                <w:sz w:val="22"/>
                <w:szCs w:val="22"/>
              </w:rPr>
              <w:t>6</w:t>
            </w:r>
          </w:p>
        </w:tc>
        <w:tc>
          <w:tcPr>
            <w:tcW w:w="5477" w:type="dxa"/>
          </w:tcPr>
          <w:p w14:paraId="55BF9CB4" w14:textId="5D5AF9F5" w:rsidR="00812C41" w:rsidRPr="00F552F0" w:rsidRDefault="00812C41" w:rsidP="00A642FF">
            <w:pPr>
              <w:pStyle w:val="34"/>
              <w:spacing w:after="0"/>
              <w:ind w:left="-57" w:right="-57" w:firstLine="0"/>
              <w:jc w:val="left"/>
              <w:rPr>
                <w:color w:val="auto"/>
                <w:spacing w:val="-2"/>
                <w:sz w:val="22"/>
                <w:szCs w:val="22"/>
              </w:rPr>
            </w:pPr>
            <w:r w:rsidRPr="00F552F0">
              <w:rPr>
                <w:color w:val="auto"/>
                <w:spacing w:val="-2"/>
                <w:sz w:val="22"/>
                <w:szCs w:val="22"/>
              </w:rPr>
              <w:t>Утверждение критериев надежности поставщиков.</w:t>
            </w:r>
          </w:p>
        </w:tc>
        <w:tc>
          <w:tcPr>
            <w:tcW w:w="460" w:type="dxa"/>
            <w:tcBorders>
              <w:bottom w:val="single" w:sz="4" w:space="0" w:color="auto"/>
            </w:tcBorders>
            <w:shd w:val="clear" w:color="auto" w:fill="auto"/>
          </w:tcPr>
          <w:p w14:paraId="32EB9064"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20F0E7E" w14:textId="77777777" w:rsidR="00812C41" w:rsidRPr="00F552F0" w:rsidRDefault="00812C41"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66ABBA28"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5118E2F"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D88925D" w14:textId="77777777" w:rsidR="00812C41" w:rsidRPr="00F552F0" w:rsidRDefault="00812C41" w:rsidP="00A642FF">
            <w:pPr>
              <w:pStyle w:val="34"/>
              <w:spacing w:after="0"/>
              <w:ind w:left="-57" w:right="-57" w:firstLine="0"/>
              <w:jc w:val="center"/>
              <w:rPr>
                <w:color w:val="auto"/>
                <w:spacing w:val="-2"/>
                <w:sz w:val="20"/>
              </w:rPr>
            </w:pPr>
          </w:p>
        </w:tc>
        <w:tc>
          <w:tcPr>
            <w:tcW w:w="460" w:type="dxa"/>
            <w:shd w:val="clear" w:color="auto" w:fill="92D050"/>
          </w:tcPr>
          <w:p w14:paraId="2B63EC34"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33694874"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tcPr>
          <w:p w14:paraId="690D6181" w14:textId="77777777" w:rsidR="00812C41" w:rsidRPr="00F552F0" w:rsidRDefault="00812C41" w:rsidP="00A642FF">
            <w:pPr>
              <w:pStyle w:val="34"/>
              <w:spacing w:after="0"/>
              <w:ind w:left="-57" w:right="-57" w:firstLine="0"/>
              <w:jc w:val="center"/>
              <w:rPr>
                <w:color w:val="auto"/>
                <w:spacing w:val="-2"/>
                <w:sz w:val="20"/>
              </w:rPr>
            </w:pPr>
          </w:p>
        </w:tc>
      </w:tr>
      <w:tr w:rsidR="00812C41" w:rsidRPr="00F552F0" w14:paraId="4660AD90" w14:textId="77777777" w:rsidTr="00812C41">
        <w:tc>
          <w:tcPr>
            <w:tcW w:w="472" w:type="dxa"/>
          </w:tcPr>
          <w:p w14:paraId="0B0A5D70" w14:textId="6FD287F6" w:rsidR="00812C41" w:rsidRPr="00F552F0" w:rsidRDefault="00D35592" w:rsidP="00A642FF">
            <w:pPr>
              <w:pStyle w:val="34"/>
              <w:spacing w:after="0"/>
              <w:ind w:left="-57" w:right="-57" w:firstLine="0"/>
              <w:jc w:val="center"/>
              <w:rPr>
                <w:color w:val="auto"/>
                <w:spacing w:val="-2"/>
                <w:sz w:val="22"/>
                <w:szCs w:val="22"/>
              </w:rPr>
            </w:pPr>
            <w:r w:rsidRPr="00F552F0">
              <w:rPr>
                <w:color w:val="auto"/>
                <w:spacing w:val="-2"/>
                <w:sz w:val="22"/>
                <w:szCs w:val="22"/>
              </w:rPr>
              <w:t>7</w:t>
            </w:r>
          </w:p>
        </w:tc>
        <w:tc>
          <w:tcPr>
            <w:tcW w:w="5477" w:type="dxa"/>
          </w:tcPr>
          <w:p w14:paraId="27AF47CA" w14:textId="0450BCC7" w:rsidR="00812C41" w:rsidRPr="00F552F0" w:rsidRDefault="00812C41" w:rsidP="00A642FF">
            <w:pPr>
              <w:pStyle w:val="34"/>
              <w:spacing w:after="0"/>
              <w:ind w:left="-57" w:right="-57" w:firstLine="0"/>
              <w:jc w:val="left"/>
              <w:rPr>
                <w:color w:val="auto"/>
                <w:spacing w:val="-2"/>
                <w:sz w:val="22"/>
                <w:szCs w:val="22"/>
              </w:rPr>
            </w:pPr>
            <w:r w:rsidRPr="00F552F0">
              <w:rPr>
                <w:color w:val="auto"/>
                <w:spacing w:val="-2"/>
                <w:sz w:val="22"/>
                <w:szCs w:val="22"/>
              </w:rPr>
              <w:t>Включение в тендеры условий надежности</w:t>
            </w:r>
          </w:p>
        </w:tc>
        <w:tc>
          <w:tcPr>
            <w:tcW w:w="460" w:type="dxa"/>
            <w:tcBorders>
              <w:bottom w:val="single" w:sz="4" w:space="0" w:color="auto"/>
            </w:tcBorders>
            <w:shd w:val="clear" w:color="auto" w:fill="auto"/>
          </w:tcPr>
          <w:p w14:paraId="0A61C968"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4785706" w14:textId="77777777" w:rsidR="00812C41" w:rsidRPr="00F552F0" w:rsidRDefault="00812C41"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77AF5C84"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D7D1DE7"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3F0FAC3" w14:textId="77777777" w:rsidR="00812C41" w:rsidRPr="00F552F0" w:rsidRDefault="00812C41" w:rsidP="00A642FF">
            <w:pPr>
              <w:pStyle w:val="34"/>
              <w:spacing w:after="0"/>
              <w:ind w:left="-57" w:right="-57" w:firstLine="0"/>
              <w:jc w:val="center"/>
              <w:rPr>
                <w:color w:val="auto"/>
                <w:spacing w:val="-2"/>
                <w:sz w:val="20"/>
              </w:rPr>
            </w:pPr>
          </w:p>
        </w:tc>
        <w:tc>
          <w:tcPr>
            <w:tcW w:w="460" w:type="dxa"/>
            <w:shd w:val="clear" w:color="auto" w:fill="92D050"/>
          </w:tcPr>
          <w:p w14:paraId="2ED0EE7F"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205A47F1" w14:textId="77777777" w:rsidR="00812C41" w:rsidRPr="00F552F0" w:rsidRDefault="00812C41" w:rsidP="00A642FF">
            <w:pPr>
              <w:pStyle w:val="34"/>
              <w:spacing w:after="0"/>
              <w:ind w:left="-57" w:right="-57" w:firstLine="0"/>
              <w:jc w:val="center"/>
              <w:rPr>
                <w:color w:val="auto"/>
                <w:spacing w:val="-2"/>
                <w:sz w:val="20"/>
              </w:rPr>
            </w:pPr>
          </w:p>
        </w:tc>
        <w:tc>
          <w:tcPr>
            <w:tcW w:w="461" w:type="dxa"/>
            <w:tcBorders>
              <w:bottom w:val="single" w:sz="4" w:space="0" w:color="auto"/>
            </w:tcBorders>
          </w:tcPr>
          <w:p w14:paraId="4286BF2B" w14:textId="77777777" w:rsidR="00812C41" w:rsidRPr="00F552F0" w:rsidRDefault="00812C41" w:rsidP="00A642FF">
            <w:pPr>
              <w:pStyle w:val="34"/>
              <w:spacing w:after="0"/>
              <w:ind w:left="-57" w:right="-57" w:firstLine="0"/>
              <w:jc w:val="center"/>
              <w:rPr>
                <w:color w:val="auto"/>
                <w:spacing w:val="-2"/>
                <w:sz w:val="20"/>
              </w:rPr>
            </w:pPr>
          </w:p>
        </w:tc>
      </w:tr>
      <w:tr w:rsidR="008353FE" w:rsidRPr="00F552F0" w14:paraId="1E51A19C" w14:textId="77777777" w:rsidTr="00A642FF">
        <w:tc>
          <w:tcPr>
            <w:tcW w:w="472" w:type="dxa"/>
          </w:tcPr>
          <w:p w14:paraId="1B50912E" w14:textId="5694B452" w:rsidR="008353FE" w:rsidRPr="00F552F0" w:rsidRDefault="00D35592" w:rsidP="00A642FF">
            <w:pPr>
              <w:pStyle w:val="34"/>
              <w:spacing w:after="0"/>
              <w:ind w:left="-57" w:right="-57" w:firstLine="0"/>
              <w:jc w:val="center"/>
              <w:rPr>
                <w:color w:val="auto"/>
                <w:spacing w:val="-2"/>
                <w:sz w:val="22"/>
                <w:szCs w:val="22"/>
              </w:rPr>
            </w:pPr>
            <w:r w:rsidRPr="00F552F0">
              <w:rPr>
                <w:color w:val="auto"/>
                <w:spacing w:val="-2"/>
                <w:sz w:val="22"/>
                <w:szCs w:val="22"/>
              </w:rPr>
              <w:t>8</w:t>
            </w:r>
          </w:p>
        </w:tc>
        <w:tc>
          <w:tcPr>
            <w:tcW w:w="5477" w:type="dxa"/>
          </w:tcPr>
          <w:p w14:paraId="7CDE55F8" w14:textId="77777777" w:rsidR="008353FE" w:rsidRPr="00F552F0" w:rsidRDefault="008353FE" w:rsidP="00A642FF">
            <w:pPr>
              <w:pStyle w:val="34"/>
              <w:spacing w:after="0"/>
              <w:ind w:left="-57" w:right="-57" w:firstLine="0"/>
              <w:jc w:val="left"/>
              <w:rPr>
                <w:sz w:val="22"/>
                <w:szCs w:val="22"/>
              </w:rPr>
            </w:pPr>
            <w:r w:rsidRPr="00F552F0">
              <w:rPr>
                <w:sz w:val="22"/>
                <w:szCs w:val="22"/>
              </w:rPr>
              <w:t>Оценка эффективности</w:t>
            </w:r>
          </w:p>
        </w:tc>
        <w:tc>
          <w:tcPr>
            <w:tcW w:w="460" w:type="dxa"/>
            <w:shd w:val="clear" w:color="auto" w:fill="auto"/>
          </w:tcPr>
          <w:p w14:paraId="7894F723" w14:textId="77777777" w:rsidR="008353FE" w:rsidRPr="00F552F0" w:rsidRDefault="008353FE" w:rsidP="00A642FF">
            <w:pPr>
              <w:pStyle w:val="34"/>
              <w:spacing w:after="0"/>
              <w:ind w:left="-57" w:right="-57" w:firstLine="0"/>
              <w:jc w:val="center"/>
              <w:rPr>
                <w:color w:val="auto"/>
                <w:spacing w:val="-2"/>
                <w:sz w:val="20"/>
              </w:rPr>
            </w:pPr>
          </w:p>
        </w:tc>
        <w:tc>
          <w:tcPr>
            <w:tcW w:w="461" w:type="dxa"/>
            <w:shd w:val="clear" w:color="auto" w:fill="auto"/>
          </w:tcPr>
          <w:p w14:paraId="05D9F739" w14:textId="77777777" w:rsidR="008353FE" w:rsidRPr="00F552F0" w:rsidRDefault="008353FE" w:rsidP="00A642FF">
            <w:pPr>
              <w:pStyle w:val="34"/>
              <w:spacing w:after="0"/>
              <w:ind w:left="-57" w:right="-57" w:firstLine="0"/>
              <w:jc w:val="center"/>
              <w:rPr>
                <w:color w:val="auto"/>
                <w:spacing w:val="-2"/>
                <w:sz w:val="20"/>
              </w:rPr>
            </w:pPr>
          </w:p>
        </w:tc>
        <w:tc>
          <w:tcPr>
            <w:tcW w:w="460" w:type="dxa"/>
            <w:shd w:val="clear" w:color="auto" w:fill="auto"/>
          </w:tcPr>
          <w:p w14:paraId="15EE02C7" w14:textId="77777777" w:rsidR="008353FE" w:rsidRPr="00F552F0" w:rsidRDefault="008353FE" w:rsidP="00A642FF">
            <w:pPr>
              <w:pStyle w:val="34"/>
              <w:spacing w:after="0"/>
              <w:ind w:left="-57" w:right="-57" w:firstLine="0"/>
              <w:jc w:val="center"/>
              <w:rPr>
                <w:color w:val="auto"/>
                <w:spacing w:val="-2"/>
                <w:sz w:val="20"/>
              </w:rPr>
            </w:pPr>
          </w:p>
        </w:tc>
        <w:tc>
          <w:tcPr>
            <w:tcW w:w="461" w:type="dxa"/>
            <w:shd w:val="clear" w:color="auto" w:fill="auto"/>
          </w:tcPr>
          <w:p w14:paraId="66ED4131" w14:textId="77777777" w:rsidR="008353FE" w:rsidRPr="00F552F0" w:rsidRDefault="008353FE" w:rsidP="00A642FF">
            <w:pPr>
              <w:pStyle w:val="34"/>
              <w:spacing w:after="0"/>
              <w:ind w:left="-57" w:right="-57" w:firstLine="0"/>
              <w:jc w:val="center"/>
              <w:rPr>
                <w:color w:val="auto"/>
                <w:spacing w:val="-2"/>
                <w:sz w:val="20"/>
              </w:rPr>
            </w:pPr>
          </w:p>
        </w:tc>
        <w:tc>
          <w:tcPr>
            <w:tcW w:w="461" w:type="dxa"/>
            <w:shd w:val="clear" w:color="auto" w:fill="auto"/>
          </w:tcPr>
          <w:p w14:paraId="36EAD7C8" w14:textId="77777777" w:rsidR="008353FE" w:rsidRPr="00F552F0" w:rsidRDefault="008353FE" w:rsidP="00A642FF">
            <w:pPr>
              <w:pStyle w:val="34"/>
              <w:spacing w:after="0"/>
              <w:ind w:left="-57" w:right="-57" w:firstLine="0"/>
              <w:jc w:val="center"/>
              <w:rPr>
                <w:color w:val="auto"/>
                <w:spacing w:val="-2"/>
                <w:sz w:val="20"/>
              </w:rPr>
            </w:pPr>
          </w:p>
        </w:tc>
        <w:tc>
          <w:tcPr>
            <w:tcW w:w="460" w:type="dxa"/>
          </w:tcPr>
          <w:p w14:paraId="6A64EB78" w14:textId="77777777" w:rsidR="008353FE" w:rsidRPr="00F552F0" w:rsidRDefault="008353FE" w:rsidP="00A642FF">
            <w:pPr>
              <w:pStyle w:val="34"/>
              <w:spacing w:after="0"/>
              <w:ind w:left="-57" w:right="-57" w:firstLine="0"/>
              <w:jc w:val="center"/>
              <w:rPr>
                <w:color w:val="auto"/>
                <w:spacing w:val="-2"/>
                <w:sz w:val="20"/>
              </w:rPr>
            </w:pPr>
          </w:p>
        </w:tc>
        <w:tc>
          <w:tcPr>
            <w:tcW w:w="461" w:type="dxa"/>
            <w:shd w:val="clear" w:color="auto" w:fill="auto"/>
          </w:tcPr>
          <w:p w14:paraId="3CAA564D" w14:textId="77777777" w:rsidR="008353FE" w:rsidRPr="00F552F0" w:rsidRDefault="008353FE" w:rsidP="00A642FF">
            <w:pPr>
              <w:pStyle w:val="34"/>
              <w:spacing w:after="0"/>
              <w:ind w:left="-57" w:right="-57" w:firstLine="0"/>
              <w:jc w:val="center"/>
              <w:rPr>
                <w:color w:val="auto"/>
                <w:spacing w:val="-2"/>
                <w:sz w:val="20"/>
              </w:rPr>
            </w:pPr>
          </w:p>
        </w:tc>
        <w:tc>
          <w:tcPr>
            <w:tcW w:w="461" w:type="dxa"/>
            <w:shd w:val="clear" w:color="auto" w:fill="92D050"/>
          </w:tcPr>
          <w:p w14:paraId="6DBD9D8A" w14:textId="77777777" w:rsidR="008353FE" w:rsidRPr="00F552F0" w:rsidRDefault="008353FE" w:rsidP="00A642FF">
            <w:pPr>
              <w:pStyle w:val="34"/>
              <w:spacing w:after="0"/>
              <w:ind w:left="-57" w:right="-57" w:firstLine="0"/>
              <w:jc w:val="center"/>
              <w:rPr>
                <w:color w:val="auto"/>
                <w:spacing w:val="-2"/>
                <w:sz w:val="20"/>
              </w:rPr>
            </w:pPr>
          </w:p>
        </w:tc>
      </w:tr>
      <w:tr w:rsidR="008353FE" w:rsidRPr="00F552F0" w14:paraId="03C0E8FB" w14:textId="77777777" w:rsidTr="00A642FF">
        <w:tc>
          <w:tcPr>
            <w:tcW w:w="9634" w:type="dxa"/>
            <w:gridSpan w:val="10"/>
          </w:tcPr>
          <w:p w14:paraId="3CB1957E" w14:textId="77777777" w:rsidR="008353FE" w:rsidRPr="00F552F0" w:rsidRDefault="008353FE" w:rsidP="00B944BF">
            <w:pPr>
              <w:pStyle w:val="34"/>
              <w:spacing w:after="0"/>
              <w:ind w:right="-57" w:firstLine="0"/>
              <w:rPr>
                <w:color w:val="auto"/>
                <w:spacing w:val="-2"/>
                <w:sz w:val="22"/>
                <w:szCs w:val="22"/>
              </w:rPr>
            </w:pPr>
            <w:r w:rsidRPr="00F552F0">
              <w:rPr>
                <w:color w:val="auto"/>
                <w:spacing w:val="-2"/>
                <w:sz w:val="22"/>
                <w:szCs w:val="22"/>
              </w:rPr>
              <w:t>Примечание: предложено диссертантом</w:t>
            </w:r>
          </w:p>
        </w:tc>
      </w:tr>
    </w:tbl>
    <w:p w14:paraId="2FBF9513" w14:textId="77777777" w:rsidR="008353FE" w:rsidRPr="00F552F0" w:rsidRDefault="008353FE" w:rsidP="008353FE">
      <w:pPr>
        <w:pStyle w:val="34"/>
        <w:spacing w:after="0"/>
        <w:ind w:firstLine="709"/>
        <w:rPr>
          <w:sz w:val="28"/>
          <w:szCs w:val="28"/>
        </w:rPr>
      </w:pPr>
    </w:p>
    <w:p w14:paraId="1AB68F5F" w14:textId="2B44D14A" w:rsidR="008353FE" w:rsidRPr="00F552F0" w:rsidRDefault="008353FE" w:rsidP="008353FE">
      <w:pPr>
        <w:pStyle w:val="34"/>
        <w:spacing w:after="0"/>
        <w:ind w:firstLine="709"/>
        <w:rPr>
          <w:sz w:val="28"/>
          <w:szCs w:val="28"/>
        </w:rPr>
      </w:pPr>
      <w:r w:rsidRPr="00F552F0">
        <w:rPr>
          <w:sz w:val="28"/>
          <w:szCs w:val="28"/>
        </w:rPr>
        <w:lastRenderedPageBreak/>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9E0C26">
        <w:rPr>
          <w:sz w:val="28"/>
          <w:szCs w:val="28"/>
        </w:rPr>
        <w:t>40</w:t>
      </w:r>
      <w:r w:rsidRPr="00F552F0">
        <w:rPr>
          <w:sz w:val="28"/>
          <w:szCs w:val="28"/>
        </w:rPr>
        <w:t>.</w:t>
      </w:r>
    </w:p>
    <w:p w14:paraId="68A6ED1A" w14:textId="77777777" w:rsidR="008353FE" w:rsidRPr="00F552F0" w:rsidRDefault="008353FE" w:rsidP="008353FE">
      <w:pPr>
        <w:pStyle w:val="affff9"/>
        <w:spacing w:line="240" w:lineRule="auto"/>
        <w:rPr>
          <w:color w:val="000000" w:themeColor="text1"/>
        </w:rPr>
      </w:pPr>
    </w:p>
    <w:p w14:paraId="66E2E41F" w14:textId="01D0BBAC" w:rsidR="008353FE" w:rsidRPr="00B944BF" w:rsidRDefault="008353FE" w:rsidP="008353FE">
      <w:pPr>
        <w:widowControl w:val="0"/>
        <w:autoSpaceDE w:val="0"/>
        <w:autoSpaceDN w:val="0"/>
        <w:adjustRightInd w:val="0"/>
        <w:rPr>
          <w:bCs/>
          <w:color w:val="000000" w:themeColor="text1"/>
          <w:spacing w:val="-4"/>
          <w:sz w:val="28"/>
          <w:szCs w:val="28"/>
        </w:rPr>
      </w:pPr>
      <w:r w:rsidRPr="00B944BF">
        <w:rPr>
          <w:bCs/>
          <w:color w:val="000000" w:themeColor="text1"/>
          <w:spacing w:val="-4"/>
          <w:sz w:val="28"/>
          <w:szCs w:val="28"/>
        </w:rPr>
        <w:t xml:space="preserve">Таблица </w:t>
      </w:r>
      <w:r w:rsidR="009E0C26">
        <w:rPr>
          <w:bCs/>
          <w:color w:val="000000" w:themeColor="text1"/>
          <w:spacing w:val="-4"/>
          <w:sz w:val="28"/>
          <w:szCs w:val="28"/>
        </w:rPr>
        <w:t>40</w:t>
      </w:r>
      <w:r w:rsidRPr="00B944BF">
        <w:rPr>
          <w:bCs/>
          <w:color w:val="000000" w:themeColor="text1"/>
          <w:spacing w:val="-4"/>
          <w:sz w:val="28"/>
          <w:szCs w:val="28"/>
        </w:rPr>
        <w:t xml:space="preserve"> – Матрица ответственности Проекта «</w:t>
      </w:r>
      <w:proofErr w:type="gramStart"/>
      <w:r w:rsidRPr="00B944BF">
        <w:rPr>
          <w:bCs/>
          <w:color w:val="000000" w:themeColor="text1"/>
          <w:spacing w:val="-4"/>
          <w:sz w:val="28"/>
          <w:szCs w:val="28"/>
        </w:rPr>
        <w:t>Е»*</w:t>
      </w:r>
      <w:proofErr w:type="gramEnd"/>
    </w:p>
    <w:tbl>
      <w:tblPr>
        <w:tblStyle w:val="afa"/>
        <w:tblW w:w="9639" w:type="dxa"/>
        <w:tblInd w:w="-5" w:type="dxa"/>
        <w:tblLayout w:type="fixed"/>
        <w:tblLook w:val="04A0" w:firstRow="1" w:lastRow="0" w:firstColumn="1" w:lastColumn="0" w:noHBand="0" w:noVBand="1"/>
      </w:tblPr>
      <w:tblGrid>
        <w:gridCol w:w="392"/>
        <w:gridCol w:w="4995"/>
        <w:gridCol w:w="850"/>
        <w:gridCol w:w="1985"/>
        <w:gridCol w:w="1417"/>
      </w:tblGrid>
      <w:tr w:rsidR="00D35592" w:rsidRPr="00B944BF" w14:paraId="7611CD86" w14:textId="77777777" w:rsidTr="00776105">
        <w:tc>
          <w:tcPr>
            <w:tcW w:w="392" w:type="dxa"/>
            <w:vAlign w:val="center"/>
          </w:tcPr>
          <w:p w14:paraId="5E97A9C5" w14:textId="77777777" w:rsidR="00D35592" w:rsidRPr="00B944BF" w:rsidRDefault="00D35592" w:rsidP="00A642FF">
            <w:pPr>
              <w:pStyle w:val="34"/>
              <w:spacing w:after="0"/>
              <w:ind w:left="-57" w:right="-57" w:firstLine="0"/>
              <w:jc w:val="center"/>
              <w:rPr>
                <w:color w:val="auto"/>
                <w:spacing w:val="-2"/>
                <w:sz w:val="22"/>
                <w:szCs w:val="22"/>
              </w:rPr>
            </w:pPr>
            <w:r w:rsidRPr="00B944BF">
              <w:rPr>
                <w:color w:val="auto"/>
                <w:spacing w:val="-2"/>
                <w:sz w:val="22"/>
                <w:szCs w:val="22"/>
              </w:rPr>
              <w:t>№</w:t>
            </w:r>
          </w:p>
        </w:tc>
        <w:tc>
          <w:tcPr>
            <w:tcW w:w="4995" w:type="dxa"/>
            <w:vAlign w:val="center"/>
          </w:tcPr>
          <w:p w14:paraId="7B58C8E6" w14:textId="77777777" w:rsidR="00D35592" w:rsidRPr="00B944BF" w:rsidRDefault="00D35592" w:rsidP="00A642FF">
            <w:pPr>
              <w:pStyle w:val="34"/>
              <w:spacing w:after="0" w:line="360" w:lineRule="auto"/>
              <w:ind w:left="-57" w:right="-57" w:firstLine="0"/>
              <w:jc w:val="center"/>
              <w:rPr>
                <w:color w:val="auto"/>
                <w:spacing w:val="-2"/>
                <w:sz w:val="22"/>
                <w:szCs w:val="22"/>
              </w:rPr>
            </w:pPr>
            <w:r w:rsidRPr="00B944BF">
              <w:rPr>
                <w:color w:val="auto"/>
                <w:spacing w:val="-2"/>
                <w:sz w:val="22"/>
                <w:szCs w:val="22"/>
              </w:rPr>
              <w:t>Этап</w:t>
            </w:r>
          </w:p>
        </w:tc>
        <w:tc>
          <w:tcPr>
            <w:tcW w:w="850" w:type="dxa"/>
            <w:shd w:val="clear" w:color="auto" w:fill="auto"/>
            <w:vAlign w:val="center"/>
          </w:tcPr>
          <w:p w14:paraId="182013B2" w14:textId="77777777" w:rsidR="00D35592" w:rsidRPr="00B944BF" w:rsidRDefault="00D35592" w:rsidP="00A642FF">
            <w:pPr>
              <w:pStyle w:val="34"/>
              <w:spacing w:after="0"/>
              <w:ind w:left="-57" w:right="-57" w:firstLine="0"/>
              <w:jc w:val="center"/>
              <w:rPr>
                <w:color w:val="auto"/>
                <w:spacing w:val="-4"/>
                <w:sz w:val="22"/>
                <w:szCs w:val="22"/>
              </w:rPr>
            </w:pPr>
            <w:proofErr w:type="spellStart"/>
            <w:r w:rsidRPr="00B944BF">
              <w:rPr>
                <w:color w:val="auto"/>
                <w:spacing w:val="-4"/>
                <w:sz w:val="22"/>
                <w:szCs w:val="22"/>
              </w:rPr>
              <w:t>Главн</w:t>
            </w:r>
            <w:proofErr w:type="spellEnd"/>
            <w:r w:rsidRPr="00B944BF">
              <w:rPr>
                <w:color w:val="auto"/>
                <w:spacing w:val="-4"/>
                <w:sz w:val="22"/>
                <w:szCs w:val="22"/>
              </w:rPr>
              <w:t>. врач</w:t>
            </w:r>
          </w:p>
        </w:tc>
        <w:tc>
          <w:tcPr>
            <w:tcW w:w="1985" w:type="dxa"/>
            <w:shd w:val="clear" w:color="auto" w:fill="auto"/>
            <w:vAlign w:val="center"/>
          </w:tcPr>
          <w:p w14:paraId="21A05C1F" w14:textId="77777777" w:rsidR="00D35592" w:rsidRPr="00B944BF" w:rsidRDefault="00D35592" w:rsidP="00A642FF">
            <w:pPr>
              <w:jc w:val="center"/>
              <w:rPr>
                <w:spacing w:val="-4"/>
                <w:sz w:val="22"/>
                <w:szCs w:val="22"/>
              </w:rPr>
            </w:pPr>
            <w:r w:rsidRPr="00B944BF">
              <w:rPr>
                <w:spacing w:val="-4"/>
                <w:sz w:val="22"/>
                <w:szCs w:val="22"/>
              </w:rPr>
              <w:t xml:space="preserve">Зам. глав. врача по </w:t>
            </w:r>
            <w:proofErr w:type="spellStart"/>
            <w:r w:rsidRPr="00B944BF">
              <w:rPr>
                <w:spacing w:val="-4"/>
                <w:sz w:val="22"/>
                <w:szCs w:val="22"/>
              </w:rPr>
              <w:t>стратегич</w:t>
            </w:r>
            <w:proofErr w:type="spellEnd"/>
            <w:r w:rsidRPr="00B944BF">
              <w:rPr>
                <w:spacing w:val="-4"/>
                <w:sz w:val="22"/>
                <w:szCs w:val="22"/>
              </w:rPr>
              <w:t>. развитию</w:t>
            </w:r>
            <w:r w:rsidRPr="00B944BF">
              <w:rPr>
                <w:spacing w:val="-2"/>
                <w:sz w:val="22"/>
                <w:szCs w:val="22"/>
              </w:rPr>
              <w:t>**</w:t>
            </w:r>
          </w:p>
        </w:tc>
        <w:tc>
          <w:tcPr>
            <w:tcW w:w="1417" w:type="dxa"/>
            <w:vAlign w:val="center"/>
          </w:tcPr>
          <w:p w14:paraId="1FFADD8A" w14:textId="01A31419" w:rsidR="00D35592" w:rsidRPr="00B944BF" w:rsidRDefault="00D35592" w:rsidP="00A642FF">
            <w:pPr>
              <w:ind w:left="-57" w:right="-57"/>
              <w:jc w:val="center"/>
              <w:rPr>
                <w:spacing w:val="-4"/>
                <w:sz w:val="22"/>
                <w:szCs w:val="22"/>
              </w:rPr>
            </w:pPr>
            <w:r w:rsidRPr="00B944BF">
              <w:rPr>
                <w:spacing w:val="-4"/>
                <w:sz w:val="22"/>
                <w:szCs w:val="22"/>
              </w:rPr>
              <w:t>Начальник отдела закупок</w:t>
            </w:r>
          </w:p>
        </w:tc>
      </w:tr>
      <w:tr w:rsidR="00D35592" w:rsidRPr="00F552F0" w14:paraId="0CFD3976" w14:textId="77777777" w:rsidTr="00776105">
        <w:tc>
          <w:tcPr>
            <w:tcW w:w="392" w:type="dxa"/>
          </w:tcPr>
          <w:p w14:paraId="24067814" w14:textId="6786B9B7"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lang w:val="en-US"/>
              </w:rPr>
              <w:t>1</w:t>
            </w:r>
          </w:p>
        </w:tc>
        <w:tc>
          <w:tcPr>
            <w:tcW w:w="4995" w:type="dxa"/>
          </w:tcPr>
          <w:p w14:paraId="27396E69" w14:textId="3D631D75" w:rsidR="00D35592" w:rsidRPr="00F552F0" w:rsidRDefault="00D35592" w:rsidP="00D35592">
            <w:pPr>
              <w:pStyle w:val="34"/>
              <w:spacing w:after="0"/>
              <w:ind w:left="-57" w:right="-113" w:firstLine="0"/>
              <w:jc w:val="left"/>
              <w:rPr>
                <w:color w:val="auto"/>
                <w:spacing w:val="-4"/>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850" w:type="dxa"/>
            <w:shd w:val="clear" w:color="auto" w:fill="auto"/>
            <w:vAlign w:val="center"/>
          </w:tcPr>
          <w:p w14:paraId="614D6F22" w14:textId="77777777" w:rsidR="00D35592" w:rsidRPr="00F552F0" w:rsidRDefault="00D35592" w:rsidP="00D35592">
            <w:pPr>
              <w:pStyle w:val="34"/>
              <w:spacing w:after="0"/>
              <w:ind w:left="-57" w:right="-57" w:firstLine="0"/>
              <w:jc w:val="center"/>
              <w:rPr>
                <w:color w:val="auto"/>
                <w:spacing w:val="-4"/>
                <w:sz w:val="22"/>
                <w:szCs w:val="22"/>
              </w:rPr>
            </w:pPr>
            <w:r w:rsidRPr="00F552F0">
              <w:rPr>
                <w:color w:val="auto"/>
                <w:spacing w:val="-4"/>
                <w:sz w:val="22"/>
                <w:szCs w:val="22"/>
              </w:rPr>
              <w:t>О</w:t>
            </w:r>
          </w:p>
        </w:tc>
        <w:tc>
          <w:tcPr>
            <w:tcW w:w="1985" w:type="dxa"/>
            <w:shd w:val="clear" w:color="auto" w:fill="auto"/>
            <w:vAlign w:val="center"/>
          </w:tcPr>
          <w:p w14:paraId="72AD6602" w14:textId="77777777"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417" w:type="dxa"/>
            <w:vAlign w:val="center"/>
          </w:tcPr>
          <w:p w14:paraId="012F41D5" w14:textId="77777777" w:rsidR="00D35592" w:rsidRPr="00F552F0" w:rsidRDefault="00D35592" w:rsidP="00D35592">
            <w:pPr>
              <w:pStyle w:val="34"/>
              <w:widowControl w:val="0"/>
              <w:spacing w:after="0"/>
              <w:ind w:left="-57" w:right="-57" w:firstLine="0"/>
              <w:jc w:val="center"/>
              <w:rPr>
                <w:color w:val="auto"/>
                <w:spacing w:val="-4"/>
                <w:sz w:val="22"/>
                <w:szCs w:val="22"/>
              </w:rPr>
            </w:pPr>
          </w:p>
        </w:tc>
      </w:tr>
      <w:tr w:rsidR="00D35592" w:rsidRPr="00F552F0" w14:paraId="267616EF" w14:textId="77777777" w:rsidTr="00776105">
        <w:tc>
          <w:tcPr>
            <w:tcW w:w="392" w:type="dxa"/>
          </w:tcPr>
          <w:p w14:paraId="6992165E" w14:textId="77A5BAC3"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2</w:t>
            </w:r>
          </w:p>
        </w:tc>
        <w:tc>
          <w:tcPr>
            <w:tcW w:w="4995" w:type="dxa"/>
          </w:tcPr>
          <w:p w14:paraId="247109D3" w14:textId="4D804B6F" w:rsidR="00D35592" w:rsidRPr="00F552F0" w:rsidRDefault="00D35592" w:rsidP="00D35592">
            <w:pPr>
              <w:pStyle w:val="34"/>
              <w:spacing w:after="0"/>
              <w:ind w:left="-57" w:right="-57" w:firstLine="0"/>
              <w:jc w:val="left"/>
              <w:rPr>
                <w:color w:val="auto"/>
                <w:spacing w:val="-2"/>
                <w:sz w:val="22"/>
                <w:szCs w:val="22"/>
              </w:rPr>
            </w:pPr>
            <w:r w:rsidRPr="00F552F0">
              <w:rPr>
                <w:color w:val="auto"/>
                <w:spacing w:val="-2"/>
                <w:sz w:val="22"/>
                <w:szCs w:val="22"/>
              </w:rPr>
              <w:t>Разработка регламента участия МУ в гос. программах по профилактике заболеваний и пропаганде здорового образа жизни</w:t>
            </w:r>
          </w:p>
        </w:tc>
        <w:tc>
          <w:tcPr>
            <w:tcW w:w="850" w:type="dxa"/>
          </w:tcPr>
          <w:p w14:paraId="1F92B494" w14:textId="77777777" w:rsidR="00D35592" w:rsidRPr="00F552F0" w:rsidRDefault="00D35592" w:rsidP="00D35592">
            <w:pPr>
              <w:pStyle w:val="34"/>
              <w:spacing w:after="0"/>
              <w:ind w:left="-57" w:right="-57" w:firstLine="0"/>
              <w:jc w:val="center"/>
              <w:rPr>
                <w:color w:val="auto"/>
                <w:spacing w:val="-4"/>
                <w:sz w:val="22"/>
                <w:szCs w:val="22"/>
              </w:rPr>
            </w:pPr>
          </w:p>
        </w:tc>
        <w:tc>
          <w:tcPr>
            <w:tcW w:w="1985" w:type="dxa"/>
          </w:tcPr>
          <w:p w14:paraId="5A264BD5" w14:textId="4D183B72"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О</w:t>
            </w:r>
            <w:r w:rsidR="00776105" w:rsidRPr="00F552F0">
              <w:rPr>
                <w:color w:val="auto"/>
                <w:spacing w:val="-4"/>
                <w:sz w:val="22"/>
                <w:szCs w:val="22"/>
              </w:rPr>
              <w:t>И</w:t>
            </w:r>
          </w:p>
        </w:tc>
        <w:tc>
          <w:tcPr>
            <w:tcW w:w="1417" w:type="dxa"/>
          </w:tcPr>
          <w:p w14:paraId="0A3821D1" w14:textId="35AD6CCA" w:rsidR="00D35592" w:rsidRPr="00F552F0" w:rsidRDefault="00D35592" w:rsidP="00D35592">
            <w:pPr>
              <w:pStyle w:val="34"/>
              <w:widowControl w:val="0"/>
              <w:spacing w:after="0"/>
              <w:ind w:left="-57" w:right="-57" w:firstLine="0"/>
              <w:jc w:val="center"/>
              <w:rPr>
                <w:color w:val="auto"/>
                <w:spacing w:val="-4"/>
                <w:sz w:val="22"/>
                <w:szCs w:val="22"/>
              </w:rPr>
            </w:pPr>
          </w:p>
        </w:tc>
      </w:tr>
      <w:tr w:rsidR="00D35592" w:rsidRPr="00F552F0" w14:paraId="3B927268" w14:textId="77777777" w:rsidTr="00776105">
        <w:tc>
          <w:tcPr>
            <w:tcW w:w="392" w:type="dxa"/>
          </w:tcPr>
          <w:p w14:paraId="1B5A97A8" w14:textId="5D591443"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3</w:t>
            </w:r>
          </w:p>
        </w:tc>
        <w:tc>
          <w:tcPr>
            <w:tcW w:w="4995" w:type="dxa"/>
          </w:tcPr>
          <w:p w14:paraId="7D78D0C8" w14:textId="54D70887" w:rsidR="00D35592" w:rsidRPr="00F552F0" w:rsidRDefault="00D35592" w:rsidP="00D35592">
            <w:pPr>
              <w:pStyle w:val="34"/>
              <w:spacing w:after="0"/>
              <w:ind w:left="-57" w:right="-57" w:firstLine="0"/>
              <w:jc w:val="left"/>
              <w:rPr>
                <w:color w:val="auto"/>
                <w:spacing w:val="-2"/>
                <w:sz w:val="22"/>
                <w:szCs w:val="22"/>
              </w:rPr>
            </w:pPr>
            <w:r w:rsidRPr="00F552F0">
              <w:rPr>
                <w:color w:val="auto"/>
                <w:spacing w:val="-2"/>
                <w:sz w:val="22"/>
                <w:szCs w:val="22"/>
              </w:rPr>
              <w:t>Утверждение текущих критериев для оценки деятельности МУ в программах по профилактике заболеваний и пропаганде здорового образа жизни</w:t>
            </w:r>
          </w:p>
        </w:tc>
        <w:tc>
          <w:tcPr>
            <w:tcW w:w="850" w:type="dxa"/>
          </w:tcPr>
          <w:p w14:paraId="1EEE972C" w14:textId="77777777" w:rsidR="00D35592" w:rsidRPr="00F552F0" w:rsidRDefault="00D35592" w:rsidP="00D35592">
            <w:pPr>
              <w:pStyle w:val="34"/>
              <w:spacing w:after="0"/>
              <w:ind w:left="-57" w:right="-57" w:firstLine="0"/>
              <w:jc w:val="center"/>
              <w:rPr>
                <w:color w:val="auto"/>
                <w:spacing w:val="-4"/>
                <w:sz w:val="22"/>
                <w:szCs w:val="22"/>
              </w:rPr>
            </w:pPr>
          </w:p>
        </w:tc>
        <w:tc>
          <w:tcPr>
            <w:tcW w:w="1985" w:type="dxa"/>
          </w:tcPr>
          <w:p w14:paraId="422A390B" w14:textId="59335C32"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О</w:t>
            </w:r>
            <w:r w:rsidR="00776105" w:rsidRPr="00F552F0">
              <w:rPr>
                <w:color w:val="auto"/>
                <w:spacing w:val="-4"/>
                <w:sz w:val="22"/>
                <w:szCs w:val="22"/>
              </w:rPr>
              <w:t>И</w:t>
            </w:r>
          </w:p>
        </w:tc>
        <w:tc>
          <w:tcPr>
            <w:tcW w:w="1417" w:type="dxa"/>
          </w:tcPr>
          <w:p w14:paraId="68DB2E77" w14:textId="2264C9B3" w:rsidR="00D35592" w:rsidRPr="00F552F0" w:rsidRDefault="00D35592" w:rsidP="00D35592">
            <w:pPr>
              <w:pStyle w:val="34"/>
              <w:widowControl w:val="0"/>
              <w:spacing w:after="0"/>
              <w:ind w:left="-57" w:right="-57" w:firstLine="0"/>
              <w:jc w:val="center"/>
              <w:rPr>
                <w:color w:val="auto"/>
                <w:spacing w:val="-4"/>
                <w:sz w:val="22"/>
                <w:szCs w:val="22"/>
              </w:rPr>
            </w:pPr>
          </w:p>
        </w:tc>
      </w:tr>
      <w:tr w:rsidR="00D35592" w:rsidRPr="00F552F0" w14:paraId="615172B3" w14:textId="77777777" w:rsidTr="00776105">
        <w:tc>
          <w:tcPr>
            <w:tcW w:w="392" w:type="dxa"/>
          </w:tcPr>
          <w:p w14:paraId="7C3BDE30" w14:textId="303D4F16"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4</w:t>
            </w:r>
          </w:p>
        </w:tc>
        <w:tc>
          <w:tcPr>
            <w:tcW w:w="4995" w:type="dxa"/>
          </w:tcPr>
          <w:p w14:paraId="1FC7D28C" w14:textId="67D92DC0" w:rsidR="00D35592" w:rsidRPr="00F552F0" w:rsidRDefault="00D35592" w:rsidP="00D35592">
            <w:pPr>
              <w:pStyle w:val="34"/>
              <w:spacing w:after="0"/>
              <w:ind w:left="-57" w:right="-57" w:firstLine="0"/>
              <w:jc w:val="left"/>
              <w:rPr>
                <w:sz w:val="22"/>
                <w:szCs w:val="22"/>
              </w:rPr>
            </w:pPr>
            <w:r w:rsidRPr="00F552F0">
              <w:rPr>
                <w:color w:val="auto"/>
                <w:spacing w:val="-2"/>
                <w:sz w:val="22"/>
                <w:szCs w:val="22"/>
              </w:rPr>
              <w:t>Разработка и утверждение дорожной карты по участию МУ в гос. программах.</w:t>
            </w:r>
          </w:p>
        </w:tc>
        <w:tc>
          <w:tcPr>
            <w:tcW w:w="850" w:type="dxa"/>
            <w:shd w:val="clear" w:color="auto" w:fill="auto"/>
            <w:vAlign w:val="center"/>
          </w:tcPr>
          <w:p w14:paraId="4FE5091E" w14:textId="4EC0A708" w:rsidR="00D35592" w:rsidRPr="00F552F0" w:rsidRDefault="00D35592" w:rsidP="00D35592">
            <w:pPr>
              <w:pStyle w:val="34"/>
              <w:spacing w:after="0"/>
              <w:ind w:left="-57" w:right="-57" w:firstLine="0"/>
              <w:jc w:val="center"/>
              <w:rPr>
                <w:color w:val="auto"/>
                <w:spacing w:val="-4"/>
                <w:sz w:val="22"/>
                <w:szCs w:val="22"/>
              </w:rPr>
            </w:pPr>
          </w:p>
        </w:tc>
        <w:tc>
          <w:tcPr>
            <w:tcW w:w="1985" w:type="dxa"/>
            <w:shd w:val="clear" w:color="auto" w:fill="auto"/>
            <w:vAlign w:val="center"/>
          </w:tcPr>
          <w:p w14:paraId="209BAFF3" w14:textId="0F9AA236"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О</w:t>
            </w:r>
            <w:r w:rsidR="00776105" w:rsidRPr="00F552F0">
              <w:rPr>
                <w:color w:val="auto"/>
                <w:spacing w:val="-4"/>
                <w:sz w:val="22"/>
                <w:szCs w:val="22"/>
              </w:rPr>
              <w:t>И</w:t>
            </w:r>
          </w:p>
        </w:tc>
        <w:tc>
          <w:tcPr>
            <w:tcW w:w="1417" w:type="dxa"/>
            <w:vAlign w:val="center"/>
          </w:tcPr>
          <w:p w14:paraId="0FB9ADE9" w14:textId="4FD4AA8F" w:rsidR="00D35592" w:rsidRPr="00F552F0" w:rsidRDefault="00D35592" w:rsidP="00D35592">
            <w:pPr>
              <w:pStyle w:val="34"/>
              <w:widowControl w:val="0"/>
              <w:spacing w:after="0"/>
              <w:ind w:left="-57" w:right="-57" w:firstLine="0"/>
              <w:jc w:val="center"/>
              <w:rPr>
                <w:color w:val="auto"/>
                <w:spacing w:val="-4"/>
                <w:sz w:val="22"/>
                <w:szCs w:val="22"/>
              </w:rPr>
            </w:pPr>
          </w:p>
        </w:tc>
      </w:tr>
      <w:tr w:rsidR="00D35592" w:rsidRPr="00F552F0" w14:paraId="0529FB0E" w14:textId="77777777" w:rsidTr="00776105">
        <w:tc>
          <w:tcPr>
            <w:tcW w:w="392" w:type="dxa"/>
          </w:tcPr>
          <w:p w14:paraId="0CAA1991" w14:textId="1C820909"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5</w:t>
            </w:r>
          </w:p>
        </w:tc>
        <w:tc>
          <w:tcPr>
            <w:tcW w:w="4995" w:type="dxa"/>
          </w:tcPr>
          <w:p w14:paraId="74A38FA9" w14:textId="1FBE3311" w:rsidR="00D35592" w:rsidRPr="00F552F0" w:rsidRDefault="00D35592" w:rsidP="00D35592">
            <w:pPr>
              <w:pStyle w:val="34"/>
              <w:spacing w:after="0"/>
              <w:ind w:left="-57" w:right="-57" w:firstLine="0"/>
              <w:jc w:val="left"/>
              <w:rPr>
                <w:color w:val="auto"/>
                <w:spacing w:val="-2"/>
                <w:sz w:val="22"/>
                <w:szCs w:val="22"/>
              </w:rPr>
            </w:pPr>
            <w:r w:rsidRPr="00F552F0">
              <w:rPr>
                <w:color w:val="auto"/>
                <w:spacing w:val="-2"/>
                <w:sz w:val="22"/>
                <w:szCs w:val="22"/>
              </w:rPr>
              <w:t>Реализация дорожной карты</w:t>
            </w:r>
          </w:p>
        </w:tc>
        <w:tc>
          <w:tcPr>
            <w:tcW w:w="850" w:type="dxa"/>
            <w:shd w:val="clear" w:color="auto" w:fill="auto"/>
            <w:vAlign w:val="center"/>
          </w:tcPr>
          <w:p w14:paraId="41CB4B3E" w14:textId="77777777" w:rsidR="00D35592" w:rsidRPr="00F552F0" w:rsidRDefault="00D35592" w:rsidP="00D35592">
            <w:pPr>
              <w:pStyle w:val="34"/>
              <w:spacing w:after="0"/>
              <w:ind w:left="-57" w:right="-57" w:firstLine="0"/>
              <w:jc w:val="center"/>
              <w:rPr>
                <w:color w:val="auto"/>
                <w:spacing w:val="-4"/>
                <w:sz w:val="22"/>
                <w:szCs w:val="22"/>
              </w:rPr>
            </w:pPr>
          </w:p>
        </w:tc>
        <w:tc>
          <w:tcPr>
            <w:tcW w:w="1985" w:type="dxa"/>
            <w:shd w:val="clear" w:color="auto" w:fill="auto"/>
            <w:vAlign w:val="center"/>
          </w:tcPr>
          <w:p w14:paraId="2F126550" w14:textId="2CA002D2"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О</w:t>
            </w:r>
            <w:r w:rsidR="00776105" w:rsidRPr="00F552F0">
              <w:rPr>
                <w:color w:val="auto"/>
                <w:spacing w:val="-4"/>
                <w:sz w:val="22"/>
                <w:szCs w:val="22"/>
              </w:rPr>
              <w:t>И</w:t>
            </w:r>
          </w:p>
        </w:tc>
        <w:tc>
          <w:tcPr>
            <w:tcW w:w="1417" w:type="dxa"/>
            <w:vAlign w:val="center"/>
          </w:tcPr>
          <w:p w14:paraId="6FC57518" w14:textId="11990816" w:rsidR="00D35592" w:rsidRPr="00F552F0" w:rsidRDefault="00D35592" w:rsidP="00D35592">
            <w:pPr>
              <w:pStyle w:val="34"/>
              <w:widowControl w:val="0"/>
              <w:spacing w:after="0"/>
              <w:ind w:left="-57" w:right="-57" w:firstLine="0"/>
              <w:jc w:val="center"/>
              <w:rPr>
                <w:color w:val="auto"/>
                <w:spacing w:val="-4"/>
                <w:sz w:val="22"/>
                <w:szCs w:val="22"/>
              </w:rPr>
            </w:pPr>
          </w:p>
        </w:tc>
      </w:tr>
      <w:tr w:rsidR="00D35592" w:rsidRPr="00F552F0" w14:paraId="0AE2BD75" w14:textId="77777777" w:rsidTr="00776105">
        <w:tc>
          <w:tcPr>
            <w:tcW w:w="392" w:type="dxa"/>
          </w:tcPr>
          <w:p w14:paraId="3690F9C4" w14:textId="1CF4AD91"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6</w:t>
            </w:r>
          </w:p>
        </w:tc>
        <w:tc>
          <w:tcPr>
            <w:tcW w:w="4995" w:type="dxa"/>
          </w:tcPr>
          <w:p w14:paraId="72CA9816" w14:textId="0A831DE1" w:rsidR="00D35592" w:rsidRPr="00F552F0" w:rsidRDefault="00D35592" w:rsidP="00D35592">
            <w:pPr>
              <w:pStyle w:val="34"/>
              <w:spacing w:after="0"/>
              <w:ind w:left="-57" w:right="-57" w:firstLine="0"/>
              <w:jc w:val="left"/>
              <w:rPr>
                <w:color w:val="auto"/>
                <w:spacing w:val="-2"/>
                <w:sz w:val="22"/>
                <w:szCs w:val="22"/>
              </w:rPr>
            </w:pPr>
            <w:r w:rsidRPr="00F552F0">
              <w:rPr>
                <w:color w:val="auto"/>
                <w:spacing w:val="-2"/>
                <w:sz w:val="22"/>
                <w:szCs w:val="22"/>
              </w:rPr>
              <w:t>Утверждение критериев надежности поставщиков.</w:t>
            </w:r>
          </w:p>
        </w:tc>
        <w:tc>
          <w:tcPr>
            <w:tcW w:w="850" w:type="dxa"/>
            <w:shd w:val="clear" w:color="auto" w:fill="auto"/>
            <w:vAlign w:val="center"/>
          </w:tcPr>
          <w:p w14:paraId="6139738F" w14:textId="77777777" w:rsidR="00D35592" w:rsidRPr="00F552F0" w:rsidRDefault="00D35592" w:rsidP="00D35592">
            <w:pPr>
              <w:pStyle w:val="34"/>
              <w:spacing w:after="0"/>
              <w:ind w:left="-57" w:right="-57" w:firstLine="0"/>
              <w:jc w:val="center"/>
              <w:rPr>
                <w:color w:val="auto"/>
                <w:spacing w:val="-4"/>
                <w:sz w:val="22"/>
                <w:szCs w:val="22"/>
              </w:rPr>
            </w:pPr>
          </w:p>
        </w:tc>
        <w:tc>
          <w:tcPr>
            <w:tcW w:w="1985" w:type="dxa"/>
            <w:shd w:val="clear" w:color="auto" w:fill="auto"/>
            <w:vAlign w:val="center"/>
          </w:tcPr>
          <w:p w14:paraId="7413209E" w14:textId="36D7E6A5" w:rsidR="00D35592" w:rsidRPr="00F552F0" w:rsidRDefault="00D35592" w:rsidP="00D35592">
            <w:pPr>
              <w:pStyle w:val="34"/>
              <w:widowControl w:val="0"/>
              <w:spacing w:after="0"/>
              <w:ind w:left="-57" w:right="-57" w:firstLine="0"/>
              <w:jc w:val="center"/>
              <w:rPr>
                <w:color w:val="auto"/>
                <w:spacing w:val="-4"/>
                <w:sz w:val="22"/>
                <w:szCs w:val="22"/>
              </w:rPr>
            </w:pPr>
          </w:p>
        </w:tc>
        <w:tc>
          <w:tcPr>
            <w:tcW w:w="1417" w:type="dxa"/>
            <w:vAlign w:val="center"/>
          </w:tcPr>
          <w:p w14:paraId="1CD74E47" w14:textId="13B819B1" w:rsidR="00D35592" w:rsidRPr="00F552F0" w:rsidRDefault="00776105"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О</w:t>
            </w:r>
            <w:r w:rsidR="00D35592" w:rsidRPr="00F552F0">
              <w:rPr>
                <w:color w:val="auto"/>
                <w:spacing w:val="-4"/>
                <w:sz w:val="22"/>
                <w:szCs w:val="22"/>
              </w:rPr>
              <w:t>И</w:t>
            </w:r>
          </w:p>
        </w:tc>
      </w:tr>
      <w:tr w:rsidR="00D35592" w:rsidRPr="00F552F0" w14:paraId="431C0538" w14:textId="77777777" w:rsidTr="00776105">
        <w:tc>
          <w:tcPr>
            <w:tcW w:w="392" w:type="dxa"/>
          </w:tcPr>
          <w:p w14:paraId="378AE5CE" w14:textId="111D1D69"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7</w:t>
            </w:r>
          </w:p>
        </w:tc>
        <w:tc>
          <w:tcPr>
            <w:tcW w:w="4995" w:type="dxa"/>
          </w:tcPr>
          <w:p w14:paraId="669EE16E" w14:textId="4128DB8D" w:rsidR="00D35592" w:rsidRPr="00F552F0" w:rsidRDefault="00D35592" w:rsidP="00D35592">
            <w:pPr>
              <w:pStyle w:val="34"/>
              <w:spacing w:after="0"/>
              <w:ind w:left="-57" w:right="-57" w:firstLine="0"/>
              <w:jc w:val="left"/>
              <w:rPr>
                <w:color w:val="auto"/>
                <w:spacing w:val="-2"/>
                <w:sz w:val="22"/>
                <w:szCs w:val="22"/>
              </w:rPr>
            </w:pPr>
            <w:r w:rsidRPr="00F552F0">
              <w:rPr>
                <w:color w:val="auto"/>
                <w:spacing w:val="-2"/>
                <w:sz w:val="22"/>
                <w:szCs w:val="22"/>
              </w:rPr>
              <w:t>Включение в тендеры условий надежности</w:t>
            </w:r>
          </w:p>
        </w:tc>
        <w:tc>
          <w:tcPr>
            <w:tcW w:w="850" w:type="dxa"/>
            <w:shd w:val="clear" w:color="auto" w:fill="auto"/>
            <w:vAlign w:val="center"/>
          </w:tcPr>
          <w:p w14:paraId="783B31BE" w14:textId="77777777" w:rsidR="00D35592" w:rsidRPr="00F552F0" w:rsidRDefault="00D35592" w:rsidP="00D35592">
            <w:pPr>
              <w:pStyle w:val="34"/>
              <w:spacing w:after="0"/>
              <w:ind w:left="-57" w:right="-57" w:firstLine="0"/>
              <w:jc w:val="center"/>
              <w:rPr>
                <w:color w:val="auto"/>
                <w:spacing w:val="-4"/>
                <w:sz w:val="22"/>
                <w:szCs w:val="22"/>
              </w:rPr>
            </w:pPr>
          </w:p>
        </w:tc>
        <w:tc>
          <w:tcPr>
            <w:tcW w:w="1985" w:type="dxa"/>
            <w:shd w:val="clear" w:color="auto" w:fill="auto"/>
            <w:vAlign w:val="center"/>
          </w:tcPr>
          <w:p w14:paraId="11F03EBC" w14:textId="18BE554C" w:rsidR="00D35592" w:rsidRPr="00F552F0" w:rsidRDefault="00D35592" w:rsidP="00D35592">
            <w:pPr>
              <w:pStyle w:val="34"/>
              <w:widowControl w:val="0"/>
              <w:spacing w:after="0"/>
              <w:ind w:left="-57" w:right="-57" w:firstLine="0"/>
              <w:jc w:val="center"/>
              <w:rPr>
                <w:color w:val="auto"/>
                <w:spacing w:val="-4"/>
                <w:sz w:val="22"/>
                <w:szCs w:val="22"/>
              </w:rPr>
            </w:pPr>
          </w:p>
        </w:tc>
        <w:tc>
          <w:tcPr>
            <w:tcW w:w="1417" w:type="dxa"/>
            <w:vAlign w:val="center"/>
          </w:tcPr>
          <w:p w14:paraId="48A37DC0" w14:textId="58DB0EB6" w:rsidR="00D35592" w:rsidRPr="00F552F0" w:rsidRDefault="00776105"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О</w:t>
            </w:r>
            <w:r w:rsidR="00D35592" w:rsidRPr="00F552F0">
              <w:rPr>
                <w:color w:val="auto"/>
                <w:spacing w:val="-4"/>
                <w:sz w:val="22"/>
                <w:szCs w:val="22"/>
              </w:rPr>
              <w:t>И</w:t>
            </w:r>
          </w:p>
        </w:tc>
      </w:tr>
      <w:tr w:rsidR="00D35592" w:rsidRPr="00F552F0" w14:paraId="2857C80B" w14:textId="77777777" w:rsidTr="00776105">
        <w:tc>
          <w:tcPr>
            <w:tcW w:w="392" w:type="dxa"/>
          </w:tcPr>
          <w:p w14:paraId="25010059" w14:textId="388663D5" w:rsidR="00D35592" w:rsidRPr="00F552F0" w:rsidRDefault="00D35592" w:rsidP="00D35592">
            <w:pPr>
              <w:pStyle w:val="34"/>
              <w:spacing w:after="0"/>
              <w:ind w:left="-57" w:right="-57" w:firstLine="0"/>
              <w:jc w:val="center"/>
              <w:rPr>
                <w:color w:val="auto"/>
                <w:spacing w:val="-2"/>
                <w:sz w:val="22"/>
                <w:szCs w:val="22"/>
              </w:rPr>
            </w:pPr>
            <w:r w:rsidRPr="00F552F0">
              <w:rPr>
                <w:color w:val="auto"/>
                <w:spacing w:val="-2"/>
                <w:sz w:val="22"/>
                <w:szCs w:val="22"/>
              </w:rPr>
              <w:t>8</w:t>
            </w:r>
          </w:p>
        </w:tc>
        <w:tc>
          <w:tcPr>
            <w:tcW w:w="4995" w:type="dxa"/>
          </w:tcPr>
          <w:p w14:paraId="3277295B" w14:textId="12CA5DB2" w:rsidR="00D35592" w:rsidRPr="00F552F0" w:rsidRDefault="00D35592" w:rsidP="00D35592">
            <w:pPr>
              <w:pStyle w:val="34"/>
              <w:spacing w:after="0"/>
              <w:ind w:left="-57" w:right="-57" w:firstLine="0"/>
              <w:jc w:val="left"/>
              <w:rPr>
                <w:color w:val="auto"/>
                <w:spacing w:val="-2"/>
                <w:sz w:val="22"/>
                <w:szCs w:val="22"/>
              </w:rPr>
            </w:pPr>
            <w:r w:rsidRPr="00F552F0">
              <w:rPr>
                <w:sz w:val="22"/>
                <w:szCs w:val="22"/>
              </w:rPr>
              <w:t>Оценка эффективности</w:t>
            </w:r>
          </w:p>
        </w:tc>
        <w:tc>
          <w:tcPr>
            <w:tcW w:w="850" w:type="dxa"/>
            <w:shd w:val="clear" w:color="auto" w:fill="auto"/>
            <w:vAlign w:val="center"/>
          </w:tcPr>
          <w:p w14:paraId="207A456D" w14:textId="77777777" w:rsidR="00D35592" w:rsidRPr="00F552F0" w:rsidRDefault="00D35592" w:rsidP="00D35592">
            <w:pPr>
              <w:pStyle w:val="34"/>
              <w:spacing w:after="0"/>
              <w:ind w:left="-57" w:right="-57" w:firstLine="0"/>
              <w:jc w:val="center"/>
              <w:rPr>
                <w:color w:val="auto"/>
                <w:spacing w:val="-4"/>
                <w:sz w:val="22"/>
                <w:szCs w:val="22"/>
              </w:rPr>
            </w:pPr>
            <w:r w:rsidRPr="00F552F0">
              <w:rPr>
                <w:color w:val="auto"/>
                <w:spacing w:val="-4"/>
                <w:sz w:val="22"/>
                <w:szCs w:val="22"/>
              </w:rPr>
              <w:t>О</w:t>
            </w:r>
          </w:p>
        </w:tc>
        <w:tc>
          <w:tcPr>
            <w:tcW w:w="1985" w:type="dxa"/>
            <w:shd w:val="clear" w:color="auto" w:fill="auto"/>
            <w:vAlign w:val="center"/>
          </w:tcPr>
          <w:p w14:paraId="0DC63760" w14:textId="77777777"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417" w:type="dxa"/>
            <w:vAlign w:val="center"/>
          </w:tcPr>
          <w:p w14:paraId="08470A03" w14:textId="77777777" w:rsidR="00D35592" w:rsidRPr="00F552F0" w:rsidRDefault="00D35592" w:rsidP="00D35592">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D35592" w:rsidRPr="00F552F0" w14:paraId="25EB807F" w14:textId="77777777" w:rsidTr="00A642FF">
        <w:tc>
          <w:tcPr>
            <w:tcW w:w="9639" w:type="dxa"/>
            <w:gridSpan w:val="5"/>
          </w:tcPr>
          <w:p w14:paraId="4AA21541" w14:textId="77777777" w:rsidR="00D35592" w:rsidRPr="00F552F0" w:rsidRDefault="00D35592" w:rsidP="00B944BF">
            <w:pPr>
              <w:pStyle w:val="34"/>
              <w:spacing w:after="0"/>
              <w:ind w:right="-57" w:firstLine="0"/>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диссертантом</w:t>
            </w:r>
          </w:p>
          <w:p w14:paraId="47162E7D" w14:textId="77777777" w:rsidR="00D35592" w:rsidRPr="00F552F0" w:rsidRDefault="00D35592" w:rsidP="00B944BF">
            <w:pPr>
              <w:pStyle w:val="34"/>
              <w:spacing w:after="0"/>
              <w:ind w:right="-57" w:firstLine="0"/>
              <w:jc w:val="left"/>
              <w:rPr>
                <w:color w:val="auto"/>
                <w:spacing w:val="-2"/>
                <w:sz w:val="22"/>
                <w:szCs w:val="22"/>
              </w:rPr>
            </w:pPr>
            <w:r w:rsidRPr="00F552F0">
              <w:rPr>
                <w:color w:val="auto"/>
                <w:spacing w:val="-2"/>
                <w:sz w:val="22"/>
                <w:szCs w:val="22"/>
              </w:rPr>
              <w:t>* О – ответственный, И – исполнитель</w:t>
            </w:r>
          </w:p>
          <w:p w14:paraId="39023D03" w14:textId="77777777" w:rsidR="00D35592" w:rsidRPr="00F552F0" w:rsidRDefault="00D35592" w:rsidP="00B944BF">
            <w:pPr>
              <w:pStyle w:val="34"/>
              <w:spacing w:after="0"/>
              <w:ind w:right="-57" w:firstLine="0"/>
              <w:jc w:val="left"/>
              <w:rPr>
                <w:color w:val="auto"/>
                <w:spacing w:val="-4"/>
                <w:sz w:val="22"/>
                <w:szCs w:val="22"/>
              </w:rPr>
            </w:pPr>
            <w:r w:rsidRPr="00F552F0">
              <w:rPr>
                <w:color w:val="auto"/>
                <w:spacing w:val="-2"/>
                <w:sz w:val="22"/>
                <w:szCs w:val="22"/>
              </w:rPr>
              <w:t>** – новые должности</w:t>
            </w:r>
          </w:p>
        </w:tc>
      </w:tr>
    </w:tbl>
    <w:p w14:paraId="6063EE4C" w14:textId="74B9BD1C" w:rsidR="00D35592" w:rsidRPr="00F552F0" w:rsidRDefault="00D35592" w:rsidP="00776105">
      <w:pPr>
        <w:pStyle w:val="34"/>
        <w:spacing w:after="0"/>
        <w:ind w:firstLine="709"/>
        <w:rPr>
          <w:sz w:val="28"/>
          <w:szCs w:val="28"/>
        </w:rPr>
      </w:pPr>
    </w:p>
    <w:p w14:paraId="071FD2EC" w14:textId="465C46AC" w:rsidR="008353FE" w:rsidRPr="00F552F0" w:rsidRDefault="008353FE" w:rsidP="008353FE">
      <w:pPr>
        <w:pStyle w:val="affff9"/>
        <w:spacing w:line="240" w:lineRule="auto"/>
        <w:rPr>
          <w:color w:val="000000" w:themeColor="text1"/>
        </w:rPr>
      </w:pPr>
      <w:r w:rsidRPr="00F552F0">
        <w:rPr>
          <w:color w:val="000000" w:themeColor="text1"/>
        </w:rPr>
        <w:t>В данном проекте предполагаются мероприятия по акцентированию деятельности МУ на профилактике заболеваний и пропаганде здорового образа жизни. Это позволяет минимизировать появление наиболее рискованных запущенных случаев лечения, и, соответственно, уменьшить, связанные с ними финансовые риски.</w:t>
      </w:r>
    </w:p>
    <w:p w14:paraId="526BBF05" w14:textId="106C7A62" w:rsidR="008353FE" w:rsidRPr="00F552F0" w:rsidRDefault="008353FE" w:rsidP="0021571D">
      <w:pPr>
        <w:pStyle w:val="affff9"/>
        <w:spacing w:line="240" w:lineRule="auto"/>
      </w:pPr>
      <w:r w:rsidRPr="00F552F0">
        <w:t>Также за счет повышения требований к поставщикам, сокращаются ФР, обусловленные действиями поставщиков.</w:t>
      </w:r>
    </w:p>
    <w:p w14:paraId="2FF0D7AE" w14:textId="0586B918" w:rsidR="00C5027B" w:rsidRPr="00B944BF" w:rsidRDefault="00C5027B" w:rsidP="00C5027B">
      <w:pPr>
        <w:pStyle w:val="affff9"/>
        <w:spacing w:line="240" w:lineRule="auto"/>
        <w:rPr>
          <w:i/>
          <w:iCs/>
        </w:rPr>
      </w:pPr>
      <w:r w:rsidRPr="00B944BF">
        <w:rPr>
          <w:i/>
          <w:iCs/>
        </w:rPr>
        <w:t>Проект диверсификация финансирования (Проект «</w:t>
      </w:r>
      <w:r w:rsidR="008353FE" w:rsidRPr="00B944BF">
        <w:rPr>
          <w:i/>
          <w:iCs/>
        </w:rPr>
        <w:t>Ж</w:t>
      </w:r>
      <w:r w:rsidRPr="00B944BF">
        <w:rPr>
          <w:i/>
          <w:iCs/>
        </w:rPr>
        <w:t>»)</w:t>
      </w:r>
    </w:p>
    <w:p w14:paraId="724B0D62" w14:textId="1C373367" w:rsidR="00313479" w:rsidRPr="00F552F0" w:rsidRDefault="00776105" w:rsidP="00C6156E">
      <w:pPr>
        <w:ind w:firstLine="709"/>
        <w:jc w:val="both"/>
        <w:rPr>
          <w:iCs/>
          <w:sz w:val="28"/>
          <w:szCs w:val="28"/>
        </w:rPr>
      </w:pPr>
      <w:r w:rsidRPr="00F552F0">
        <w:rPr>
          <w:iCs/>
          <w:sz w:val="28"/>
          <w:szCs w:val="28"/>
        </w:rPr>
        <w:t>Цели проекта:</w:t>
      </w:r>
    </w:p>
    <w:p w14:paraId="48AC783A" w14:textId="76A602B3" w:rsidR="00776105" w:rsidRPr="00F552F0" w:rsidRDefault="00776105" w:rsidP="00776105">
      <w:pPr>
        <w:pStyle w:val="affff9"/>
        <w:spacing w:line="240" w:lineRule="auto"/>
        <w:rPr>
          <w:color w:val="000000" w:themeColor="text1"/>
        </w:rPr>
      </w:pPr>
      <w:r w:rsidRPr="00F552F0">
        <w:t>- управление финансовыми рисками динамичным методом диверсификации;</w:t>
      </w:r>
    </w:p>
    <w:p w14:paraId="3CEC25F5" w14:textId="5D120BCC" w:rsidR="00776105" w:rsidRPr="00F552F0" w:rsidRDefault="00776105" w:rsidP="00776105">
      <w:pPr>
        <w:ind w:firstLine="709"/>
        <w:jc w:val="both"/>
        <w:rPr>
          <w:sz w:val="28"/>
          <w:szCs w:val="28"/>
        </w:rPr>
      </w:pPr>
      <w:r w:rsidRPr="00F552F0">
        <w:rPr>
          <w:iCs/>
          <w:sz w:val="28"/>
          <w:szCs w:val="28"/>
        </w:rPr>
        <w:t xml:space="preserve">- </w:t>
      </w:r>
      <w:r w:rsidRPr="00F552F0">
        <w:rPr>
          <w:sz w:val="28"/>
          <w:szCs w:val="28"/>
        </w:rPr>
        <w:t xml:space="preserve"> реализация принципа укрепления конкурентоспособности в структуре принципов эффективного УФР.</w:t>
      </w:r>
    </w:p>
    <w:p w14:paraId="7E815361" w14:textId="1FE2AFB6" w:rsidR="00776105" w:rsidRPr="00F552F0" w:rsidRDefault="00776105" w:rsidP="00776105">
      <w:pPr>
        <w:widowControl w:val="0"/>
        <w:ind w:firstLine="709"/>
        <w:jc w:val="both"/>
        <w:rPr>
          <w:sz w:val="28"/>
          <w:szCs w:val="28"/>
        </w:rPr>
      </w:pPr>
      <w:r w:rsidRPr="00F552F0">
        <w:rPr>
          <w:sz w:val="28"/>
          <w:szCs w:val="28"/>
        </w:rPr>
        <w:t>Разработан график реализации Проекта «</w:t>
      </w:r>
      <w:r w:rsidR="005C3105" w:rsidRPr="00F552F0">
        <w:rPr>
          <w:sz w:val="28"/>
          <w:szCs w:val="28"/>
        </w:rPr>
        <w:t>Ж</w:t>
      </w:r>
      <w:r w:rsidRPr="00F552F0">
        <w:rPr>
          <w:sz w:val="28"/>
          <w:szCs w:val="28"/>
        </w:rPr>
        <w:t xml:space="preserve">». В таблице </w:t>
      </w:r>
      <w:r w:rsidR="009E0C26">
        <w:rPr>
          <w:sz w:val="28"/>
          <w:szCs w:val="28"/>
        </w:rPr>
        <w:t>41</w:t>
      </w:r>
      <w:r w:rsidRPr="00F552F0">
        <w:rPr>
          <w:sz w:val="28"/>
          <w:szCs w:val="28"/>
        </w:rPr>
        <w:t xml:space="preserve"> он представлен в формате диаграммы </w:t>
      </w:r>
      <w:proofErr w:type="spellStart"/>
      <w:r w:rsidRPr="00F552F0">
        <w:rPr>
          <w:sz w:val="28"/>
          <w:szCs w:val="28"/>
        </w:rPr>
        <w:t>Ганта</w:t>
      </w:r>
      <w:proofErr w:type="spellEnd"/>
      <w:r w:rsidRPr="00F552F0">
        <w:rPr>
          <w:sz w:val="28"/>
          <w:szCs w:val="28"/>
        </w:rPr>
        <w:t xml:space="preserve"> с указанием сроков.</w:t>
      </w:r>
    </w:p>
    <w:p w14:paraId="4268B53C" w14:textId="77777777" w:rsidR="00776105" w:rsidRPr="00F552F0" w:rsidRDefault="00776105" w:rsidP="00776105">
      <w:pPr>
        <w:widowControl w:val="0"/>
        <w:ind w:firstLine="709"/>
        <w:jc w:val="both"/>
        <w:rPr>
          <w:sz w:val="28"/>
          <w:szCs w:val="28"/>
        </w:rPr>
      </w:pPr>
    </w:p>
    <w:p w14:paraId="45FDA885" w14:textId="2F3FA5DA" w:rsidR="00776105" w:rsidRPr="00B944BF" w:rsidRDefault="00776105" w:rsidP="00776105">
      <w:pPr>
        <w:pStyle w:val="01"/>
        <w:spacing w:line="240" w:lineRule="auto"/>
        <w:jc w:val="left"/>
        <w:rPr>
          <w:bCs w:val="0"/>
          <w:szCs w:val="28"/>
        </w:rPr>
      </w:pPr>
      <w:r w:rsidRPr="00B944BF">
        <w:rPr>
          <w:bCs w:val="0"/>
          <w:szCs w:val="28"/>
        </w:rPr>
        <w:t xml:space="preserve">Таблица </w:t>
      </w:r>
      <w:r w:rsidR="009E0C26">
        <w:rPr>
          <w:bCs w:val="0"/>
          <w:szCs w:val="28"/>
        </w:rPr>
        <w:t>41</w:t>
      </w:r>
      <w:r w:rsidRPr="00B944BF">
        <w:rPr>
          <w:bCs w:val="0"/>
          <w:szCs w:val="28"/>
        </w:rPr>
        <w:t xml:space="preserve"> – Диаграмма </w:t>
      </w:r>
      <w:proofErr w:type="spellStart"/>
      <w:r w:rsidRPr="00B944BF">
        <w:rPr>
          <w:bCs w:val="0"/>
          <w:szCs w:val="28"/>
        </w:rPr>
        <w:t>Ганта</w:t>
      </w:r>
      <w:proofErr w:type="spellEnd"/>
      <w:r w:rsidRPr="00B944BF">
        <w:rPr>
          <w:bCs w:val="0"/>
          <w:szCs w:val="28"/>
        </w:rPr>
        <w:t xml:space="preserve"> плана реализации Проекта «</w:t>
      </w:r>
      <w:r w:rsidR="005C3105" w:rsidRPr="00B944BF">
        <w:rPr>
          <w:bCs w:val="0"/>
          <w:szCs w:val="28"/>
        </w:rPr>
        <w:t>Ж</w:t>
      </w:r>
      <w:r w:rsidRPr="00B944BF">
        <w:rPr>
          <w:bCs w:val="0"/>
          <w:szCs w:val="28"/>
        </w:rPr>
        <w:t>»</w:t>
      </w:r>
    </w:p>
    <w:tbl>
      <w:tblPr>
        <w:tblStyle w:val="afa"/>
        <w:tblW w:w="9634" w:type="dxa"/>
        <w:tblLayout w:type="fixed"/>
        <w:tblLook w:val="04A0" w:firstRow="1" w:lastRow="0" w:firstColumn="1" w:lastColumn="0" w:noHBand="0" w:noVBand="1"/>
      </w:tblPr>
      <w:tblGrid>
        <w:gridCol w:w="472"/>
        <w:gridCol w:w="5477"/>
        <w:gridCol w:w="460"/>
        <w:gridCol w:w="461"/>
        <w:gridCol w:w="460"/>
        <w:gridCol w:w="461"/>
        <w:gridCol w:w="461"/>
        <w:gridCol w:w="460"/>
        <w:gridCol w:w="461"/>
        <w:gridCol w:w="461"/>
      </w:tblGrid>
      <w:tr w:rsidR="00776105" w:rsidRPr="00B944BF" w14:paraId="7BB36012" w14:textId="77777777" w:rsidTr="00061470">
        <w:tc>
          <w:tcPr>
            <w:tcW w:w="472" w:type="dxa"/>
            <w:vMerge w:val="restart"/>
            <w:vAlign w:val="center"/>
          </w:tcPr>
          <w:p w14:paraId="668E6CAC" w14:textId="77777777" w:rsidR="00776105" w:rsidRPr="00B944BF" w:rsidRDefault="00776105" w:rsidP="00A642FF">
            <w:pPr>
              <w:pStyle w:val="34"/>
              <w:spacing w:after="0"/>
              <w:ind w:left="-57" w:right="-57" w:firstLine="0"/>
              <w:jc w:val="center"/>
              <w:rPr>
                <w:color w:val="auto"/>
                <w:spacing w:val="-2"/>
                <w:sz w:val="22"/>
                <w:szCs w:val="22"/>
              </w:rPr>
            </w:pPr>
            <w:r w:rsidRPr="00B944BF">
              <w:rPr>
                <w:color w:val="auto"/>
                <w:spacing w:val="-2"/>
                <w:sz w:val="22"/>
                <w:szCs w:val="22"/>
              </w:rPr>
              <w:t>№</w:t>
            </w:r>
          </w:p>
        </w:tc>
        <w:tc>
          <w:tcPr>
            <w:tcW w:w="5477" w:type="dxa"/>
            <w:vMerge w:val="restart"/>
            <w:vAlign w:val="center"/>
          </w:tcPr>
          <w:p w14:paraId="00EBF9C6" w14:textId="77777777" w:rsidR="00776105" w:rsidRPr="00B944BF" w:rsidRDefault="00776105" w:rsidP="00A642FF">
            <w:pPr>
              <w:pStyle w:val="34"/>
              <w:spacing w:after="0" w:line="360" w:lineRule="auto"/>
              <w:ind w:left="-57" w:right="-57" w:firstLine="0"/>
              <w:jc w:val="center"/>
              <w:rPr>
                <w:color w:val="auto"/>
                <w:spacing w:val="-2"/>
                <w:sz w:val="22"/>
                <w:szCs w:val="22"/>
              </w:rPr>
            </w:pPr>
            <w:r w:rsidRPr="00B944BF">
              <w:rPr>
                <w:color w:val="auto"/>
                <w:spacing w:val="-2"/>
                <w:sz w:val="22"/>
                <w:szCs w:val="22"/>
              </w:rPr>
              <w:t>Мероприятие</w:t>
            </w:r>
          </w:p>
        </w:tc>
        <w:tc>
          <w:tcPr>
            <w:tcW w:w="3685" w:type="dxa"/>
            <w:gridSpan w:val="8"/>
          </w:tcPr>
          <w:p w14:paraId="77D9DAFF" w14:textId="77777777" w:rsidR="00776105" w:rsidRPr="00B944BF" w:rsidRDefault="00776105" w:rsidP="00A642FF">
            <w:pPr>
              <w:pStyle w:val="34"/>
              <w:spacing w:after="0"/>
              <w:ind w:left="-57" w:right="-57" w:firstLine="0"/>
              <w:jc w:val="center"/>
              <w:rPr>
                <w:color w:val="auto"/>
                <w:spacing w:val="-2"/>
                <w:sz w:val="22"/>
                <w:szCs w:val="22"/>
              </w:rPr>
            </w:pPr>
            <w:r w:rsidRPr="00B944BF">
              <w:rPr>
                <w:color w:val="auto"/>
                <w:spacing w:val="-2"/>
                <w:sz w:val="22"/>
                <w:szCs w:val="22"/>
              </w:rPr>
              <w:t>Сроки, кварталы</w:t>
            </w:r>
          </w:p>
        </w:tc>
      </w:tr>
      <w:tr w:rsidR="00776105" w:rsidRPr="00F552F0" w14:paraId="4FD20FD8" w14:textId="77777777" w:rsidTr="00061470">
        <w:tc>
          <w:tcPr>
            <w:tcW w:w="472" w:type="dxa"/>
            <w:vMerge/>
          </w:tcPr>
          <w:p w14:paraId="2B798C73" w14:textId="77777777" w:rsidR="00776105" w:rsidRPr="00F552F0" w:rsidRDefault="00776105" w:rsidP="00A642FF">
            <w:pPr>
              <w:pStyle w:val="34"/>
              <w:spacing w:after="0"/>
              <w:ind w:left="-57" w:right="-57" w:firstLine="0"/>
              <w:jc w:val="center"/>
              <w:rPr>
                <w:b/>
                <w:bCs/>
                <w:color w:val="auto"/>
                <w:spacing w:val="-2"/>
                <w:sz w:val="22"/>
                <w:szCs w:val="22"/>
              </w:rPr>
            </w:pPr>
          </w:p>
        </w:tc>
        <w:tc>
          <w:tcPr>
            <w:tcW w:w="5477" w:type="dxa"/>
            <w:vMerge/>
          </w:tcPr>
          <w:p w14:paraId="710DDFA2" w14:textId="77777777" w:rsidR="00776105" w:rsidRPr="00F552F0" w:rsidRDefault="00776105" w:rsidP="00A642FF">
            <w:pPr>
              <w:pStyle w:val="34"/>
              <w:spacing w:after="0" w:line="360" w:lineRule="auto"/>
              <w:ind w:left="-57" w:right="-57" w:firstLine="0"/>
              <w:jc w:val="center"/>
              <w:rPr>
                <w:b/>
                <w:bCs/>
                <w:color w:val="auto"/>
                <w:spacing w:val="-2"/>
                <w:sz w:val="22"/>
                <w:szCs w:val="22"/>
              </w:rPr>
            </w:pPr>
          </w:p>
        </w:tc>
        <w:tc>
          <w:tcPr>
            <w:tcW w:w="460" w:type="dxa"/>
            <w:tcBorders>
              <w:bottom w:val="single" w:sz="4" w:space="0" w:color="auto"/>
            </w:tcBorders>
          </w:tcPr>
          <w:p w14:paraId="3C492B1C"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1</w:t>
            </w:r>
          </w:p>
        </w:tc>
        <w:tc>
          <w:tcPr>
            <w:tcW w:w="461" w:type="dxa"/>
            <w:tcBorders>
              <w:bottom w:val="single" w:sz="4" w:space="0" w:color="auto"/>
            </w:tcBorders>
          </w:tcPr>
          <w:p w14:paraId="5E07A251"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2</w:t>
            </w:r>
          </w:p>
        </w:tc>
        <w:tc>
          <w:tcPr>
            <w:tcW w:w="460" w:type="dxa"/>
            <w:tcBorders>
              <w:bottom w:val="single" w:sz="4" w:space="0" w:color="auto"/>
            </w:tcBorders>
          </w:tcPr>
          <w:p w14:paraId="65EAF2C3"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3</w:t>
            </w:r>
          </w:p>
        </w:tc>
        <w:tc>
          <w:tcPr>
            <w:tcW w:w="461" w:type="dxa"/>
            <w:tcBorders>
              <w:bottom w:val="single" w:sz="4" w:space="0" w:color="auto"/>
            </w:tcBorders>
          </w:tcPr>
          <w:p w14:paraId="01700DEB"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4</w:t>
            </w:r>
          </w:p>
        </w:tc>
        <w:tc>
          <w:tcPr>
            <w:tcW w:w="461" w:type="dxa"/>
            <w:tcBorders>
              <w:bottom w:val="single" w:sz="4" w:space="0" w:color="auto"/>
            </w:tcBorders>
          </w:tcPr>
          <w:p w14:paraId="42D29323"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5</w:t>
            </w:r>
          </w:p>
        </w:tc>
        <w:tc>
          <w:tcPr>
            <w:tcW w:w="460" w:type="dxa"/>
          </w:tcPr>
          <w:p w14:paraId="23638A59"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6</w:t>
            </w:r>
          </w:p>
        </w:tc>
        <w:tc>
          <w:tcPr>
            <w:tcW w:w="461" w:type="dxa"/>
          </w:tcPr>
          <w:p w14:paraId="3CBF3519"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7</w:t>
            </w:r>
          </w:p>
        </w:tc>
        <w:tc>
          <w:tcPr>
            <w:tcW w:w="461" w:type="dxa"/>
          </w:tcPr>
          <w:p w14:paraId="0E64E5D7"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8</w:t>
            </w:r>
          </w:p>
        </w:tc>
      </w:tr>
      <w:tr w:rsidR="00795120" w:rsidRPr="00F552F0" w14:paraId="25E8D1C3" w14:textId="77777777" w:rsidTr="00061470">
        <w:tc>
          <w:tcPr>
            <w:tcW w:w="472" w:type="dxa"/>
          </w:tcPr>
          <w:p w14:paraId="76AFC53F" w14:textId="6FC3DC9C" w:rsidR="00795120" w:rsidRPr="00795120" w:rsidRDefault="00795120" w:rsidP="00A642FF">
            <w:pPr>
              <w:pStyle w:val="34"/>
              <w:spacing w:after="0"/>
              <w:ind w:left="-57" w:right="-57" w:firstLine="0"/>
              <w:jc w:val="center"/>
              <w:rPr>
                <w:color w:val="auto"/>
                <w:spacing w:val="-2"/>
                <w:sz w:val="22"/>
                <w:szCs w:val="22"/>
              </w:rPr>
            </w:pPr>
            <w:r>
              <w:rPr>
                <w:color w:val="auto"/>
                <w:spacing w:val="-2"/>
                <w:sz w:val="22"/>
                <w:szCs w:val="22"/>
              </w:rPr>
              <w:t>1</w:t>
            </w:r>
          </w:p>
        </w:tc>
        <w:tc>
          <w:tcPr>
            <w:tcW w:w="5477" w:type="dxa"/>
          </w:tcPr>
          <w:p w14:paraId="502F0AC8" w14:textId="47F34468" w:rsidR="00795120" w:rsidRPr="00F552F0" w:rsidRDefault="00795120" w:rsidP="00795120">
            <w:pPr>
              <w:pStyle w:val="34"/>
              <w:spacing w:after="0"/>
              <w:ind w:left="-57" w:right="-57" w:firstLine="0"/>
              <w:jc w:val="center"/>
              <w:rPr>
                <w:color w:val="auto"/>
                <w:spacing w:val="-2"/>
                <w:sz w:val="22"/>
                <w:szCs w:val="22"/>
              </w:rPr>
            </w:pPr>
            <w:r>
              <w:rPr>
                <w:color w:val="auto"/>
                <w:spacing w:val="-2"/>
                <w:sz w:val="22"/>
                <w:szCs w:val="22"/>
              </w:rPr>
              <w:t>2</w:t>
            </w:r>
          </w:p>
        </w:tc>
        <w:tc>
          <w:tcPr>
            <w:tcW w:w="460" w:type="dxa"/>
            <w:tcBorders>
              <w:bottom w:val="single" w:sz="4" w:space="0" w:color="auto"/>
            </w:tcBorders>
            <w:shd w:val="clear" w:color="auto" w:fill="auto"/>
          </w:tcPr>
          <w:p w14:paraId="37BD6F1A" w14:textId="5A942DCF" w:rsidR="00795120" w:rsidRPr="00F552F0" w:rsidRDefault="00795120" w:rsidP="00A642FF">
            <w:pPr>
              <w:pStyle w:val="34"/>
              <w:spacing w:after="0"/>
              <w:ind w:left="-57" w:right="-57" w:firstLine="0"/>
              <w:jc w:val="center"/>
              <w:rPr>
                <w:color w:val="auto"/>
                <w:spacing w:val="-2"/>
                <w:sz w:val="20"/>
              </w:rPr>
            </w:pPr>
            <w:r>
              <w:rPr>
                <w:color w:val="auto"/>
                <w:spacing w:val="-2"/>
                <w:sz w:val="20"/>
              </w:rPr>
              <w:t>3</w:t>
            </w:r>
          </w:p>
        </w:tc>
        <w:tc>
          <w:tcPr>
            <w:tcW w:w="461" w:type="dxa"/>
            <w:tcBorders>
              <w:bottom w:val="single" w:sz="4" w:space="0" w:color="auto"/>
            </w:tcBorders>
            <w:shd w:val="clear" w:color="auto" w:fill="auto"/>
          </w:tcPr>
          <w:p w14:paraId="795C071E" w14:textId="01AE4AD9" w:rsidR="00795120" w:rsidRPr="00F552F0" w:rsidRDefault="00795120" w:rsidP="00A642FF">
            <w:pPr>
              <w:pStyle w:val="34"/>
              <w:spacing w:after="0"/>
              <w:ind w:left="-57" w:right="-57" w:firstLine="0"/>
              <w:jc w:val="center"/>
              <w:rPr>
                <w:color w:val="auto"/>
                <w:spacing w:val="-2"/>
                <w:sz w:val="20"/>
              </w:rPr>
            </w:pPr>
            <w:r>
              <w:rPr>
                <w:color w:val="auto"/>
                <w:spacing w:val="-2"/>
                <w:sz w:val="20"/>
              </w:rPr>
              <w:t>4</w:t>
            </w:r>
          </w:p>
        </w:tc>
        <w:tc>
          <w:tcPr>
            <w:tcW w:w="460" w:type="dxa"/>
            <w:tcBorders>
              <w:bottom w:val="single" w:sz="4" w:space="0" w:color="auto"/>
            </w:tcBorders>
            <w:shd w:val="clear" w:color="auto" w:fill="auto"/>
          </w:tcPr>
          <w:p w14:paraId="5A89FF76" w14:textId="167A28D9" w:rsidR="00795120" w:rsidRPr="00F552F0" w:rsidRDefault="00795120" w:rsidP="00A642FF">
            <w:pPr>
              <w:pStyle w:val="34"/>
              <w:spacing w:after="0"/>
              <w:ind w:left="-57" w:right="-57" w:firstLine="0"/>
              <w:jc w:val="center"/>
              <w:rPr>
                <w:color w:val="auto"/>
                <w:spacing w:val="-2"/>
                <w:sz w:val="20"/>
              </w:rPr>
            </w:pPr>
            <w:r>
              <w:rPr>
                <w:color w:val="auto"/>
                <w:spacing w:val="-2"/>
                <w:sz w:val="20"/>
              </w:rPr>
              <w:t>5</w:t>
            </w:r>
          </w:p>
        </w:tc>
        <w:tc>
          <w:tcPr>
            <w:tcW w:w="461" w:type="dxa"/>
            <w:tcBorders>
              <w:bottom w:val="single" w:sz="4" w:space="0" w:color="auto"/>
            </w:tcBorders>
            <w:shd w:val="clear" w:color="auto" w:fill="auto"/>
          </w:tcPr>
          <w:p w14:paraId="7B1A2B8E" w14:textId="677DC148" w:rsidR="00795120" w:rsidRPr="00F552F0" w:rsidRDefault="00795120" w:rsidP="00A642FF">
            <w:pPr>
              <w:pStyle w:val="34"/>
              <w:spacing w:after="0"/>
              <w:ind w:left="-57" w:right="-57" w:firstLine="0"/>
              <w:jc w:val="center"/>
              <w:rPr>
                <w:color w:val="auto"/>
                <w:spacing w:val="-2"/>
                <w:sz w:val="20"/>
              </w:rPr>
            </w:pPr>
            <w:r>
              <w:rPr>
                <w:color w:val="auto"/>
                <w:spacing w:val="-2"/>
                <w:sz w:val="20"/>
              </w:rPr>
              <w:t>6</w:t>
            </w:r>
          </w:p>
        </w:tc>
        <w:tc>
          <w:tcPr>
            <w:tcW w:w="461" w:type="dxa"/>
            <w:tcBorders>
              <w:bottom w:val="single" w:sz="4" w:space="0" w:color="auto"/>
            </w:tcBorders>
            <w:shd w:val="clear" w:color="auto" w:fill="auto"/>
          </w:tcPr>
          <w:p w14:paraId="3605D0AF" w14:textId="5E6CDDB1" w:rsidR="00795120" w:rsidRPr="00F552F0" w:rsidRDefault="00795120" w:rsidP="00A642FF">
            <w:pPr>
              <w:pStyle w:val="34"/>
              <w:spacing w:after="0"/>
              <w:ind w:left="-57" w:right="-57" w:firstLine="0"/>
              <w:jc w:val="center"/>
              <w:rPr>
                <w:color w:val="auto"/>
                <w:spacing w:val="-2"/>
                <w:sz w:val="20"/>
              </w:rPr>
            </w:pPr>
            <w:r>
              <w:rPr>
                <w:color w:val="auto"/>
                <w:spacing w:val="-2"/>
                <w:sz w:val="20"/>
              </w:rPr>
              <w:t>7</w:t>
            </w:r>
          </w:p>
        </w:tc>
        <w:tc>
          <w:tcPr>
            <w:tcW w:w="460" w:type="dxa"/>
          </w:tcPr>
          <w:p w14:paraId="1823AB35" w14:textId="1181B6C8" w:rsidR="00795120" w:rsidRPr="00F552F0" w:rsidRDefault="00795120" w:rsidP="00A642FF">
            <w:pPr>
              <w:pStyle w:val="34"/>
              <w:spacing w:after="0"/>
              <w:ind w:left="-57" w:right="-57" w:firstLine="0"/>
              <w:jc w:val="center"/>
              <w:rPr>
                <w:color w:val="auto"/>
                <w:spacing w:val="-2"/>
                <w:sz w:val="20"/>
              </w:rPr>
            </w:pPr>
            <w:r>
              <w:rPr>
                <w:color w:val="auto"/>
                <w:spacing w:val="-2"/>
                <w:sz w:val="20"/>
              </w:rPr>
              <w:t>8</w:t>
            </w:r>
          </w:p>
        </w:tc>
        <w:tc>
          <w:tcPr>
            <w:tcW w:w="461" w:type="dxa"/>
          </w:tcPr>
          <w:p w14:paraId="2B6BDDBB" w14:textId="384DC437" w:rsidR="00795120" w:rsidRPr="00F552F0" w:rsidRDefault="00795120" w:rsidP="00A642FF">
            <w:pPr>
              <w:pStyle w:val="34"/>
              <w:spacing w:after="0"/>
              <w:ind w:left="-57" w:right="-57" w:firstLine="0"/>
              <w:jc w:val="center"/>
              <w:rPr>
                <w:color w:val="auto"/>
                <w:spacing w:val="-2"/>
                <w:sz w:val="20"/>
              </w:rPr>
            </w:pPr>
            <w:r>
              <w:rPr>
                <w:color w:val="auto"/>
                <w:spacing w:val="-2"/>
                <w:sz w:val="20"/>
              </w:rPr>
              <w:t>9</w:t>
            </w:r>
          </w:p>
        </w:tc>
        <w:tc>
          <w:tcPr>
            <w:tcW w:w="461" w:type="dxa"/>
          </w:tcPr>
          <w:p w14:paraId="642621BA" w14:textId="6AC6AE34" w:rsidR="00795120" w:rsidRPr="00F552F0" w:rsidRDefault="00795120" w:rsidP="00A642FF">
            <w:pPr>
              <w:pStyle w:val="34"/>
              <w:spacing w:after="0"/>
              <w:ind w:left="-57" w:right="-57" w:firstLine="0"/>
              <w:jc w:val="center"/>
              <w:rPr>
                <w:color w:val="auto"/>
                <w:spacing w:val="-2"/>
                <w:sz w:val="20"/>
              </w:rPr>
            </w:pPr>
            <w:r>
              <w:rPr>
                <w:color w:val="auto"/>
                <w:spacing w:val="-2"/>
                <w:sz w:val="20"/>
              </w:rPr>
              <w:t>10</w:t>
            </w:r>
          </w:p>
        </w:tc>
      </w:tr>
      <w:tr w:rsidR="00776105" w:rsidRPr="00F552F0" w14:paraId="11A63407" w14:textId="77777777" w:rsidTr="00061470">
        <w:tc>
          <w:tcPr>
            <w:tcW w:w="472" w:type="dxa"/>
          </w:tcPr>
          <w:p w14:paraId="48B6A7C9" w14:textId="77777777" w:rsidR="00776105" w:rsidRPr="00F552F0" w:rsidRDefault="00776105" w:rsidP="00A642FF">
            <w:pPr>
              <w:pStyle w:val="34"/>
              <w:spacing w:after="0"/>
              <w:ind w:left="-57" w:right="-57" w:firstLine="0"/>
              <w:jc w:val="center"/>
              <w:rPr>
                <w:color w:val="auto"/>
                <w:spacing w:val="-2"/>
                <w:sz w:val="22"/>
                <w:szCs w:val="22"/>
                <w:lang w:val="en-US"/>
              </w:rPr>
            </w:pPr>
            <w:r w:rsidRPr="00F552F0">
              <w:rPr>
                <w:color w:val="auto"/>
                <w:spacing w:val="-2"/>
                <w:sz w:val="22"/>
                <w:szCs w:val="22"/>
                <w:lang w:val="en-US"/>
              </w:rPr>
              <w:t>1</w:t>
            </w:r>
          </w:p>
        </w:tc>
        <w:tc>
          <w:tcPr>
            <w:tcW w:w="5477" w:type="dxa"/>
          </w:tcPr>
          <w:p w14:paraId="224FAD74" w14:textId="77777777" w:rsidR="00776105" w:rsidRPr="00F552F0" w:rsidRDefault="00776105" w:rsidP="00A642FF">
            <w:pPr>
              <w:pStyle w:val="34"/>
              <w:spacing w:after="0"/>
              <w:ind w:left="-57" w:right="-57" w:firstLine="0"/>
              <w:jc w:val="left"/>
              <w:rPr>
                <w:color w:val="auto"/>
                <w:spacing w:val="-2"/>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460" w:type="dxa"/>
            <w:tcBorders>
              <w:bottom w:val="single" w:sz="4" w:space="0" w:color="auto"/>
            </w:tcBorders>
            <w:shd w:val="clear" w:color="auto" w:fill="auto"/>
          </w:tcPr>
          <w:p w14:paraId="65BDF00A" w14:textId="77777777" w:rsidR="00776105" w:rsidRPr="00F552F0" w:rsidRDefault="00776105"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2AE929D" w14:textId="77777777" w:rsidR="00776105" w:rsidRPr="00F552F0" w:rsidRDefault="00776105"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3E3B68DA" w14:textId="77777777" w:rsidR="00776105" w:rsidRPr="00F552F0" w:rsidRDefault="00776105"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832488B" w14:textId="77777777" w:rsidR="00776105" w:rsidRPr="00F552F0" w:rsidRDefault="00776105"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C15ABB4" w14:textId="77777777" w:rsidR="00776105" w:rsidRPr="00F552F0" w:rsidRDefault="00776105" w:rsidP="00A642FF">
            <w:pPr>
              <w:pStyle w:val="34"/>
              <w:spacing w:after="0"/>
              <w:ind w:left="-57" w:right="-57" w:firstLine="0"/>
              <w:jc w:val="center"/>
              <w:rPr>
                <w:color w:val="auto"/>
                <w:spacing w:val="-2"/>
                <w:sz w:val="20"/>
              </w:rPr>
            </w:pPr>
          </w:p>
        </w:tc>
        <w:tc>
          <w:tcPr>
            <w:tcW w:w="460" w:type="dxa"/>
          </w:tcPr>
          <w:p w14:paraId="3668DC80" w14:textId="77777777" w:rsidR="00776105" w:rsidRPr="00F552F0" w:rsidRDefault="00776105" w:rsidP="00A642FF">
            <w:pPr>
              <w:pStyle w:val="34"/>
              <w:spacing w:after="0"/>
              <w:ind w:left="-57" w:right="-57" w:firstLine="0"/>
              <w:jc w:val="center"/>
              <w:rPr>
                <w:color w:val="auto"/>
                <w:spacing w:val="-2"/>
                <w:sz w:val="20"/>
              </w:rPr>
            </w:pPr>
          </w:p>
        </w:tc>
        <w:tc>
          <w:tcPr>
            <w:tcW w:w="461" w:type="dxa"/>
          </w:tcPr>
          <w:p w14:paraId="6FDFF89B" w14:textId="77777777" w:rsidR="00776105" w:rsidRPr="00F552F0" w:rsidRDefault="00776105" w:rsidP="00A642FF">
            <w:pPr>
              <w:pStyle w:val="34"/>
              <w:spacing w:after="0"/>
              <w:ind w:left="-57" w:right="-57" w:firstLine="0"/>
              <w:jc w:val="center"/>
              <w:rPr>
                <w:color w:val="auto"/>
                <w:spacing w:val="-2"/>
                <w:sz w:val="20"/>
              </w:rPr>
            </w:pPr>
          </w:p>
        </w:tc>
        <w:tc>
          <w:tcPr>
            <w:tcW w:w="461" w:type="dxa"/>
          </w:tcPr>
          <w:p w14:paraId="7E5157E7" w14:textId="77777777" w:rsidR="00776105" w:rsidRPr="00F552F0" w:rsidRDefault="00776105" w:rsidP="00A642FF">
            <w:pPr>
              <w:pStyle w:val="34"/>
              <w:spacing w:after="0"/>
              <w:ind w:left="-57" w:right="-57" w:firstLine="0"/>
              <w:jc w:val="center"/>
              <w:rPr>
                <w:color w:val="auto"/>
                <w:spacing w:val="-2"/>
                <w:sz w:val="20"/>
              </w:rPr>
            </w:pPr>
          </w:p>
        </w:tc>
      </w:tr>
      <w:tr w:rsidR="00776105" w:rsidRPr="00F552F0" w14:paraId="105F8178" w14:textId="77777777" w:rsidTr="00061470">
        <w:tc>
          <w:tcPr>
            <w:tcW w:w="472" w:type="dxa"/>
          </w:tcPr>
          <w:p w14:paraId="3026B4CE" w14:textId="77777777" w:rsidR="00776105" w:rsidRPr="00F552F0" w:rsidRDefault="00776105" w:rsidP="00A642FF">
            <w:pPr>
              <w:pStyle w:val="34"/>
              <w:spacing w:after="0"/>
              <w:ind w:left="-57" w:right="-57" w:firstLine="0"/>
              <w:jc w:val="center"/>
              <w:rPr>
                <w:color w:val="auto"/>
                <w:spacing w:val="-2"/>
                <w:sz w:val="22"/>
                <w:szCs w:val="22"/>
              </w:rPr>
            </w:pPr>
            <w:r w:rsidRPr="00F552F0">
              <w:rPr>
                <w:color w:val="auto"/>
                <w:spacing w:val="-2"/>
                <w:sz w:val="22"/>
                <w:szCs w:val="22"/>
              </w:rPr>
              <w:t>2</w:t>
            </w:r>
          </w:p>
        </w:tc>
        <w:tc>
          <w:tcPr>
            <w:tcW w:w="5477" w:type="dxa"/>
          </w:tcPr>
          <w:p w14:paraId="57F30885" w14:textId="4BA5C345" w:rsidR="00776105" w:rsidRPr="00F552F0" w:rsidRDefault="00776105" w:rsidP="00A642FF">
            <w:pPr>
              <w:pStyle w:val="34"/>
              <w:spacing w:after="0"/>
              <w:ind w:left="-57" w:right="-57" w:firstLine="0"/>
              <w:jc w:val="left"/>
              <w:rPr>
                <w:color w:val="auto"/>
                <w:spacing w:val="-2"/>
                <w:sz w:val="22"/>
                <w:szCs w:val="22"/>
              </w:rPr>
            </w:pPr>
            <w:r w:rsidRPr="00F552F0">
              <w:rPr>
                <w:color w:val="auto"/>
                <w:spacing w:val="-2"/>
                <w:sz w:val="22"/>
                <w:szCs w:val="22"/>
              </w:rPr>
              <w:t xml:space="preserve">Разработка </w:t>
            </w:r>
            <w:r w:rsidR="00D20DC5" w:rsidRPr="00F552F0">
              <w:rPr>
                <w:color w:val="auto"/>
                <w:spacing w:val="-2"/>
                <w:sz w:val="22"/>
                <w:szCs w:val="22"/>
              </w:rPr>
              <w:t>маркетинговой программы для привлечения пациентов на платной основе</w:t>
            </w:r>
          </w:p>
        </w:tc>
        <w:tc>
          <w:tcPr>
            <w:tcW w:w="460" w:type="dxa"/>
            <w:tcBorders>
              <w:bottom w:val="single" w:sz="4" w:space="0" w:color="auto"/>
            </w:tcBorders>
            <w:shd w:val="clear" w:color="auto" w:fill="auto"/>
          </w:tcPr>
          <w:p w14:paraId="219AAD4F" w14:textId="77777777" w:rsidR="00776105" w:rsidRPr="00F552F0" w:rsidRDefault="00776105"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5F7851E" w14:textId="77777777" w:rsidR="00776105" w:rsidRPr="00F552F0" w:rsidRDefault="00776105" w:rsidP="00A642FF">
            <w:pPr>
              <w:pStyle w:val="34"/>
              <w:spacing w:after="0"/>
              <w:ind w:left="-57" w:right="-57" w:firstLine="0"/>
              <w:jc w:val="center"/>
              <w:rPr>
                <w:color w:val="auto"/>
                <w:spacing w:val="-2"/>
                <w:sz w:val="20"/>
              </w:rPr>
            </w:pPr>
          </w:p>
        </w:tc>
        <w:tc>
          <w:tcPr>
            <w:tcW w:w="460" w:type="dxa"/>
            <w:tcBorders>
              <w:bottom w:val="single" w:sz="4" w:space="0" w:color="auto"/>
            </w:tcBorders>
            <w:shd w:val="clear" w:color="auto" w:fill="92D050"/>
          </w:tcPr>
          <w:p w14:paraId="43BAAC6F" w14:textId="77777777" w:rsidR="00776105" w:rsidRPr="00F552F0" w:rsidRDefault="00776105"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6B7604AD" w14:textId="77777777" w:rsidR="00776105" w:rsidRPr="00F552F0" w:rsidRDefault="00776105" w:rsidP="00A642FF">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299E3F55" w14:textId="77777777" w:rsidR="00776105" w:rsidRPr="00F552F0" w:rsidRDefault="00776105" w:rsidP="00A642FF">
            <w:pPr>
              <w:pStyle w:val="34"/>
              <w:spacing w:after="0"/>
              <w:ind w:left="-57" w:right="-57" w:firstLine="0"/>
              <w:jc w:val="center"/>
              <w:rPr>
                <w:color w:val="auto"/>
                <w:spacing w:val="-2"/>
                <w:sz w:val="20"/>
              </w:rPr>
            </w:pPr>
          </w:p>
        </w:tc>
        <w:tc>
          <w:tcPr>
            <w:tcW w:w="460" w:type="dxa"/>
          </w:tcPr>
          <w:p w14:paraId="36F07BAB" w14:textId="77777777" w:rsidR="00776105" w:rsidRPr="00F552F0" w:rsidRDefault="00776105" w:rsidP="00A642FF">
            <w:pPr>
              <w:pStyle w:val="34"/>
              <w:spacing w:after="0"/>
              <w:ind w:left="-57" w:right="-57" w:firstLine="0"/>
              <w:jc w:val="center"/>
              <w:rPr>
                <w:color w:val="auto"/>
                <w:spacing w:val="-2"/>
                <w:sz w:val="20"/>
              </w:rPr>
            </w:pPr>
          </w:p>
        </w:tc>
        <w:tc>
          <w:tcPr>
            <w:tcW w:w="461" w:type="dxa"/>
          </w:tcPr>
          <w:p w14:paraId="42C51627" w14:textId="77777777" w:rsidR="00776105" w:rsidRPr="00F552F0" w:rsidRDefault="00776105" w:rsidP="00A642FF">
            <w:pPr>
              <w:pStyle w:val="34"/>
              <w:spacing w:after="0"/>
              <w:ind w:left="-57" w:right="-57" w:firstLine="0"/>
              <w:jc w:val="center"/>
              <w:rPr>
                <w:color w:val="auto"/>
                <w:spacing w:val="-2"/>
                <w:sz w:val="20"/>
              </w:rPr>
            </w:pPr>
          </w:p>
        </w:tc>
        <w:tc>
          <w:tcPr>
            <w:tcW w:w="461" w:type="dxa"/>
          </w:tcPr>
          <w:p w14:paraId="1DEFB781" w14:textId="77777777" w:rsidR="00776105" w:rsidRPr="00F552F0" w:rsidRDefault="00776105" w:rsidP="00A642FF">
            <w:pPr>
              <w:pStyle w:val="34"/>
              <w:spacing w:after="0"/>
              <w:ind w:left="-57" w:right="-57" w:firstLine="0"/>
              <w:jc w:val="center"/>
              <w:rPr>
                <w:color w:val="auto"/>
                <w:spacing w:val="-2"/>
                <w:sz w:val="20"/>
              </w:rPr>
            </w:pPr>
          </w:p>
        </w:tc>
      </w:tr>
      <w:tr w:rsidR="00061470" w:rsidRPr="00EF6EA4" w14:paraId="5E924812" w14:textId="77777777" w:rsidTr="00061470">
        <w:tc>
          <w:tcPr>
            <w:tcW w:w="9634" w:type="dxa"/>
            <w:gridSpan w:val="10"/>
            <w:tcBorders>
              <w:top w:val="nil"/>
              <w:left w:val="nil"/>
              <w:bottom w:val="single" w:sz="4" w:space="0" w:color="auto"/>
              <w:right w:val="nil"/>
            </w:tcBorders>
          </w:tcPr>
          <w:p w14:paraId="3F2DE40B" w14:textId="5368A601" w:rsidR="00061470" w:rsidRPr="00EF6EA4" w:rsidRDefault="00061470" w:rsidP="009E0C26">
            <w:pPr>
              <w:pStyle w:val="34"/>
              <w:spacing w:after="0"/>
              <w:ind w:left="-57" w:right="-57" w:firstLine="0"/>
              <w:jc w:val="left"/>
              <w:rPr>
                <w:i/>
                <w:iCs/>
                <w:color w:val="auto"/>
                <w:spacing w:val="-2"/>
                <w:sz w:val="28"/>
                <w:szCs w:val="28"/>
              </w:rPr>
            </w:pPr>
            <w:r w:rsidRPr="00EF6EA4">
              <w:rPr>
                <w:i/>
                <w:iCs/>
                <w:color w:val="auto"/>
                <w:spacing w:val="-2"/>
                <w:sz w:val="28"/>
                <w:szCs w:val="28"/>
              </w:rPr>
              <w:lastRenderedPageBreak/>
              <w:t xml:space="preserve">Продолжение таблицы </w:t>
            </w:r>
            <w:r w:rsidR="009E0C26">
              <w:rPr>
                <w:i/>
                <w:iCs/>
                <w:color w:val="auto"/>
                <w:spacing w:val="-2"/>
                <w:sz w:val="28"/>
                <w:szCs w:val="28"/>
              </w:rPr>
              <w:t>41</w:t>
            </w:r>
          </w:p>
        </w:tc>
      </w:tr>
      <w:tr w:rsidR="00061470" w:rsidRPr="00F552F0" w14:paraId="5916081F" w14:textId="77777777" w:rsidTr="00061470">
        <w:tc>
          <w:tcPr>
            <w:tcW w:w="472" w:type="dxa"/>
            <w:tcBorders>
              <w:top w:val="single" w:sz="4" w:space="0" w:color="auto"/>
            </w:tcBorders>
          </w:tcPr>
          <w:p w14:paraId="2CE3BEB8" w14:textId="77777777" w:rsidR="00061470" w:rsidRPr="00F552F0" w:rsidRDefault="00061470" w:rsidP="009E0C26">
            <w:pPr>
              <w:pStyle w:val="34"/>
              <w:spacing w:after="0"/>
              <w:ind w:left="-57" w:right="-57" w:firstLine="0"/>
              <w:jc w:val="center"/>
              <w:rPr>
                <w:color w:val="auto"/>
                <w:spacing w:val="-2"/>
                <w:sz w:val="22"/>
                <w:szCs w:val="22"/>
              </w:rPr>
            </w:pPr>
            <w:r>
              <w:rPr>
                <w:color w:val="auto"/>
                <w:spacing w:val="-2"/>
                <w:sz w:val="22"/>
                <w:szCs w:val="22"/>
              </w:rPr>
              <w:t>1</w:t>
            </w:r>
          </w:p>
        </w:tc>
        <w:tc>
          <w:tcPr>
            <w:tcW w:w="5477" w:type="dxa"/>
            <w:tcBorders>
              <w:top w:val="single" w:sz="4" w:space="0" w:color="auto"/>
            </w:tcBorders>
          </w:tcPr>
          <w:p w14:paraId="38186D10" w14:textId="77777777" w:rsidR="00061470" w:rsidRPr="00F552F0" w:rsidRDefault="00061470" w:rsidP="009E0C26">
            <w:pPr>
              <w:pStyle w:val="34"/>
              <w:spacing w:after="0"/>
              <w:ind w:left="-57" w:right="-57" w:firstLine="0"/>
              <w:jc w:val="center"/>
              <w:rPr>
                <w:color w:val="auto"/>
                <w:spacing w:val="-2"/>
                <w:sz w:val="22"/>
                <w:szCs w:val="22"/>
              </w:rPr>
            </w:pPr>
            <w:r>
              <w:rPr>
                <w:color w:val="auto"/>
                <w:spacing w:val="-2"/>
                <w:sz w:val="22"/>
                <w:szCs w:val="22"/>
              </w:rPr>
              <w:t>2</w:t>
            </w:r>
          </w:p>
        </w:tc>
        <w:tc>
          <w:tcPr>
            <w:tcW w:w="460" w:type="dxa"/>
            <w:tcBorders>
              <w:top w:val="single" w:sz="4" w:space="0" w:color="auto"/>
              <w:bottom w:val="single" w:sz="4" w:space="0" w:color="auto"/>
            </w:tcBorders>
            <w:shd w:val="clear" w:color="auto" w:fill="auto"/>
          </w:tcPr>
          <w:p w14:paraId="1C1CDEF3"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3</w:t>
            </w:r>
          </w:p>
        </w:tc>
        <w:tc>
          <w:tcPr>
            <w:tcW w:w="461" w:type="dxa"/>
            <w:tcBorders>
              <w:top w:val="single" w:sz="4" w:space="0" w:color="auto"/>
              <w:bottom w:val="single" w:sz="4" w:space="0" w:color="auto"/>
            </w:tcBorders>
            <w:shd w:val="clear" w:color="auto" w:fill="auto"/>
          </w:tcPr>
          <w:p w14:paraId="1AA1C57B"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4</w:t>
            </w:r>
          </w:p>
        </w:tc>
        <w:tc>
          <w:tcPr>
            <w:tcW w:w="460" w:type="dxa"/>
            <w:tcBorders>
              <w:top w:val="single" w:sz="4" w:space="0" w:color="auto"/>
              <w:bottom w:val="single" w:sz="4" w:space="0" w:color="auto"/>
            </w:tcBorders>
            <w:shd w:val="clear" w:color="auto" w:fill="auto"/>
          </w:tcPr>
          <w:p w14:paraId="4B21B1CF"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5</w:t>
            </w:r>
          </w:p>
        </w:tc>
        <w:tc>
          <w:tcPr>
            <w:tcW w:w="461" w:type="dxa"/>
            <w:tcBorders>
              <w:top w:val="single" w:sz="4" w:space="0" w:color="auto"/>
              <w:bottom w:val="single" w:sz="4" w:space="0" w:color="auto"/>
            </w:tcBorders>
            <w:shd w:val="clear" w:color="auto" w:fill="auto"/>
          </w:tcPr>
          <w:p w14:paraId="66AF3FE4"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6</w:t>
            </w:r>
          </w:p>
        </w:tc>
        <w:tc>
          <w:tcPr>
            <w:tcW w:w="461" w:type="dxa"/>
            <w:tcBorders>
              <w:top w:val="single" w:sz="4" w:space="0" w:color="auto"/>
              <w:bottom w:val="single" w:sz="4" w:space="0" w:color="auto"/>
            </w:tcBorders>
            <w:shd w:val="clear" w:color="auto" w:fill="auto"/>
          </w:tcPr>
          <w:p w14:paraId="6C330B08"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7</w:t>
            </w:r>
          </w:p>
        </w:tc>
        <w:tc>
          <w:tcPr>
            <w:tcW w:w="460" w:type="dxa"/>
            <w:tcBorders>
              <w:top w:val="single" w:sz="4" w:space="0" w:color="auto"/>
            </w:tcBorders>
          </w:tcPr>
          <w:p w14:paraId="7D3B1FBF"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8</w:t>
            </w:r>
          </w:p>
        </w:tc>
        <w:tc>
          <w:tcPr>
            <w:tcW w:w="461" w:type="dxa"/>
            <w:tcBorders>
              <w:top w:val="single" w:sz="4" w:space="0" w:color="auto"/>
            </w:tcBorders>
          </w:tcPr>
          <w:p w14:paraId="603DEDAD"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9</w:t>
            </w:r>
          </w:p>
        </w:tc>
        <w:tc>
          <w:tcPr>
            <w:tcW w:w="461" w:type="dxa"/>
            <w:tcBorders>
              <w:top w:val="single" w:sz="4" w:space="0" w:color="auto"/>
            </w:tcBorders>
          </w:tcPr>
          <w:p w14:paraId="42D3F976" w14:textId="77777777" w:rsidR="00061470" w:rsidRPr="00F552F0" w:rsidRDefault="00061470" w:rsidP="009E0C26">
            <w:pPr>
              <w:pStyle w:val="34"/>
              <w:spacing w:after="0"/>
              <w:ind w:left="-57" w:right="-57" w:firstLine="0"/>
              <w:jc w:val="center"/>
              <w:rPr>
                <w:color w:val="auto"/>
                <w:spacing w:val="-2"/>
                <w:sz w:val="20"/>
              </w:rPr>
            </w:pPr>
            <w:r>
              <w:rPr>
                <w:color w:val="auto"/>
                <w:spacing w:val="-2"/>
                <w:sz w:val="20"/>
              </w:rPr>
              <w:t>10</w:t>
            </w:r>
          </w:p>
        </w:tc>
      </w:tr>
      <w:tr w:rsidR="00D20DC5" w:rsidRPr="00F552F0" w14:paraId="5E3A493B" w14:textId="77777777" w:rsidTr="00061470">
        <w:tc>
          <w:tcPr>
            <w:tcW w:w="472" w:type="dxa"/>
          </w:tcPr>
          <w:p w14:paraId="58C059E0" w14:textId="6B227253"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3</w:t>
            </w:r>
          </w:p>
        </w:tc>
        <w:tc>
          <w:tcPr>
            <w:tcW w:w="5477" w:type="dxa"/>
          </w:tcPr>
          <w:p w14:paraId="6644C395" w14:textId="0EF3B9A8"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Реализация маркетинговой программы для привлечения пациентов на платной основе</w:t>
            </w:r>
          </w:p>
        </w:tc>
        <w:tc>
          <w:tcPr>
            <w:tcW w:w="460" w:type="dxa"/>
            <w:tcBorders>
              <w:bottom w:val="single" w:sz="4" w:space="0" w:color="auto"/>
            </w:tcBorders>
            <w:shd w:val="clear" w:color="auto" w:fill="auto"/>
          </w:tcPr>
          <w:p w14:paraId="771029D4"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221B023"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216F0DF3"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C76F7F2"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B12E27F" w14:textId="77777777" w:rsidR="00D20DC5" w:rsidRPr="00F552F0" w:rsidRDefault="00D20DC5" w:rsidP="00D20DC5">
            <w:pPr>
              <w:pStyle w:val="34"/>
              <w:spacing w:after="0"/>
              <w:ind w:left="-57" w:right="-57" w:firstLine="0"/>
              <w:jc w:val="center"/>
              <w:rPr>
                <w:color w:val="auto"/>
                <w:spacing w:val="-2"/>
                <w:sz w:val="20"/>
              </w:rPr>
            </w:pPr>
          </w:p>
        </w:tc>
        <w:tc>
          <w:tcPr>
            <w:tcW w:w="460" w:type="dxa"/>
          </w:tcPr>
          <w:p w14:paraId="5E87E4F9" w14:textId="77777777" w:rsidR="00D20DC5" w:rsidRPr="00F552F0" w:rsidRDefault="00D20DC5" w:rsidP="00D20DC5">
            <w:pPr>
              <w:pStyle w:val="34"/>
              <w:spacing w:after="0"/>
              <w:ind w:left="-57" w:right="-57" w:firstLine="0"/>
              <w:jc w:val="center"/>
              <w:rPr>
                <w:color w:val="auto"/>
                <w:spacing w:val="-2"/>
                <w:sz w:val="20"/>
              </w:rPr>
            </w:pPr>
          </w:p>
        </w:tc>
        <w:tc>
          <w:tcPr>
            <w:tcW w:w="461" w:type="dxa"/>
          </w:tcPr>
          <w:p w14:paraId="1E67FF33" w14:textId="77777777" w:rsidR="00D20DC5" w:rsidRPr="00F552F0" w:rsidRDefault="00D20DC5" w:rsidP="00D20DC5">
            <w:pPr>
              <w:pStyle w:val="34"/>
              <w:spacing w:after="0"/>
              <w:ind w:left="-57" w:right="-57" w:firstLine="0"/>
              <w:jc w:val="center"/>
              <w:rPr>
                <w:color w:val="auto"/>
                <w:spacing w:val="-2"/>
                <w:sz w:val="20"/>
              </w:rPr>
            </w:pPr>
          </w:p>
        </w:tc>
        <w:tc>
          <w:tcPr>
            <w:tcW w:w="461" w:type="dxa"/>
          </w:tcPr>
          <w:p w14:paraId="16B5F9BB" w14:textId="77777777" w:rsidR="00D20DC5" w:rsidRPr="00F552F0" w:rsidRDefault="00D20DC5" w:rsidP="00D20DC5">
            <w:pPr>
              <w:pStyle w:val="34"/>
              <w:spacing w:after="0"/>
              <w:ind w:left="-57" w:right="-57" w:firstLine="0"/>
              <w:jc w:val="center"/>
              <w:rPr>
                <w:color w:val="auto"/>
                <w:spacing w:val="-2"/>
                <w:sz w:val="20"/>
              </w:rPr>
            </w:pPr>
          </w:p>
        </w:tc>
      </w:tr>
      <w:tr w:rsidR="00D20DC5" w:rsidRPr="00F552F0" w14:paraId="58405D16" w14:textId="77777777" w:rsidTr="00061470">
        <w:tc>
          <w:tcPr>
            <w:tcW w:w="472" w:type="dxa"/>
            <w:tcBorders>
              <w:bottom w:val="nil"/>
            </w:tcBorders>
          </w:tcPr>
          <w:p w14:paraId="3AF69583" w14:textId="7462FAF2"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4</w:t>
            </w:r>
          </w:p>
        </w:tc>
        <w:tc>
          <w:tcPr>
            <w:tcW w:w="5477" w:type="dxa"/>
            <w:tcBorders>
              <w:bottom w:val="nil"/>
            </w:tcBorders>
          </w:tcPr>
          <w:p w14:paraId="20D28FEB" w14:textId="10293E92"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Утверждение регламента коммерциализации научных разработок</w:t>
            </w:r>
          </w:p>
        </w:tc>
        <w:tc>
          <w:tcPr>
            <w:tcW w:w="460" w:type="dxa"/>
            <w:tcBorders>
              <w:bottom w:val="nil"/>
            </w:tcBorders>
            <w:shd w:val="clear" w:color="auto" w:fill="auto"/>
          </w:tcPr>
          <w:p w14:paraId="48E7EF3B"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nil"/>
            </w:tcBorders>
            <w:shd w:val="clear" w:color="auto" w:fill="auto"/>
          </w:tcPr>
          <w:p w14:paraId="04D18181"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nil"/>
            </w:tcBorders>
            <w:shd w:val="clear" w:color="auto" w:fill="auto"/>
          </w:tcPr>
          <w:p w14:paraId="7461E7E2"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nil"/>
            </w:tcBorders>
            <w:shd w:val="clear" w:color="auto" w:fill="92D050"/>
          </w:tcPr>
          <w:p w14:paraId="6B09C7E1"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nil"/>
            </w:tcBorders>
            <w:shd w:val="clear" w:color="auto" w:fill="auto"/>
          </w:tcPr>
          <w:p w14:paraId="7145E976"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nil"/>
            </w:tcBorders>
          </w:tcPr>
          <w:p w14:paraId="221A5545"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nil"/>
            </w:tcBorders>
          </w:tcPr>
          <w:p w14:paraId="67460637"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nil"/>
            </w:tcBorders>
          </w:tcPr>
          <w:p w14:paraId="04695722" w14:textId="77777777" w:rsidR="00D20DC5" w:rsidRPr="00F552F0" w:rsidRDefault="00D20DC5" w:rsidP="00D20DC5">
            <w:pPr>
              <w:pStyle w:val="34"/>
              <w:spacing w:after="0"/>
              <w:ind w:left="-57" w:right="-57" w:firstLine="0"/>
              <w:jc w:val="center"/>
              <w:rPr>
                <w:color w:val="auto"/>
                <w:spacing w:val="-2"/>
                <w:sz w:val="20"/>
              </w:rPr>
            </w:pPr>
          </w:p>
        </w:tc>
      </w:tr>
      <w:tr w:rsidR="00D20DC5" w:rsidRPr="00F552F0" w14:paraId="0C36AC0A" w14:textId="77777777" w:rsidTr="00061470">
        <w:tc>
          <w:tcPr>
            <w:tcW w:w="472" w:type="dxa"/>
          </w:tcPr>
          <w:p w14:paraId="2813D181" w14:textId="144219CA"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5</w:t>
            </w:r>
          </w:p>
        </w:tc>
        <w:tc>
          <w:tcPr>
            <w:tcW w:w="5477" w:type="dxa"/>
          </w:tcPr>
          <w:p w14:paraId="1B590E25" w14:textId="1A1E2C17"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Разработка дорожной карты участия сотрудников в конкурсах и грантах</w:t>
            </w:r>
          </w:p>
        </w:tc>
        <w:tc>
          <w:tcPr>
            <w:tcW w:w="460" w:type="dxa"/>
            <w:tcBorders>
              <w:bottom w:val="single" w:sz="4" w:space="0" w:color="auto"/>
            </w:tcBorders>
            <w:shd w:val="clear" w:color="auto" w:fill="auto"/>
          </w:tcPr>
          <w:p w14:paraId="42805178"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FC252FE"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6CF6B16A"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4F0112DD"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73D7CBA"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single" w:sz="4" w:space="0" w:color="auto"/>
            </w:tcBorders>
          </w:tcPr>
          <w:p w14:paraId="0CE6E09D"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tcPr>
          <w:p w14:paraId="10439006" w14:textId="77777777" w:rsidR="00D20DC5" w:rsidRPr="00F552F0" w:rsidRDefault="00D20DC5" w:rsidP="00D20DC5">
            <w:pPr>
              <w:pStyle w:val="34"/>
              <w:spacing w:after="0"/>
              <w:ind w:left="-57" w:right="-57" w:firstLine="0"/>
              <w:jc w:val="center"/>
              <w:rPr>
                <w:color w:val="auto"/>
                <w:spacing w:val="-2"/>
                <w:sz w:val="20"/>
              </w:rPr>
            </w:pPr>
          </w:p>
        </w:tc>
        <w:tc>
          <w:tcPr>
            <w:tcW w:w="461" w:type="dxa"/>
          </w:tcPr>
          <w:p w14:paraId="0AF8F75F" w14:textId="77777777" w:rsidR="00D20DC5" w:rsidRPr="00F552F0" w:rsidRDefault="00D20DC5" w:rsidP="00D20DC5">
            <w:pPr>
              <w:pStyle w:val="34"/>
              <w:spacing w:after="0"/>
              <w:ind w:left="-57" w:right="-57" w:firstLine="0"/>
              <w:jc w:val="center"/>
              <w:rPr>
                <w:color w:val="auto"/>
                <w:spacing w:val="-2"/>
                <w:sz w:val="20"/>
              </w:rPr>
            </w:pPr>
          </w:p>
        </w:tc>
      </w:tr>
      <w:tr w:rsidR="00D20DC5" w:rsidRPr="00F552F0" w14:paraId="340313D7" w14:textId="77777777" w:rsidTr="00061470">
        <w:tc>
          <w:tcPr>
            <w:tcW w:w="472" w:type="dxa"/>
          </w:tcPr>
          <w:p w14:paraId="2872BBC6" w14:textId="46E4283C"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6</w:t>
            </w:r>
          </w:p>
        </w:tc>
        <w:tc>
          <w:tcPr>
            <w:tcW w:w="5477" w:type="dxa"/>
          </w:tcPr>
          <w:p w14:paraId="549A60FD" w14:textId="18C81318"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Разработка системы поощрения сотрудников, участвующих в конкурсах и грантах.</w:t>
            </w:r>
          </w:p>
        </w:tc>
        <w:tc>
          <w:tcPr>
            <w:tcW w:w="460" w:type="dxa"/>
            <w:tcBorders>
              <w:bottom w:val="single" w:sz="4" w:space="0" w:color="auto"/>
            </w:tcBorders>
            <w:shd w:val="clear" w:color="auto" w:fill="auto"/>
          </w:tcPr>
          <w:p w14:paraId="41879D61"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0AAD796B"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3C17B5EB"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4AACD1D"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578BBC15" w14:textId="77777777" w:rsidR="00D20DC5" w:rsidRPr="00F552F0" w:rsidRDefault="00D20DC5" w:rsidP="00D20DC5">
            <w:pPr>
              <w:pStyle w:val="34"/>
              <w:spacing w:after="0"/>
              <w:ind w:left="-57" w:right="-57" w:firstLine="0"/>
              <w:jc w:val="center"/>
              <w:rPr>
                <w:color w:val="auto"/>
                <w:spacing w:val="-2"/>
                <w:sz w:val="20"/>
              </w:rPr>
            </w:pPr>
          </w:p>
        </w:tc>
        <w:tc>
          <w:tcPr>
            <w:tcW w:w="460" w:type="dxa"/>
            <w:shd w:val="clear" w:color="auto" w:fill="auto"/>
          </w:tcPr>
          <w:p w14:paraId="26BB56DC"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7BFFF89B"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tcPr>
          <w:p w14:paraId="25F1457A" w14:textId="77777777" w:rsidR="00D20DC5" w:rsidRPr="00F552F0" w:rsidRDefault="00D20DC5" w:rsidP="00D20DC5">
            <w:pPr>
              <w:pStyle w:val="34"/>
              <w:spacing w:after="0"/>
              <w:ind w:left="-57" w:right="-57" w:firstLine="0"/>
              <w:jc w:val="center"/>
              <w:rPr>
                <w:color w:val="auto"/>
                <w:spacing w:val="-2"/>
                <w:sz w:val="20"/>
              </w:rPr>
            </w:pPr>
          </w:p>
        </w:tc>
      </w:tr>
      <w:tr w:rsidR="00D20DC5" w:rsidRPr="00F552F0" w14:paraId="45570511" w14:textId="77777777" w:rsidTr="00061470">
        <w:tc>
          <w:tcPr>
            <w:tcW w:w="472" w:type="dxa"/>
          </w:tcPr>
          <w:p w14:paraId="0D7A0D2F" w14:textId="366A24A9"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7</w:t>
            </w:r>
          </w:p>
        </w:tc>
        <w:tc>
          <w:tcPr>
            <w:tcW w:w="5477" w:type="dxa"/>
          </w:tcPr>
          <w:p w14:paraId="1E58839E" w14:textId="771087BD"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Внедрение в практику системы поощрения сотрудников, участвующих в конкурсах и грантах</w:t>
            </w:r>
          </w:p>
        </w:tc>
        <w:tc>
          <w:tcPr>
            <w:tcW w:w="460" w:type="dxa"/>
            <w:tcBorders>
              <w:bottom w:val="single" w:sz="4" w:space="0" w:color="auto"/>
            </w:tcBorders>
            <w:shd w:val="clear" w:color="auto" w:fill="auto"/>
          </w:tcPr>
          <w:p w14:paraId="44BDF913"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47091BFA" w14:textId="77777777" w:rsidR="00D20DC5" w:rsidRPr="00F552F0" w:rsidRDefault="00D20DC5" w:rsidP="00D20DC5">
            <w:pPr>
              <w:pStyle w:val="34"/>
              <w:spacing w:after="0"/>
              <w:ind w:left="-57" w:right="-57" w:firstLine="0"/>
              <w:jc w:val="center"/>
              <w:rPr>
                <w:color w:val="auto"/>
                <w:spacing w:val="-2"/>
                <w:sz w:val="20"/>
              </w:rPr>
            </w:pPr>
          </w:p>
        </w:tc>
        <w:tc>
          <w:tcPr>
            <w:tcW w:w="460" w:type="dxa"/>
            <w:tcBorders>
              <w:bottom w:val="single" w:sz="4" w:space="0" w:color="auto"/>
            </w:tcBorders>
            <w:shd w:val="clear" w:color="auto" w:fill="auto"/>
          </w:tcPr>
          <w:p w14:paraId="43832A00"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auto"/>
          </w:tcPr>
          <w:p w14:paraId="19EF1639"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0434427B" w14:textId="77777777" w:rsidR="00D20DC5" w:rsidRPr="00F552F0" w:rsidRDefault="00D20DC5" w:rsidP="00D20DC5">
            <w:pPr>
              <w:pStyle w:val="34"/>
              <w:spacing w:after="0"/>
              <w:ind w:left="-57" w:right="-57" w:firstLine="0"/>
              <w:jc w:val="center"/>
              <w:rPr>
                <w:color w:val="auto"/>
                <w:spacing w:val="-2"/>
                <w:sz w:val="20"/>
              </w:rPr>
            </w:pPr>
          </w:p>
        </w:tc>
        <w:tc>
          <w:tcPr>
            <w:tcW w:w="460" w:type="dxa"/>
            <w:shd w:val="clear" w:color="auto" w:fill="92D050"/>
          </w:tcPr>
          <w:p w14:paraId="63E71DE1"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shd w:val="clear" w:color="auto" w:fill="92D050"/>
          </w:tcPr>
          <w:p w14:paraId="34723F98" w14:textId="77777777" w:rsidR="00D20DC5" w:rsidRPr="00F552F0" w:rsidRDefault="00D20DC5" w:rsidP="00D20DC5">
            <w:pPr>
              <w:pStyle w:val="34"/>
              <w:spacing w:after="0"/>
              <w:ind w:left="-57" w:right="-57" w:firstLine="0"/>
              <w:jc w:val="center"/>
              <w:rPr>
                <w:color w:val="auto"/>
                <w:spacing w:val="-2"/>
                <w:sz w:val="20"/>
              </w:rPr>
            </w:pPr>
          </w:p>
        </w:tc>
        <w:tc>
          <w:tcPr>
            <w:tcW w:w="461" w:type="dxa"/>
            <w:tcBorders>
              <w:bottom w:val="single" w:sz="4" w:space="0" w:color="auto"/>
            </w:tcBorders>
          </w:tcPr>
          <w:p w14:paraId="1DFE718E" w14:textId="77777777" w:rsidR="00D20DC5" w:rsidRPr="00F552F0" w:rsidRDefault="00D20DC5" w:rsidP="00D20DC5">
            <w:pPr>
              <w:pStyle w:val="34"/>
              <w:spacing w:after="0"/>
              <w:ind w:left="-57" w:right="-57" w:firstLine="0"/>
              <w:jc w:val="center"/>
              <w:rPr>
                <w:color w:val="auto"/>
                <w:spacing w:val="-2"/>
                <w:sz w:val="20"/>
              </w:rPr>
            </w:pPr>
          </w:p>
        </w:tc>
      </w:tr>
      <w:tr w:rsidR="00D20DC5" w:rsidRPr="00F552F0" w14:paraId="491CB069" w14:textId="77777777" w:rsidTr="00061470">
        <w:tc>
          <w:tcPr>
            <w:tcW w:w="472" w:type="dxa"/>
          </w:tcPr>
          <w:p w14:paraId="320FA4EF" w14:textId="03C83B9F"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8</w:t>
            </w:r>
          </w:p>
        </w:tc>
        <w:tc>
          <w:tcPr>
            <w:tcW w:w="5477" w:type="dxa"/>
          </w:tcPr>
          <w:p w14:paraId="1D373AE2" w14:textId="77777777" w:rsidR="00D20DC5" w:rsidRPr="00F552F0" w:rsidRDefault="00D20DC5" w:rsidP="00D20DC5">
            <w:pPr>
              <w:pStyle w:val="34"/>
              <w:spacing w:after="0"/>
              <w:ind w:left="-57" w:right="-57" w:firstLine="0"/>
              <w:jc w:val="left"/>
              <w:rPr>
                <w:sz w:val="22"/>
                <w:szCs w:val="22"/>
              </w:rPr>
            </w:pPr>
            <w:r w:rsidRPr="00F552F0">
              <w:rPr>
                <w:sz w:val="22"/>
                <w:szCs w:val="22"/>
              </w:rPr>
              <w:t>Оценка эффективности</w:t>
            </w:r>
          </w:p>
        </w:tc>
        <w:tc>
          <w:tcPr>
            <w:tcW w:w="460" w:type="dxa"/>
            <w:shd w:val="clear" w:color="auto" w:fill="auto"/>
          </w:tcPr>
          <w:p w14:paraId="6ADAA7F5" w14:textId="77777777" w:rsidR="00D20DC5" w:rsidRPr="00F552F0" w:rsidRDefault="00D20DC5" w:rsidP="00D20DC5">
            <w:pPr>
              <w:pStyle w:val="34"/>
              <w:spacing w:after="0"/>
              <w:ind w:left="-57" w:right="-57" w:firstLine="0"/>
              <w:jc w:val="center"/>
              <w:rPr>
                <w:color w:val="auto"/>
                <w:spacing w:val="-2"/>
                <w:sz w:val="20"/>
              </w:rPr>
            </w:pPr>
          </w:p>
        </w:tc>
        <w:tc>
          <w:tcPr>
            <w:tcW w:w="461" w:type="dxa"/>
            <w:shd w:val="clear" w:color="auto" w:fill="auto"/>
          </w:tcPr>
          <w:p w14:paraId="616A5EDF" w14:textId="77777777" w:rsidR="00D20DC5" w:rsidRPr="00F552F0" w:rsidRDefault="00D20DC5" w:rsidP="00D20DC5">
            <w:pPr>
              <w:pStyle w:val="34"/>
              <w:spacing w:after="0"/>
              <w:ind w:left="-57" w:right="-57" w:firstLine="0"/>
              <w:jc w:val="center"/>
              <w:rPr>
                <w:color w:val="auto"/>
                <w:spacing w:val="-2"/>
                <w:sz w:val="20"/>
              </w:rPr>
            </w:pPr>
          </w:p>
        </w:tc>
        <w:tc>
          <w:tcPr>
            <w:tcW w:w="460" w:type="dxa"/>
            <w:shd w:val="clear" w:color="auto" w:fill="auto"/>
          </w:tcPr>
          <w:p w14:paraId="48C672CB" w14:textId="77777777" w:rsidR="00D20DC5" w:rsidRPr="00F552F0" w:rsidRDefault="00D20DC5" w:rsidP="00D20DC5">
            <w:pPr>
              <w:pStyle w:val="34"/>
              <w:spacing w:after="0"/>
              <w:ind w:left="-57" w:right="-57" w:firstLine="0"/>
              <w:jc w:val="center"/>
              <w:rPr>
                <w:color w:val="auto"/>
                <w:spacing w:val="-2"/>
                <w:sz w:val="20"/>
              </w:rPr>
            </w:pPr>
          </w:p>
        </w:tc>
        <w:tc>
          <w:tcPr>
            <w:tcW w:w="461" w:type="dxa"/>
            <w:shd w:val="clear" w:color="auto" w:fill="auto"/>
          </w:tcPr>
          <w:p w14:paraId="002EB12A" w14:textId="77777777" w:rsidR="00D20DC5" w:rsidRPr="00F552F0" w:rsidRDefault="00D20DC5" w:rsidP="00D20DC5">
            <w:pPr>
              <w:pStyle w:val="34"/>
              <w:spacing w:after="0"/>
              <w:ind w:left="-57" w:right="-57" w:firstLine="0"/>
              <w:jc w:val="center"/>
              <w:rPr>
                <w:color w:val="auto"/>
                <w:spacing w:val="-2"/>
                <w:sz w:val="20"/>
              </w:rPr>
            </w:pPr>
          </w:p>
        </w:tc>
        <w:tc>
          <w:tcPr>
            <w:tcW w:w="461" w:type="dxa"/>
            <w:shd w:val="clear" w:color="auto" w:fill="auto"/>
          </w:tcPr>
          <w:p w14:paraId="1A4F3C73" w14:textId="77777777" w:rsidR="00D20DC5" w:rsidRPr="00F552F0" w:rsidRDefault="00D20DC5" w:rsidP="00D20DC5">
            <w:pPr>
              <w:pStyle w:val="34"/>
              <w:spacing w:after="0"/>
              <w:ind w:left="-57" w:right="-57" w:firstLine="0"/>
              <w:jc w:val="center"/>
              <w:rPr>
                <w:color w:val="auto"/>
                <w:spacing w:val="-2"/>
                <w:sz w:val="20"/>
              </w:rPr>
            </w:pPr>
          </w:p>
        </w:tc>
        <w:tc>
          <w:tcPr>
            <w:tcW w:w="460" w:type="dxa"/>
          </w:tcPr>
          <w:p w14:paraId="6CCED75A" w14:textId="77777777" w:rsidR="00D20DC5" w:rsidRPr="00F552F0" w:rsidRDefault="00D20DC5" w:rsidP="00D20DC5">
            <w:pPr>
              <w:pStyle w:val="34"/>
              <w:spacing w:after="0"/>
              <w:ind w:left="-57" w:right="-57" w:firstLine="0"/>
              <w:jc w:val="center"/>
              <w:rPr>
                <w:color w:val="auto"/>
                <w:spacing w:val="-2"/>
                <w:sz w:val="20"/>
              </w:rPr>
            </w:pPr>
          </w:p>
        </w:tc>
        <w:tc>
          <w:tcPr>
            <w:tcW w:w="461" w:type="dxa"/>
            <w:shd w:val="clear" w:color="auto" w:fill="auto"/>
          </w:tcPr>
          <w:p w14:paraId="56287C28" w14:textId="77777777" w:rsidR="00D20DC5" w:rsidRPr="00F552F0" w:rsidRDefault="00D20DC5" w:rsidP="00D20DC5">
            <w:pPr>
              <w:pStyle w:val="34"/>
              <w:spacing w:after="0"/>
              <w:ind w:left="-57" w:right="-57" w:firstLine="0"/>
              <w:jc w:val="center"/>
              <w:rPr>
                <w:color w:val="auto"/>
                <w:spacing w:val="-2"/>
                <w:sz w:val="20"/>
              </w:rPr>
            </w:pPr>
          </w:p>
        </w:tc>
        <w:tc>
          <w:tcPr>
            <w:tcW w:w="461" w:type="dxa"/>
            <w:shd w:val="clear" w:color="auto" w:fill="92D050"/>
          </w:tcPr>
          <w:p w14:paraId="6A2FDC20" w14:textId="77777777" w:rsidR="00D20DC5" w:rsidRPr="00F552F0" w:rsidRDefault="00D20DC5" w:rsidP="00D20DC5">
            <w:pPr>
              <w:pStyle w:val="34"/>
              <w:spacing w:after="0"/>
              <w:ind w:left="-57" w:right="-57" w:firstLine="0"/>
              <w:jc w:val="center"/>
              <w:rPr>
                <w:color w:val="auto"/>
                <w:spacing w:val="-2"/>
                <w:sz w:val="20"/>
              </w:rPr>
            </w:pPr>
          </w:p>
        </w:tc>
      </w:tr>
      <w:tr w:rsidR="00D20DC5" w:rsidRPr="00F552F0" w14:paraId="17097327" w14:textId="77777777" w:rsidTr="00061470">
        <w:tc>
          <w:tcPr>
            <w:tcW w:w="9634" w:type="dxa"/>
            <w:gridSpan w:val="10"/>
          </w:tcPr>
          <w:p w14:paraId="6CA87E7D" w14:textId="77777777" w:rsidR="00D20DC5" w:rsidRPr="00F552F0" w:rsidRDefault="00D20DC5" w:rsidP="00D20DC5">
            <w:pPr>
              <w:pStyle w:val="34"/>
              <w:spacing w:after="0"/>
              <w:ind w:left="-57" w:right="-57" w:firstLine="709"/>
              <w:rPr>
                <w:color w:val="auto"/>
                <w:spacing w:val="-2"/>
                <w:sz w:val="22"/>
                <w:szCs w:val="22"/>
              </w:rPr>
            </w:pPr>
            <w:r w:rsidRPr="00F552F0">
              <w:rPr>
                <w:color w:val="auto"/>
                <w:spacing w:val="-2"/>
                <w:sz w:val="22"/>
                <w:szCs w:val="22"/>
              </w:rPr>
              <w:t>Примечание: предложено диссертантом</w:t>
            </w:r>
          </w:p>
        </w:tc>
      </w:tr>
    </w:tbl>
    <w:p w14:paraId="60936ED1" w14:textId="77777777" w:rsidR="00776105" w:rsidRPr="00F552F0" w:rsidRDefault="00776105" w:rsidP="00776105">
      <w:pPr>
        <w:pStyle w:val="34"/>
        <w:spacing w:after="0"/>
        <w:ind w:firstLine="709"/>
        <w:rPr>
          <w:sz w:val="28"/>
          <w:szCs w:val="28"/>
        </w:rPr>
      </w:pPr>
    </w:p>
    <w:p w14:paraId="130F24FD" w14:textId="78BF18F4" w:rsidR="00776105" w:rsidRPr="00F552F0" w:rsidRDefault="00776105" w:rsidP="00776105">
      <w:pPr>
        <w:pStyle w:val="34"/>
        <w:spacing w:after="0"/>
        <w:ind w:firstLine="709"/>
        <w:rPr>
          <w:sz w:val="28"/>
          <w:szCs w:val="28"/>
        </w:rPr>
      </w:pPr>
      <w:r w:rsidRPr="00F552F0">
        <w:rPr>
          <w:sz w:val="28"/>
          <w:szCs w:val="28"/>
        </w:rPr>
        <w:t xml:space="preserve">Чтобы изменения прошли успешно, необходимо четко распределить роли и ответственность. Для этой цели составлена матрица распределения ролей – таблица </w:t>
      </w:r>
      <w:r w:rsidR="00C44509" w:rsidRPr="00F552F0">
        <w:rPr>
          <w:sz w:val="28"/>
          <w:szCs w:val="28"/>
        </w:rPr>
        <w:t>4</w:t>
      </w:r>
      <w:r w:rsidR="009E0C26">
        <w:rPr>
          <w:sz w:val="28"/>
          <w:szCs w:val="28"/>
        </w:rPr>
        <w:t>2</w:t>
      </w:r>
      <w:r w:rsidRPr="00F552F0">
        <w:rPr>
          <w:sz w:val="28"/>
          <w:szCs w:val="28"/>
        </w:rPr>
        <w:t>.</w:t>
      </w:r>
    </w:p>
    <w:p w14:paraId="470AC850" w14:textId="77777777" w:rsidR="00776105" w:rsidRPr="00F552F0" w:rsidRDefault="00776105" w:rsidP="00776105">
      <w:pPr>
        <w:pStyle w:val="affff9"/>
        <w:spacing w:line="240" w:lineRule="auto"/>
        <w:rPr>
          <w:color w:val="000000" w:themeColor="text1"/>
        </w:rPr>
      </w:pPr>
    </w:p>
    <w:p w14:paraId="03B38D11" w14:textId="20B26AD7" w:rsidR="00776105" w:rsidRPr="00795120" w:rsidRDefault="00776105" w:rsidP="00776105">
      <w:pPr>
        <w:widowControl w:val="0"/>
        <w:autoSpaceDE w:val="0"/>
        <w:autoSpaceDN w:val="0"/>
        <w:adjustRightInd w:val="0"/>
        <w:rPr>
          <w:bCs/>
          <w:color w:val="000000" w:themeColor="text1"/>
          <w:spacing w:val="-4"/>
          <w:sz w:val="28"/>
          <w:szCs w:val="28"/>
        </w:rPr>
      </w:pPr>
      <w:r w:rsidRPr="00795120">
        <w:rPr>
          <w:bCs/>
          <w:color w:val="000000" w:themeColor="text1"/>
          <w:spacing w:val="-4"/>
          <w:sz w:val="28"/>
          <w:szCs w:val="28"/>
        </w:rPr>
        <w:t xml:space="preserve">Таблица </w:t>
      </w:r>
      <w:r w:rsidR="00C44509" w:rsidRPr="00795120">
        <w:rPr>
          <w:bCs/>
          <w:color w:val="000000" w:themeColor="text1"/>
          <w:spacing w:val="-4"/>
          <w:sz w:val="28"/>
          <w:szCs w:val="28"/>
        </w:rPr>
        <w:t>4</w:t>
      </w:r>
      <w:r w:rsidR="009E0C26">
        <w:rPr>
          <w:bCs/>
          <w:color w:val="000000" w:themeColor="text1"/>
          <w:spacing w:val="-4"/>
          <w:sz w:val="28"/>
          <w:szCs w:val="28"/>
        </w:rPr>
        <w:t>2</w:t>
      </w:r>
      <w:r w:rsidRPr="00795120">
        <w:rPr>
          <w:bCs/>
          <w:color w:val="000000" w:themeColor="text1"/>
          <w:spacing w:val="-4"/>
          <w:sz w:val="28"/>
          <w:szCs w:val="28"/>
        </w:rPr>
        <w:t xml:space="preserve"> – Матрица ответственности Проекта «</w:t>
      </w:r>
      <w:proofErr w:type="gramStart"/>
      <w:r w:rsidR="005C3105" w:rsidRPr="00795120">
        <w:rPr>
          <w:bCs/>
          <w:color w:val="000000" w:themeColor="text1"/>
          <w:spacing w:val="-4"/>
          <w:sz w:val="28"/>
          <w:szCs w:val="28"/>
        </w:rPr>
        <w:t>Ж</w:t>
      </w:r>
      <w:r w:rsidRPr="00795120">
        <w:rPr>
          <w:bCs/>
          <w:color w:val="000000" w:themeColor="text1"/>
          <w:spacing w:val="-4"/>
          <w:sz w:val="28"/>
          <w:szCs w:val="28"/>
        </w:rPr>
        <w:t>»*</w:t>
      </w:r>
      <w:proofErr w:type="gramEnd"/>
    </w:p>
    <w:tbl>
      <w:tblPr>
        <w:tblStyle w:val="afa"/>
        <w:tblW w:w="9639" w:type="dxa"/>
        <w:tblInd w:w="-5" w:type="dxa"/>
        <w:tblLayout w:type="fixed"/>
        <w:tblLook w:val="04A0" w:firstRow="1" w:lastRow="0" w:firstColumn="1" w:lastColumn="0" w:noHBand="0" w:noVBand="1"/>
      </w:tblPr>
      <w:tblGrid>
        <w:gridCol w:w="392"/>
        <w:gridCol w:w="3861"/>
        <w:gridCol w:w="850"/>
        <w:gridCol w:w="1276"/>
        <w:gridCol w:w="1418"/>
        <w:gridCol w:w="1842"/>
      </w:tblGrid>
      <w:tr w:rsidR="00D20DC5" w:rsidRPr="00795120" w14:paraId="68E589F8" w14:textId="77777777" w:rsidTr="00D20DC5">
        <w:tc>
          <w:tcPr>
            <w:tcW w:w="392" w:type="dxa"/>
            <w:vAlign w:val="center"/>
          </w:tcPr>
          <w:p w14:paraId="5DC8E894" w14:textId="77777777" w:rsidR="00D20DC5" w:rsidRPr="00795120" w:rsidRDefault="00D20DC5" w:rsidP="00D20DC5">
            <w:pPr>
              <w:pStyle w:val="34"/>
              <w:spacing w:after="0"/>
              <w:ind w:left="-57" w:right="-57" w:firstLine="0"/>
              <w:jc w:val="center"/>
              <w:rPr>
                <w:color w:val="auto"/>
                <w:spacing w:val="-2"/>
                <w:sz w:val="22"/>
                <w:szCs w:val="22"/>
              </w:rPr>
            </w:pPr>
            <w:r w:rsidRPr="00795120">
              <w:rPr>
                <w:color w:val="auto"/>
                <w:spacing w:val="-2"/>
                <w:sz w:val="22"/>
                <w:szCs w:val="22"/>
              </w:rPr>
              <w:t>№</w:t>
            </w:r>
          </w:p>
        </w:tc>
        <w:tc>
          <w:tcPr>
            <w:tcW w:w="3861" w:type="dxa"/>
            <w:vAlign w:val="center"/>
          </w:tcPr>
          <w:p w14:paraId="7F8F646E" w14:textId="77777777" w:rsidR="00D20DC5" w:rsidRPr="00795120" w:rsidRDefault="00D20DC5" w:rsidP="00D20DC5">
            <w:pPr>
              <w:pStyle w:val="34"/>
              <w:spacing w:after="0" w:line="360" w:lineRule="auto"/>
              <w:ind w:left="-57" w:right="-57" w:firstLine="0"/>
              <w:jc w:val="center"/>
              <w:rPr>
                <w:color w:val="auto"/>
                <w:spacing w:val="-2"/>
                <w:sz w:val="22"/>
                <w:szCs w:val="22"/>
              </w:rPr>
            </w:pPr>
            <w:r w:rsidRPr="00795120">
              <w:rPr>
                <w:color w:val="auto"/>
                <w:spacing w:val="-2"/>
                <w:sz w:val="22"/>
                <w:szCs w:val="22"/>
              </w:rPr>
              <w:t>Этап</w:t>
            </w:r>
          </w:p>
        </w:tc>
        <w:tc>
          <w:tcPr>
            <w:tcW w:w="850" w:type="dxa"/>
            <w:shd w:val="clear" w:color="auto" w:fill="auto"/>
            <w:vAlign w:val="center"/>
          </w:tcPr>
          <w:p w14:paraId="046F1321" w14:textId="35BE9FDF" w:rsidR="00D20DC5" w:rsidRPr="00795120" w:rsidRDefault="00D20DC5" w:rsidP="00D20DC5">
            <w:pPr>
              <w:pStyle w:val="34"/>
              <w:spacing w:after="0"/>
              <w:ind w:left="-57" w:right="-57" w:firstLine="0"/>
              <w:jc w:val="center"/>
              <w:rPr>
                <w:color w:val="auto"/>
                <w:spacing w:val="-4"/>
                <w:sz w:val="22"/>
                <w:szCs w:val="22"/>
              </w:rPr>
            </w:pPr>
            <w:proofErr w:type="spellStart"/>
            <w:r w:rsidRPr="00795120">
              <w:rPr>
                <w:color w:val="auto"/>
                <w:spacing w:val="-4"/>
                <w:sz w:val="22"/>
                <w:szCs w:val="22"/>
              </w:rPr>
              <w:t>Главн</w:t>
            </w:r>
            <w:proofErr w:type="spellEnd"/>
            <w:r w:rsidRPr="00795120">
              <w:rPr>
                <w:color w:val="auto"/>
                <w:spacing w:val="-4"/>
                <w:sz w:val="22"/>
                <w:szCs w:val="22"/>
              </w:rPr>
              <w:t>. врач</w:t>
            </w:r>
          </w:p>
        </w:tc>
        <w:tc>
          <w:tcPr>
            <w:tcW w:w="1276" w:type="dxa"/>
            <w:shd w:val="clear" w:color="auto" w:fill="auto"/>
            <w:vAlign w:val="center"/>
          </w:tcPr>
          <w:p w14:paraId="3B0CDB07" w14:textId="17E45E7C" w:rsidR="00D20DC5" w:rsidRPr="00795120" w:rsidRDefault="00D20DC5" w:rsidP="00D20DC5">
            <w:pPr>
              <w:pStyle w:val="34"/>
              <w:spacing w:after="0"/>
              <w:ind w:left="-57" w:right="-57" w:firstLine="0"/>
              <w:jc w:val="center"/>
              <w:rPr>
                <w:color w:val="auto"/>
                <w:spacing w:val="-4"/>
                <w:sz w:val="22"/>
                <w:szCs w:val="22"/>
              </w:rPr>
            </w:pPr>
            <w:r w:rsidRPr="00795120">
              <w:rPr>
                <w:color w:val="auto"/>
                <w:spacing w:val="-4"/>
                <w:sz w:val="22"/>
                <w:szCs w:val="22"/>
              </w:rPr>
              <w:t>Зав. отдела кадров</w:t>
            </w:r>
          </w:p>
        </w:tc>
        <w:tc>
          <w:tcPr>
            <w:tcW w:w="1418" w:type="dxa"/>
            <w:shd w:val="clear" w:color="auto" w:fill="auto"/>
            <w:vAlign w:val="center"/>
          </w:tcPr>
          <w:p w14:paraId="773B7A2D" w14:textId="77777777" w:rsidR="00D20DC5" w:rsidRPr="00795120" w:rsidRDefault="00D20DC5" w:rsidP="00D20DC5">
            <w:pPr>
              <w:jc w:val="center"/>
              <w:rPr>
                <w:spacing w:val="-4"/>
                <w:sz w:val="22"/>
                <w:szCs w:val="22"/>
              </w:rPr>
            </w:pPr>
            <w:r w:rsidRPr="00795120">
              <w:rPr>
                <w:spacing w:val="-4"/>
                <w:sz w:val="22"/>
                <w:szCs w:val="22"/>
              </w:rPr>
              <w:t xml:space="preserve">Зам. глав. врача по </w:t>
            </w:r>
            <w:proofErr w:type="spellStart"/>
            <w:r w:rsidRPr="00795120">
              <w:rPr>
                <w:spacing w:val="-4"/>
                <w:sz w:val="22"/>
                <w:szCs w:val="22"/>
              </w:rPr>
              <w:t>стратегич</w:t>
            </w:r>
            <w:proofErr w:type="spellEnd"/>
            <w:r w:rsidRPr="00795120">
              <w:rPr>
                <w:spacing w:val="-4"/>
                <w:sz w:val="22"/>
                <w:szCs w:val="22"/>
              </w:rPr>
              <w:t>. развитию</w:t>
            </w:r>
            <w:r w:rsidRPr="00795120">
              <w:rPr>
                <w:spacing w:val="-2"/>
                <w:sz w:val="22"/>
                <w:szCs w:val="22"/>
              </w:rPr>
              <w:t>**</w:t>
            </w:r>
          </w:p>
        </w:tc>
        <w:tc>
          <w:tcPr>
            <w:tcW w:w="1842" w:type="dxa"/>
            <w:vAlign w:val="center"/>
          </w:tcPr>
          <w:p w14:paraId="3FCAF9FF" w14:textId="3D2C5C15" w:rsidR="00D20DC5" w:rsidRPr="00795120" w:rsidRDefault="00D20DC5" w:rsidP="00937F8A">
            <w:pPr>
              <w:ind w:left="-57" w:right="-57"/>
              <w:jc w:val="center"/>
              <w:rPr>
                <w:spacing w:val="-4"/>
                <w:sz w:val="22"/>
                <w:szCs w:val="22"/>
              </w:rPr>
            </w:pPr>
            <w:r w:rsidRPr="00795120">
              <w:rPr>
                <w:spacing w:val="-4"/>
                <w:sz w:val="22"/>
                <w:szCs w:val="22"/>
              </w:rPr>
              <w:t xml:space="preserve">Начальник отдела </w:t>
            </w:r>
            <w:proofErr w:type="spellStart"/>
            <w:r w:rsidRPr="00795120">
              <w:rPr>
                <w:spacing w:val="-4"/>
                <w:sz w:val="22"/>
                <w:szCs w:val="22"/>
              </w:rPr>
              <w:t>иннова-ций</w:t>
            </w:r>
            <w:proofErr w:type="spellEnd"/>
            <w:r w:rsidRPr="00795120">
              <w:rPr>
                <w:spacing w:val="-4"/>
                <w:sz w:val="22"/>
                <w:szCs w:val="22"/>
              </w:rPr>
              <w:t xml:space="preserve"> и научно-</w:t>
            </w:r>
            <w:proofErr w:type="spellStart"/>
            <w:r w:rsidRPr="00795120">
              <w:rPr>
                <w:spacing w:val="-4"/>
                <w:sz w:val="22"/>
                <w:szCs w:val="22"/>
              </w:rPr>
              <w:t>исследовательс</w:t>
            </w:r>
            <w:r w:rsidR="00937F8A" w:rsidRPr="00795120">
              <w:rPr>
                <w:spacing w:val="-4"/>
                <w:sz w:val="22"/>
                <w:szCs w:val="22"/>
              </w:rPr>
              <w:t>к</w:t>
            </w:r>
            <w:proofErr w:type="spellEnd"/>
            <w:r w:rsidR="00937F8A" w:rsidRPr="00795120">
              <w:rPr>
                <w:spacing w:val="-4"/>
                <w:sz w:val="22"/>
                <w:szCs w:val="22"/>
              </w:rPr>
              <w:t xml:space="preserve">. </w:t>
            </w:r>
            <w:r w:rsidRPr="00795120">
              <w:rPr>
                <w:spacing w:val="-4"/>
                <w:sz w:val="22"/>
                <w:szCs w:val="22"/>
              </w:rPr>
              <w:t>деятельности</w:t>
            </w:r>
          </w:p>
        </w:tc>
      </w:tr>
      <w:tr w:rsidR="00937F8A" w:rsidRPr="00795120" w14:paraId="66204D8F" w14:textId="77777777" w:rsidTr="00D20DC5">
        <w:tc>
          <w:tcPr>
            <w:tcW w:w="392" w:type="dxa"/>
            <w:vAlign w:val="center"/>
          </w:tcPr>
          <w:p w14:paraId="63AF60BA" w14:textId="004C4969" w:rsidR="00937F8A" w:rsidRPr="00795120" w:rsidRDefault="00937F8A" w:rsidP="00937F8A">
            <w:pPr>
              <w:pStyle w:val="34"/>
              <w:spacing w:after="0"/>
              <w:ind w:firstLine="0"/>
              <w:jc w:val="center"/>
              <w:rPr>
                <w:color w:val="auto"/>
                <w:spacing w:val="-2"/>
                <w:sz w:val="22"/>
                <w:szCs w:val="22"/>
              </w:rPr>
            </w:pPr>
            <w:r w:rsidRPr="00795120">
              <w:rPr>
                <w:color w:val="auto"/>
                <w:spacing w:val="-2"/>
                <w:sz w:val="22"/>
                <w:szCs w:val="22"/>
              </w:rPr>
              <w:t>1</w:t>
            </w:r>
          </w:p>
        </w:tc>
        <w:tc>
          <w:tcPr>
            <w:tcW w:w="3861" w:type="dxa"/>
            <w:vAlign w:val="center"/>
          </w:tcPr>
          <w:p w14:paraId="5A1EB38F" w14:textId="09A8E830" w:rsidR="00937F8A" w:rsidRPr="00795120" w:rsidRDefault="00937F8A" w:rsidP="00937F8A">
            <w:pPr>
              <w:pStyle w:val="34"/>
              <w:spacing w:after="0"/>
              <w:ind w:firstLine="0"/>
              <w:jc w:val="center"/>
              <w:rPr>
                <w:color w:val="auto"/>
                <w:spacing w:val="-2"/>
                <w:sz w:val="22"/>
                <w:szCs w:val="22"/>
              </w:rPr>
            </w:pPr>
            <w:r w:rsidRPr="00795120">
              <w:rPr>
                <w:color w:val="auto"/>
                <w:spacing w:val="-2"/>
                <w:sz w:val="22"/>
                <w:szCs w:val="22"/>
              </w:rPr>
              <w:t>2</w:t>
            </w:r>
          </w:p>
        </w:tc>
        <w:tc>
          <w:tcPr>
            <w:tcW w:w="850" w:type="dxa"/>
            <w:shd w:val="clear" w:color="auto" w:fill="auto"/>
            <w:vAlign w:val="center"/>
          </w:tcPr>
          <w:p w14:paraId="66DB55AE" w14:textId="2FE01EE8" w:rsidR="00937F8A" w:rsidRPr="00795120" w:rsidRDefault="00937F8A" w:rsidP="00937F8A">
            <w:pPr>
              <w:pStyle w:val="34"/>
              <w:spacing w:after="0"/>
              <w:ind w:firstLine="0"/>
              <w:jc w:val="center"/>
              <w:rPr>
                <w:color w:val="auto"/>
                <w:spacing w:val="-4"/>
                <w:sz w:val="22"/>
                <w:szCs w:val="22"/>
              </w:rPr>
            </w:pPr>
            <w:r w:rsidRPr="00795120">
              <w:rPr>
                <w:color w:val="auto"/>
                <w:spacing w:val="-4"/>
                <w:sz w:val="22"/>
                <w:szCs w:val="22"/>
              </w:rPr>
              <w:t>3</w:t>
            </w:r>
          </w:p>
        </w:tc>
        <w:tc>
          <w:tcPr>
            <w:tcW w:w="1276" w:type="dxa"/>
            <w:shd w:val="clear" w:color="auto" w:fill="auto"/>
            <w:vAlign w:val="center"/>
          </w:tcPr>
          <w:p w14:paraId="0772E129" w14:textId="440E653E" w:rsidR="00937F8A" w:rsidRPr="00795120" w:rsidRDefault="00937F8A" w:rsidP="00937F8A">
            <w:pPr>
              <w:pStyle w:val="34"/>
              <w:spacing w:after="0"/>
              <w:ind w:firstLine="0"/>
              <w:jc w:val="center"/>
              <w:rPr>
                <w:color w:val="auto"/>
                <w:spacing w:val="-4"/>
                <w:sz w:val="22"/>
                <w:szCs w:val="22"/>
              </w:rPr>
            </w:pPr>
            <w:r w:rsidRPr="00795120">
              <w:rPr>
                <w:color w:val="auto"/>
                <w:spacing w:val="-4"/>
                <w:sz w:val="22"/>
                <w:szCs w:val="22"/>
              </w:rPr>
              <w:t>4</w:t>
            </w:r>
          </w:p>
        </w:tc>
        <w:tc>
          <w:tcPr>
            <w:tcW w:w="1418" w:type="dxa"/>
            <w:shd w:val="clear" w:color="auto" w:fill="auto"/>
            <w:vAlign w:val="center"/>
          </w:tcPr>
          <w:p w14:paraId="5D34996A" w14:textId="50F7EF30" w:rsidR="00937F8A" w:rsidRPr="00795120" w:rsidRDefault="003F616B" w:rsidP="00937F8A">
            <w:pPr>
              <w:jc w:val="center"/>
              <w:rPr>
                <w:spacing w:val="-4"/>
                <w:sz w:val="22"/>
                <w:szCs w:val="22"/>
                <w:lang w:val="en-US"/>
              </w:rPr>
            </w:pPr>
            <w:r w:rsidRPr="00795120">
              <w:rPr>
                <w:spacing w:val="-4"/>
                <w:sz w:val="22"/>
                <w:szCs w:val="22"/>
                <w:lang w:val="en-US"/>
              </w:rPr>
              <w:t>5</w:t>
            </w:r>
          </w:p>
        </w:tc>
        <w:tc>
          <w:tcPr>
            <w:tcW w:w="1842" w:type="dxa"/>
            <w:vAlign w:val="center"/>
          </w:tcPr>
          <w:p w14:paraId="45EE6833" w14:textId="5B1EEFF4" w:rsidR="00937F8A" w:rsidRPr="00795120" w:rsidRDefault="003F616B" w:rsidP="00937F8A">
            <w:pPr>
              <w:jc w:val="center"/>
              <w:rPr>
                <w:spacing w:val="-4"/>
                <w:sz w:val="22"/>
                <w:szCs w:val="22"/>
                <w:lang w:val="en-US"/>
              </w:rPr>
            </w:pPr>
            <w:r w:rsidRPr="00795120">
              <w:rPr>
                <w:spacing w:val="-4"/>
                <w:sz w:val="22"/>
                <w:szCs w:val="22"/>
                <w:lang w:val="en-US"/>
              </w:rPr>
              <w:t>6</w:t>
            </w:r>
          </w:p>
        </w:tc>
      </w:tr>
      <w:tr w:rsidR="00D20DC5" w:rsidRPr="00F552F0" w14:paraId="4FEF3A6D" w14:textId="77777777" w:rsidTr="00D20DC5">
        <w:tc>
          <w:tcPr>
            <w:tcW w:w="392" w:type="dxa"/>
          </w:tcPr>
          <w:p w14:paraId="48EAE33B" w14:textId="2DA6A452"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lang w:val="en-US"/>
              </w:rPr>
              <w:t>1</w:t>
            </w:r>
          </w:p>
        </w:tc>
        <w:tc>
          <w:tcPr>
            <w:tcW w:w="3861" w:type="dxa"/>
          </w:tcPr>
          <w:p w14:paraId="761C3D1A" w14:textId="674145BB" w:rsidR="00D20DC5" w:rsidRPr="00F552F0" w:rsidRDefault="00D20DC5" w:rsidP="00D20DC5">
            <w:pPr>
              <w:pStyle w:val="34"/>
              <w:spacing w:after="0"/>
              <w:ind w:left="-57" w:right="-113" w:firstLine="0"/>
              <w:jc w:val="left"/>
              <w:rPr>
                <w:color w:val="auto"/>
                <w:spacing w:val="-4"/>
                <w:sz w:val="22"/>
                <w:szCs w:val="22"/>
              </w:rPr>
            </w:pPr>
            <w:r w:rsidRPr="00F552F0">
              <w:rPr>
                <w:color w:val="auto"/>
                <w:spacing w:val="-2"/>
                <w:sz w:val="22"/>
                <w:szCs w:val="22"/>
              </w:rPr>
              <w:t>Обсуждение изменений в коллективе, расчет затрат, назначение ответственных и исполнителей</w:t>
            </w:r>
          </w:p>
        </w:tc>
        <w:tc>
          <w:tcPr>
            <w:tcW w:w="850" w:type="dxa"/>
            <w:shd w:val="clear" w:color="auto" w:fill="auto"/>
            <w:vAlign w:val="center"/>
          </w:tcPr>
          <w:p w14:paraId="4A775361" w14:textId="6D0809CC" w:rsidR="00D20DC5" w:rsidRPr="00F552F0" w:rsidRDefault="00D20DC5" w:rsidP="00D20DC5">
            <w:pPr>
              <w:pStyle w:val="34"/>
              <w:spacing w:after="0"/>
              <w:ind w:left="-57" w:right="-57" w:firstLine="0"/>
              <w:jc w:val="center"/>
              <w:rPr>
                <w:color w:val="auto"/>
                <w:spacing w:val="-4"/>
                <w:sz w:val="22"/>
                <w:szCs w:val="22"/>
              </w:rPr>
            </w:pPr>
            <w:r w:rsidRPr="00F552F0">
              <w:rPr>
                <w:color w:val="auto"/>
                <w:spacing w:val="-4"/>
                <w:sz w:val="22"/>
                <w:szCs w:val="22"/>
              </w:rPr>
              <w:t>О</w:t>
            </w:r>
          </w:p>
        </w:tc>
        <w:tc>
          <w:tcPr>
            <w:tcW w:w="1276" w:type="dxa"/>
            <w:shd w:val="clear" w:color="auto" w:fill="auto"/>
            <w:vAlign w:val="center"/>
          </w:tcPr>
          <w:p w14:paraId="3460F326" w14:textId="7C1B9D88" w:rsidR="00D20DC5" w:rsidRPr="00F552F0" w:rsidRDefault="00D20DC5" w:rsidP="00D20DC5">
            <w:pPr>
              <w:pStyle w:val="34"/>
              <w:spacing w:after="0"/>
              <w:ind w:left="-57" w:right="-57" w:firstLine="0"/>
              <w:jc w:val="center"/>
              <w:rPr>
                <w:color w:val="auto"/>
                <w:spacing w:val="-4"/>
                <w:sz w:val="22"/>
                <w:szCs w:val="22"/>
              </w:rPr>
            </w:pPr>
          </w:p>
        </w:tc>
        <w:tc>
          <w:tcPr>
            <w:tcW w:w="1418" w:type="dxa"/>
            <w:shd w:val="clear" w:color="auto" w:fill="auto"/>
            <w:vAlign w:val="center"/>
          </w:tcPr>
          <w:p w14:paraId="065CD771" w14:textId="77777777"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842" w:type="dxa"/>
            <w:vAlign w:val="center"/>
          </w:tcPr>
          <w:p w14:paraId="32C1CD56" w14:textId="77777777" w:rsidR="00D20DC5" w:rsidRPr="00F552F0" w:rsidRDefault="00D20DC5" w:rsidP="00D20DC5">
            <w:pPr>
              <w:pStyle w:val="34"/>
              <w:widowControl w:val="0"/>
              <w:spacing w:after="0"/>
              <w:ind w:left="-57" w:right="-57" w:firstLine="0"/>
              <w:jc w:val="center"/>
              <w:rPr>
                <w:color w:val="auto"/>
                <w:spacing w:val="-4"/>
                <w:sz w:val="22"/>
                <w:szCs w:val="22"/>
              </w:rPr>
            </w:pPr>
          </w:p>
        </w:tc>
      </w:tr>
      <w:tr w:rsidR="00D20DC5" w:rsidRPr="00F552F0" w14:paraId="6A49BD09" w14:textId="77777777" w:rsidTr="00D20DC5">
        <w:tc>
          <w:tcPr>
            <w:tcW w:w="392" w:type="dxa"/>
          </w:tcPr>
          <w:p w14:paraId="27A14DCD" w14:textId="49981338"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2</w:t>
            </w:r>
          </w:p>
        </w:tc>
        <w:tc>
          <w:tcPr>
            <w:tcW w:w="3861" w:type="dxa"/>
          </w:tcPr>
          <w:p w14:paraId="72328205" w14:textId="54DA88D5"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Разработка маркетинговой программы для привлечения пациентов на платной основе</w:t>
            </w:r>
          </w:p>
        </w:tc>
        <w:tc>
          <w:tcPr>
            <w:tcW w:w="850" w:type="dxa"/>
            <w:shd w:val="clear" w:color="auto" w:fill="auto"/>
          </w:tcPr>
          <w:p w14:paraId="3B95C7B7" w14:textId="77777777" w:rsidR="00D20DC5" w:rsidRPr="00F552F0" w:rsidRDefault="00D20DC5" w:rsidP="00D20DC5">
            <w:pPr>
              <w:pStyle w:val="34"/>
              <w:spacing w:after="0"/>
              <w:ind w:left="-57" w:right="-57" w:firstLine="0"/>
              <w:jc w:val="center"/>
              <w:rPr>
                <w:color w:val="auto"/>
                <w:spacing w:val="-4"/>
                <w:sz w:val="22"/>
                <w:szCs w:val="22"/>
              </w:rPr>
            </w:pPr>
          </w:p>
        </w:tc>
        <w:tc>
          <w:tcPr>
            <w:tcW w:w="1276" w:type="dxa"/>
            <w:shd w:val="clear" w:color="auto" w:fill="auto"/>
          </w:tcPr>
          <w:p w14:paraId="16B2DDC6" w14:textId="66D6054A" w:rsidR="00D20DC5" w:rsidRPr="00F552F0" w:rsidRDefault="00D20DC5" w:rsidP="00D20DC5">
            <w:pPr>
              <w:pStyle w:val="34"/>
              <w:spacing w:after="0"/>
              <w:ind w:left="-57" w:right="-57" w:firstLine="0"/>
              <w:jc w:val="center"/>
              <w:rPr>
                <w:color w:val="auto"/>
                <w:spacing w:val="-4"/>
                <w:sz w:val="22"/>
                <w:szCs w:val="22"/>
              </w:rPr>
            </w:pPr>
          </w:p>
        </w:tc>
        <w:tc>
          <w:tcPr>
            <w:tcW w:w="1418" w:type="dxa"/>
          </w:tcPr>
          <w:p w14:paraId="66F2B464" w14:textId="77777777"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2" w:type="dxa"/>
          </w:tcPr>
          <w:p w14:paraId="07FF5AC4" w14:textId="77777777" w:rsidR="00D20DC5" w:rsidRPr="00F552F0" w:rsidRDefault="00D20DC5" w:rsidP="00D20DC5">
            <w:pPr>
              <w:pStyle w:val="34"/>
              <w:widowControl w:val="0"/>
              <w:spacing w:after="0"/>
              <w:ind w:left="-57" w:right="-57" w:firstLine="0"/>
              <w:jc w:val="center"/>
              <w:rPr>
                <w:color w:val="auto"/>
                <w:spacing w:val="-4"/>
                <w:sz w:val="22"/>
                <w:szCs w:val="22"/>
              </w:rPr>
            </w:pPr>
          </w:p>
        </w:tc>
      </w:tr>
      <w:tr w:rsidR="00D20DC5" w:rsidRPr="00F552F0" w14:paraId="2585C123" w14:textId="77777777" w:rsidTr="00D20DC5">
        <w:tc>
          <w:tcPr>
            <w:tcW w:w="392" w:type="dxa"/>
          </w:tcPr>
          <w:p w14:paraId="29E5E613" w14:textId="0D09953A"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3</w:t>
            </w:r>
          </w:p>
        </w:tc>
        <w:tc>
          <w:tcPr>
            <w:tcW w:w="3861" w:type="dxa"/>
          </w:tcPr>
          <w:p w14:paraId="73B83EA4" w14:textId="1A1AD3F7"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Реализация маркетинговой программы для привлечения пациентов на платной основе</w:t>
            </w:r>
          </w:p>
        </w:tc>
        <w:tc>
          <w:tcPr>
            <w:tcW w:w="850" w:type="dxa"/>
            <w:shd w:val="clear" w:color="auto" w:fill="auto"/>
          </w:tcPr>
          <w:p w14:paraId="7DE8CB8E" w14:textId="77777777" w:rsidR="00D20DC5" w:rsidRPr="00F552F0" w:rsidRDefault="00D20DC5" w:rsidP="00D20DC5">
            <w:pPr>
              <w:pStyle w:val="34"/>
              <w:spacing w:after="0"/>
              <w:ind w:left="-57" w:right="-57" w:firstLine="0"/>
              <w:jc w:val="center"/>
              <w:rPr>
                <w:color w:val="auto"/>
                <w:spacing w:val="-4"/>
                <w:sz w:val="22"/>
                <w:szCs w:val="22"/>
              </w:rPr>
            </w:pPr>
          </w:p>
        </w:tc>
        <w:tc>
          <w:tcPr>
            <w:tcW w:w="1276" w:type="dxa"/>
            <w:shd w:val="clear" w:color="auto" w:fill="auto"/>
          </w:tcPr>
          <w:p w14:paraId="7E480E50" w14:textId="5076F02D" w:rsidR="00D20DC5" w:rsidRPr="00F552F0" w:rsidRDefault="00D20DC5" w:rsidP="00D20DC5">
            <w:pPr>
              <w:pStyle w:val="34"/>
              <w:spacing w:after="0"/>
              <w:ind w:left="-57" w:right="-57" w:firstLine="0"/>
              <w:jc w:val="center"/>
              <w:rPr>
                <w:color w:val="auto"/>
                <w:spacing w:val="-4"/>
                <w:sz w:val="22"/>
                <w:szCs w:val="22"/>
              </w:rPr>
            </w:pPr>
          </w:p>
        </w:tc>
        <w:tc>
          <w:tcPr>
            <w:tcW w:w="1418" w:type="dxa"/>
          </w:tcPr>
          <w:p w14:paraId="2D5A1344" w14:textId="77777777"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ОИ</w:t>
            </w:r>
          </w:p>
        </w:tc>
        <w:tc>
          <w:tcPr>
            <w:tcW w:w="1842" w:type="dxa"/>
          </w:tcPr>
          <w:p w14:paraId="73A1E972" w14:textId="77777777" w:rsidR="00D20DC5" w:rsidRPr="00F552F0" w:rsidRDefault="00D20DC5" w:rsidP="00D20DC5">
            <w:pPr>
              <w:pStyle w:val="34"/>
              <w:widowControl w:val="0"/>
              <w:spacing w:after="0"/>
              <w:ind w:left="-57" w:right="-57" w:firstLine="0"/>
              <w:jc w:val="center"/>
              <w:rPr>
                <w:color w:val="auto"/>
                <w:spacing w:val="-4"/>
                <w:sz w:val="22"/>
                <w:szCs w:val="22"/>
              </w:rPr>
            </w:pPr>
          </w:p>
        </w:tc>
      </w:tr>
      <w:tr w:rsidR="00D20DC5" w:rsidRPr="00F552F0" w14:paraId="3E7274ED" w14:textId="77777777" w:rsidTr="00D20DC5">
        <w:tc>
          <w:tcPr>
            <w:tcW w:w="392" w:type="dxa"/>
          </w:tcPr>
          <w:p w14:paraId="174F25F9" w14:textId="175E6658"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4</w:t>
            </w:r>
          </w:p>
        </w:tc>
        <w:tc>
          <w:tcPr>
            <w:tcW w:w="3861" w:type="dxa"/>
          </w:tcPr>
          <w:p w14:paraId="52707528" w14:textId="6EB7BEB0" w:rsidR="00D20DC5" w:rsidRPr="00F552F0" w:rsidRDefault="00D20DC5" w:rsidP="00D20DC5">
            <w:pPr>
              <w:pStyle w:val="34"/>
              <w:spacing w:after="0"/>
              <w:ind w:left="-57" w:right="-57" w:firstLine="0"/>
              <w:jc w:val="left"/>
              <w:rPr>
                <w:sz w:val="22"/>
                <w:szCs w:val="22"/>
              </w:rPr>
            </w:pPr>
            <w:r w:rsidRPr="00F552F0">
              <w:rPr>
                <w:color w:val="auto"/>
                <w:spacing w:val="-2"/>
                <w:sz w:val="22"/>
                <w:szCs w:val="22"/>
              </w:rPr>
              <w:t>Утверждение регламента коммерциализации научных разработок</w:t>
            </w:r>
          </w:p>
        </w:tc>
        <w:tc>
          <w:tcPr>
            <w:tcW w:w="850" w:type="dxa"/>
            <w:shd w:val="clear" w:color="auto" w:fill="auto"/>
            <w:vAlign w:val="center"/>
          </w:tcPr>
          <w:p w14:paraId="5EA08E10" w14:textId="77777777" w:rsidR="00D20DC5" w:rsidRPr="00F552F0" w:rsidRDefault="00D20DC5" w:rsidP="00D20DC5">
            <w:pPr>
              <w:pStyle w:val="34"/>
              <w:spacing w:after="0"/>
              <w:ind w:left="-57" w:right="-57" w:firstLine="0"/>
              <w:jc w:val="center"/>
              <w:rPr>
                <w:color w:val="auto"/>
                <w:spacing w:val="-4"/>
                <w:sz w:val="22"/>
                <w:szCs w:val="22"/>
              </w:rPr>
            </w:pPr>
          </w:p>
        </w:tc>
        <w:tc>
          <w:tcPr>
            <w:tcW w:w="1276" w:type="dxa"/>
            <w:shd w:val="clear" w:color="auto" w:fill="auto"/>
            <w:vAlign w:val="center"/>
          </w:tcPr>
          <w:p w14:paraId="3F4B661C" w14:textId="28E46FC4" w:rsidR="00D20DC5" w:rsidRPr="00F552F0" w:rsidRDefault="00D20DC5" w:rsidP="00D20DC5">
            <w:pPr>
              <w:pStyle w:val="34"/>
              <w:spacing w:after="0"/>
              <w:ind w:left="-57" w:right="-57" w:firstLine="0"/>
              <w:jc w:val="center"/>
              <w:rPr>
                <w:color w:val="auto"/>
                <w:spacing w:val="-4"/>
                <w:sz w:val="22"/>
                <w:szCs w:val="22"/>
              </w:rPr>
            </w:pPr>
          </w:p>
        </w:tc>
        <w:tc>
          <w:tcPr>
            <w:tcW w:w="1418" w:type="dxa"/>
            <w:shd w:val="clear" w:color="auto" w:fill="auto"/>
            <w:vAlign w:val="center"/>
          </w:tcPr>
          <w:p w14:paraId="4A990D33" w14:textId="7F353EF0"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842" w:type="dxa"/>
            <w:vAlign w:val="center"/>
          </w:tcPr>
          <w:p w14:paraId="6C9C2CE0" w14:textId="38BC6D95"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D20DC5" w:rsidRPr="00F552F0" w14:paraId="3910AEB2" w14:textId="77777777" w:rsidTr="00D20DC5">
        <w:tc>
          <w:tcPr>
            <w:tcW w:w="392" w:type="dxa"/>
          </w:tcPr>
          <w:p w14:paraId="47FC8323" w14:textId="26FF5247" w:rsidR="00D20DC5" w:rsidRPr="00F552F0" w:rsidRDefault="00D20DC5" w:rsidP="00D20DC5">
            <w:pPr>
              <w:pStyle w:val="34"/>
              <w:spacing w:after="0"/>
              <w:ind w:left="-57" w:right="-57" w:firstLine="0"/>
              <w:jc w:val="center"/>
              <w:rPr>
                <w:color w:val="auto"/>
                <w:spacing w:val="-2"/>
                <w:sz w:val="22"/>
                <w:szCs w:val="22"/>
              </w:rPr>
            </w:pPr>
            <w:r w:rsidRPr="00F552F0">
              <w:rPr>
                <w:color w:val="auto"/>
                <w:spacing w:val="-2"/>
                <w:sz w:val="22"/>
                <w:szCs w:val="22"/>
              </w:rPr>
              <w:t>5</w:t>
            </w:r>
          </w:p>
        </w:tc>
        <w:tc>
          <w:tcPr>
            <w:tcW w:w="3861" w:type="dxa"/>
          </w:tcPr>
          <w:p w14:paraId="3D3FA3CA" w14:textId="37742F1B" w:rsidR="00D20DC5" w:rsidRPr="00F552F0" w:rsidRDefault="00D20DC5" w:rsidP="00D20DC5">
            <w:pPr>
              <w:pStyle w:val="34"/>
              <w:spacing w:after="0"/>
              <w:ind w:left="-57" w:right="-57" w:firstLine="0"/>
              <w:jc w:val="left"/>
              <w:rPr>
                <w:color w:val="auto"/>
                <w:spacing w:val="-2"/>
                <w:sz w:val="22"/>
                <w:szCs w:val="22"/>
              </w:rPr>
            </w:pPr>
            <w:r w:rsidRPr="00F552F0">
              <w:rPr>
                <w:color w:val="auto"/>
                <w:spacing w:val="-2"/>
                <w:sz w:val="22"/>
                <w:szCs w:val="22"/>
              </w:rPr>
              <w:t>Разработка дорожной карты участия сотрудников в конкурсах и грантах</w:t>
            </w:r>
          </w:p>
        </w:tc>
        <w:tc>
          <w:tcPr>
            <w:tcW w:w="850" w:type="dxa"/>
            <w:shd w:val="clear" w:color="auto" w:fill="auto"/>
            <w:vAlign w:val="center"/>
          </w:tcPr>
          <w:p w14:paraId="265513C7" w14:textId="77777777" w:rsidR="00D20DC5" w:rsidRPr="00F552F0" w:rsidRDefault="00D20DC5" w:rsidP="00D20DC5">
            <w:pPr>
              <w:pStyle w:val="34"/>
              <w:spacing w:after="0"/>
              <w:ind w:left="-57" w:right="-57" w:firstLine="0"/>
              <w:jc w:val="center"/>
              <w:rPr>
                <w:color w:val="auto"/>
                <w:spacing w:val="-4"/>
                <w:sz w:val="22"/>
                <w:szCs w:val="22"/>
              </w:rPr>
            </w:pPr>
          </w:p>
        </w:tc>
        <w:tc>
          <w:tcPr>
            <w:tcW w:w="1276" w:type="dxa"/>
            <w:shd w:val="clear" w:color="auto" w:fill="auto"/>
            <w:vAlign w:val="center"/>
          </w:tcPr>
          <w:p w14:paraId="4D7B6090" w14:textId="059AFFD4" w:rsidR="00D20DC5" w:rsidRPr="00F552F0" w:rsidRDefault="00D20DC5" w:rsidP="00D20DC5">
            <w:pPr>
              <w:pStyle w:val="34"/>
              <w:spacing w:after="0"/>
              <w:ind w:left="-57" w:right="-57" w:firstLine="0"/>
              <w:jc w:val="center"/>
              <w:rPr>
                <w:color w:val="auto"/>
                <w:spacing w:val="-4"/>
                <w:sz w:val="22"/>
                <w:szCs w:val="22"/>
              </w:rPr>
            </w:pPr>
          </w:p>
        </w:tc>
        <w:tc>
          <w:tcPr>
            <w:tcW w:w="1418" w:type="dxa"/>
            <w:shd w:val="clear" w:color="auto" w:fill="auto"/>
            <w:vAlign w:val="center"/>
          </w:tcPr>
          <w:p w14:paraId="11344889" w14:textId="2FC4BDD4"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842" w:type="dxa"/>
            <w:vAlign w:val="center"/>
          </w:tcPr>
          <w:p w14:paraId="1DCF698B" w14:textId="29B3398C" w:rsidR="00D20DC5" w:rsidRPr="00F552F0" w:rsidRDefault="00D20DC5" w:rsidP="00D20DC5">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937F8A" w:rsidRPr="00F552F0" w14:paraId="06C9DBDE" w14:textId="77777777" w:rsidTr="00937F8A">
        <w:tc>
          <w:tcPr>
            <w:tcW w:w="392" w:type="dxa"/>
          </w:tcPr>
          <w:p w14:paraId="36AB8ED4" w14:textId="77777777" w:rsidR="00937F8A" w:rsidRPr="00F552F0" w:rsidRDefault="00937F8A" w:rsidP="00A642FF">
            <w:pPr>
              <w:pStyle w:val="34"/>
              <w:spacing w:after="0"/>
              <w:ind w:left="-57" w:right="-57" w:firstLine="0"/>
              <w:jc w:val="center"/>
              <w:rPr>
                <w:color w:val="auto"/>
                <w:spacing w:val="-2"/>
                <w:sz w:val="22"/>
                <w:szCs w:val="22"/>
              </w:rPr>
            </w:pPr>
            <w:r w:rsidRPr="00F552F0">
              <w:rPr>
                <w:color w:val="auto"/>
                <w:spacing w:val="-2"/>
                <w:sz w:val="22"/>
                <w:szCs w:val="22"/>
              </w:rPr>
              <w:t>6</w:t>
            </w:r>
          </w:p>
        </w:tc>
        <w:tc>
          <w:tcPr>
            <w:tcW w:w="3861" w:type="dxa"/>
          </w:tcPr>
          <w:p w14:paraId="6E933A52" w14:textId="77777777" w:rsidR="00937F8A" w:rsidRPr="00F552F0" w:rsidRDefault="00937F8A" w:rsidP="00A642FF">
            <w:pPr>
              <w:pStyle w:val="34"/>
              <w:spacing w:after="0"/>
              <w:ind w:left="-57" w:right="-57" w:firstLine="0"/>
              <w:jc w:val="left"/>
              <w:rPr>
                <w:color w:val="auto"/>
                <w:spacing w:val="-2"/>
                <w:sz w:val="22"/>
                <w:szCs w:val="22"/>
              </w:rPr>
            </w:pPr>
            <w:r w:rsidRPr="00F552F0">
              <w:rPr>
                <w:color w:val="auto"/>
                <w:spacing w:val="-2"/>
                <w:sz w:val="22"/>
                <w:szCs w:val="22"/>
              </w:rPr>
              <w:t>Разработка системы поощрения сотрудников, участвующих в конкурсах и грантах.</w:t>
            </w:r>
          </w:p>
        </w:tc>
        <w:tc>
          <w:tcPr>
            <w:tcW w:w="850" w:type="dxa"/>
            <w:shd w:val="clear" w:color="auto" w:fill="auto"/>
            <w:vAlign w:val="center"/>
          </w:tcPr>
          <w:p w14:paraId="21315DCB" w14:textId="77777777" w:rsidR="00937F8A" w:rsidRPr="00F552F0" w:rsidRDefault="00937F8A" w:rsidP="00A642FF">
            <w:pPr>
              <w:pStyle w:val="34"/>
              <w:spacing w:after="0"/>
              <w:ind w:left="-57" w:right="-57" w:firstLine="0"/>
              <w:jc w:val="center"/>
              <w:rPr>
                <w:color w:val="auto"/>
                <w:spacing w:val="-4"/>
                <w:sz w:val="22"/>
                <w:szCs w:val="22"/>
              </w:rPr>
            </w:pPr>
          </w:p>
        </w:tc>
        <w:tc>
          <w:tcPr>
            <w:tcW w:w="1276" w:type="dxa"/>
            <w:shd w:val="clear" w:color="auto" w:fill="auto"/>
            <w:vAlign w:val="center"/>
          </w:tcPr>
          <w:p w14:paraId="7DE7EDEA" w14:textId="77777777" w:rsidR="00937F8A" w:rsidRPr="00F552F0" w:rsidRDefault="00937F8A" w:rsidP="00A642FF">
            <w:pPr>
              <w:pStyle w:val="34"/>
              <w:spacing w:after="0"/>
              <w:ind w:left="-57" w:right="-57" w:firstLine="0"/>
              <w:jc w:val="center"/>
              <w:rPr>
                <w:color w:val="auto"/>
                <w:spacing w:val="-4"/>
                <w:sz w:val="22"/>
                <w:szCs w:val="22"/>
              </w:rPr>
            </w:pPr>
            <w:r w:rsidRPr="00F552F0">
              <w:rPr>
                <w:color w:val="auto"/>
                <w:spacing w:val="-4"/>
                <w:sz w:val="22"/>
                <w:szCs w:val="22"/>
              </w:rPr>
              <w:t>И</w:t>
            </w:r>
          </w:p>
        </w:tc>
        <w:tc>
          <w:tcPr>
            <w:tcW w:w="1418" w:type="dxa"/>
            <w:shd w:val="clear" w:color="auto" w:fill="auto"/>
            <w:vAlign w:val="center"/>
          </w:tcPr>
          <w:p w14:paraId="459F1A8D" w14:textId="77777777" w:rsidR="00937F8A" w:rsidRPr="00F552F0" w:rsidRDefault="00937F8A" w:rsidP="00A642FF">
            <w:pPr>
              <w:pStyle w:val="34"/>
              <w:widowControl w:val="0"/>
              <w:spacing w:after="0"/>
              <w:ind w:left="-57" w:right="-57" w:firstLine="0"/>
              <w:jc w:val="center"/>
              <w:rPr>
                <w:color w:val="auto"/>
                <w:spacing w:val="-4"/>
                <w:sz w:val="22"/>
                <w:szCs w:val="22"/>
              </w:rPr>
            </w:pPr>
            <w:r w:rsidRPr="00F552F0">
              <w:rPr>
                <w:color w:val="auto"/>
                <w:spacing w:val="-4"/>
                <w:sz w:val="22"/>
                <w:szCs w:val="22"/>
              </w:rPr>
              <w:t>О</w:t>
            </w:r>
          </w:p>
        </w:tc>
        <w:tc>
          <w:tcPr>
            <w:tcW w:w="1842" w:type="dxa"/>
            <w:vAlign w:val="center"/>
          </w:tcPr>
          <w:p w14:paraId="03CA6679" w14:textId="77777777" w:rsidR="00937F8A" w:rsidRPr="00F552F0" w:rsidRDefault="00937F8A" w:rsidP="00A642FF">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937F8A" w:rsidRPr="00F552F0" w14:paraId="16FFDD48" w14:textId="77777777" w:rsidTr="00937F8A">
        <w:tc>
          <w:tcPr>
            <w:tcW w:w="392" w:type="dxa"/>
          </w:tcPr>
          <w:p w14:paraId="09049810" w14:textId="77777777" w:rsidR="00937F8A" w:rsidRPr="00F552F0" w:rsidRDefault="00937F8A" w:rsidP="00A642FF">
            <w:pPr>
              <w:pStyle w:val="34"/>
              <w:spacing w:after="0"/>
              <w:ind w:left="-57" w:right="-57" w:firstLine="0"/>
              <w:jc w:val="center"/>
              <w:rPr>
                <w:color w:val="auto"/>
                <w:spacing w:val="-2"/>
                <w:sz w:val="22"/>
                <w:szCs w:val="22"/>
              </w:rPr>
            </w:pPr>
            <w:r w:rsidRPr="00F552F0">
              <w:rPr>
                <w:color w:val="auto"/>
                <w:spacing w:val="-2"/>
                <w:sz w:val="22"/>
                <w:szCs w:val="22"/>
              </w:rPr>
              <w:t>7</w:t>
            </w:r>
          </w:p>
        </w:tc>
        <w:tc>
          <w:tcPr>
            <w:tcW w:w="3861" w:type="dxa"/>
          </w:tcPr>
          <w:p w14:paraId="104A4B13" w14:textId="77777777" w:rsidR="00937F8A" w:rsidRPr="00F552F0" w:rsidRDefault="00937F8A" w:rsidP="00A642FF">
            <w:pPr>
              <w:pStyle w:val="34"/>
              <w:spacing w:after="0"/>
              <w:ind w:left="-57" w:right="-57" w:firstLine="0"/>
              <w:jc w:val="left"/>
              <w:rPr>
                <w:color w:val="auto"/>
                <w:spacing w:val="-2"/>
                <w:sz w:val="22"/>
                <w:szCs w:val="22"/>
              </w:rPr>
            </w:pPr>
            <w:r w:rsidRPr="00F552F0">
              <w:rPr>
                <w:color w:val="auto"/>
                <w:spacing w:val="-2"/>
                <w:sz w:val="22"/>
                <w:szCs w:val="22"/>
              </w:rPr>
              <w:t>Внедрение в практику системы поощрения сотрудников, участвующих в конкурсах и грантах</w:t>
            </w:r>
          </w:p>
        </w:tc>
        <w:tc>
          <w:tcPr>
            <w:tcW w:w="850" w:type="dxa"/>
            <w:shd w:val="clear" w:color="auto" w:fill="auto"/>
            <w:vAlign w:val="center"/>
          </w:tcPr>
          <w:p w14:paraId="0D2EC04B" w14:textId="77777777" w:rsidR="00937F8A" w:rsidRPr="00F552F0" w:rsidRDefault="00937F8A" w:rsidP="00A642FF">
            <w:pPr>
              <w:pStyle w:val="34"/>
              <w:spacing w:after="0"/>
              <w:ind w:left="-57" w:right="-57" w:firstLine="0"/>
              <w:jc w:val="center"/>
              <w:rPr>
                <w:color w:val="auto"/>
                <w:spacing w:val="-4"/>
                <w:sz w:val="22"/>
                <w:szCs w:val="22"/>
              </w:rPr>
            </w:pPr>
          </w:p>
        </w:tc>
        <w:tc>
          <w:tcPr>
            <w:tcW w:w="1276" w:type="dxa"/>
            <w:shd w:val="clear" w:color="auto" w:fill="auto"/>
            <w:vAlign w:val="center"/>
          </w:tcPr>
          <w:p w14:paraId="5593AD0D" w14:textId="77777777" w:rsidR="00937F8A" w:rsidRPr="00F552F0" w:rsidRDefault="00937F8A" w:rsidP="00A642FF">
            <w:pPr>
              <w:pStyle w:val="34"/>
              <w:spacing w:after="0"/>
              <w:ind w:left="-57" w:right="-57" w:firstLine="0"/>
              <w:jc w:val="center"/>
              <w:rPr>
                <w:color w:val="auto"/>
                <w:spacing w:val="-4"/>
                <w:sz w:val="22"/>
                <w:szCs w:val="22"/>
              </w:rPr>
            </w:pPr>
            <w:r w:rsidRPr="00F552F0">
              <w:rPr>
                <w:color w:val="auto"/>
                <w:spacing w:val="-4"/>
                <w:sz w:val="22"/>
                <w:szCs w:val="22"/>
              </w:rPr>
              <w:t>ОИ</w:t>
            </w:r>
          </w:p>
        </w:tc>
        <w:tc>
          <w:tcPr>
            <w:tcW w:w="1418" w:type="dxa"/>
            <w:shd w:val="clear" w:color="auto" w:fill="auto"/>
            <w:vAlign w:val="center"/>
          </w:tcPr>
          <w:p w14:paraId="1D62A138" w14:textId="77777777" w:rsidR="00937F8A" w:rsidRPr="00F552F0" w:rsidRDefault="00937F8A" w:rsidP="00A642FF">
            <w:pPr>
              <w:pStyle w:val="34"/>
              <w:widowControl w:val="0"/>
              <w:spacing w:after="0"/>
              <w:ind w:left="-57" w:right="-57" w:firstLine="0"/>
              <w:jc w:val="center"/>
              <w:rPr>
                <w:color w:val="auto"/>
                <w:spacing w:val="-4"/>
                <w:sz w:val="22"/>
                <w:szCs w:val="22"/>
              </w:rPr>
            </w:pPr>
          </w:p>
        </w:tc>
        <w:tc>
          <w:tcPr>
            <w:tcW w:w="1842" w:type="dxa"/>
            <w:vAlign w:val="center"/>
          </w:tcPr>
          <w:p w14:paraId="6BCF9E7C" w14:textId="77777777" w:rsidR="00937F8A" w:rsidRPr="00F552F0" w:rsidRDefault="00937F8A" w:rsidP="00A642FF">
            <w:pPr>
              <w:pStyle w:val="34"/>
              <w:widowControl w:val="0"/>
              <w:spacing w:after="0"/>
              <w:ind w:left="-57" w:right="-57" w:firstLine="0"/>
              <w:jc w:val="center"/>
              <w:rPr>
                <w:color w:val="auto"/>
                <w:spacing w:val="-4"/>
                <w:sz w:val="22"/>
                <w:szCs w:val="22"/>
              </w:rPr>
            </w:pPr>
          </w:p>
        </w:tc>
      </w:tr>
      <w:tr w:rsidR="00937F8A" w:rsidRPr="00F552F0" w14:paraId="5B50C74E" w14:textId="77777777" w:rsidTr="00937F8A">
        <w:tc>
          <w:tcPr>
            <w:tcW w:w="392" w:type="dxa"/>
          </w:tcPr>
          <w:p w14:paraId="70D8CBB9" w14:textId="77777777" w:rsidR="00937F8A" w:rsidRPr="00F552F0" w:rsidRDefault="00937F8A" w:rsidP="00A642FF">
            <w:pPr>
              <w:pStyle w:val="34"/>
              <w:spacing w:after="0"/>
              <w:ind w:left="-57" w:right="-57" w:firstLine="0"/>
              <w:jc w:val="center"/>
              <w:rPr>
                <w:color w:val="auto"/>
                <w:spacing w:val="-2"/>
                <w:sz w:val="22"/>
                <w:szCs w:val="22"/>
              </w:rPr>
            </w:pPr>
            <w:r w:rsidRPr="00F552F0">
              <w:rPr>
                <w:color w:val="auto"/>
                <w:spacing w:val="-2"/>
                <w:sz w:val="22"/>
                <w:szCs w:val="22"/>
              </w:rPr>
              <w:t>8</w:t>
            </w:r>
          </w:p>
        </w:tc>
        <w:tc>
          <w:tcPr>
            <w:tcW w:w="3861" w:type="dxa"/>
          </w:tcPr>
          <w:p w14:paraId="480C7DBB" w14:textId="77777777" w:rsidR="00937F8A" w:rsidRPr="00F552F0" w:rsidRDefault="00937F8A" w:rsidP="00A642FF">
            <w:pPr>
              <w:pStyle w:val="34"/>
              <w:spacing w:after="0"/>
              <w:ind w:left="-57" w:right="-57" w:firstLine="0"/>
              <w:jc w:val="left"/>
              <w:rPr>
                <w:color w:val="auto"/>
                <w:spacing w:val="-2"/>
                <w:sz w:val="22"/>
                <w:szCs w:val="22"/>
              </w:rPr>
            </w:pPr>
            <w:r w:rsidRPr="00F552F0">
              <w:rPr>
                <w:sz w:val="22"/>
                <w:szCs w:val="22"/>
              </w:rPr>
              <w:t>Оценка эффективности</w:t>
            </w:r>
          </w:p>
        </w:tc>
        <w:tc>
          <w:tcPr>
            <w:tcW w:w="850" w:type="dxa"/>
            <w:shd w:val="clear" w:color="auto" w:fill="auto"/>
            <w:vAlign w:val="center"/>
          </w:tcPr>
          <w:p w14:paraId="22403CC9" w14:textId="77777777" w:rsidR="00937F8A" w:rsidRPr="00F552F0" w:rsidRDefault="00937F8A" w:rsidP="00A642FF">
            <w:pPr>
              <w:pStyle w:val="34"/>
              <w:spacing w:after="0"/>
              <w:ind w:left="-57" w:right="-57" w:firstLine="0"/>
              <w:jc w:val="center"/>
              <w:rPr>
                <w:color w:val="auto"/>
                <w:spacing w:val="-4"/>
                <w:sz w:val="22"/>
                <w:szCs w:val="22"/>
              </w:rPr>
            </w:pPr>
            <w:r w:rsidRPr="00F552F0">
              <w:rPr>
                <w:color w:val="auto"/>
                <w:spacing w:val="-4"/>
                <w:sz w:val="22"/>
                <w:szCs w:val="22"/>
              </w:rPr>
              <w:t>О</w:t>
            </w:r>
          </w:p>
        </w:tc>
        <w:tc>
          <w:tcPr>
            <w:tcW w:w="1276" w:type="dxa"/>
            <w:shd w:val="clear" w:color="auto" w:fill="auto"/>
            <w:vAlign w:val="center"/>
          </w:tcPr>
          <w:p w14:paraId="1568BA4C" w14:textId="77777777" w:rsidR="00937F8A" w:rsidRPr="00F552F0" w:rsidRDefault="00937F8A" w:rsidP="00A642FF">
            <w:pPr>
              <w:pStyle w:val="34"/>
              <w:spacing w:after="0"/>
              <w:ind w:left="-57" w:right="-57" w:firstLine="0"/>
              <w:jc w:val="center"/>
              <w:rPr>
                <w:color w:val="auto"/>
                <w:spacing w:val="-4"/>
                <w:sz w:val="22"/>
                <w:szCs w:val="22"/>
              </w:rPr>
            </w:pPr>
            <w:r w:rsidRPr="00F552F0">
              <w:rPr>
                <w:color w:val="auto"/>
                <w:spacing w:val="-4"/>
                <w:sz w:val="22"/>
                <w:szCs w:val="22"/>
              </w:rPr>
              <w:t>И</w:t>
            </w:r>
          </w:p>
        </w:tc>
        <w:tc>
          <w:tcPr>
            <w:tcW w:w="1418" w:type="dxa"/>
            <w:shd w:val="clear" w:color="auto" w:fill="auto"/>
            <w:vAlign w:val="center"/>
          </w:tcPr>
          <w:p w14:paraId="6DBFAFD4" w14:textId="77777777" w:rsidR="00937F8A" w:rsidRPr="00F552F0" w:rsidRDefault="00937F8A" w:rsidP="00A642FF">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c>
          <w:tcPr>
            <w:tcW w:w="1842" w:type="dxa"/>
            <w:vAlign w:val="center"/>
          </w:tcPr>
          <w:p w14:paraId="6DC93706" w14:textId="77777777" w:rsidR="00937F8A" w:rsidRPr="00F552F0" w:rsidRDefault="00937F8A" w:rsidP="00A642FF">
            <w:pPr>
              <w:pStyle w:val="34"/>
              <w:widowControl w:val="0"/>
              <w:spacing w:after="0"/>
              <w:ind w:left="-57" w:right="-57" w:firstLine="0"/>
              <w:jc w:val="center"/>
              <w:rPr>
                <w:color w:val="auto"/>
                <w:spacing w:val="-4"/>
                <w:sz w:val="22"/>
                <w:szCs w:val="22"/>
              </w:rPr>
            </w:pPr>
            <w:r w:rsidRPr="00F552F0">
              <w:rPr>
                <w:color w:val="auto"/>
                <w:spacing w:val="-4"/>
                <w:sz w:val="22"/>
                <w:szCs w:val="22"/>
              </w:rPr>
              <w:t>И</w:t>
            </w:r>
          </w:p>
        </w:tc>
      </w:tr>
      <w:tr w:rsidR="00937F8A" w:rsidRPr="00F552F0" w14:paraId="45F2497F" w14:textId="77777777" w:rsidTr="00937F8A">
        <w:tc>
          <w:tcPr>
            <w:tcW w:w="9639" w:type="dxa"/>
            <w:gridSpan w:val="6"/>
          </w:tcPr>
          <w:p w14:paraId="44FAEB5B" w14:textId="77777777" w:rsidR="00937F8A" w:rsidRPr="00F552F0" w:rsidRDefault="00937F8A" w:rsidP="00795120">
            <w:pPr>
              <w:pStyle w:val="34"/>
              <w:spacing w:after="0"/>
              <w:ind w:right="-57" w:firstLine="0"/>
              <w:jc w:val="left"/>
              <w:rPr>
                <w:color w:val="auto"/>
                <w:spacing w:val="-2"/>
                <w:sz w:val="22"/>
                <w:szCs w:val="22"/>
              </w:rPr>
            </w:pPr>
            <w:r w:rsidRPr="00F552F0">
              <w:rPr>
                <w:color w:val="auto"/>
                <w:spacing w:val="-4"/>
                <w:sz w:val="22"/>
                <w:szCs w:val="22"/>
              </w:rPr>
              <w:t xml:space="preserve">Примечание: </w:t>
            </w:r>
            <w:r w:rsidRPr="00F552F0">
              <w:rPr>
                <w:color w:val="auto"/>
                <w:spacing w:val="-2"/>
                <w:sz w:val="22"/>
                <w:szCs w:val="22"/>
              </w:rPr>
              <w:t>разработано диссертантом</w:t>
            </w:r>
          </w:p>
          <w:p w14:paraId="6923CABD" w14:textId="77777777" w:rsidR="00937F8A" w:rsidRPr="00F552F0" w:rsidRDefault="00937F8A" w:rsidP="00795120">
            <w:pPr>
              <w:pStyle w:val="34"/>
              <w:spacing w:after="0"/>
              <w:ind w:right="-57" w:firstLine="0"/>
              <w:jc w:val="left"/>
              <w:rPr>
                <w:color w:val="auto"/>
                <w:spacing w:val="-2"/>
                <w:sz w:val="22"/>
                <w:szCs w:val="22"/>
              </w:rPr>
            </w:pPr>
            <w:r w:rsidRPr="00F552F0">
              <w:rPr>
                <w:color w:val="auto"/>
                <w:spacing w:val="-2"/>
                <w:sz w:val="22"/>
                <w:szCs w:val="22"/>
              </w:rPr>
              <w:t>* О – ответственный, И – исполнитель</w:t>
            </w:r>
          </w:p>
          <w:p w14:paraId="1D2595D8" w14:textId="77777777" w:rsidR="00937F8A" w:rsidRPr="00F552F0" w:rsidRDefault="00937F8A" w:rsidP="00795120">
            <w:pPr>
              <w:pStyle w:val="34"/>
              <w:spacing w:after="0"/>
              <w:ind w:right="-57" w:firstLine="0"/>
              <w:jc w:val="left"/>
              <w:rPr>
                <w:color w:val="auto"/>
                <w:spacing w:val="-4"/>
                <w:sz w:val="22"/>
                <w:szCs w:val="22"/>
              </w:rPr>
            </w:pPr>
            <w:r w:rsidRPr="00F552F0">
              <w:rPr>
                <w:color w:val="auto"/>
                <w:spacing w:val="-2"/>
                <w:sz w:val="22"/>
                <w:szCs w:val="22"/>
              </w:rPr>
              <w:t>** – новые должности</w:t>
            </w:r>
          </w:p>
        </w:tc>
      </w:tr>
    </w:tbl>
    <w:p w14:paraId="7AFA78A8" w14:textId="77777777" w:rsidR="00937F8A" w:rsidRPr="00F552F0" w:rsidRDefault="00937F8A" w:rsidP="00937F8A">
      <w:pPr>
        <w:pStyle w:val="34"/>
        <w:spacing w:after="0"/>
        <w:ind w:firstLine="709"/>
        <w:rPr>
          <w:sz w:val="28"/>
          <w:szCs w:val="28"/>
        </w:rPr>
      </w:pPr>
    </w:p>
    <w:p w14:paraId="67CEC32F" w14:textId="7B7E42EE" w:rsidR="00313479" w:rsidRPr="00F552F0" w:rsidRDefault="00D20DC5" w:rsidP="00C6156E">
      <w:pPr>
        <w:ind w:firstLine="709"/>
        <w:jc w:val="both"/>
        <w:rPr>
          <w:iCs/>
          <w:sz w:val="28"/>
          <w:szCs w:val="28"/>
        </w:rPr>
      </w:pPr>
      <w:r w:rsidRPr="00F552F0">
        <w:rPr>
          <w:iCs/>
          <w:sz w:val="28"/>
          <w:szCs w:val="28"/>
        </w:rPr>
        <w:t xml:space="preserve">Важно, чтобы за счет пациентов, поступающих на платной основе, не были ущемлены права пациентов, получающих помощь в рамках </w:t>
      </w:r>
      <w:r w:rsidRPr="00F552F0">
        <w:rPr>
          <w:sz w:val="28"/>
          <w:szCs w:val="28"/>
        </w:rPr>
        <w:t xml:space="preserve">ОСМС и </w:t>
      </w:r>
      <w:r w:rsidRPr="00F552F0">
        <w:rPr>
          <w:sz w:val="28"/>
          <w:szCs w:val="28"/>
        </w:rPr>
        <w:lastRenderedPageBreak/>
        <w:t>ГОБМП. Поэтому, кроме рекламной кампании, никаких специальных условий для пациентов не предусматривается.</w:t>
      </w:r>
    </w:p>
    <w:p w14:paraId="2DD29E4B" w14:textId="0F5C1495" w:rsidR="00937F8A" w:rsidRPr="00F552F0" w:rsidRDefault="00937F8A" w:rsidP="00937F8A">
      <w:pPr>
        <w:ind w:firstLine="709"/>
        <w:jc w:val="both"/>
        <w:rPr>
          <w:color w:val="000000"/>
          <w:sz w:val="28"/>
          <w:szCs w:val="28"/>
        </w:rPr>
      </w:pPr>
      <w:r w:rsidRPr="00F552F0">
        <w:rPr>
          <w:color w:val="000000"/>
          <w:sz w:val="28"/>
          <w:szCs w:val="28"/>
        </w:rPr>
        <w:t xml:space="preserve">Реализовывать все семь проектов одновременно МУ не в состоянии ввиду высокой затратности и зависимости проектов друг от друга. Реализовывать проекты последовательно мало эффективно, так как процесс затянется на 2 + 4 + </w:t>
      </w:r>
      <w:r w:rsidRPr="00F552F0">
        <w:rPr>
          <w:color w:val="000000"/>
          <w:sz w:val="28"/>
          <w:szCs w:val="28"/>
        </w:rPr>
        <w:br/>
        <w:t xml:space="preserve">+ 6 + 5 + 6 + 6 + 6 = 35 кварталов. Поэтому предлагается использовать гибкую технологию проектного менеджмента – </w:t>
      </w:r>
      <w:r w:rsidRPr="00F552F0">
        <w:rPr>
          <w:color w:val="000000"/>
          <w:sz w:val="28"/>
          <w:szCs w:val="28"/>
          <w:lang w:val="en-US"/>
        </w:rPr>
        <w:t>SCRUM</w:t>
      </w:r>
      <w:r w:rsidR="006D3F64" w:rsidRPr="00F552F0">
        <w:rPr>
          <w:color w:val="000000"/>
          <w:sz w:val="28"/>
          <w:szCs w:val="28"/>
        </w:rPr>
        <w:t xml:space="preserve"> [</w:t>
      </w:r>
      <w:r w:rsidR="006D3F64" w:rsidRPr="00F552F0">
        <w:rPr>
          <w:color w:val="000000"/>
          <w:sz w:val="28"/>
          <w:szCs w:val="28"/>
          <w:lang w:val="en-US"/>
        </w:rPr>
        <w:fldChar w:fldCharType="begin"/>
      </w:r>
      <w:r w:rsidR="006D3F64" w:rsidRPr="00F552F0">
        <w:rPr>
          <w:color w:val="000000"/>
          <w:sz w:val="28"/>
          <w:szCs w:val="28"/>
        </w:rPr>
        <w:instrText xml:space="preserve"> </w:instrText>
      </w:r>
      <w:r w:rsidR="006D3F64" w:rsidRPr="00F552F0">
        <w:rPr>
          <w:color w:val="000000"/>
          <w:sz w:val="28"/>
          <w:szCs w:val="28"/>
          <w:lang w:val="en-US"/>
        </w:rPr>
        <w:instrText>REF</w:instrText>
      </w:r>
      <w:r w:rsidR="006D3F64" w:rsidRPr="00F552F0">
        <w:rPr>
          <w:color w:val="000000"/>
          <w:sz w:val="28"/>
          <w:szCs w:val="28"/>
        </w:rPr>
        <w:instrText xml:space="preserve"> _</w:instrText>
      </w:r>
      <w:r w:rsidR="006D3F64" w:rsidRPr="00F552F0">
        <w:rPr>
          <w:color w:val="000000"/>
          <w:sz w:val="28"/>
          <w:szCs w:val="28"/>
          <w:lang w:val="en-US"/>
        </w:rPr>
        <w:instrText>Ref</w:instrText>
      </w:r>
      <w:r w:rsidR="006D3F64" w:rsidRPr="00F552F0">
        <w:rPr>
          <w:color w:val="000000"/>
          <w:sz w:val="28"/>
          <w:szCs w:val="28"/>
        </w:rPr>
        <w:instrText>114475749 \</w:instrText>
      </w:r>
      <w:r w:rsidR="006D3F64" w:rsidRPr="00F552F0">
        <w:rPr>
          <w:color w:val="000000"/>
          <w:sz w:val="28"/>
          <w:szCs w:val="28"/>
          <w:lang w:val="en-US"/>
        </w:rPr>
        <w:instrText>r</w:instrText>
      </w:r>
      <w:r w:rsidR="006D3F64" w:rsidRPr="00F552F0">
        <w:rPr>
          <w:color w:val="000000"/>
          <w:sz w:val="28"/>
          <w:szCs w:val="28"/>
        </w:rPr>
        <w:instrText xml:space="preserve"> \</w:instrText>
      </w:r>
      <w:r w:rsidR="006D3F64" w:rsidRPr="00F552F0">
        <w:rPr>
          <w:color w:val="000000"/>
          <w:sz w:val="28"/>
          <w:szCs w:val="28"/>
          <w:lang w:val="en-US"/>
        </w:rPr>
        <w:instrText>h</w:instrText>
      </w:r>
      <w:r w:rsidR="006D3F64" w:rsidRPr="00F552F0">
        <w:rPr>
          <w:color w:val="000000"/>
          <w:sz w:val="28"/>
          <w:szCs w:val="28"/>
        </w:rPr>
        <w:instrText xml:space="preserve"> </w:instrText>
      </w:r>
      <w:r w:rsidR="00F552F0" w:rsidRPr="001D1CAF">
        <w:rPr>
          <w:color w:val="000000"/>
          <w:sz w:val="28"/>
          <w:szCs w:val="28"/>
        </w:rPr>
        <w:instrText xml:space="preserve"> \* </w:instrText>
      </w:r>
      <w:r w:rsidR="00F552F0">
        <w:rPr>
          <w:color w:val="000000"/>
          <w:sz w:val="28"/>
          <w:szCs w:val="28"/>
          <w:lang w:val="en-US"/>
        </w:rPr>
        <w:instrText>MERGEFORMAT</w:instrText>
      </w:r>
      <w:r w:rsidR="00F552F0" w:rsidRPr="001D1CAF">
        <w:rPr>
          <w:color w:val="000000"/>
          <w:sz w:val="28"/>
          <w:szCs w:val="28"/>
        </w:rPr>
        <w:instrText xml:space="preserve"> </w:instrText>
      </w:r>
      <w:r w:rsidR="006D3F64" w:rsidRPr="00F552F0">
        <w:rPr>
          <w:color w:val="000000"/>
          <w:sz w:val="28"/>
          <w:szCs w:val="28"/>
          <w:lang w:val="en-US"/>
        </w:rPr>
      </w:r>
      <w:r w:rsidR="006D3F64" w:rsidRPr="00F552F0">
        <w:rPr>
          <w:color w:val="000000"/>
          <w:sz w:val="28"/>
          <w:szCs w:val="28"/>
          <w:lang w:val="en-US"/>
        </w:rPr>
        <w:fldChar w:fldCharType="separate"/>
      </w:r>
      <w:r w:rsidR="00381E6C" w:rsidRPr="00381E6C">
        <w:rPr>
          <w:color w:val="000000"/>
          <w:sz w:val="28"/>
          <w:szCs w:val="28"/>
        </w:rPr>
        <w:t>125</w:t>
      </w:r>
      <w:r w:rsidR="006D3F64" w:rsidRPr="00F552F0">
        <w:rPr>
          <w:color w:val="000000"/>
          <w:sz w:val="28"/>
          <w:szCs w:val="28"/>
          <w:lang w:val="en-US"/>
        </w:rPr>
        <w:fldChar w:fldCharType="end"/>
      </w:r>
      <w:r w:rsidR="006D3F64" w:rsidRPr="00F552F0">
        <w:rPr>
          <w:color w:val="000000"/>
          <w:sz w:val="28"/>
          <w:szCs w:val="28"/>
        </w:rPr>
        <w:t>]</w:t>
      </w:r>
      <w:r w:rsidRPr="00F552F0">
        <w:rPr>
          <w:color w:val="000000"/>
          <w:sz w:val="28"/>
          <w:szCs w:val="28"/>
        </w:rPr>
        <w:t>. То есть предполагается гибкое внедрение частями с получением промежуточных финансовых результатов, которые можно использовать для дальнейшей реализации программы (рисунок 2</w:t>
      </w:r>
      <w:r w:rsidR="00816522">
        <w:rPr>
          <w:color w:val="000000"/>
          <w:sz w:val="28"/>
          <w:szCs w:val="28"/>
        </w:rPr>
        <w:t>4</w:t>
      </w:r>
      <w:r w:rsidRPr="00F552F0">
        <w:rPr>
          <w:color w:val="000000"/>
          <w:sz w:val="28"/>
          <w:szCs w:val="28"/>
        </w:rPr>
        <w:t>).</w:t>
      </w:r>
    </w:p>
    <w:p w14:paraId="040F62CA" w14:textId="77777777" w:rsidR="00937F8A" w:rsidRPr="00F552F0" w:rsidRDefault="00937F8A" w:rsidP="00937F8A">
      <w:pPr>
        <w:ind w:firstLine="709"/>
        <w:jc w:val="both"/>
        <w:rPr>
          <w:color w:val="000000"/>
          <w:sz w:val="28"/>
          <w:szCs w:val="28"/>
        </w:rPr>
      </w:pPr>
    </w:p>
    <w:tbl>
      <w:tblPr>
        <w:tblStyle w:val="afa"/>
        <w:tblW w:w="0" w:type="auto"/>
        <w:tblInd w:w="-5" w:type="dxa"/>
        <w:tblLayout w:type="fixed"/>
        <w:tblLook w:val="04A0" w:firstRow="1" w:lastRow="0" w:firstColumn="1" w:lastColumn="0" w:noHBand="0" w:noVBand="1"/>
      </w:tblPr>
      <w:tblGrid>
        <w:gridCol w:w="1281"/>
        <w:gridCol w:w="1027"/>
        <w:gridCol w:w="1028"/>
        <w:gridCol w:w="1028"/>
        <w:gridCol w:w="1028"/>
        <w:gridCol w:w="1027"/>
        <w:gridCol w:w="1028"/>
        <w:gridCol w:w="1028"/>
        <w:gridCol w:w="1028"/>
      </w:tblGrid>
      <w:tr w:rsidR="005C3105" w:rsidRPr="00F552F0" w14:paraId="2DB0EB2C" w14:textId="77777777" w:rsidTr="005C3105">
        <w:tc>
          <w:tcPr>
            <w:tcW w:w="1281" w:type="dxa"/>
            <w:tcBorders>
              <w:top w:val="nil"/>
              <w:left w:val="nil"/>
              <w:bottom w:val="nil"/>
            </w:tcBorders>
          </w:tcPr>
          <w:p w14:paraId="5D4D940E" w14:textId="77777777" w:rsidR="005C3105" w:rsidRPr="00F552F0" w:rsidRDefault="005C3105" w:rsidP="00A642FF">
            <w:pPr>
              <w:jc w:val="center"/>
              <w:rPr>
                <w:color w:val="000000"/>
                <w:sz w:val="28"/>
                <w:szCs w:val="28"/>
              </w:rPr>
            </w:pPr>
            <w:r w:rsidRPr="00F552F0">
              <w:rPr>
                <w:color w:val="000000"/>
                <w:sz w:val="28"/>
                <w:szCs w:val="28"/>
              </w:rPr>
              <w:t>Проект</w:t>
            </w:r>
          </w:p>
        </w:tc>
        <w:tc>
          <w:tcPr>
            <w:tcW w:w="1027" w:type="dxa"/>
            <w:tcBorders>
              <w:bottom w:val="nil"/>
            </w:tcBorders>
          </w:tcPr>
          <w:p w14:paraId="0435D187" w14:textId="77777777" w:rsidR="005C3105" w:rsidRPr="00F552F0" w:rsidRDefault="005C3105" w:rsidP="00A642FF">
            <w:pPr>
              <w:jc w:val="center"/>
              <w:rPr>
                <w:color w:val="000000"/>
                <w:sz w:val="28"/>
                <w:szCs w:val="28"/>
              </w:rPr>
            </w:pPr>
            <w:r w:rsidRPr="00F552F0">
              <w:rPr>
                <w:color w:val="000000"/>
                <w:sz w:val="28"/>
                <w:szCs w:val="28"/>
              </w:rPr>
              <w:t>1</w:t>
            </w:r>
          </w:p>
        </w:tc>
        <w:tc>
          <w:tcPr>
            <w:tcW w:w="1028" w:type="dxa"/>
            <w:tcBorders>
              <w:bottom w:val="nil"/>
            </w:tcBorders>
          </w:tcPr>
          <w:p w14:paraId="1FB3E5DC" w14:textId="77777777" w:rsidR="005C3105" w:rsidRPr="00F552F0" w:rsidRDefault="005C3105" w:rsidP="00A642FF">
            <w:pPr>
              <w:jc w:val="center"/>
              <w:rPr>
                <w:color w:val="000000"/>
                <w:sz w:val="28"/>
                <w:szCs w:val="28"/>
              </w:rPr>
            </w:pPr>
            <w:r w:rsidRPr="00F552F0">
              <w:rPr>
                <w:color w:val="000000"/>
                <w:sz w:val="28"/>
                <w:szCs w:val="28"/>
              </w:rPr>
              <w:t>2</w:t>
            </w:r>
          </w:p>
        </w:tc>
        <w:tc>
          <w:tcPr>
            <w:tcW w:w="1028" w:type="dxa"/>
            <w:tcBorders>
              <w:bottom w:val="nil"/>
            </w:tcBorders>
          </w:tcPr>
          <w:p w14:paraId="5385FD24" w14:textId="77777777" w:rsidR="005C3105" w:rsidRPr="00F552F0" w:rsidRDefault="005C3105" w:rsidP="00A642FF">
            <w:pPr>
              <w:jc w:val="center"/>
              <w:rPr>
                <w:color w:val="000000"/>
                <w:sz w:val="28"/>
                <w:szCs w:val="28"/>
              </w:rPr>
            </w:pPr>
            <w:r w:rsidRPr="00F552F0">
              <w:rPr>
                <w:color w:val="000000"/>
                <w:sz w:val="28"/>
                <w:szCs w:val="28"/>
              </w:rPr>
              <w:t>3</w:t>
            </w:r>
          </w:p>
        </w:tc>
        <w:tc>
          <w:tcPr>
            <w:tcW w:w="1028" w:type="dxa"/>
            <w:tcBorders>
              <w:bottom w:val="nil"/>
            </w:tcBorders>
          </w:tcPr>
          <w:p w14:paraId="564D2E36" w14:textId="77777777" w:rsidR="005C3105" w:rsidRPr="00F552F0" w:rsidRDefault="005C3105" w:rsidP="00A642FF">
            <w:pPr>
              <w:jc w:val="center"/>
              <w:rPr>
                <w:color w:val="000000"/>
                <w:sz w:val="28"/>
                <w:szCs w:val="28"/>
              </w:rPr>
            </w:pPr>
            <w:r w:rsidRPr="00F552F0">
              <w:rPr>
                <w:color w:val="000000"/>
                <w:sz w:val="28"/>
                <w:szCs w:val="28"/>
              </w:rPr>
              <w:t>4</w:t>
            </w:r>
          </w:p>
        </w:tc>
        <w:tc>
          <w:tcPr>
            <w:tcW w:w="1027" w:type="dxa"/>
            <w:tcBorders>
              <w:bottom w:val="nil"/>
            </w:tcBorders>
          </w:tcPr>
          <w:p w14:paraId="69F2A92D" w14:textId="77777777" w:rsidR="005C3105" w:rsidRPr="00F552F0" w:rsidRDefault="005C3105" w:rsidP="00A642FF">
            <w:pPr>
              <w:jc w:val="center"/>
              <w:rPr>
                <w:color w:val="000000"/>
                <w:sz w:val="28"/>
                <w:szCs w:val="28"/>
              </w:rPr>
            </w:pPr>
            <w:r w:rsidRPr="00F552F0">
              <w:rPr>
                <w:color w:val="000000"/>
                <w:sz w:val="28"/>
                <w:szCs w:val="28"/>
              </w:rPr>
              <w:t>5</w:t>
            </w:r>
          </w:p>
        </w:tc>
        <w:tc>
          <w:tcPr>
            <w:tcW w:w="1028" w:type="dxa"/>
            <w:tcBorders>
              <w:bottom w:val="nil"/>
            </w:tcBorders>
          </w:tcPr>
          <w:p w14:paraId="1D512234" w14:textId="77777777" w:rsidR="005C3105" w:rsidRPr="00F552F0" w:rsidRDefault="005C3105" w:rsidP="00A642FF">
            <w:pPr>
              <w:jc w:val="center"/>
              <w:rPr>
                <w:color w:val="000000"/>
                <w:sz w:val="28"/>
                <w:szCs w:val="28"/>
              </w:rPr>
            </w:pPr>
            <w:r w:rsidRPr="00F552F0">
              <w:rPr>
                <w:color w:val="000000"/>
                <w:sz w:val="28"/>
                <w:szCs w:val="28"/>
              </w:rPr>
              <w:t>6</w:t>
            </w:r>
          </w:p>
        </w:tc>
        <w:tc>
          <w:tcPr>
            <w:tcW w:w="1028" w:type="dxa"/>
            <w:tcBorders>
              <w:bottom w:val="nil"/>
            </w:tcBorders>
          </w:tcPr>
          <w:p w14:paraId="4C99EC39" w14:textId="77777777" w:rsidR="005C3105" w:rsidRPr="00F552F0" w:rsidRDefault="005C3105" w:rsidP="00A642FF">
            <w:pPr>
              <w:jc w:val="center"/>
              <w:rPr>
                <w:color w:val="000000"/>
                <w:sz w:val="28"/>
                <w:szCs w:val="28"/>
              </w:rPr>
            </w:pPr>
            <w:r w:rsidRPr="00F552F0">
              <w:rPr>
                <w:color w:val="000000"/>
                <w:sz w:val="28"/>
                <w:szCs w:val="28"/>
              </w:rPr>
              <w:t>7</w:t>
            </w:r>
          </w:p>
        </w:tc>
        <w:tc>
          <w:tcPr>
            <w:tcW w:w="1028" w:type="dxa"/>
            <w:tcBorders>
              <w:bottom w:val="nil"/>
            </w:tcBorders>
          </w:tcPr>
          <w:p w14:paraId="48081D8C" w14:textId="77777777" w:rsidR="005C3105" w:rsidRPr="00F552F0" w:rsidRDefault="005C3105" w:rsidP="00A642FF">
            <w:pPr>
              <w:jc w:val="center"/>
              <w:rPr>
                <w:color w:val="000000"/>
                <w:sz w:val="28"/>
                <w:szCs w:val="28"/>
              </w:rPr>
            </w:pPr>
            <w:r w:rsidRPr="00F552F0">
              <w:rPr>
                <w:color w:val="000000"/>
                <w:sz w:val="28"/>
                <w:szCs w:val="28"/>
              </w:rPr>
              <w:t>8</w:t>
            </w:r>
          </w:p>
        </w:tc>
      </w:tr>
      <w:tr w:rsidR="005C3105" w:rsidRPr="00F552F0" w14:paraId="35422635" w14:textId="77777777" w:rsidTr="005C3105">
        <w:tc>
          <w:tcPr>
            <w:tcW w:w="1281" w:type="dxa"/>
            <w:tcBorders>
              <w:top w:val="nil"/>
              <w:left w:val="nil"/>
              <w:bottom w:val="nil"/>
              <w:right w:val="nil"/>
            </w:tcBorders>
            <w:shd w:val="clear" w:color="auto" w:fill="auto"/>
          </w:tcPr>
          <w:p w14:paraId="773AB64C" w14:textId="77777777" w:rsidR="005C3105" w:rsidRPr="00F552F0" w:rsidRDefault="005C3105" w:rsidP="00A642FF">
            <w:pPr>
              <w:jc w:val="center"/>
              <w:rPr>
                <w:color w:val="000000"/>
                <w:sz w:val="28"/>
                <w:szCs w:val="28"/>
              </w:rPr>
            </w:pPr>
            <w:r w:rsidRPr="00F552F0">
              <w:rPr>
                <w:color w:val="000000"/>
                <w:sz w:val="28"/>
                <w:szCs w:val="28"/>
              </w:rPr>
              <w:t>А</w:t>
            </w:r>
          </w:p>
        </w:tc>
        <w:tc>
          <w:tcPr>
            <w:tcW w:w="1027" w:type="dxa"/>
            <w:tcBorders>
              <w:top w:val="nil"/>
              <w:left w:val="nil"/>
              <w:bottom w:val="nil"/>
              <w:right w:val="nil"/>
            </w:tcBorders>
            <w:shd w:val="clear" w:color="auto" w:fill="92D050"/>
          </w:tcPr>
          <w:p w14:paraId="22706E1C"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E3CDC3F"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0FDA3FF2"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2D3DF56"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552BB777"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092A262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1074CF0"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001F5CB2" w14:textId="77777777" w:rsidR="005C3105" w:rsidRPr="00F552F0" w:rsidRDefault="005C3105" w:rsidP="00A642FF">
            <w:pPr>
              <w:jc w:val="center"/>
              <w:rPr>
                <w:color w:val="000000"/>
                <w:sz w:val="28"/>
                <w:szCs w:val="28"/>
              </w:rPr>
            </w:pPr>
          </w:p>
        </w:tc>
      </w:tr>
      <w:tr w:rsidR="005C3105" w:rsidRPr="00F552F0" w14:paraId="627788A8" w14:textId="77777777" w:rsidTr="005C3105">
        <w:tc>
          <w:tcPr>
            <w:tcW w:w="1281" w:type="dxa"/>
            <w:tcBorders>
              <w:top w:val="nil"/>
              <w:left w:val="nil"/>
              <w:bottom w:val="nil"/>
              <w:right w:val="nil"/>
            </w:tcBorders>
            <w:shd w:val="clear" w:color="auto" w:fill="auto"/>
          </w:tcPr>
          <w:p w14:paraId="45C096EC"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086AA325"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7E0179E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19ADE331"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EF18DAA"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53D49BCE"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1E6A2101"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6880DDCE"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2CA1BC0" w14:textId="77777777" w:rsidR="005C3105" w:rsidRPr="00F552F0" w:rsidRDefault="005C3105" w:rsidP="00A642FF">
            <w:pPr>
              <w:jc w:val="center"/>
              <w:rPr>
                <w:color w:val="000000"/>
                <w:sz w:val="28"/>
                <w:szCs w:val="28"/>
              </w:rPr>
            </w:pPr>
          </w:p>
        </w:tc>
      </w:tr>
      <w:tr w:rsidR="005C3105" w:rsidRPr="00F552F0" w14:paraId="51C9A240" w14:textId="77777777" w:rsidTr="005C3105">
        <w:tc>
          <w:tcPr>
            <w:tcW w:w="1281" w:type="dxa"/>
            <w:tcBorders>
              <w:top w:val="nil"/>
              <w:left w:val="nil"/>
              <w:bottom w:val="nil"/>
              <w:right w:val="nil"/>
            </w:tcBorders>
            <w:shd w:val="clear" w:color="auto" w:fill="auto"/>
          </w:tcPr>
          <w:p w14:paraId="1EC2728B" w14:textId="77777777" w:rsidR="005C3105" w:rsidRPr="00F552F0" w:rsidRDefault="005C3105" w:rsidP="00A642FF">
            <w:pPr>
              <w:jc w:val="center"/>
              <w:rPr>
                <w:color w:val="000000"/>
                <w:sz w:val="28"/>
                <w:szCs w:val="28"/>
              </w:rPr>
            </w:pPr>
            <w:r w:rsidRPr="00F552F0">
              <w:rPr>
                <w:color w:val="000000"/>
                <w:sz w:val="28"/>
                <w:szCs w:val="28"/>
              </w:rPr>
              <w:t>Б</w:t>
            </w:r>
          </w:p>
        </w:tc>
        <w:tc>
          <w:tcPr>
            <w:tcW w:w="1027" w:type="dxa"/>
            <w:tcBorders>
              <w:top w:val="nil"/>
              <w:left w:val="nil"/>
              <w:bottom w:val="nil"/>
              <w:right w:val="nil"/>
            </w:tcBorders>
            <w:shd w:val="clear" w:color="auto" w:fill="92D050"/>
          </w:tcPr>
          <w:p w14:paraId="24B10C59"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3733819B"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DFFF7E4"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6FD5C4D6"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76ED2BDE"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03B8D3AC"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649D0FE0"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7876EC86" w14:textId="77777777" w:rsidR="005C3105" w:rsidRPr="00F552F0" w:rsidRDefault="005C3105" w:rsidP="00A642FF">
            <w:pPr>
              <w:jc w:val="center"/>
              <w:rPr>
                <w:color w:val="000000"/>
                <w:sz w:val="28"/>
                <w:szCs w:val="28"/>
              </w:rPr>
            </w:pPr>
          </w:p>
        </w:tc>
      </w:tr>
      <w:tr w:rsidR="005C3105" w:rsidRPr="00F552F0" w14:paraId="209C6078" w14:textId="77777777" w:rsidTr="005C3105">
        <w:tc>
          <w:tcPr>
            <w:tcW w:w="1281" w:type="dxa"/>
            <w:tcBorders>
              <w:top w:val="nil"/>
              <w:left w:val="nil"/>
              <w:bottom w:val="nil"/>
              <w:right w:val="nil"/>
            </w:tcBorders>
            <w:shd w:val="clear" w:color="auto" w:fill="auto"/>
          </w:tcPr>
          <w:p w14:paraId="3F624146"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376EF3F8"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6924D42"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5AAA07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1DDBA824"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0ECE208F"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14C3B94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3A6F25E"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6ACCE60" w14:textId="77777777" w:rsidR="005C3105" w:rsidRPr="00F552F0" w:rsidRDefault="005C3105" w:rsidP="00A642FF">
            <w:pPr>
              <w:jc w:val="center"/>
              <w:rPr>
                <w:color w:val="000000"/>
                <w:sz w:val="28"/>
                <w:szCs w:val="28"/>
              </w:rPr>
            </w:pPr>
          </w:p>
        </w:tc>
      </w:tr>
      <w:tr w:rsidR="005C3105" w:rsidRPr="00F552F0" w14:paraId="1DABBDCD" w14:textId="77777777" w:rsidTr="005C3105">
        <w:tc>
          <w:tcPr>
            <w:tcW w:w="1281" w:type="dxa"/>
            <w:tcBorders>
              <w:top w:val="nil"/>
              <w:left w:val="nil"/>
              <w:bottom w:val="nil"/>
              <w:right w:val="nil"/>
            </w:tcBorders>
            <w:shd w:val="clear" w:color="auto" w:fill="auto"/>
          </w:tcPr>
          <w:p w14:paraId="2A2D961D" w14:textId="77777777" w:rsidR="005C3105" w:rsidRPr="00F552F0" w:rsidRDefault="005C3105" w:rsidP="00A642FF">
            <w:pPr>
              <w:jc w:val="center"/>
              <w:rPr>
                <w:color w:val="000000"/>
                <w:sz w:val="28"/>
                <w:szCs w:val="28"/>
              </w:rPr>
            </w:pPr>
            <w:r w:rsidRPr="00F552F0">
              <w:rPr>
                <w:color w:val="000000"/>
                <w:sz w:val="28"/>
                <w:szCs w:val="28"/>
              </w:rPr>
              <w:t>В</w:t>
            </w:r>
          </w:p>
        </w:tc>
        <w:tc>
          <w:tcPr>
            <w:tcW w:w="1027" w:type="dxa"/>
            <w:tcBorders>
              <w:top w:val="nil"/>
              <w:left w:val="nil"/>
              <w:bottom w:val="nil"/>
              <w:right w:val="nil"/>
            </w:tcBorders>
            <w:shd w:val="clear" w:color="auto" w:fill="auto"/>
          </w:tcPr>
          <w:p w14:paraId="31E4AB0E"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2C830DBB"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3AB28A0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6E656F14"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92D050"/>
          </w:tcPr>
          <w:p w14:paraId="446331E0"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2C7D2F8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5994F6A7"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2C74FBE" w14:textId="77777777" w:rsidR="005C3105" w:rsidRPr="00F552F0" w:rsidRDefault="005C3105" w:rsidP="00A642FF">
            <w:pPr>
              <w:jc w:val="center"/>
              <w:rPr>
                <w:color w:val="000000"/>
                <w:sz w:val="28"/>
                <w:szCs w:val="28"/>
              </w:rPr>
            </w:pPr>
          </w:p>
        </w:tc>
      </w:tr>
      <w:tr w:rsidR="005C3105" w:rsidRPr="00F552F0" w14:paraId="73A0AF33" w14:textId="77777777" w:rsidTr="005C3105">
        <w:tc>
          <w:tcPr>
            <w:tcW w:w="1281" w:type="dxa"/>
            <w:tcBorders>
              <w:top w:val="nil"/>
              <w:left w:val="nil"/>
              <w:bottom w:val="nil"/>
              <w:right w:val="nil"/>
            </w:tcBorders>
            <w:shd w:val="clear" w:color="auto" w:fill="auto"/>
          </w:tcPr>
          <w:p w14:paraId="609D12D9"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04E9039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7A3AD1BA"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D8CB6AB"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5A489FC0"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2F257C97"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C297FA7"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6F12F87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5D3D6E9" w14:textId="77777777" w:rsidR="005C3105" w:rsidRPr="00F552F0" w:rsidRDefault="005C3105" w:rsidP="00A642FF">
            <w:pPr>
              <w:jc w:val="center"/>
              <w:rPr>
                <w:color w:val="000000"/>
                <w:sz w:val="28"/>
                <w:szCs w:val="28"/>
              </w:rPr>
            </w:pPr>
          </w:p>
        </w:tc>
      </w:tr>
      <w:tr w:rsidR="005C3105" w:rsidRPr="00F552F0" w14:paraId="307732CF" w14:textId="77777777" w:rsidTr="005C3105">
        <w:tc>
          <w:tcPr>
            <w:tcW w:w="1281" w:type="dxa"/>
            <w:tcBorders>
              <w:top w:val="nil"/>
              <w:left w:val="nil"/>
              <w:bottom w:val="nil"/>
              <w:right w:val="nil"/>
            </w:tcBorders>
            <w:shd w:val="clear" w:color="auto" w:fill="auto"/>
          </w:tcPr>
          <w:p w14:paraId="766E38A0" w14:textId="77777777" w:rsidR="005C3105" w:rsidRPr="00F552F0" w:rsidRDefault="005C3105" w:rsidP="00A642FF">
            <w:pPr>
              <w:jc w:val="center"/>
              <w:rPr>
                <w:color w:val="000000"/>
                <w:sz w:val="28"/>
                <w:szCs w:val="28"/>
              </w:rPr>
            </w:pPr>
            <w:r w:rsidRPr="00F552F0">
              <w:rPr>
                <w:color w:val="000000"/>
                <w:sz w:val="28"/>
                <w:szCs w:val="28"/>
              </w:rPr>
              <w:t>Г</w:t>
            </w:r>
          </w:p>
        </w:tc>
        <w:tc>
          <w:tcPr>
            <w:tcW w:w="1027" w:type="dxa"/>
            <w:tcBorders>
              <w:top w:val="nil"/>
              <w:left w:val="nil"/>
              <w:bottom w:val="nil"/>
              <w:right w:val="nil"/>
            </w:tcBorders>
            <w:shd w:val="clear" w:color="auto" w:fill="auto"/>
          </w:tcPr>
          <w:p w14:paraId="7D7F5120"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1858345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0ADC7687"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6BBBDC2"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92D050"/>
          </w:tcPr>
          <w:p w14:paraId="2B6B9578"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5951D5D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33856A41"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04A0E97" w14:textId="77777777" w:rsidR="005C3105" w:rsidRPr="00F552F0" w:rsidRDefault="005C3105" w:rsidP="00A642FF">
            <w:pPr>
              <w:jc w:val="center"/>
              <w:rPr>
                <w:color w:val="000000"/>
                <w:sz w:val="28"/>
                <w:szCs w:val="28"/>
              </w:rPr>
            </w:pPr>
          </w:p>
        </w:tc>
      </w:tr>
      <w:tr w:rsidR="005C3105" w:rsidRPr="00F552F0" w14:paraId="53AECE95" w14:textId="77777777" w:rsidTr="00E80C8B">
        <w:tc>
          <w:tcPr>
            <w:tcW w:w="1281" w:type="dxa"/>
            <w:tcBorders>
              <w:top w:val="nil"/>
              <w:left w:val="nil"/>
              <w:bottom w:val="nil"/>
              <w:right w:val="nil"/>
            </w:tcBorders>
            <w:shd w:val="clear" w:color="auto" w:fill="auto"/>
          </w:tcPr>
          <w:p w14:paraId="67E4ED76"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5476C5E5"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6B92CFF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7A40EE2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7FE1E13"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5AD47DC4"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4E9B141"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441D76A"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5CF1DE50" w14:textId="77777777" w:rsidR="005C3105" w:rsidRPr="00F552F0" w:rsidRDefault="005C3105" w:rsidP="00A642FF">
            <w:pPr>
              <w:jc w:val="center"/>
              <w:rPr>
                <w:color w:val="000000"/>
                <w:sz w:val="28"/>
                <w:szCs w:val="28"/>
              </w:rPr>
            </w:pPr>
          </w:p>
        </w:tc>
      </w:tr>
      <w:tr w:rsidR="005C3105" w:rsidRPr="00F552F0" w14:paraId="521B6BA9" w14:textId="77777777" w:rsidTr="00E80C8B">
        <w:tc>
          <w:tcPr>
            <w:tcW w:w="1281" w:type="dxa"/>
            <w:tcBorders>
              <w:top w:val="nil"/>
              <w:left w:val="nil"/>
              <w:bottom w:val="nil"/>
              <w:right w:val="nil"/>
            </w:tcBorders>
            <w:shd w:val="clear" w:color="auto" w:fill="auto"/>
          </w:tcPr>
          <w:p w14:paraId="74381B31" w14:textId="77777777" w:rsidR="005C3105" w:rsidRPr="00F552F0" w:rsidRDefault="005C3105" w:rsidP="00A642FF">
            <w:pPr>
              <w:jc w:val="center"/>
              <w:rPr>
                <w:color w:val="000000"/>
                <w:sz w:val="28"/>
                <w:szCs w:val="28"/>
              </w:rPr>
            </w:pPr>
            <w:r w:rsidRPr="00F552F0">
              <w:rPr>
                <w:color w:val="000000"/>
                <w:sz w:val="28"/>
                <w:szCs w:val="28"/>
              </w:rPr>
              <w:t>Д</w:t>
            </w:r>
          </w:p>
        </w:tc>
        <w:tc>
          <w:tcPr>
            <w:tcW w:w="1027" w:type="dxa"/>
            <w:tcBorders>
              <w:top w:val="nil"/>
              <w:left w:val="nil"/>
              <w:bottom w:val="nil"/>
              <w:right w:val="nil"/>
            </w:tcBorders>
            <w:shd w:val="clear" w:color="auto" w:fill="auto"/>
          </w:tcPr>
          <w:p w14:paraId="27782AA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809FCB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2302E4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D6D208E"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92D050"/>
          </w:tcPr>
          <w:p w14:paraId="6E86C698"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37D9B59"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44BD6EF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3257A897" w14:textId="77777777" w:rsidR="005C3105" w:rsidRPr="00F552F0" w:rsidRDefault="005C3105" w:rsidP="00A642FF">
            <w:pPr>
              <w:jc w:val="center"/>
              <w:rPr>
                <w:color w:val="000000"/>
                <w:sz w:val="28"/>
                <w:szCs w:val="28"/>
              </w:rPr>
            </w:pPr>
          </w:p>
        </w:tc>
      </w:tr>
      <w:tr w:rsidR="005C3105" w:rsidRPr="00F552F0" w14:paraId="2BF2D446" w14:textId="77777777" w:rsidTr="00E80C8B">
        <w:tc>
          <w:tcPr>
            <w:tcW w:w="1281" w:type="dxa"/>
            <w:tcBorders>
              <w:top w:val="nil"/>
              <w:left w:val="nil"/>
              <w:bottom w:val="nil"/>
              <w:right w:val="nil"/>
            </w:tcBorders>
            <w:shd w:val="clear" w:color="auto" w:fill="auto"/>
          </w:tcPr>
          <w:p w14:paraId="28358EDA"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29B61591"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9662362"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6E6839EB"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F82EBFA"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4CA3962F"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AC5640A"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19B9AB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098C2CF7" w14:textId="77777777" w:rsidR="005C3105" w:rsidRPr="00F552F0" w:rsidRDefault="005C3105" w:rsidP="00A642FF">
            <w:pPr>
              <w:jc w:val="center"/>
              <w:rPr>
                <w:color w:val="000000"/>
                <w:sz w:val="28"/>
                <w:szCs w:val="28"/>
              </w:rPr>
            </w:pPr>
          </w:p>
        </w:tc>
      </w:tr>
      <w:tr w:rsidR="005C3105" w:rsidRPr="00F552F0" w14:paraId="3A5E5720" w14:textId="77777777" w:rsidTr="00E80C8B">
        <w:tc>
          <w:tcPr>
            <w:tcW w:w="1281" w:type="dxa"/>
            <w:tcBorders>
              <w:top w:val="nil"/>
              <w:left w:val="nil"/>
              <w:bottom w:val="nil"/>
              <w:right w:val="nil"/>
            </w:tcBorders>
            <w:shd w:val="clear" w:color="auto" w:fill="auto"/>
          </w:tcPr>
          <w:p w14:paraId="1AAFB1B2" w14:textId="4402199D" w:rsidR="005C3105" w:rsidRPr="00F552F0" w:rsidRDefault="005C3105" w:rsidP="00A642FF">
            <w:pPr>
              <w:jc w:val="center"/>
              <w:rPr>
                <w:color w:val="000000"/>
                <w:sz w:val="28"/>
                <w:szCs w:val="28"/>
              </w:rPr>
            </w:pPr>
            <w:r w:rsidRPr="00F552F0">
              <w:rPr>
                <w:color w:val="000000"/>
                <w:sz w:val="28"/>
                <w:szCs w:val="28"/>
              </w:rPr>
              <w:t>Е</w:t>
            </w:r>
          </w:p>
        </w:tc>
        <w:tc>
          <w:tcPr>
            <w:tcW w:w="1027" w:type="dxa"/>
            <w:tcBorders>
              <w:top w:val="nil"/>
              <w:left w:val="nil"/>
              <w:bottom w:val="nil"/>
              <w:right w:val="nil"/>
            </w:tcBorders>
            <w:shd w:val="clear" w:color="auto" w:fill="auto"/>
          </w:tcPr>
          <w:p w14:paraId="6140C351"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0C91E979"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54B681C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789D7952"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92D050"/>
          </w:tcPr>
          <w:p w14:paraId="4C442A50"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6E180BB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2B863E5A"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5812D8A3" w14:textId="77777777" w:rsidR="005C3105" w:rsidRPr="00F552F0" w:rsidRDefault="005C3105" w:rsidP="00A642FF">
            <w:pPr>
              <w:jc w:val="center"/>
              <w:rPr>
                <w:color w:val="000000"/>
                <w:sz w:val="28"/>
                <w:szCs w:val="28"/>
              </w:rPr>
            </w:pPr>
          </w:p>
        </w:tc>
      </w:tr>
      <w:tr w:rsidR="005C3105" w:rsidRPr="00F552F0" w14:paraId="495003AA" w14:textId="77777777" w:rsidTr="00E80C8B">
        <w:tc>
          <w:tcPr>
            <w:tcW w:w="1281" w:type="dxa"/>
            <w:tcBorders>
              <w:top w:val="nil"/>
              <w:left w:val="nil"/>
              <w:bottom w:val="nil"/>
              <w:right w:val="nil"/>
            </w:tcBorders>
            <w:shd w:val="clear" w:color="auto" w:fill="auto"/>
          </w:tcPr>
          <w:p w14:paraId="3DB37B36"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298A9EF6"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4600FCC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2EEDA3E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6DB681D4"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auto"/>
          </w:tcPr>
          <w:p w14:paraId="0D9F8DD7"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3D113345"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57E8A074"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1260596F" w14:textId="77777777" w:rsidR="005C3105" w:rsidRPr="00F552F0" w:rsidRDefault="005C3105" w:rsidP="00A642FF">
            <w:pPr>
              <w:jc w:val="center"/>
              <w:rPr>
                <w:color w:val="000000"/>
                <w:sz w:val="28"/>
                <w:szCs w:val="28"/>
              </w:rPr>
            </w:pPr>
          </w:p>
        </w:tc>
      </w:tr>
      <w:tr w:rsidR="005C3105" w:rsidRPr="00F552F0" w14:paraId="0B661202" w14:textId="77777777" w:rsidTr="00E80C8B">
        <w:tc>
          <w:tcPr>
            <w:tcW w:w="1281" w:type="dxa"/>
            <w:tcBorders>
              <w:top w:val="nil"/>
              <w:left w:val="nil"/>
              <w:bottom w:val="nil"/>
              <w:right w:val="nil"/>
            </w:tcBorders>
            <w:shd w:val="clear" w:color="auto" w:fill="auto"/>
          </w:tcPr>
          <w:p w14:paraId="11EFACA2" w14:textId="65CD8C4C" w:rsidR="005C3105" w:rsidRPr="00F552F0" w:rsidRDefault="005C3105" w:rsidP="00A642FF">
            <w:pPr>
              <w:jc w:val="center"/>
              <w:rPr>
                <w:color w:val="000000"/>
                <w:sz w:val="28"/>
                <w:szCs w:val="28"/>
              </w:rPr>
            </w:pPr>
            <w:r w:rsidRPr="00F552F0">
              <w:rPr>
                <w:color w:val="000000"/>
                <w:sz w:val="28"/>
                <w:szCs w:val="28"/>
              </w:rPr>
              <w:t>Ж</w:t>
            </w:r>
          </w:p>
        </w:tc>
        <w:tc>
          <w:tcPr>
            <w:tcW w:w="1027" w:type="dxa"/>
            <w:tcBorders>
              <w:top w:val="nil"/>
              <w:left w:val="nil"/>
              <w:bottom w:val="nil"/>
              <w:right w:val="nil"/>
            </w:tcBorders>
            <w:shd w:val="clear" w:color="auto" w:fill="auto"/>
          </w:tcPr>
          <w:p w14:paraId="32BE7CFF"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auto"/>
          </w:tcPr>
          <w:p w14:paraId="50CE1AAD"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0DE24919"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3D1B0D4A" w14:textId="77777777" w:rsidR="005C3105" w:rsidRPr="00F552F0" w:rsidRDefault="005C3105" w:rsidP="00A642FF">
            <w:pPr>
              <w:jc w:val="center"/>
              <w:rPr>
                <w:color w:val="000000"/>
                <w:sz w:val="28"/>
                <w:szCs w:val="28"/>
              </w:rPr>
            </w:pPr>
          </w:p>
        </w:tc>
        <w:tc>
          <w:tcPr>
            <w:tcW w:w="1027" w:type="dxa"/>
            <w:tcBorders>
              <w:top w:val="nil"/>
              <w:left w:val="nil"/>
              <w:bottom w:val="nil"/>
              <w:right w:val="nil"/>
            </w:tcBorders>
            <w:shd w:val="clear" w:color="auto" w:fill="92D050"/>
          </w:tcPr>
          <w:p w14:paraId="51D9951E"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233A7372"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146BA433" w14:textId="77777777" w:rsidR="005C3105" w:rsidRPr="00F552F0" w:rsidRDefault="005C3105" w:rsidP="00A642FF">
            <w:pPr>
              <w:jc w:val="center"/>
              <w:rPr>
                <w:color w:val="000000"/>
                <w:sz w:val="28"/>
                <w:szCs w:val="28"/>
              </w:rPr>
            </w:pPr>
          </w:p>
        </w:tc>
        <w:tc>
          <w:tcPr>
            <w:tcW w:w="1028" w:type="dxa"/>
            <w:tcBorders>
              <w:top w:val="nil"/>
              <w:left w:val="nil"/>
              <w:bottom w:val="nil"/>
              <w:right w:val="nil"/>
            </w:tcBorders>
            <w:shd w:val="clear" w:color="auto" w:fill="92D050"/>
          </w:tcPr>
          <w:p w14:paraId="0086EC75" w14:textId="77777777" w:rsidR="005C3105" w:rsidRPr="00F552F0" w:rsidRDefault="005C3105" w:rsidP="00A642FF">
            <w:pPr>
              <w:jc w:val="center"/>
              <w:rPr>
                <w:color w:val="000000"/>
                <w:sz w:val="28"/>
                <w:szCs w:val="28"/>
              </w:rPr>
            </w:pPr>
          </w:p>
        </w:tc>
      </w:tr>
    </w:tbl>
    <w:p w14:paraId="00FE1DEC" w14:textId="77777777" w:rsidR="00937F8A" w:rsidRPr="00F552F0" w:rsidRDefault="00937F8A" w:rsidP="005C3105">
      <w:pPr>
        <w:jc w:val="center"/>
        <w:rPr>
          <w:b/>
          <w:bCs/>
          <w:color w:val="000000"/>
          <w:sz w:val="28"/>
          <w:szCs w:val="28"/>
        </w:rPr>
      </w:pPr>
    </w:p>
    <w:p w14:paraId="2FCE8CF3" w14:textId="2F839DD4" w:rsidR="00937F8A" w:rsidRPr="00795120" w:rsidRDefault="00937F8A" w:rsidP="00937F8A">
      <w:pPr>
        <w:jc w:val="center"/>
        <w:rPr>
          <w:color w:val="000000"/>
          <w:sz w:val="28"/>
          <w:szCs w:val="28"/>
        </w:rPr>
      </w:pPr>
      <w:r w:rsidRPr="00795120">
        <w:rPr>
          <w:color w:val="000000"/>
          <w:sz w:val="28"/>
          <w:szCs w:val="28"/>
        </w:rPr>
        <w:t>Рисунок 2</w:t>
      </w:r>
      <w:r w:rsidR="00816522">
        <w:rPr>
          <w:color w:val="000000"/>
          <w:sz w:val="28"/>
          <w:szCs w:val="28"/>
        </w:rPr>
        <w:t>4</w:t>
      </w:r>
      <w:r w:rsidRPr="00795120">
        <w:rPr>
          <w:color w:val="000000"/>
          <w:sz w:val="28"/>
          <w:szCs w:val="28"/>
        </w:rPr>
        <w:t xml:space="preserve"> – Схема реализации </w:t>
      </w:r>
      <w:r w:rsidR="005C3105" w:rsidRPr="00795120">
        <w:rPr>
          <w:color w:val="000000"/>
          <w:sz w:val="28"/>
          <w:szCs w:val="28"/>
        </w:rPr>
        <w:t xml:space="preserve">корпоративной системы управления финансовыми рисками на основе ключевых показателей риска </w:t>
      </w:r>
      <w:r w:rsidR="005C3105" w:rsidRPr="00795120">
        <w:rPr>
          <w:color w:val="000000"/>
          <w:sz w:val="28"/>
          <w:szCs w:val="28"/>
        </w:rPr>
        <w:br/>
      </w:r>
      <w:r w:rsidRPr="00795120">
        <w:rPr>
          <w:color w:val="000000"/>
          <w:sz w:val="28"/>
          <w:szCs w:val="28"/>
        </w:rPr>
        <w:t>(SCRUM-график)</w:t>
      </w:r>
    </w:p>
    <w:p w14:paraId="2202122F" w14:textId="77777777" w:rsidR="00937F8A" w:rsidRPr="00F552F0" w:rsidRDefault="00937F8A" w:rsidP="00937F8A">
      <w:pPr>
        <w:ind w:firstLine="709"/>
        <w:jc w:val="both"/>
        <w:rPr>
          <w:color w:val="000000"/>
          <w:sz w:val="24"/>
          <w:szCs w:val="24"/>
        </w:rPr>
      </w:pPr>
      <w:r w:rsidRPr="00F552F0">
        <w:rPr>
          <w:color w:val="000000"/>
          <w:sz w:val="24"/>
          <w:szCs w:val="24"/>
        </w:rPr>
        <w:t>Примечание: составлено автором</w:t>
      </w:r>
    </w:p>
    <w:p w14:paraId="0A2836EB" w14:textId="77777777" w:rsidR="00937F8A" w:rsidRPr="00F552F0" w:rsidRDefault="00937F8A" w:rsidP="00937F8A">
      <w:pPr>
        <w:ind w:firstLine="709"/>
        <w:jc w:val="both"/>
        <w:rPr>
          <w:color w:val="000000"/>
          <w:sz w:val="28"/>
          <w:szCs w:val="28"/>
        </w:rPr>
      </w:pPr>
    </w:p>
    <w:p w14:paraId="43CF84BA" w14:textId="595E7F98" w:rsidR="00937F8A" w:rsidRPr="00F552F0" w:rsidRDefault="00937F8A" w:rsidP="00937F8A">
      <w:pPr>
        <w:ind w:firstLine="709"/>
        <w:jc w:val="both"/>
        <w:rPr>
          <w:color w:val="000000"/>
          <w:sz w:val="28"/>
          <w:szCs w:val="28"/>
        </w:rPr>
      </w:pPr>
      <w:r w:rsidRPr="00F552F0">
        <w:rPr>
          <w:color w:val="000000"/>
          <w:sz w:val="28"/>
          <w:szCs w:val="28"/>
        </w:rPr>
        <w:t xml:space="preserve">Полное внедрение сокращается до </w:t>
      </w:r>
      <w:r w:rsidR="005C3105" w:rsidRPr="00F552F0">
        <w:rPr>
          <w:color w:val="000000"/>
          <w:sz w:val="28"/>
          <w:szCs w:val="28"/>
        </w:rPr>
        <w:t>8</w:t>
      </w:r>
      <w:r w:rsidRPr="00F552F0">
        <w:rPr>
          <w:color w:val="000000"/>
          <w:sz w:val="28"/>
          <w:szCs w:val="28"/>
        </w:rPr>
        <w:t xml:space="preserve"> кварталов. Первые финансовые результаты уже можно ожидать после 4-го квартала.</w:t>
      </w:r>
    </w:p>
    <w:p w14:paraId="0B23A59F" w14:textId="2368EE33" w:rsidR="00937F8A" w:rsidRDefault="00937F8A" w:rsidP="00937F8A">
      <w:pPr>
        <w:ind w:firstLine="709"/>
        <w:jc w:val="both"/>
        <w:rPr>
          <w:color w:val="000000"/>
          <w:sz w:val="28"/>
          <w:szCs w:val="28"/>
        </w:rPr>
      </w:pPr>
      <w:r w:rsidRPr="00F552F0">
        <w:rPr>
          <w:color w:val="000000"/>
          <w:sz w:val="28"/>
          <w:szCs w:val="28"/>
        </w:rPr>
        <w:t>Таким образом, разработан</w:t>
      </w:r>
      <w:r w:rsidR="005C3105" w:rsidRPr="00F552F0">
        <w:rPr>
          <w:color w:val="000000"/>
          <w:sz w:val="28"/>
          <w:szCs w:val="28"/>
        </w:rPr>
        <w:t>ы предложения по формированию</w:t>
      </w:r>
      <w:r w:rsidRPr="00F552F0">
        <w:rPr>
          <w:color w:val="000000"/>
          <w:sz w:val="28"/>
          <w:szCs w:val="28"/>
        </w:rPr>
        <w:t xml:space="preserve"> </w:t>
      </w:r>
      <w:r w:rsidR="005C3105" w:rsidRPr="00F552F0">
        <w:rPr>
          <w:color w:val="000000"/>
          <w:sz w:val="28"/>
          <w:szCs w:val="28"/>
        </w:rPr>
        <w:t>корпоративной системы управления финансовыми рисками на основе ключевых показателей риска</w:t>
      </w:r>
      <w:r w:rsidRPr="00F552F0">
        <w:rPr>
          <w:color w:val="000000"/>
          <w:sz w:val="28"/>
          <w:szCs w:val="28"/>
        </w:rPr>
        <w:t xml:space="preserve">. </w:t>
      </w:r>
      <w:r w:rsidR="006175FE" w:rsidRPr="00F552F0">
        <w:rPr>
          <w:color w:val="000000"/>
          <w:sz w:val="28"/>
          <w:szCs w:val="28"/>
        </w:rPr>
        <w:t xml:space="preserve">В качестве таких показателей взяты: ущерб, вероятность, риск-аппетит, принципы УФР. </w:t>
      </w:r>
      <w:r w:rsidR="005C3105" w:rsidRPr="00F552F0">
        <w:rPr>
          <w:color w:val="000000"/>
          <w:sz w:val="28"/>
          <w:szCs w:val="28"/>
        </w:rPr>
        <w:t>Схема внедрения системы</w:t>
      </w:r>
      <w:r w:rsidRPr="00F552F0">
        <w:rPr>
          <w:color w:val="000000"/>
          <w:sz w:val="28"/>
          <w:szCs w:val="28"/>
        </w:rPr>
        <w:t xml:space="preserve"> состоит из </w:t>
      </w:r>
      <w:r w:rsidR="005C3105" w:rsidRPr="00F552F0">
        <w:rPr>
          <w:color w:val="000000"/>
          <w:sz w:val="28"/>
          <w:szCs w:val="28"/>
        </w:rPr>
        <w:t>семи</w:t>
      </w:r>
      <w:r w:rsidRPr="00F552F0">
        <w:rPr>
          <w:color w:val="000000"/>
          <w:sz w:val="28"/>
          <w:szCs w:val="28"/>
        </w:rPr>
        <w:t xml:space="preserve"> связанных проектов. Используя технологию SCRUM проектного управления, можно повысить эффективность за счет более эффективного использования времени.</w:t>
      </w:r>
    </w:p>
    <w:p w14:paraId="0B86DA98" w14:textId="77777777" w:rsidR="00EF6EA4" w:rsidRPr="00F552F0" w:rsidRDefault="00EF6EA4" w:rsidP="00937F8A">
      <w:pPr>
        <w:ind w:firstLine="709"/>
        <w:jc w:val="both"/>
        <w:rPr>
          <w:color w:val="000000"/>
          <w:sz w:val="28"/>
          <w:szCs w:val="28"/>
        </w:rPr>
      </w:pPr>
    </w:p>
    <w:p w14:paraId="0F2FF0E4" w14:textId="3D3914D3" w:rsidR="00313479" w:rsidRPr="00F552F0" w:rsidRDefault="00313479" w:rsidP="00C6156E">
      <w:pPr>
        <w:ind w:firstLine="709"/>
        <w:jc w:val="both"/>
        <w:rPr>
          <w:iCs/>
          <w:sz w:val="28"/>
          <w:szCs w:val="28"/>
        </w:rPr>
      </w:pPr>
    </w:p>
    <w:p w14:paraId="3EB58AB2" w14:textId="0C6A7441" w:rsidR="00395E8D" w:rsidRPr="00F552F0" w:rsidRDefault="00A94B7D" w:rsidP="001D1CAF">
      <w:pPr>
        <w:pStyle w:val="1e"/>
        <w:widowControl/>
        <w:spacing w:before="0" w:after="0"/>
        <w:ind w:firstLine="708"/>
        <w:jc w:val="both"/>
        <w:outlineLvl w:val="1"/>
        <w:rPr>
          <w:iCs/>
          <w:szCs w:val="28"/>
        </w:rPr>
      </w:pPr>
      <w:bookmarkStart w:id="53" w:name="_Toc118794098"/>
      <w:r w:rsidRPr="00F552F0">
        <w:rPr>
          <w:rFonts w:ascii="Times New Roman" w:hAnsi="Times New Roman"/>
          <w:szCs w:val="28"/>
        </w:rPr>
        <w:lastRenderedPageBreak/>
        <w:t>3.</w:t>
      </w:r>
      <w:r w:rsidR="00EF6EA4" w:rsidRPr="00EF6EA4">
        <w:rPr>
          <w:rFonts w:ascii="Times New Roman" w:hAnsi="Times New Roman"/>
          <w:szCs w:val="28"/>
        </w:rPr>
        <w:t>3</w:t>
      </w:r>
      <w:r w:rsidRPr="00F552F0">
        <w:rPr>
          <w:rFonts w:ascii="Times New Roman" w:hAnsi="Times New Roman"/>
          <w:szCs w:val="28"/>
        </w:rPr>
        <w:t xml:space="preserve"> </w:t>
      </w:r>
      <w:r w:rsidR="00EF6EA4">
        <w:rPr>
          <w:rFonts w:ascii="Times New Roman" w:hAnsi="Times New Roman"/>
          <w:szCs w:val="28"/>
        </w:rPr>
        <w:t>О</w:t>
      </w:r>
      <w:r w:rsidR="00B94EE0" w:rsidRPr="00F552F0">
        <w:rPr>
          <w:rFonts w:ascii="Times New Roman" w:hAnsi="Times New Roman"/>
          <w:szCs w:val="28"/>
        </w:rPr>
        <w:t>ценка эффективности</w:t>
      </w:r>
      <w:r w:rsidR="00EF6EA4">
        <w:rPr>
          <w:rFonts w:ascii="Times New Roman" w:hAnsi="Times New Roman"/>
          <w:szCs w:val="28"/>
        </w:rPr>
        <w:t xml:space="preserve"> систем</w:t>
      </w:r>
      <w:r w:rsidR="00DF5F2E">
        <w:rPr>
          <w:rFonts w:ascii="Times New Roman" w:hAnsi="Times New Roman"/>
          <w:szCs w:val="28"/>
        </w:rPr>
        <w:t>ы</w:t>
      </w:r>
      <w:r w:rsidR="00EF6EA4">
        <w:rPr>
          <w:rFonts w:ascii="Times New Roman" w:hAnsi="Times New Roman"/>
          <w:szCs w:val="28"/>
        </w:rPr>
        <w:t xml:space="preserve"> управления финансовыми рисками медицинского учреждения</w:t>
      </w:r>
      <w:bookmarkEnd w:id="53"/>
    </w:p>
    <w:p w14:paraId="4500C772" w14:textId="6F0EBCAB" w:rsidR="00C56ADC" w:rsidRPr="00F552F0" w:rsidRDefault="00C56ADC" w:rsidP="00C56ADC">
      <w:pPr>
        <w:pStyle w:val="affff9"/>
        <w:spacing w:line="240" w:lineRule="auto"/>
      </w:pPr>
      <w:r w:rsidRPr="00F552F0">
        <w:t xml:space="preserve">Для </w:t>
      </w:r>
      <w:r w:rsidR="00EF6EA4">
        <w:t>оценки эффективности</w:t>
      </w:r>
      <w:r w:rsidRPr="00F552F0">
        <w:t xml:space="preserve"> необходимо провести прогноз эффективности развития МУ с учетом неопределённостей и рисков внешней среды.</w:t>
      </w:r>
    </w:p>
    <w:p w14:paraId="49F0475E" w14:textId="77777777" w:rsidR="00C56ADC" w:rsidRPr="00F552F0" w:rsidRDefault="00C56ADC" w:rsidP="00C56ADC">
      <w:pPr>
        <w:ind w:firstLine="709"/>
        <w:jc w:val="both"/>
        <w:rPr>
          <w:sz w:val="28"/>
          <w:szCs w:val="28"/>
        </w:rPr>
      </w:pPr>
      <w:r w:rsidRPr="00F552F0">
        <w:rPr>
          <w:sz w:val="28"/>
          <w:szCs w:val="28"/>
        </w:rPr>
        <w:t xml:space="preserve">Мерой эффективности внедрения является соотношение затрат и выгод. </w:t>
      </w:r>
      <w:r w:rsidRPr="00F552F0">
        <w:rPr>
          <w:sz w:val="28"/>
          <w:szCs w:val="28"/>
        </w:rPr>
        <w:br/>
        <w:t>В расчетах исходили из графиков реализации программы, представленных выше.</w:t>
      </w:r>
    </w:p>
    <w:p w14:paraId="30E0EF0F" w14:textId="77777777" w:rsidR="00C56ADC" w:rsidRPr="00795120" w:rsidRDefault="00C56ADC" w:rsidP="00C56ADC">
      <w:pPr>
        <w:ind w:firstLine="709"/>
        <w:jc w:val="both"/>
        <w:rPr>
          <w:i/>
          <w:sz w:val="28"/>
          <w:szCs w:val="28"/>
        </w:rPr>
      </w:pPr>
      <w:r w:rsidRPr="00795120">
        <w:rPr>
          <w:i/>
          <w:sz w:val="28"/>
          <w:szCs w:val="28"/>
        </w:rPr>
        <w:t>Оценка затрат</w:t>
      </w:r>
    </w:p>
    <w:p w14:paraId="403FDCEE" w14:textId="77777777" w:rsidR="00C56ADC" w:rsidRPr="00F552F0" w:rsidRDefault="00C56ADC" w:rsidP="00C56ADC">
      <w:pPr>
        <w:ind w:firstLine="709"/>
        <w:jc w:val="both"/>
        <w:rPr>
          <w:sz w:val="28"/>
          <w:szCs w:val="28"/>
        </w:rPr>
      </w:pPr>
      <w:r w:rsidRPr="00F552F0">
        <w:rPr>
          <w:sz w:val="28"/>
          <w:szCs w:val="28"/>
        </w:rPr>
        <w:t>Затраты необходимо распределить по кварталам для каждого проекта.</w:t>
      </w:r>
    </w:p>
    <w:p w14:paraId="6D0B5F10" w14:textId="01A814A4" w:rsidR="00C56ADC" w:rsidRPr="00F552F0" w:rsidRDefault="00C56ADC" w:rsidP="00C56ADC">
      <w:pPr>
        <w:ind w:firstLine="709"/>
        <w:jc w:val="both"/>
        <w:rPr>
          <w:sz w:val="28"/>
          <w:szCs w:val="28"/>
        </w:rPr>
      </w:pPr>
      <w:r w:rsidRPr="00F552F0">
        <w:rPr>
          <w:sz w:val="28"/>
          <w:szCs w:val="28"/>
        </w:rPr>
        <w:t xml:space="preserve">Для проекта «А» – в таблице </w:t>
      </w:r>
      <w:r w:rsidR="00C44509" w:rsidRPr="00F552F0">
        <w:rPr>
          <w:sz w:val="28"/>
          <w:szCs w:val="28"/>
        </w:rPr>
        <w:t>43</w:t>
      </w:r>
      <w:r w:rsidRPr="00F552F0">
        <w:rPr>
          <w:sz w:val="28"/>
          <w:szCs w:val="28"/>
        </w:rPr>
        <w:t>.</w:t>
      </w:r>
    </w:p>
    <w:p w14:paraId="684AE963" w14:textId="77777777" w:rsidR="00C56ADC" w:rsidRPr="00F552F0" w:rsidRDefault="00C56ADC" w:rsidP="00C56ADC">
      <w:pPr>
        <w:ind w:firstLine="709"/>
        <w:jc w:val="both"/>
        <w:rPr>
          <w:sz w:val="28"/>
          <w:szCs w:val="28"/>
        </w:rPr>
      </w:pPr>
    </w:p>
    <w:p w14:paraId="1CE86F7B" w14:textId="2943B847" w:rsidR="00C56ADC" w:rsidRPr="00795120" w:rsidRDefault="00C56ADC" w:rsidP="00C56ADC">
      <w:pPr>
        <w:widowControl w:val="0"/>
        <w:shd w:val="clear" w:color="auto" w:fill="FFFFFF"/>
        <w:rPr>
          <w:bCs/>
          <w:color w:val="000000"/>
          <w:sz w:val="28"/>
          <w:szCs w:val="28"/>
        </w:rPr>
      </w:pPr>
      <w:r w:rsidRPr="00795120">
        <w:rPr>
          <w:bCs/>
          <w:color w:val="000000"/>
          <w:spacing w:val="-3"/>
          <w:sz w:val="28"/>
          <w:szCs w:val="28"/>
        </w:rPr>
        <w:t xml:space="preserve">Таблица </w:t>
      </w:r>
      <w:r w:rsidR="00C44509" w:rsidRPr="00795120">
        <w:rPr>
          <w:bCs/>
          <w:color w:val="000000"/>
          <w:spacing w:val="-3"/>
          <w:sz w:val="28"/>
          <w:szCs w:val="28"/>
        </w:rPr>
        <w:t>43</w:t>
      </w:r>
      <w:r w:rsidRPr="00795120">
        <w:rPr>
          <w:bCs/>
          <w:color w:val="000000"/>
          <w:spacing w:val="-3"/>
          <w:sz w:val="28"/>
          <w:szCs w:val="28"/>
        </w:rPr>
        <w:t xml:space="preserve"> – Распределение</w:t>
      </w:r>
      <w:r w:rsidRPr="00795120">
        <w:rPr>
          <w:bCs/>
          <w:color w:val="000000"/>
          <w:sz w:val="28"/>
          <w:szCs w:val="28"/>
        </w:rPr>
        <w:t xml:space="preserve"> затрат по проекту «А» (тыс. </w:t>
      </w:r>
      <w:proofErr w:type="spellStart"/>
      <w:r w:rsidRPr="00795120">
        <w:rPr>
          <w:bCs/>
          <w:color w:val="000000"/>
          <w:sz w:val="28"/>
          <w:szCs w:val="28"/>
        </w:rPr>
        <w:t>тг</w:t>
      </w:r>
      <w:proofErr w:type="spellEnd"/>
      <w:r w:rsidRPr="00795120">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C56ADC" w:rsidRPr="00795120" w14:paraId="3C8BEC3E" w14:textId="77777777" w:rsidTr="005759BE">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347879B1" w14:textId="77777777" w:rsidR="00C56ADC" w:rsidRPr="00795120" w:rsidRDefault="00C56ADC" w:rsidP="00C839B8">
            <w:pPr>
              <w:widowControl w:val="0"/>
              <w:shd w:val="clear" w:color="auto" w:fill="FFFFFF"/>
              <w:autoSpaceDE w:val="0"/>
              <w:autoSpaceDN w:val="0"/>
              <w:adjustRightInd w:val="0"/>
              <w:jc w:val="center"/>
              <w:rPr>
                <w:color w:val="000000"/>
                <w:sz w:val="24"/>
                <w:szCs w:val="24"/>
                <w:lang w:eastAsia="en-US"/>
              </w:rPr>
            </w:pPr>
            <w:r w:rsidRPr="00795120">
              <w:rPr>
                <w:color w:val="000000"/>
                <w:sz w:val="24"/>
                <w:szCs w:val="24"/>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0CE15BD0" w14:textId="77777777" w:rsidR="00C56ADC" w:rsidRPr="00795120" w:rsidRDefault="00C56ADC" w:rsidP="00C839B8">
            <w:pPr>
              <w:widowControl w:val="0"/>
              <w:shd w:val="clear" w:color="auto" w:fill="FFFFFF"/>
              <w:autoSpaceDE w:val="0"/>
              <w:autoSpaceDN w:val="0"/>
              <w:adjustRightInd w:val="0"/>
              <w:ind w:left="-57" w:right="-57"/>
              <w:jc w:val="center"/>
              <w:rPr>
                <w:color w:val="000000"/>
                <w:sz w:val="24"/>
                <w:szCs w:val="24"/>
                <w:lang w:eastAsia="en-US"/>
              </w:rPr>
            </w:pPr>
            <w:r w:rsidRPr="00795120">
              <w:rPr>
                <w:color w:val="000000"/>
                <w:sz w:val="24"/>
                <w:szCs w:val="24"/>
                <w:lang w:eastAsia="en-US"/>
              </w:rPr>
              <w:t>Период времени, квартал</w:t>
            </w:r>
          </w:p>
        </w:tc>
      </w:tr>
      <w:tr w:rsidR="00C56ADC" w:rsidRPr="00795120" w14:paraId="156D53D1" w14:textId="77777777" w:rsidTr="005759BE">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5EF2CA68" w14:textId="77777777" w:rsidR="00C56ADC" w:rsidRPr="00795120" w:rsidRDefault="00C56ADC" w:rsidP="00C839B8">
            <w:pPr>
              <w:rPr>
                <w:color w:val="000000"/>
                <w:sz w:val="24"/>
                <w:szCs w:val="24"/>
                <w:lang w:eastAsia="en-US"/>
              </w:rPr>
            </w:pPr>
          </w:p>
        </w:tc>
        <w:tc>
          <w:tcPr>
            <w:tcW w:w="708" w:type="dxa"/>
            <w:tcBorders>
              <w:top w:val="single" w:sz="6" w:space="0" w:color="000000"/>
              <w:left w:val="single" w:sz="6" w:space="0" w:color="000000"/>
              <w:right w:val="single" w:sz="6" w:space="0" w:color="000000"/>
            </w:tcBorders>
            <w:shd w:val="clear" w:color="auto" w:fill="92D050"/>
            <w:vAlign w:val="center"/>
          </w:tcPr>
          <w:p w14:paraId="234BE75A" w14:textId="77777777"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1-й</w:t>
            </w:r>
          </w:p>
        </w:tc>
        <w:tc>
          <w:tcPr>
            <w:tcW w:w="709" w:type="dxa"/>
            <w:tcBorders>
              <w:top w:val="single" w:sz="6" w:space="0" w:color="000000"/>
              <w:left w:val="single" w:sz="6" w:space="0" w:color="000000"/>
              <w:right w:val="single" w:sz="6" w:space="0" w:color="000000"/>
            </w:tcBorders>
            <w:shd w:val="clear" w:color="auto" w:fill="92D050"/>
            <w:vAlign w:val="center"/>
          </w:tcPr>
          <w:p w14:paraId="31F72CEE" w14:textId="77777777"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2-й</w:t>
            </w:r>
          </w:p>
        </w:tc>
        <w:tc>
          <w:tcPr>
            <w:tcW w:w="709" w:type="dxa"/>
            <w:tcBorders>
              <w:top w:val="single" w:sz="6" w:space="0" w:color="000000"/>
              <w:left w:val="single" w:sz="6" w:space="0" w:color="000000"/>
              <w:right w:val="single" w:sz="6" w:space="0" w:color="000000"/>
            </w:tcBorders>
            <w:vAlign w:val="center"/>
          </w:tcPr>
          <w:p w14:paraId="72837A01" w14:textId="77777777"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3-й</w:t>
            </w:r>
          </w:p>
        </w:tc>
        <w:tc>
          <w:tcPr>
            <w:tcW w:w="709" w:type="dxa"/>
            <w:tcBorders>
              <w:top w:val="single" w:sz="6" w:space="0" w:color="000000"/>
              <w:left w:val="single" w:sz="6" w:space="0" w:color="000000"/>
              <w:right w:val="single" w:sz="6" w:space="0" w:color="000000"/>
            </w:tcBorders>
            <w:vAlign w:val="center"/>
          </w:tcPr>
          <w:p w14:paraId="38EC6682" w14:textId="77777777"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4-й</w:t>
            </w:r>
          </w:p>
        </w:tc>
        <w:tc>
          <w:tcPr>
            <w:tcW w:w="708" w:type="dxa"/>
            <w:tcBorders>
              <w:left w:val="single" w:sz="6" w:space="0" w:color="000000"/>
              <w:right w:val="single" w:sz="6" w:space="0" w:color="000000"/>
            </w:tcBorders>
            <w:vAlign w:val="center"/>
          </w:tcPr>
          <w:p w14:paraId="464B151B" w14:textId="0A718819"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5-й</w:t>
            </w:r>
          </w:p>
        </w:tc>
        <w:tc>
          <w:tcPr>
            <w:tcW w:w="709" w:type="dxa"/>
            <w:tcBorders>
              <w:left w:val="single" w:sz="6" w:space="0" w:color="000000"/>
              <w:right w:val="single" w:sz="6" w:space="0" w:color="000000"/>
            </w:tcBorders>
            <w:vAlign w:val="center"/>
          </w:tcPr>
          <w:p w14:paraId="49758393" w14:textId="089EC12E"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6-й</w:t>
            </w:r>
          </w:p>
        </w:tc>
        <w:tc>
          <w:tcPr>
            <w:tcW w:w="709" w:type="dxa"/>
            <w:tcBorders>
              <w:left w:val="single" w:sz="6" w:space="0" w:color="000000"/>
              <w:right w:val="single" w:sz="6" w:space="0" w:color="000000"/>
            </w:tcBorders>
            <w:vAlign w:val="center"/>
          </w:tcPr>
          <w:p w14:paraId="3C458548" w14:textId="61FDD5AB"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7-й</w:t>
            </w:r>
          </w:p>
        </w:tc>
        <w:tc>
          <w:tcPr>
            <w:tcW w:w="709" w:type="dxa"/>
            <w:tcBorders>
              <w:left w:val="single" w:sz="6" w:space="0" w:color="000000"/>
              <w:right w:val="single" w:sz="6" w:space="0" w:color="000000"/>
            </w:tcBorders>
            <w:vAlign w:val="center"/>
          </w:tcPr>
          <w:p w14:paraId="602563AA" w14:textId="4AB98ADE" w:rsidR="00C56ADC" w:rsidRPr="00795120" w:rsidRDefault="00C56ADC"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8-й</w:t>
            </w:r>
            <w:r w:rsidR="00214AA6" w:rsidRPr="00795120">
              <w:rPr>
                <w:color w:val="000000"/>
                <w:sz w:val="24"/>
                <w:szCs w:val="24"/>
                <w:lang w:eastAsia="en-US"/>
              </w:rPr>
              <w:t xml:space="preserve"> и послед.</w:t>
            </w:r>
          </w:p>
        </w:tc>
      </w:tr>
      <w:tr w:rsidR="005759BE" w:rsidRPr="00795120" w14:paraId="3740E8B4" w14:textId="77777777" w:rsidTr="005759BE">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1E353159" w14:textId="77777777" w:rsidR="005759BE" w:rsidRPr="00795120" w:rsidRDefault="005759BE" w:rsidP="005759BE">
            <w:pPr>
              <w:rPr>
                <w:color w:val="000000"/>
                <w:sz w:val="24"/>
                <w:szCs w:val="24"/>
                <w:lang w:eastAsia="en-US"/>
              </w:rPr>
            </w:pPr>
            <w:r w:rsidRPr="00795120">
              <w:rPr>
                <w:color w:val="000000"/>
                <w:sz w:val="24"/>
                <w:szCs w:val="24"/>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79B2F48D" w14:textId="29B6A664"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615CC187" w14:textId="05134387"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3E793F12" w14:textId="096F6319"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4C756603" w14:textId="62BBA2CF"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0</w:t>
            </w:r>
          </w:p>
        </w:tc>
        <w:tc>
          <w:tcPr>
            <w:tcW w:w="708" w:type="dxa"/>
            <w:tcBorders>
              <w:left w:val="single" w:sz="6" w:space="0" w:color="000000"/>
              <w:right w:val="single" w:sz="6" w:space="0" w:color="000000"/>
            </w:tcBorders>
            <w:vAlign w:val="center"/>
          </w:tcPr>
          <w:p w14:paraId="1C83D0BE" w14:textId="69CD663B"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07EBD24F" w14:textId="7CD15B14"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7CEFC689" w14:textId="44946C22"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4ED75E13" w14:textId="1D84600D" w:rsidR="005759BE" w:rsidRPr="00795120" w:rsidRDefault="005759BE" w:rsidP="005759BE">
            <w:pPr>
              <w:jc w:val="center"/>
              <w:rPr>
                <w:color w:val="000000"/>
                <w:sz w:val="24"/>
                <w:szCs w:val="24"/>
                <w:lang w:eastAsia="en-US"/>
              </w:rPr>
            </w:pPr>
            <w:r w:rsidRPr="00795120">
              <w:rPr>
                <w:color w:val="000000"/>
                <w:sz w:val="24"/>
                <w:szCs w:val="24"/>
                <w:lang w:eastAsia="en-US"/>
              </w:rPr>
              <w:t>0</w:t>
            </w:r>
          </w:p>
        </w:tc>
      </w:tr>
      <w:tr w:rsidR="005759BE" w:rsidRPr="00795120" w14:paraId="262F77C4" w14:textId="77777777" w:rsidTr="005759BE">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502C0726" w14:textId="07049E19" w:rsidR="005759BE" w:rsidRPr="00795120" w:rsidRDefault="005759BE" w:rsidP="005759BE">
            <w:pPr>
              <w:rPr>
                <w:color w:val="000000"/>
                <w:sz w:val="24"/>
                <w:szCs w:val="24"/>
                <w:lang w:eastAsia="en-US"/>
              </w:rPr>
            </w:pPr>
            <w:r w:rsidRPr="00795120">
              <w:rPr>
                <w:color w:val="000000"/>
                <w:sz w:val="24"/>
                <w:szCs w:val="24"/>
                <w:lang w:eastAsia="en-US"/>
              </w:rPr>
              <w:t xml:space="preserve">Затраты на наем новых сотрудников (7 ставки) из расчета 50 тыс. </w:t>
            </w:r>
            <w:proofErr w:type="spellStart"/>
            <w:r w:rsidRPr="00795120">
              <w:rPr>
                <w:color w:val="000000"/>
                <w:sz w:val="24"/>
                <w:szCs w:val="24"/>
                <w:lang w:eastAsia="en-US"/>
              </w:rPr>
              <w:t>тг</w:t>
            </w:r>
            <w:proofErr w:type="spellEnd"/>
            <w:r w:rsidRPr="00795120">
              <w:rPr>
                <w:color w:val="000000"/>
                <w:sz w:val="24"/>
                <w:szCs w:val="24"/>
                <w:lang w:eastAsia="en-US"/>
              </w:rPr>
              <w:t xml:space="preserve"> на 1 ставку</w:t>
            </w:r>
          </w:p>
        </w:tc>
        <w:tc>
          <w:tcPr>
            <w:tcW w:w="708" w:type="dxa"/>
            <w:tcBorders>
              <w:top w:val="single" w:sz="6" w:space="0" w:color="000000"/>
              <w:left w:val="single" w:sz="6" w:space="0" w:color="000000"/>
              <w:bottom w:val="single" w:sz="6" w:space="0" w:color="000000"/>
              <w:right w:val="single" w:sz="6" w:space="0" w:color="000000"/>
            </w:tcBorders>
            <w:vAlign w:val="center"/>
          </w:tcPr>
          <w:p w14:paraId="441B1AC4" w14:textId="23308BD5"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350</w:t>
            </w:r>
          </w:p>
        </w:tc>
        <w:tc>
          <w:tcPr>
            <w:tcW w:w="709" w:type="dxa"/>
            <w:tcBorders>
              <w:top w:val="single" w:sz="6" w:space="0" w:color="000000"/>
              <w:left w:val="single" w:sz="6" w:space="0" w:color="000000"/>
              <w:bottom w:val="single" w:sz="6" w:space="0" w:color="000000"/>
              <w:right w:val="single" w:sz="6" w:space="0" w:color="000000"/>
            </w:tcBorders>
            <w:vAlign w:val="center"/>
          </w:tcPr>
          <w:p w14:paraId="5EDEA280" w14:textId="48761681"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1E0CE56A" w14:textId="394B8AF1"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6FC9CFF9" w14:textId="78F75508"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0</w:t>
            </w:r>
          </w:p>
        </w:tc>
        <w:tc>
          <w:tcPr>
            <w:tcW w:w="708" w:type="dxa"/>
            <w:tcBorders>
              <w:left w:val="single" w:sz="6" w:space="0" w:color="000000"/>
              <w:right w:val="single" w:sz="6" w:space="0" w:color="000000"/>
            </w:tcBorders>
            <w:vAlign w:val="center"/>
          </w:tcPr>
          <w:p w14:paraId="1C4C2366" w14:textId="0637B088"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2FF6C0A5" w14:textId="2D418A5F"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28494373" w14:textId="577BE9AC"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2C3C73B3" w14:textId="37FF1E01" w:rsidR="005759BE" w:rsidRPr="00795120" w:rsidRDefault="005759BE" w:rsidP="005759BE">
            <w:pPr>
              <w:jc w:val="center"/>
              <w:rPr>
                <w:color w:val="000000"/>
                <w:sz w:val="24"/>
                <w:szCs w:val="24"/>
                <w:lang w:eastAsia="en-US"/>
              </w:rPr>
            </w:pPr>
            <w:r w:rsidRPr="00795120">
              <w:rPr>
                <w:color w:val="000000"/>
                <w:sz w:val="24"/>
                <w:szCs w:val="24"/>
                <w:lang w:eastAsia="en-US"/>
              </w:rPr>
              <w:t>0</w:t>
            </w:r>
          </w:p>
        </w:tc>
      </w:tr>
      <w:tr w:rsidR="005759BE" w:rsidRPr="00795120" w14:paraId="5CCB105C" w14:textId="77777777" w:rsidTr="005759BE">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06125699" w14:textId="77777777" w:rsidR="005759BE" w:rsidRPr="00795120" w:rsidRDefault="005759BE" w:rsidP="005759BE">
            <w:pPr>
              <w:rPr>
                <w:color w:val="000000"/>
                <w:sz w:val="24"/>
                <w:szCs w:val="24"/>
                <w:lang w:eastAsia="en-US"/>
              </w:rPr>
            </w:pPr>
            <w:r w:rsidRPr="00795120">
              <w:rPr>
                <w:color w:val="000000"/>
                <w:sz w:val="24"/>
                <w:szCs w:val="24"/>
                <w:lang w:eastAsia="en-US"/>
              </w:rPr>
              <w:t>Оплата труда новым сотрудникам</w:t>
            </w:r>
          </w:p>
        </w:tc>
        <w:tc>
          <w:tcPr>
            <w:tcW w:w="708" w:type="dxa"/>
            <w:tcBorders>
              <w:top w:val="single" w:sz="6" w:space="0" w:color="000000"/>
              <w:left w:val="single" w:sz="6" w:space="0" w:color="000000"/>
              <w:bottom w:val="single" w:sz="6" w:space="0" w:color="000000"/>
              <w:right w:val="single" w:sz="6" w:space="0" w:color="000000"/>
            </w:tcBorders>
            <w:vAlign w:val="center"/>
          </w:tcPr>
          <w:p w14:paraId="0890EE7F" w14:textId="0D7EDEDF"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3B1A397B" w14:textId="36FF2AC8"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3240</w:t>
            </w:r>
          </w:p>
        </w:tc>
        <w:tc>
          <w:tcPr>
            <w:tcW w:w="709" w:type="dxa"/>
            <w:tcBorders>
              <w:top w:val="single" w:sz="6" w:space="0" w:color="000000"/>
              <w:left w:val="single" w:sz="6" w:space="0" w:color="000000"/>
              <w:bottom w:val="single" w:sz="6" w:space="0" w:color="000000"/>
              <w:right w:val="single" w:sz="6" w:space="0" w:color="000000"/>
            </w:tcBorders>
            <w:vAlign w:val="center"/>
          </w:tcPr>
          <w:p w14:paraId="781BF820" w14:textId="3B763AD6"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3240</w:t>
            </w:r>
          </w:p>
        </w:tc>
        <w:tc>
          <w:tcPr>
            <w:tcW w:w="709" w:type="dxa"/>
            <w:tcBorders>
              <w:top w:val="single" w:sz="6" w:space="0" w:color="000000"/>
              <w:left w:val="single" w:sz="6" w:space="0" w:color="000000"/>
              <w:bottom w:val="single" w:sz="6" w:space="0" w:color="000000"/>
              <w:right w:val="single" w:sz="6" w:space="0" w:color="000000"/>
            </w:tcBorders>
            <w:vAlign w:val="center"/>
          </w:tcPr>
          <w:p w14:paraId="640AD8A9" w14:textId="6138EE9D"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3240</w:t>
            </w:r>
          </w:p>
        </w:tc>
        <w:tc>
          <w:tcPr>
            <w:tcW w:w="708" w:type="dxa"/>
            <w:tcBorders>
              <w:left w:val="single" w:sz="6" w:space="0" w:color="000000"/>
              <w:right w:val="single" w:sz="6" w:space="0" w:color="000000"/>
            </w:tcBorders>
            <w:vAlign w:val="center"/>
          </w:tcPr>
          <w:p w14:paraId="69885D28" w14:textId="4F6F85A1" w:rsidR="005759BE" w:rsidRPr="00795120" w:rsidRDefault="005759BE" w:rsidP="005759BE">
            <w:pPr>
              <w:jc w:val="center"/>
              <w:rPr>
                <w:color w:val="000000"/>
                <w:sz w:val="24"/>
                <w:szCs w:val="24"/>
                <w:lang w:eastAsia="en-US"/>
              </w:rPr>
            </w:pPr>
            <w:r w:rsidRPr="00795120">
              <w:rPr>
                <w:color w:val="000000"/>
                <w:sz w:val="24"/>
                <w:szCs w:val="24"/>
                <w:lang w:eastAsia="en-US"/>
              </w:rPr>
              <w:t>3240</w:t>
            </w:r>
          </w:p>
        </w:tc>
        <w:tc>
          <w:tcPr>
            <w:tcW w:w="709" w:type="dxa"/>
            <w:tcBorders>
              <w:left w:val="single" w:sz="6" w:space="0" w:color="000000"/>
              <w:right w:val="single" w:sz="6" w:space="0" w:color="000000"/>
            </w:tcBorders>
            <w:vAlign w:val="center"/>
          </w:tcPr>
          <w:p w14:paraId="2F6AAA96" w14:textId="64A0D8F6" w:rsidR="005759BE" w:rsidRPr="00795120" w:rsidRDefault="005759BE" w:rsidP="005759BE">
            <w:pPr>
              <w:jc w:val="center"/>
              <w:rPr>
                <w:color w:val="000000"/>
                <w:sz w:val="24"/>
                <w:szCs w:val="24"/>
                <w:lang w:eastAsia="en-US"/>
              </w:rPr>
            </w:pPr>
            <w:r w:rsidRPr="00795120">
              <w:rPr>
                <w:color w:val="000000"/>
                <w:sz w:val="24"/>
                <w:szCs w:val="24"/>
                <w:lang w:eastAsia="en-US"/>
              </w:rPr>
              <w:t>3240</w:t>
            </w:r>
          </w:p>
        </w:tc>
        <w:tc>
          <w:tcPr>
            <w:tcW w:w="709" w:type="dxa"/>
            <w:tcBorders>
              <w:left w:val="single" w:sz="6" w:space="0" w:color="000000"/>
              <w:right w:val="single" w:sz="6" w:space="0" w:color="000000"/>
            </w:tcBorders>
            <w:vAlign w:val="center"/>
          </w:tcPr>
          <w:p w14:paraId="2A1F1B47" w14:textId="480CCA8B" w:rsidR="005759BE" w:rsidRPr="00795120" w:rsidRDefault="005759BE" w:rsidP="005759BE">
            <w:pPr>
              <w:jc w:val="center"/>
              <w:rPr>
                <w:color w:val="000000"/>
                <w:sz w:val="24"/>
                <w:szCs w:val="24"/>
                <w:lang w:eastAsia="en-US"/>
              </w:rPr>
            </w:pPr>
            <w:r w:rsidRPr="00795120">
              <w:rPr>
                <w:color w:val="000000"/>
                <w:sz w:val="24"/>
                <w:szCs w:val="24"/>
                <w:lang w:eastAsia="en-US"/>
              </w:rPr>
              <w:t>3240</w:t>
            </w:r>
          </w:p>
        </w:tc>
        <w:tc>
          <w:tcPr>
            <w:tcW w:w="709" w:type="dxa"/>
            <w:tcBorders>
              <w:left w:val="single" w:sz="6" w:space="0" w:color="000000"/>
              <w:right w:val="single" w:sz="6" w:space="0" w:color="000000"/>
            </w:tcBorders>
            <w:vAlign w:val="center"/>
          </w:tcPr>
          <w:p w14:paraId="0F26C11C" w14:textId="326A217B" w:rsidR="005759BE" w:rsidRPr="00795120" w:rsidRDefault="005759BE" w:rsidP="005759BE">
            <w:pPr>
              <w:jc w:val="center"/>
              <w:rPr>
                <w:color w:val="000000"/>
                <w:sz w:val="24"/>
                <w:szCs w:val="24"/>
                <w:lang w:eastAsia="en-US"/>
              </w:rPr>
            </w:pPr>
            <w:r w:rsidRPr="00795120">
              <w:rPr>
                <w:color w:val="000000"/>
                <w:sz w:val="24"/>
                <w:szCs w:val="24"/>
                <w:lang w:eastAsia="en-US"/>
              </w:rPr>
              <w:t>3240</w:t>
            </w:r>
          </w:p>
        </w:tc>
      </w:tr>
      <w:tr w:rsidR="005759BE" w:rsidRPr="00795120" w14:paraId="290E108D" w14:textId="77777777" w:rsidTr="005759BE">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07D76D28" w14:textId="67DDD268" w:rsidR="005759BE" w:rsidRPr="00795120" w:rsidRDefault="005759BE" w:rsidP="005759BE">
            <w:pPr>
              <w:rPr>
                <w:color w:val="000000"/>
                <w:sz w:val="24"/>
                <w:szCs w:val="24"/>
                <w:lang w:eastAsia="en-US"/>
              </w:rPr>
            </w:pPr>
            <w:r w:rsidRPr="00795120">
              <w:rPr>
                <w:color w:val="000000"/>
                <w:sz w:val="24"/>
                <w:szCs w:val="24"/>
                <w:lang w:eastAsia="en-US"/>
              </w:rPr>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6E834114" w14:textId="264F94D7"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3C647E89" w14:textId="68D8D8FC"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1047</w:t>
            </w:r>
          </w:p>
        </w:tc>
        <w:tc>
          <w:tcPr>
            <w:tcW w:w="709" w:type="dxa"/>
            <w:tcBorders>
              <w:top w:val="single" w:sz="6" w:space="0" w:color="000000"/>
              <w:left w:val="single" w:sz="6" w:space="0" w:color="000000"/>
              <w:bottom w:val="single" w:sz="6" w:space="0" w:color="000000"/>
              <w:right w:val="single" w:sz="6" w:space="0" w:color="000000"/>
            </w:tcBorders>
            <w:vAlign w:val="center"/>
          </w:tcPr>
          <w:p w14:paraId="76571CF7" w14:textId="14C22365"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972</w:t>
            </w:r>
          </w:p>
        </w:tc>
        <w:tc>
          <w:tcPr>
            <w:tcW w:w="709" w:type="dxa"/>
            <w:tcBorders>
              <w:top w:val="single" w:sz="6" w:space="0" w:color="000000"/>
              <w:left w:val="single" w:sz="6" w:space="0" w:color="000000"/>
              <w:bottom w:val="single" w:sz="6" w:space="0" w:color="000000"/>
              <w:right w:val="single" w:sz="6" w:space="0" w:color="000000"/>
            </w:tcBorders>
            <w:vAlign w:val="center"/>
          </w:tcPr>
          <w:p w14:paraId="06FF2FB6" w14:textId="538338EE"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972</w:t>
            </w:r>
          </w:p>
        </w:tc>
        <w:tc>
          <w:tcPr>
            <w:tcW w:w="708" w:type="dxa"/>
            <w:tcBorders>
              <w:left w:val="single" w:sz="6" w:space="0" w:color="000000"/>
              <w:right w:val="single" w:sz="6" w:space="0" w:color="000000"/>
            </w:tcBorders>
            <w:vAlign w:val="center"/>
          </w:tcPr>
          <w:p w14:paraId="06D615E3" w14:textId="6ACEBAB6" w:rsidR="005759BE" w:rsidRPr="00795120" w:rsidRDefault="005759BE" w:rsidP="005759BE">
            <w:pPr>
              <w:jc w:val="center"/>
              <w:rPr>
                <w:color w:val="000000"/>
                <w:sz w:val="24"/>
                <w:szCs w:val="24"/>
                <w:lang w:eastAsia="en-US"/>
              </w:rPr>
            </w:pPr>
            <w:r w:rsidRPr="00795120">
              <w:rPr>
                <w:color w:val="000000"/>
                <w:sz w:val="24"/>
                <w:szCs w:val="24"/>
                <w:lang w:eastAsia="en-US"/>
              </w:rPr>
              <w:t>972</w:t>
            </w:r>
          </w:p>
        </w:tc>
        <w:tc>
          <w:tcPr>
            <w:tcW w:w="709" w:type="dxa"/>
            <w:tcBorders>
              <w:left w:val="single" w:sz="6" w:space="0" w:color="000000"/>
              <w:right w:val="single" w:sz="6" w:space="0" w:color="000000"/>
            </w:tcBorders>
            <w:vAlign w:val="center"/>
          </w:tcPr>
          <w:p w14:paraId="5E1264DA" w14:textId="3070C533" w:rsidR="005759BE" w:rsidRPr="00795120" w:rsidRDefault="005759BE" w:rsidP="005759BE">
            <w:pPr>
              <w:jc w:val="center"/>
              <w:rPr>
                <w:color w:val="000000"/>
                <w:sz w:val="24"/>
                <w:szCs w:val="24"/>
                <w:lang w:eastAsia="en-US"/>
              </w:rPr>
            </w:pPr>
            <w:r w:rsidRPr="00795120">
              <w:rPr>
                <w:color w:val="000000"/>
                <w:sz w:val="24"/>
                <w:szCs w:val="24"/>
                <w:lang w:eastAsia="en-US"/>
              </w:rPr>
              <w:t>972</w:t>
            </w:r>
          </w:p>
        </w:tc>
        <w:tc>
          <w:tcPr>
            <w:tcW w:w="709" w:type="dxa"/>
            <w:tcBorders>
              <w:left w:val="single" w:sz="6" w:space="0" w:color="000000"/>
              <w:right w:val="single" w:sz="6" w:space="0" w:color="000000"/>
            </w:tcBorders>
            <w:vAlign w:val="center"/>
          </w:tcPr>
          <w:p w14:paraId="02B3F2AA" w14:textId="3DE6A13B" w:rsidR="005759BE" w:rsidRPr="00795120" w:rsidRDefault="005759BE" w:rsidP="005759BE">
            <w:pPr>
              <w:jc w:val="center"/>
              <w:rPr>
                <w:color w:val="000000"/>
                <w:sz w:val="24"/>
                <w:szCs w:val="24"/>
                <w:lang w:eastAsia="en-US"/>
              </w:rPr>
            </w:pPr>
            <w:r w:rsidRPr="00795120">
              <w:rPr>
                <w:color w:val="000000"/>
                <w:sz w:val="24"/>
                <w:szCs w:val="24"/>
                <w:lang w:eastAsia="en-US"/>
              </w:rPr>
              <w:t>972</w:t>
            </w:r>
          </w:p>
        </w:tc>
        <w:tc>
          <w:tcPr>
            <w:tcW w:w="709" w:type="dxa"/>
            <w:tcBorders>
              <w:left w:val="single" w:sz="6" w:space="0" w:color="000000"/>
              <w:right w:val="single" w:sz="6" w:space="0" w:color="000000"/>
            </w:tcBorders>
            <w:vAlign w:val="center"/>
          </w:tcPr>
          <w:p w14:paraId="4C7113B6" w14:textId="2794CC16" w:rsidR="005759BE" w:rsidRPr="00795120" w:rsidRDefault="005759BE" w:rsidP="005759BE">
            <w:pPr>
              <w:jc w:val="center"/>
              <w:rPr>
                <w:color w:val="000000"/>
                <w:sz w:val="24"/>
                <w:szCs w:val="24"/>
                <w:lang w:eastAsia="en-US"/>
              </w:rPr>
            </w:pPr>
            <w:r w:rsidRPr="00795120">
              <w:rPr>
                <w:color w:val="000000"/>
                <w:sz w:val="24"/>
                <w:szCs w:val="24"/>
                <w:lang w:eastAsia="en-US"/>
              </w:rPr>
              <w:t>972</w:t>
            </w:r>
          </w:p>
        </w:tc>
      </w:tr>
      <w:tr w:rsidR="005759BE" w:rsidRPr="00795120" w14:paraId="2D9D3BF4" w14:textId="77777777" w:rsidTr="005759BE">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753F744F" w14:textId="77777777" w:rsidR="005759BE" w:rsidRPr="00795120" w:rsidRDefault="005759BE" w:rsidP="005759BE">
            <w:pPr>
              <w:widowControl w:val="0"/>
              <w:shd w:val="clear" w:color="auto" w:fill="FFFFFF"/>
              <w:autoSpaceDE w:val="0"/>
              <w:autoSpaceDN w:val="0"/>
              <w:adjustRightInd w:val="0"/>
              <w:rPr>
                <w:spacing w:val="-2"/>
                <w:sz w:val="24"/>
                <w:szCs w:val="24"/>
                <w:lang w:eastAsia="en-US"/>
              </w:rPr>
            </w:pPr>
            <w:r w:rsidRPr="00795120">
              <w:rPr>
                <w:spacing w:val="-2"/>
                <w:sz w:val="24"/>
                <w:szCs w:val="24"/>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1E5DE134" w14:textId="76C1E804" w:rsidR="005759BE" w:rsidRPr="00795120" w:rsidRDefault="005759BE" w:rsidP="005759BE">
            <w:pPr>
              <w:jc w:val="center"/>
              <w:rPr>
                <w:color w:val="000000"/>
                <w:sz w:val="24"/>
                <w:szCs w:val="24"/>
              </w:rPr>
            </w:pPr>
            <w:r w:rsidRPr="00795120">
              <w:rPr>
                <w:color w:val="000000"/>
                <w:sz w:val="24"/>
                <w:szCs w:val="24"/>
              </w:rPr>
              <w:t>100</w:t>
            </w:r>
          </w:p>
        </w:tc>
        <w:tc>
          <w:tcPr>
            <w:tcW w:w="709" w:type="dxa"/>
            <w:tcBorders>
              <w:left w:val="single" w:sz="6" w:space="0" w:color="000000"/>
              <w:bottom w:val="single" w:sz="6" w:space="0" w:color="000000"/>
              <w:right w:val="single" w:sz="6" w:space="0" w:color="000000"/>
            </w:tcBorders>
            <w:vAlign w:val="center"/>
          </w:tcPr>
          <w:p w14:paraId="12954DF4" w14:textId="6FF816EF" w:rsidR="005759BE" w:rsidRPr="00795120" w:rsidRDefault="005759BE" w:rsidP="005759BE">
            <w:pPr>
              <w:jc w:val="center"/>
              <w:rPr>
                <w:color w:val="000000"/>
                <w:sz w:val="24"/>
                <w:szCs w:val="24"/>
              </w:rPr>
            </w:pPr>
            <w:r w:rsidRPr="00795120">
              <w:rPr>
                <w:color w:val="000000"/>
                <w:sz w:val="24"/>
                <w:szCs w:val="24"/>
              </w:rPr>
              <w:t>100</w:t>
            </w:r>
          </w:p>
        </w:tc>
        <w:tc>
          <w:tcPr>
            <w:tcW w:w="709" w:type="dxa"/>
            <w:tcBorders>
              <w:left w:val="single" w:sz="6" w:space="0" w:color="000000"/>
              <w:bottom w:val="single" w:sz="6" w:space="0" w:color="000000"/>
              <w:right w:val="single" w:sz="6" w:space="0" w:color="000000"/>
            </w:tcBorders>
            <w:vAlign w:val="center"/>
          </w:tcPr>
          <w:p w14:paraId="04DC36C0" w14:textId="35478331"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bottom w:val="single" w:sz="6" w:space="0" w:color="000000"/>
              <w:right w:val="single" w:sz="6" w:space="0" w:color="000000"/>
            </w:tcBorders>
            <w:vAlign w:val="center"/>
          </w:tcPr>
          <w:p w14:paraId="0F2D2491" w14:textId="4E28328D" w:rsidR="005759BE" w:rsidRPr="00795120" w:rsidRDefault="005759BE" w:rsidP="005759BE">
            <w:pPr>
              <w:jc w:val="center"/>
              <w:rPr>
                <w:color w:val="000000"/>
                <w:sz w:val="24"/>
                <w:szCs w:val="24"/>
              </w:rPr>
            </w:pPr>
            <w:r w:rsidRPr="00795120">
              <w:rPr>
                <w:color w:val="000000"/>
                <w:sz w:val="24"/>
                <w:szCs w:val="24"/>
              </w:rPr>
              <w:t>0</w:t>
            </w:r>
          </w:p>
        </w:tc>
        <w:tc>
          <w:tcPr>
            <w:tcW w:w="708" w:type="dxa"/>
            <w:tcBorders>
              <w:left w:val="single" w:sz="6" w:space="0" w:color="000000"/>
              <w:right w:val="single" w:sz="6" w:space="0" w:color="000000"/>
            </w:tcBorders>
            <w:vAlign w:val="center"/>
          </w:tcPr>
          <w:p w14:paraId="2684C83D" w14:textId="5C646E7D"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right w:val="single" w:sz="6" w:space="0" w:color="000000"/>
            </w:tcBorders>
            <w:vAlign w:val="center"/>
          </w:tcPr>
          <w:p w14:paraId="4F0289C0" w14:textId="6A084D8A"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right w:val="single" w:sz="6" w:space="0" w:color="000000"/>
            </w:tcBorders>
            <w:vAlign w:val="center"/>
          </w:tcPr>
          <w:p w14:paraId="2F6B706E" w14:textId="4534DD37"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right w:val="single" w:sz="6" w:space="0" w:color="000000"/>
            </w:tcBorders>
            <w:vAlign w:val="center"/>
          </w:tcPr>
          <w:p w14:paraId="51E086B9" w14:textId="5360302B" w:rsidR="005759BE" w:rsidRPr="00795120" w:rsidRDefault="005759BE" w:rsidP="005759BE">
            <w:pPr>
              <w:jc w:val="center"/>
              <w:rPr>
                <w:color w:val="000000"/>
                <w:sz w:val="24"/>
                <w:szCs w:val="24"/>
              </w:rPr>
            </w:pPr>
            <w:r w:rsidRPr="00795120">
              <w:rPr>
                <w:color w:val="000000"/>
                <w:sz w:val="24"/>
                <w:szCs w:val="24"/>
              </w:rPr>
              <w:t>0</w:t>
            </w:r>
          </w:p>
        </w:tc>
      </w:tr>
      <w:tr w:rsidR="005759BE" w:rsidRPr="00795120" w14:paraId="20BF489F" w14:textId="77777777" w:rsidTr="005759BE">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0411C3D4" w14:textId="77777777" w:rsidR="005759BE" w:rsidRPr="00795120" w:rsidRDefault="005759BE" w:rsidP="005759BE">
            <w:pPr>
              <w:widowControl w:val="0"/>
              <w:shd w:val="clear" w:color="auto" w:fill="FFFFFF"/>
              <w:autoSpaceDE w:val="0"/>
              <w:autoSpaceDN w:val="0"/>
              <w:adjustRightInd w:val="0"/>
              <w:rPr>
                <w:sz w:val="24"/>
                <w:szCs w:val="24"/>
                <w:lang w:eastAsia="en-US"/>
              </w:rPr>
            </w:pPr>
            <w:r w:rsidRPr="00795120">
              <w:rPr>
                <w:color w:val="000000"/>
                <w:spacing w:val="-2"/>
                <w:sz w:val="24"/>
                <w:szCs w:val="24"/>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38925ABB" w14:textId="190D25F9" w:rsidR="005759BE" w:rsidRPr="00795120" w:rsidRDefault="005759BE" w:rsidP="005759BE">
            <w:pPr>
              <w:jc w:val="center"/>
              <w:rPr>
                <w:color w:val="000000"/>
                <w:sz w:val="24"/>
                <w:szCs w:val="24"/>
              </w:rPr>
            </w:pPr>
            <w:r w:rsidRPr="00795120">
              <w:rPr>
                <w:color w:val="000000"/>
                <w:sz w:val="24"/>
                <w:szCs w:val="24"/>
              </w:rPr>
              <w:t>775</w:t>
            </w:r>
          </w:p>
        </w:tc>
        <w:tc>
          <w:tcPr>
            <w:tcW w:w="709" w:type="dxa"/>
            <w:tcBorders>
              <w:left w:val="single" w:sz="6" w:space="0" w:color="000000"/>
              <w:bottom w:val="single" w:sz="6" w:space="0" w:color="000000"/>
              <w:right w:val="single" w:sz="6" w:space="0" w:color="000000"/>
            </w:tcBorders>
            <w:vAlign w:val="center"/>
          </w:tcPr>
          <w:p w14:paraId="61AF930B" w14:textId="63AA43E8" w:rsidR="005759BE" w:rsidRPr="00795120" w:rsidRDefault="005759BE" w:rsidP="005759BE">
            <w:pPr>
              <w:jc w:val="center"/>
              <w:rPr>
                <w:color w:val="000000"/>
                <w:sz w:val="24"/>
                <w:szCs w:val="24"/>
              </w:rPr>
            </w:pPr>
            <w:r w:rsidRPr="00795120">
              <w:rPr>
                <w:color w:val="000000"/>
                <w:sz w:val="24"/>
                <w:szCs w:val="24"/>
              </w:rPr>
              <w:t>4637</w:t>
            </w:r>
          </w:p>
        </w:tc>
        <w:tc>
          <w:tcPr>
            <w:tcW w:w="709" w:type="dxa"/>
            <w:tcBorders>
              <w:left w:val="single" w:sz="6" w:space="0" w:color="000000"/>
              <w:bottom w:val="single" w:sz="6" w:space="0" w:color="000000"/>
              <w:right w:val="single" w:sz="6" w:space="0" w:color="000000"/>
            </w:tcBorders>
            <w:vAlign w:val="center"/>
          </w:tcPr>
          <w:p w14:paraId="27A90868" w14:textId="02CB8054" w:rsidR="005759BE" w:rsidRPr="00795120" w:rsidRDefault="005759BE" w:rsidP="005759BE">
            <w:pPr>
              <w:jc w:val="center"/>
              <w:rPr>
                <w:color w:val="000000"/>
                <w:sz w:val="24"/>
                <w:szCs w:val="24"/>
              </w:rPr>
            </w:pPr>
            <w:r w:rsidRPr="00795120">
              <w:rPr>
                <w:color w:val="000000"/>
                <w:sz w:val="24"/>
                <w:szCs w:val="24"/>
              </w:rPr>
              <w:t>4212</w:t>
            </w:r>
          </w:p>
        </w:tc>
        <w:tc>
          <w:tcPr>
            <w:tcW w:w="709" w:type="dxa"/>
            <w:tcBorders>
              <w:left w:val="single" w:sz="6" w:space="0" w:color="000000"/>
              <w:bottom w:val="single" w:sz="6" w:space="0" w:color="000000"/>
              <w:right w:val="single" w:sz="6" w:space="0" w:color="000000"/>
            </w:tcBorders>
            <w:vAlign w:val="center"/>
          </w:tcPr>
          <w:p w14:paraId="1AB4377B" w14:textId="2254F466" w:rsidR="005759BE" w:rsidRPr="00795120" w:rsidRDefault="005759BE" w:rsidP="005759BE">
            <w:pPr>
              <w:jc w:val="center"/>
              <w:rPr>
                <w:color w:val="000000"/>
                <w:sz w:val="24"/>
                <w:szCs w:val="24"/>
              </w:rPr>
            </w:pPr>
            <w:r w:rsidRPr="00795120">
              <w:rPr>
                <w:color w:val="000000"/>
                <w:sz w:val="24"/>
                <w:szCs w:val="24"/>
              </w:rPr>
              <w:t>4212</w:t>
            </w:r>
          </w:p>
        </w:tc>
        <w:tc>
          <w:tcPr>
            <w:tcW w:w="708" w:type="dxa"/>
            <w:tcBorders>
              <w:left w:val="single" w:sz="6" w:space="0" w:color="000000"/>
              <w:bottom w:val="single" w:sz="6" w:space="0" w:color="000000"/>
              <w:right w:val="single" w:sz="6" w:space="0" w:color="000000"/>
            </w:tcBorders>
            <w:vAlign w:val="center"/>
          </w:tcPr>
          <w:p w14:paraId="78CEBE08" w14:textId="58E980C5" w:rsidR="005759BE" w:rsidRPr="00795120" w:rsidRDefault="005759BE" w:rsidP="005759BE">
            <w:pPr>
              <w:jc w:val="center"/>
              <w:rPr>
                <w:color w:val="000000"/>
                <w:sz w:val="24"/>
                <w:szCs w:val="24"/>
              </w:rPr>
            </w:pPr>
            <w:r w:rsidRPr="00795120">
              <w:rPr>
                <w:color w:val="000000"/>
                <w:sz w:val="24"/>
                <w:szCs w:val="24"/>
              </w:rPr>
              <w:t>4212</w:t>
            </w:r>
          </w:p>
        </w:tc>
        <w:tc>
          <w:tcPr>
            <w:tcW w:w="709" w:type="dxa"/>
            <w:tcBorders>
              <w:left w:val="single" w:sz="6" w:space="0" w:color="000000"/>
              <w:bottom w:val="single" w:sz="6" w:space="0" w:color="000000"/>
              <w:right w:val="single" w:sz="6" w:space="0" w:color="000000"/>
            </w:tcBorders>
            <w:vAlign w:val="center"/>
          </w:tcPr>
          <w:p w14:paraId="2E5D2361" w14:textId="77987D21" w:rsidR="005759BE" w:rsidRPr="00795120" w:rsidRDefault="005759BE" w:rsidP="005759BE">
            <w:pPr>
              <w:jc w:val="center"/>
              <w:rPr>
                <w:color w:val="000000"/>
                <w:sz w:val="24"/>
                <w:szCs w:val="24"/>
              </w:rPr>
            </w:pPr>
            <w:r w:rsidRPr="00795120">
              <w:rPr>
                <w:color w:val="000000"/>
                <w:sz w:val="24"/>
                <w:szCs w:val="24"/>
              </w:rPr>
              <w:t>4212</w:t>
            </w:r>
          </w:p>
        </w:tc>
        <w:tc>
          <w:tcPr>
            <w:tcW w:w="709" w:type="dxa"/>
            <w:tcBorders>
              <w:left w:val="single" w:sz="6" w:space="0" w:color="000000"/>
              <w:bottom w:val="single" w:sz="6" w:space="0" w:color="000000"/>
              <w:right w:val="single" w:sz="6" w:space="0" w:color="000000"/>
            </w:tcBorders>
            <w:vAlign w:val="center"/>
          </w:tcPr>
          <w:p w14:paraId="46231E6C" w14:textId="58181D84" w:rsidR="005759BE" w:rsidRPr="00795120" w:rsidRDefault="005759BE" w:rsidP="005759BE">
            <w:pPr>
              <w:jc w:val="center"/>
              <w:rPr>
                <w:color w:val="000000"/>
                <w:sz w:val="24"/>
                <w:szCs w:val="24"/>
              </w:rPr>
            </w:pPr>
            <w:r w:rsidRPr="00795120">
              <w:rPr>
                <w:color w:val="000000"/>
                <w:sz w:val="24"/>
                <w:szCs w:val="24"/>
              </w:rPr>
              <w:t>4212</w:t>
            </w:r>
          </w:p>
        </w:tc>
        <w:tc>
          <w:tcPr>
            <w:tcW w:w="709" w:type="dxa"/>
            <w:tcBorders>
              <w:left w:val="single" w:sz="6" w:space="0" w:color="000000"/>
              <w:bottom w:val="single" w:sz="6" w:space="0" w:color="000000"/>
              <w:right w:val="single" w:sz="6" w:space="0" w:color="000000"/>
            </w:tcBorders>
            <w:vAlign w:val="center"/>
          </w:tcPr>
          <w:p w14:paraId="0EC117EB" w14:textId="6A4913A6" w:rsidR="005759BE" w:rsidRPr="00795120" w:rsidRDefault="005759BE" w:rsidP="005759BE">
            <w:pPr>
              <w:jc w:val="center"/>
              <w:rPr>
                <w:color w:val="000000"/>
                <w:sz w:val="24"/>
                <w:szCs w:val="24"/>
              </w:rPr>
            </w:pPr>
            <w:r w:rsidRPr="00795120">
              <w:rPr>
                <w:color w:val="000000"/>
                <w:sz w:val="24"/>
                <w:szCs w:val="24"/>
              </w:rPr>
              <w:t>4212</w:t>
            </w:r>
          </w:p>
        </w:tc>
      </w:tr>
      <w:tr w:rsidR="005759BE" w:rsidRPr="00795120" w14:paraId="0CA7E736" w14:textId="77777777" w:rsidTr="005759BE">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6551C2B8" w14:textId="77777777" w:rsidR="005759BE" w:rsidRPr="00795120" w:rsidRDefault="005759BE" w:rsidP="00C95919">
            <w:pPr>
              <w:jc w:val="both"/>
              <w:rPr>
                <w:color w:val="000000"/>
                <w:sz w:val="24"/>
                <w:szCs w:val="24"/>
                <w:lang w:eastAsia="en-US"/>
              </w:rPr>
            </w:pPr>
            <w:r w:rsidRPr="00795120">
              <w:rPr>
                <w:color w:val="000000"/>
                <w:spacing w:val="-2"/>
                <w:sz w:val="24"/>
                <w:szCs w:val="24"/>
                <w:lang w:eastAsia="en-US"/>
              </w:rPr>
              <w:t>Примечание: составлено по результатам предварительных переговоров</w:t>
            </w:r>
          </w:p>
        </w:tc>
      </w:tr>
    </w:tbl>
    <w:p w14:paraId="205DB858" w14:textId="77777777" w:rsidR="00C56ADC" w:rsidRPr="00F552F0" w:rsidRDefault="00C56ADC" w:rsidP="00C56ADC">
      <w:pPr>
        <w:ind w:firstLine="709"/>
        <w:jc w:val="both"/>
        <w:rPr>
          <w:sz w:val="28"/>
          <w:szCs w:val="28"/>
        </w:rPr>
      </w:pPr>
    </w:p>
    <w:p w14:paraId="2F00A670" w14:textId="48AA6DB0" w:rsidR="00C56ADC" w:rsidRPr="00F552F0" w:rsidRDefault="00C56ADC" w:rsidP="00C56ADC">
      <w:pPr>
        <w:ind w:firstLine="709"/>
        <w:jc w:val="both"/>
        <w:rPr>
          <w:sz w:val="28"/>
          <w:szCs w:val="28"/>
        </w:rPr>
      </w:pPr>
      <w:r w:rsidRPr="00F552F0">
        <w:rPr>
          <w:sz w:val="28"/>
          <w:szCs w:val="28"/>
        </w:rPr>
        <w:t>Для проекта «</w:t>
      </w:r>
      <w:r w:rsidR="00214AA6" w:rsidRPr="00F552F0">
        <w:rPr>
          <w:sz w:val="28"/>
          <w:szCs w:val="28"/>
        </w:rPr>
        <w:t>Б</w:t>
      </w:r>
      <w:r w:rsidRPr="00F552F0">
        <w:rPr>
          <w:sz w:val="28"/>
          <w:szCs w:val="28"/>
        </w:rPr>
        <w:t xml:space="preserve">» – в таблице </w:t>
      </w:r>
      <w:r w:rsidR="00C44509" w:rsidRPr="00F552F0">
        <w:rPr>
          <w:sz w:val="28"/>
          <w:szCs w:val="28"/>
        </w:rPr>
        <w:t>44</w:t>
      </w:r>
      <w:r w:rsidRPr="00F552F0">
        <w:rPr>
          <w:sz w:val="28"/>
          <w:szCs w:val="28"/>
        </w:rPr>
        <w:t>.</w:t>
      </w:r>
    </w:p>
    <w:p w14:paraId="4166DFEC" w14:textId="77777777" w:rsidR="00795120" w:rsidRPr="00816522" w:rsidRDefault="00795120" w:rsidP="00C56ADC">
      <w:pPr>
        <w:ind w:firstLine="709"/>
        <w:jc w:val="both"/>
        <w:rPr>
          <w:sz w:val="28"/>
          <w:szCs w:val="28"/>
        </w:rPr>
      </w:pPr>
    </w:p>
    <w:p w14:paraId="16F2DD5D" w14:textId="63D6CC3E" w:rsidR="00C56ADC" w:rsidRPr="00795120" w:rsidRDefault="00C56ADC" w:rsidP="00C56ADC">
      <w:pPr>
        <w:widowControl w:val="0"/>
        <w:shd w:val="clear" w:color="auto" w:fill="FFFFFF"/>
        <w:rPr>
          <w:bCs/>
          <w:color w:val="000000"/>
          <w:sz w:val="28"/>
          <w:szCs w:val="28"/>
        </w:rPr>
      </w:pPr>
      <w:r w:rsidRPr="00795120">
        <w:rPr>
          <w:bCs/>
          <w:color w:val="000000"/>
          <w:spacing w:val="-3"/>
          <w:sz w:val="28"/>
          <w:szCs w:val="28"/>
        </w:rPr>
        <w:t xml:space="preserve">Таблица </w:t>
      </w:r>
      <w:r w:rsidR="00C44509" w:rsidRPr="00795120">
        <w:rPr>
          <w:bCs/>
          <w:color w:val="000000"/>
          <w:spacing w:val="-3"/>
          <w:sz w:val="28"/>
          <w:szCs w:val="28"/>
        </w:rPr>
        <w:t>44</w:t>
      </w:r>
      <w:r w:rsidRPr="00795120">
        <w:rPr>
          <w:bCs/>
          <w:color w:val="000000"/>
          <w:spacing w:val="-3"/>
          <w:sz w:val="28"/>
          <w:szCs w:val="28"/>
        </w:rPr>
        <w:t xml:space="preserve"> – Распределение</w:t>
      </w:r>
      <w:r w:rsidRPr="00795120">
        <w:rPr>
          <w:bCs/>
          <w:color w:val="000000"/>
          <w:sz w:val="28"/>
          <w:szCs w:val="28"/>
        </w:rPr>
        <w:t xml:space="preserve"> затрат по проекту «</w:t>
      </w:r>
      <w:r w:rsidR="00214AA6" w:rsidRPr="00795120">
        <w:rPr>
          <w:bCs/>
          <w:color w:val="000000"/>
          <w:sz w:val="28"/>
          <w:szCs w:val="28"/>
        </w:rPr>
        <w:t>Б</w:t>
      </w:r>
      <w:r w:rsidRPr="00795120">
        <w:rPr>
          <w:bCs/>
          <w:color w:val="000000"/>
          <w:sz w:val="28"/>
          <w:szCs w:val="28"/>
        </w:rPr>
        <w:t xml:space="preserve">» (тыс. </w:t>
      </w:r>
      <w:proofErr w:type="spellStart"/>
      <w:r w:rsidRPr="00795120">
        <w:rPr>
          <w:bCs/>
          <w:color w:val="000000"/>
          <w:sz w:val="28"/>
          <w:szCs w:val="28"/>
        </w:rPr>
        <w:t>тг</w:t>
      </w:r>
      <w:proofErr w:type="spellEnd"/>
      <w:r w:rsidRPr="00795120">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214AA6" w:rsidRPr="00795120" w14:paraId="36E6CA8E" w14:textId="77777777" w:rsidTr="00C839B8">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0E191BCF" w14:textId="77777777" w:rsidR="00214AA6" w:rsidRPr="00795120" w:rsidRDefault="00214AA6" w:rsidP="00C839B8">
            <w:pPr>
              <w:widowControl w:val="0"/>
              <w:shd w:val="clear" w:color="auto" w:fill="FFFFFF"/>
              <w:autoSpaceDE w:val="0"/>
              <w:autoSpaceDN w:val="0"/>
              <w:adjustRightInd w:val="0"/>
              <w:jc w:val="center"/>
              <w:rPr>
                <w:color w:val="000000"/>
                <w:sz w:val="24"/>
                <w:szCs w:val="24"/>
                <w:lang w:eastAsia="en-US"/>
              </w:rPr>
            </w:pPr>
            <w:r w:rsidRPr="00795120">
              <w:rPr>
                <w:color w:val="000000"/>
                <w:sz w:val="24"/>
                <w:szCs w:val="24"/>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744C8713" w14:textId="77777777" w:rsidR="00214AA6" w:rsidRPr="00795120" w:rsidRDefault="00214AA6" w:rsidP="00C839B8">
            <w:pPr>
              <w:widowControl w:val="0"/>
              <w:shd w:val="clear" w:color="auto" w:fill="FFFFFF"/>
              <w:autoSpaceDE w:val="0"/>
              <w:autoSpaceDN w:val="0"/>
              <w:adjustRightInd w:val="0"/>
              <w:ind w:left="-57" w:right="-57"/>
              <w:jc w:val="center"/>
              <w:rPr>
                <w:color w:val="000000"/>
                <w:sz w:val="24"/>
                <w:szCs w:val="24"/>
                <w:lang w:eastAsia="en-US"/>
              </w:rPr>
            </w:pPr>
            <w:r w:rsidRPr="00795120">
              <w:rPr>
                <w:color w:val="000000"/>
                <w:sz w:val="24"/>
                <w:szCs w:val="24"/>
                <w:lang w:eastAsia="en-US"/>
              </w:rPr>
              <w:t>Период времени, квартал</w:t>
            </w:r>
          </w:p>
        </w:tc>
      </w:tr>
      <w:tr w:rsidR="00214AA6" w:rsidRPr="00795120" w14:paraId="593684D7" w14:textId="77777777" w:rsidTr="00214AA6">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4EF57DBB" w14:textId="77777777" w:rsidR="00214AA6" w:rsidRPr="00795120" w:rsidRDefault="00214AA6" w:rsidP="00C839B8">
            <w:pPr>
              <w:rPr>
                <w:color w:val="000000"/>
                <w:sz w:val="24"/>
                <w:szCs w:val="24"/>
                <w:lang w:eastAsia="en-US"/>
              </w:rPr>
            </w:pPr>
          </w:p>
        </w:tc>
        <w:tc>
          <w:tcPr>
            <w:tcW w:w="708" w:type="dxa"/>
            <w:tcBorders>
              <w:top w:val="single" w:sz="6" w:space="0" w:color="000000"/>
              <w:left w:val="single" w:sz="6" w:space="0" w:color="000000"/>
              <w:right w:val="single" w:sz="6" w:space="0" w:color="000000"/>
            </w:tcBorders>
            <w:shd w:val="clear" w:color="auto" w:fill="92D050"/>
            <w:vAlign w:val="center"/>
          </w:tcPr>
          <w:p w14:paraId="3AE54819"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1-й</w:t>
            </w:r>
          </w:p>
        </w:tc>
        <w:tc>
          <w:tcPr>
            <w:tcW w:w="709" w:type="dxa"/>
            <w:tcBorders>
              <w:top w:val="single" w:sz="6" w:space="0" w:color="000000"/>
              <w:left w:val="single" w:sz="6" w:space="0" w:color="000000"/>
              <w:right w:val="single" w:sz="6" w:space="0" w:color="000000"/>
            </w:tcBorders>
            <w:shd w:val="clear" w:color="auto" w:fill="92D050"/>
            <w:vAlign w:val="center"/>
          </w:tcPr>
          <w:p w14:paraId="090BC6C5"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23D52552"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430585A4"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4-й</w:t>
            </w:r>
          </w:p>
        </w:tc>
        <w:tc>
          <w:tcPr>
            <w:tcW w:w="708" w:type="dxa"/>
            <w:tcBorders>
              <w:left w:val="single" w:sz="6" w:space="0" w:color="000000"/>
              <w:right w:val="single" w:sz="6" w:space="0" w:color="000000"/>
            </w:tcBorders>
            <w:vAlign w:val="center"/>
          </w:tcPr>
          <w:p w14:paraId="45E4D006"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5-й</w:t>
            </w:r>
          </w:p>
        </w:tc>
        <w:tc>
          <w:tcPr>
            <w:tcW w:w="709" w:type="dxa"/>
            <w:tcBorders>
              <w:left w:val="single" w:sz="6" w:space="0" w:color="000000"/>
              <w:right w:val="single" w:sz="6" w:space="0" w:color="000000"/>
            </w:tcBorders>
            <w:vAlign w:val="center"/>
          </w:tcPr>
          <w:p w14:paraId="760D6226"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6-й</w:t>
            </w:r>
          </w:p>
        </w:tc>
        <w:tc>
          <w:tcPr>
            <w:tcW w:w="709" w:type="dxa"/>
            <w:tcBorders>
              <w:left w:val="single" w:sz="6" w:space="0" w:color="000000"/>
              <w:right w:val="single" w:sz="6" w:space="0" w:color="000000"/>
            </w:tcBorders>
            <w:vAlign w:val="center"/>
          </w:tcPr>
          <w:p w14:paraId="7A7B4230"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7-й</w:t>
            </w:r>
          </w:p>
        </w:tc>
        <w:tc>
          <w:tcPr>
            <w:tcW w:w="709" w:type="dxa"/>
            <w:tcBorders>
              <w:left w:val="single" w:sz="6" w:space="0" w:color="000000"/>
              <w:right w:val="single" w:sz="6" w:space="0" w:color="000000"/>
            </w:tcBorders>
            <w:vAlign w:val="center"/>
          </w:tcPr>
          <w:p w14:paraId="65A72B57" w14:textId="77777777" w:rsidR="00214AA6" w:rsidRPr="00795120" w:rsidRDefault="00214AA6" w:rsidP="00C839B8">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8-й и послед.</w:t>
            </w:r>
          </w:p>
        </w:tc>
      </w:tr>
      <w:tr w:rsidR="005759BE" w:rsidRPr="00795120" w14:paraId="58F33C11" w14:textId="77777777" w:rsidTr="00C839B8">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1B931CF3" w14:textId="77777777" w:rsidR="005759BE" w:rsidRPr="00795120" w:rsidRDefault="005759BE" w:rsidP="005759BE">
            <w:pPr>
              <w:rPr>
                <w:color w:val="000000"/>
                <w:sz w:val="24"/>
                <w:szCs w:val="24"/>
                <w:lang w:eastAsia="en-US"/>
              </w:rPr>
            </w:pPr>
            <w:r w:rsidRPr="00795120">
              <w:rPr>
                <w:color w:val="000000"/>
                <w:sz w:val="24"/>
                <w:szCs w:val="24"/>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75CA5EE1" w14:textId="68646ADD"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6FA6DE50" w14:textId="7D37E916"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6FAB9793" w14:textId="494167C6"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24E2CDA0" w14:textId="70DC1A6F"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lang w:eastAsia="en-US"/>
              </w:rPr>
              <w:t>250</w:t>
            </w:r>
          </w:p>
        </w:tc>
        <w:tc>
          <w:tcPr>
            <w:tcW w:w="708" w:type="dxa"/>
            <w:tcBorders>
              <w:left w:val="single" w:sz="6" w:space="0" w:color="000000"/>
              <w:right w:val="single" w:sz="6" w:space="0" w:color="000000"/>
            </w:tcBorders>
            <w:vAlign w:val="center"/>
          </w:tcPr>
          <w:p w14:paraId="2BF74A45" w14:textId="593EBB77"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48E8F60F" w14:textId="6E0E2136"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2C3471BF" w14:textId="0955B262" w:rsidR="005759BE" w:rsidRPr="00795120" w:rsidRDefault="005759BE" w:rsidP="005759BE">
            <w:pPr>
              <w:jc w:val="center"/>
              <w:rPr>
                <w:color w:val="000000"/>
                <w:sz w:val="24"/>
                <w:szCs w:val="24"/>
                <w:lang w:eastAsia="en-US"/>
              </w:rPr>
            </w:pPr>
            <w:r w:rsidRPr="00795120">
              <w:rPr>
                <w:color w:val="000000"/>
                <w:sz w:val="24"/>
                <w:szCs w:val="24"/>
                <w:lang w:eastAsia="en-US"/>
              </w:rPr>
              <w:t>0</w:t>
            </w:r>
          </w:p>
        </w:tc>
        <w:tc>
          <w:tcPr>
            <w:tcW w:w="709" w:type="dxa"/>
            <w:tcBorders>
              <w:left w:val="single" w:sz="6" w:space="0" w:color="000000"/>
              <w:right w:val="single" w:sz="6" w:space="0" w:color="000000"/>
            </w:tcBorders>
            <w:vAlign w:val="center"/>
          </w:tcPr>
          <w:p w14:paraId="72FC6D1F" w14:textId="6ACF30CA" w:rsidR="005759BE" w:rsidRPr="00795120" w:rsidRDefault="005759BE" w:rsidP="005759BE">
            <w:pPr>
              <w:jc w:val="center"/>
              <w:rPr>
                <w:color w:val="000000"/>
                <w:sz w:val="24"/>
                <w:szCs w:val="24"/>
                <w:lang w:eastAsia="en-US"/>
              </w:rPr>
            </w:pPr>
            <w:r w:rsidRPr="00795120">
              <w:rPr>
                <w:color w:val="000000"/>
                <w:sz w:val="24"/>
                <w:szCs w:val="24"/>
                <w:lang w:eastAsia="en-US"/>
              </w:rPr>
              <w:t>0</w:t>
            </w:r>
          </w:p>
        </w:tc>
      </w:tr>
      <w:tr w:rsidR="005759BE" w:rsidRPr="00795120" w14:paraId="61DCE5FE" w14:textId="77777777" w:rsidTr="00C839B8">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2B99A740" w14:textId="14B5928D" w:rsidR="005759BE" w:rsidRPr="00795120" w:rsidRDefault="005759BE" w:rsidP="005759BE">
            <w:pPr>
              <w:rPr>
                <w:color w:val="000000"/>
                <w:sz w:val="24"/>
                <w:szCs w:val="24"/>
                <w:lang w:eastAsia="en-US"/>
              </w:rPr>
            </w:pPr>
            <w:r w:rsidRPr="00795120">
              <w:rPr>
                <w:color w:val="000000"/>
                <w:sz w:val="24"/>
                <w:szCs w:val="24"/>
                <w:lang w:eastAsia="en-US"/>
              </w:rPr>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40B20AB5" w14:textId="298FA960"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09518E09" w14:textId="0761823F"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18C29F4D" w14:textId="42CE7178"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7D661101" w14:textId="04E3E67C" w:rsidR="005759BE" w:rsidRPr="00795120" w:rsidRDefault="005759BE" w:rsidP="005759BE">
            <w:pPr>
              <w:widowControl w:val="0"/>
              <w:shd w:val="clear" w:color="auto" w:fill="FFFFFF"/>
              <w:autoSpaceDE w:val="0"/>
              <w:autoSpaceDN w:val="0"/>
              <w:adjustRightInd w:val="0"/>
              <w:ind w:left="-113" w:right="-113"/>
              <w:jc w:val="center"/>
              <w:rPr>
                <w:color w:val="000000"/>
                <w:sz w:val="24"/>
                <w:szCs w:val="24"/>
                <w:lang w:eastAsia="en-US"/>
              </w:rPr>
            </w:pPr>
            <w:r w:rsidRPr="00795120">
              <w:rPr>
                <w:color w:val="000000"/>
                <w:sz w:val="24"/>
                <w:szCs w:val="24"/>
              </w:rPr>
              <w:t>75</w:t>
            </w:r>
          </w:p>
        </w:tc>
        <w:tc>
          <w:tcPr>
            <w:tcW w:w="708" w:type="dxa"/>
            <w:tcBorders>
              <w:left w:val="single" w:sz="6" w:space="0" w:color="000000"/>
              <w:right w:val="single" w:sz="6" w:space="0" w:color="000000"/>
            </w:tcBorders>
            <w:vAlign w:val="center"/>
          </w:tcPr>
          <w:p w14:paraId="4FA750DE" w14:textId="360DC703" w:rsidR="005759BE" w:rsidRPr="00795120" w:rsidRDefault="005759BE" w:rsidP="005759BE">
            <w:pPr>
              <w:jc w:val="center"/>
              <w:rPr>
                <w:color w:val="000000"/>
                <w:sz w:val="24"/>
                <w:szCs w:val="24"/>
                <w:lang w:eastAsia="en-US"/>
              </w:rPr>
            </w:pPr>
            <w:r w:rsidRPr="00795120">
              <w:rPr>
                <w:color w:val="000000"/>
                <w:sz w:val="24"/>
                <w:szCs w:val="24"/>
              </w:rPr>
              <w:t>0</w:t>
            </w:r>
          </w:p>
        </w:tc>
        <w:tc>
          <w:tcPr>
            <w:tcW w:w="709" w:type="dxa"/>
            <w:tcBorders>
              <w:left w:val="single" w:sz="6" w:space="0" w:color="000000"/>
              <w:right w:val="single" w:sz="6" w:space="0" w:color="000000"/>
            </w:tcBorders>
            <w:vAlign w:val="center"/>
          </w:tcPr>
          <w:p w14:paraId="60D63814" w14:textId="49989F1F" w:rsidR="005759BE" w:rsidRPr="00795120" w:rsidRDefault="005759BE" w:rsidP="005759BE">
            <w:pPr>
              <w:jc w:val="center"/>
              <w:rPr>
                <w:color w:val="000000"/>
                <w:sz w:val="24"/>
                <w:szCs w:val="24"/>
                <w:lang w:eastAsia="en-US"/>
              </w:rPr>
            </w:pPr>
            <w:r w:rsidRPr="00795120">
              <w:rPr>
                <w:color w:val="000000"/>
                <w:sz w:val="24"/>
                <w:szCs w:val="24"/>
              </w:rPr>
              <w:t>0</w:t>
            </w:r>
          </w:p>
        </w:tc>
        <w:tc>
          <w:tcPr>
            <w:tcW w:w="709" w:type="dxa"/>
            <w:tcBorders>
              <w:left w:val="single" w:sz="6" w:space="0" w:color="000000"/>
              <w:right w:val="single" w:sz="6" w:space="0" w:color="000000"/>
            </w:tcBorders>
            <w:vAlign w:val="center"/>
          </w:tcPr>
          <w:p w14:paraId="15323288" w14:textId="7F1D4AB7" w:rsidR="005759BE" w:rsidRPr="00795120" w:rsidRDefault="005759BE" w:rsidP="005759BE">
            <w:pPr>
              <w:jc w:val="center"/>
              <w:rPr>
                <w:color w:val="000000"/>
                <w:sz w:val="24"/>
                <w:szCs w:val="24"/>
                <w:lang w:eastAsia="en-US"/>
              </w:rPr>
            </w:pPr>
            <w:r w:rsidRPr="00795120">
              <w:rPr>
                <w:color w:val="000000"/>
                <w:sz w:val="24"/>
                <w:szCs w:val="24"/>
              </w:rPr>
              <w:t>0</w:t>
            </w:r>
          </w:p>
        </w:tc>
        <w:tc>
          <w:tcPr>
            <w:tcW w:w="709" w:type="dxa"/>
            <w:tcBorders>
              <w:left w:val="single" w:sz="6" w:space="0" w:color="000000"/>
              <w:right w:val="single" w:sz="6" w:space="0" w:color="000000"/>
            </w:tcBorders>
            <w:vAlign w:val="center"/>
          </w:tcPr>
          <w:p w14:paraId="41C94806" w14:textId="21C8423F" w:rsidR="005759BE" w:rsidRPr="00795120" w:rsidRDefault="005759BE" w:rsidP="005759BE">
            <w:pPr>
              <w:jc w:val="center"/>
              <w:rPr>
                <w:color w:val="000000"/>
                <w:sz w:val="24"/>
                <w:szCs w:val="24"/>
                <w:lang w:eastAsia="en-US"/>
              </w:rPr>
            </w:pPr>
            <w:r w:rsidRPr="00795120">
              <w:rPr>
                <w:color w:val="000000"/>
                <w:sz w:val="24"/>
                <w:szCs w:val="24"/>
              </w:rPr>
              <w:t>0</w:t>
            </w:r>
          </w:p>
        </w:tc>
      </w:tr>
      <w:tr w:rsidR="005759BE" w:rsidRPr="00795120" w14:paraId="6885805E" w14:textId="77777777" w:rsidTr="00C839B8">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3C2BFD94" w14:textId="77777777" w:rsidR="005759BE" w:rsidRPr="00795120" w:rsidRDefault="005759BE" w:rsidP="005759BE">
            <w:pPr>
              <w:widowControl w:val="0"/>
              <w:shd w:val="clear" w:color="auto" w:fill="FFFFFF"/>
              <w:autoSpaceDE w:val="0"/>
              <w:autoSpaceDN w:val="0"/>
              <w:adjustRightInd w:val="0"/>
              <w:rPr>
                <w:spacing w:val="-2"/>
                <w:sz w:val="24"/>
                <w:szCs w:val="24"/>
                <w:lang w:eastAsia="en-US"/>
              </w:rPr>
            </w:pPr>
            <w:r w:rsidRPr="00795120">
              <w:rPr>
                <w:spacing w:val="-2"/>
                <w:sz w:val="24"/>
                <w:szCs w:val="24"/>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7EABE7C2" w14:textId="5C1CBD4C" w:rsidR="005759BE" w:rsidRPr="00795120" w:rsidRDefault="005759BE" w:rsidP="005759BE">
            <w:pPr>
              <w:jc w:val="center"/>
              <w:rPr>
                <w:color w:val="000000"/>
                <w:sz w:val="24"/>
                <w:szCs w:val="24"/>
              </w:rPr>
            </w:pPr>
            <w:r w:rsidRPr="00795120">
              <w:rPr>
                <w:color w:val="000000"/>
                <w:sz w:val="24"/>
                <w:szCs w:val="24"/>
              </w:rPr>
              <w:t>100</w:t>
            </w:r>
          </w:p>
        </w:tc>
        <w:tc>
          <w:tcPr>
            <w:tcW w:w="709" w:type="dxa"/>
            <w:tcBorders>
              <w:left w:val="single" w:sz="6" w:space="0" w:color="000000"/>
              <w:bottom w:val="single" w:sz="6" w:space="0" w:color="000000"/>
              <w:right w:val="single" w:sz="6" w:space="0" w:color="000000"/>
            </w:tcBorders>
            <w:vAlign w:val="center"/>
          </w:tcPr>
          <w:p w14:paraId="23E70B3E" w14:textId="18E59D85" w:rsidR="005759BE" w:rsidRPr="00795120" w:rsidRDefault="005759BE" w:rsidP="005759BE">
            <w:pPr>
              <w:jc w:val="center"/>
              <w:rPr>
                <w:color w:val="000000"/>
                <w:sz w:val="24"/>
                <w:szCs w:val="24"/>
              </w:rPr>
            </w:pPr>
            <w:r w:rsidRPr="00795120">
              <w:rPr>
                <w:color w:val="000000"/>
                <w:sz w:val="24"/>
                <w:szCs w:val="24"/>
              </w:rPr>
              <w:t>100</w:t>
            </w:r>
          </w:p>
        </w:tc>
        <w:tc>
          <w:tcPr>
            <w:tcW w:w="709" w:type="dxa"/>
            <w:tcBorders>
              <w:left w:val="single" w:sz="6" w:space="0" w:color="000000"/>
              <w:bottom w:val="single" w:sz="6" w:space="0" w:color="000000"/>
              <w:right w:val="single" w:sz="6" w:space="0" w:color="000000"/>
            </w:tcBorders>
            <w:vAlign w:val="center"/>
          </w:tcPr>
          <w:p w14:paraId="71A71679" w14:textId="062D909B" w:rsidR="005759BE" w:rsidRPr="00795120" w:rsidRDefault="005759BE" w:rsidP="005759BE">
            <w:pPr>
              <w:jc w:val="center"/>
              <w:rPr>
                <w:color w:val="000000"/>
                <w:sz w:val="24"/>
                <w:szCs w:val="24"/>
              </w:rPr>
            </w:pPr>
            <w:r w:rsidRPr="00795120">
              <w:rPr>
                <w:color w:val="000000"/>
                <w:sz w:val="24"/>
                <w:szCs w:val="24"/>
              </w:rPr>
              <w:t>100</w:t>
            </w:r>
          </w:p>
        </w:tc>
        <w:tc>
          <w:tcPr>
            <w:tcW w:w="709" w:type="dxa"/>
            <w:tcBorders>
              <w:left w:val="single" w:sz="6" w:space="0" w:color="000000"/>
              <w:bottom w:val="single" w:sz="6" w:space="0" w:color="000000"/>
              <w:right w:val="single" w:sz="6" w:space="0" w:color="000000"/>
            </w:tcBorders>
            <w:vAlign w:val="center"/>
          </w:tcPr>
          <w:p w14:paraId="32160EB4" w14:textId="3A1192F8" w:rsidR="005759BE" w:rsidRPr="00795120" w:rsidRDefault="005759BE" w:rsidP="005759BE">
            <w:pPr>
              <w:jc w:val="center"/>
              <w:rPr>
                <w:color w:val="000000"/>
                <w:sz w:val="24"/>
                <w:szCs w:val="24"/>
              </w:rPr>
            </w:pPr>
            <w:r w:rsidRPr="00795120">
              <w:rPr>
                <w:color w:val="000000"/>
                <w:sz w:val="24"/>
                <w:szCs w:val="24"/>
              </w:rPr>
              <w:t>100</w:t>
            </w:r>
          </w:p>
        </w:tc>
        <w:tc>
          <w:tcPr>
            <w:tcW w:w="708" w:type="dxa"/>
            <w:tcBorders>
              <w:left w:val="single" w:sz="6" w:space="0" w:color="000000"/>
              <w:right w:val="single" w:sz="6" w:space="0" w:color="000000"/>
            </w:tcBorders>
            <w:vAlign w:val="center"/>
          </w:tcPr>
          <w:p w14:paraId="133ED4DA" w14:textId="63F3C311"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right w:val="single" w:sz="6" w:space="0" w:color="000000"/>
            </w:tcBorders>
            <w:vAlign w:val="center"/>
          </w:tcPr>
          <w:p w14:paraId="6C787148" w14:textId="2C155B39"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right w:val="single" w:sz="6" w:space="0" w:color="000000"/>
            </w:tcBorders>
            <w:vAlign w:val="center"/>
          </w:tcPr>
          <w:p w14:paraId="639EB8F0" w14:textId="631A65E5"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right w:val="single" w:sz="6" w:space="0" w:color="000000"/>
            </w:tcBorders>
            <w:vAlign w:val="center"/>
          </w:tcPr>
          <w:p w14:paraId="5B29AAAC" w14:textId="2441608B" w:rsidR="005759BE" w:rsidRPr="00795120" w:rsidRDefault="005759BE" w:rsidP="005759BE">
            <w:pPr>
              <w:jc w:val="center"/>
              <w:rPr>
                <w:color w:val="000000"/>
                <w:sz w:val="24"/>
                <w:szCs w:val="24"/>
              </w:rPr>
            </w:pPr>
            <w:r w:rsidRPr="00795120">
              <w:rPr>
                <w:color w:val="000000"/>
                <w:sz w:val="24"/>
                <w:szCs w:val="24"/>
              </w:rPr>
              <w:t>0</w:t>
            </w:r>
          </w:p>
        </w:tc>
      </w:tr>
      <w:tr w:rsidR="005759BE" w:rsidRPr="00795120" w14:paraId="7563D357" w14:textId="77777777" w:rsidTr="00C839B8">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649A87F6" w14:textId="77777777" w:rsidR="005759BE" w:rsidRPr="00795120" w:rsidRDefault="005759BE" w:rsidP="005759BE">
            <w:pPr>
              <w:widowControl w:val="0"/>
              <w:shd w:val="clear" w:color="auto" w:fill="FFFFFF"/>
              <w:autoSpaceDE w:val="0"/>
              <w:autoSpaceDN w:val="0"/>
              <w:adjustRightInd w:val="0"/>
              <w:rPr>
                <w:sz w:val="24"/>
                <w:szCs w:val="24"/>
                <w:lang w:eastAsia="en-US"/>
              </w:rPr>
            </w:pPr>
            <w:r w:rsidRPr="00795120">
              <w:rPr>
                <w:color w:val="000000"/>
                <w:spacing w:val="-2"/>
                <w:sz w:val="24"/>
                <w:szCs w:val="24"/>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175EE533" w14:textId="4F75A0E6" w:rsidR="005759BE" w:rsidRPr="00795120" w:rsidRDefault="005759BE" w:rsidP="005759BE">
            <w:pPr>
              <w:jc w:val="center"/>
              <w:rPr>
                <w:color w:val="000000"/>
                <w:sz w:val="24"/>
                <w:szCs w:val="24"/>
              </w:rPr>
            </w:pPr>
            <w:r w:rsidRPr="00795120">
              <w:rPr>
                <w:color w:val="000000"/>
                <w:sz w:val="24"/>
                <w:szCs w:val="24"/>
              </w:rPr>
              <w:t>425</w:t>
            </w:r>
          </w:p>
        </w:tc>
        <w:tc>
          <w:tcPr>
            <w:tcW w:w="709" w:type="dxa"/>
            <w:tcBorders>
              <w:left w:val="single" w:sz="6" w:space="0" w:color="000000"/>
              <w:bottom w:val="single" w:sz="6" w:space="0" w:color="000000"/>
              <w:right w:val="single" w:sz="6" w:space="0" w:color="000000"/>
            </w:tcBorders>
            <w:vAlign w:val="center"/>
          </w:tcPr>
          <w:p w14:paraId="2E8BA088" w14:textId="1D3CF0D0" w:rsidR="005759BE" w:rsidRPr="00795120" w:rsidRDefault="005759BE" w:rsidP="005759BE">
            <w:pPr>
              <w:jc w:val="center"/>
              <w:rPr>
                <w:color w:val="000000"/>
                <w:sz w:val="24"/>
                <w:szCs w:val="24"/>
              </w:rPr>
            </w:pPr>
            <w:r w:rsidRPr="00795120">
              <w:rPr>
                <w:color w:val="000000"/>
                <w:sz w:val="24"/>
                <w:szCs w:val="24"/>
              </w:rPr>
              <w:t>425</w:t>
            </w:r>
          </w:p>
        </w:tc>
        <w:tc>
          <w:tcPr>
            <w:tcW w:w="709" w:type="dxa"/>
            <w:tcBorders>
              <w:left w:val="single" w:sz="6" w:space="0" w:color="000000"/>
              <w:bottom w:val="single" w:sz="6" w:space="0" w:color="000000"/>
              <w:right w:val="single" w:sz="6" w:space="0" w:color="000000"/>
            </w:tcBorders>
            <w:vAlign w:val="center"/>
          </w:tcPr>
          <w:p w14:paraId="3D9A546D" w14:textId="00853446" w:rsidR="005759BE" w:rsidRPr="00795120" w:rsidRDefault="005759BE" w:rsidP="005759BE">
            <w:pPr>
              <w:jc w:val="center"/>
              <w:rPr>
                <w:color w:val="000000"/>
                <w:sz w:val="24"/>
                <w:szCs w:val="24"/>
              </w:rPr>
            </w:pPr>
            <w:r w:rsidRPr="00795120">
              <w:rPr>
                <w:color w:val="000000"/>
                <w:sz w:val="24"/>
                <w:szCs w:val="24"/>
              </w:rPr>
              <w:t>425</w:t>
            </w:r>
          </w:p>
        </w:tc>
        <w:tc>
          <w:tcPr>
            <w:tcW w:w="709" w:type="dxa"/>
            <w:tcBorders>
              <w:left w:val="single" w:sz="6" w:space="0" w:color="000000"/>
              <w:bottom w:val="single" w:sz="6" w:space="0" w:color="000000"/>
              <w:right w:val="single" w:sz="6" w:space="0" w:color="000000"/>
            </w:tcBorders>
            <w:vAlign w:val="center"/>
          </w:tcPr>
          <w:p w14:paraId="64A5BD53" w14:textId="6DCD2FF0" w:rsidR="005759BE" w:rsidRPr="00795120" w:rsidRDefault="005759BE" w:rsidP="005759BE">
            <w:pPr>
              <w:jc w:val="center"/>
              <w:rPr>
                <w:color w:val="000000"/>
                <w:sz w:val="24"/>
                <w:szCs w:val="24"/>
              </w:rPr>
            </w:pPr>
            <w:r w:rsidRPr="00795120">
              <w:rPr>
                <w:color w:val="000000"/>
                <w:sz w:val="24"/>
                <w:szCs w:val="24"/>
              </w:rPr>
              <w:t>425</w:t>
            </w:r>
          </w:p>
        </w:tc>
        <w:tc>
          <w:tcPr>
            <w:tcW w:w="708" w:type="dxa"/>
            <w:tcBorders>
              <w:left w:val="single" w:sz="6" w:space="0" w:color="000000"/>
              <w:bottom w:val="single" w:sz="6" w:space="0" w:color="000000"/>
              <w:right w:val="single" w:sz="6" w:space="0" w:color="000000"/>
            </w:tcBorders>
            <w:vAlign w:val="center"/>
          </w:tcPr>
          <w:p w14:paraId="455D104A" w14:textId="00C5DDED"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bottom w:val="single" w:sz="6" w:space="0" w:color="000000"/>
              <w:right w:val="single" w:sz="6" w:space="0" w:color="000000"/>
            </w:tcBorders>
            <w:vAlign w:val="center"/>
          </w:tcPr>
          <w:p w14:paraId="1E46B962" w14:textId="3676D786"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bottom w:val="single" w:sz="6" w:space="0" w:color="000000"/>
              <w:right w:val="single" w:sz="6" w:space="0" w:color="000000"/>
            </w:tcBorders>
            <w:vAlign w:val="center"/>
          </w:tcPr>
          <w:p w14:paraId="1A42978E" w14:textId="4272251E" w:rsidR="005759BE" w:rsidRPr="00795120" w:rsidRDefault="005759BE" w:rsidP="005759BE">
            <w:pPr>
              <w:jc w:val="center"/>
              <w:rPr>
                <w:color w:val="000000"/>
                <w:sz w:val="24"/>
                <w:szCs w:val="24"/>
              </w:rPr>
            </w:pPr>
            <w:r w:rsidRPr="00795120">
              <w:rPr>
                <w:color w:val="000000"/>
                <w:sz w:val="24"/>
                <w:szCs w:val="24"/>
              </w:rPr>
              <w:t>0</w:t>
            </w:r>
          </w:p>
        </w:tc>
        <w:tc>
          <w:tcPr>
            <w:tcW w:w="709" w:type="dxa"/>
            <w:tcBorders>
              <w:left w:val="single" w:sz="6" w:space="0" w:color="000000"/>
              <w:bottom w:val="single" w:sz="6" w:space="0" w:color="000000"/>
              <w:right w:val="single" w:sz="6" w:space="0" w:color="000000"/>
            </w:tcBorders>
            <w:vAlign w:val="center"/>
          </w:tcPr>
          <w:p w14:paraId="07BCE9D9" w14:textId="10030300" w:rsidR="005759BE" w:rsidRPr="00795120" w:rsidRDefault="005759BE" w:rsidP="005759BE">
            <w:pPr>
              <w:jc w:val="center"/>
              <w:rPr>
                <w:color w:val="000000"/>
                <w:sz w:val="24"/>
                <w:szCs w:val="24"/>
              </w:rPr>
            </w:pPr>
            <w:r w:rsidRPr="00795120">
              <w:rPr>
                <w:color w:val="000000"/>
                <w:sz w:val="24"/>
                <w:szCs w:val="24"/>
              </w:rPr>
              <w:t>0</w:t>
            </w:r>
          </w:p>
        </w:tc>
      </w:tr>
      <w:tr w:rsidR="005759BE" w:rsidRPr="00795120" w14:paraId="19FC9F85" w14:textId="77777777" w:rsidTr="00C839B8">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11AFA293" w14:textId="77777777" w:rsidR="005759BE" w:rsidRPr="00795120" w:rsidRDefault="005759BE" w:rsidP="00C95919">
            <w:pPr>
              <w:jc w:val="both"/>
              <w:rPr>
                <w:color w:val="000000"/>
                <w:sz w:val="24"/>
                <w:szCs w:val="24"/>
                <w:lang w:eastAsia="en-US"/>
              </w:rPr>
            </w:pPr>
            <w:r w:rsidRPr="00795120">
              <w:rPr>
                <w:color w:val="000000"/>
                <w:spacing w:val="-2"/>
                <w:sz w:val="24"/>
                <w:szCs w:val="24"/>
                <w:lang w:eastAsia="en-US"/>
              </w:rPr>
              <w:t>Примечание: составлено по результатам предварительных переговоров</w:t>
            </w:r>
          </w:p>
        </w:tc>
      </w:tr>
    </w:tbl>
    <w:p w14:paraId="53555A45" w14:textId="77777777" w:rsidR="00C56ADC" w:rsidRPr="00F552F0" w:rsidRDefault="00C56ADC" w:rsidP="00C56ADC">
      <w:pPr>
        <w:ind w:firstLine="709"/>
        <w:jc w:val="both"/>
        <w:rPr>
          <w:sz w:val="28"/>
          <w:szCs w:val="28"/>
        </w:rPr>
      </w:pPr>
    </w:p>
    <w:p w14:paraId="0C74E0E3" w14:textId="6579025D" w:rsidR="00C56ADC" w:rsidRPr="00F552F0" w:rsidRDefault="00C56ADC" w:rsidP="00C56ADC">
      <w:pPr>
        <w:ind w:firstLine="709"/>
        <w:jc w:val="both"/>
        <w:rPr>
          <w:sz w:val="28"/>
          <w:szCs w:val="28"/>
        </w:rPr>
      </w:pPr>
      <w:r w:rsidRPr="00F552F0">
        <w:rPr>
          <w:sz w:val="28"/>
          <w:szCs w:val="28"/>
        </w:rPr>
        <w:t>Для проекта «</w:t>
      </w:r>
      <w:r w:rsidR="00347E89" w:rsidRPr="00F552F0">
        <w:rPr>
          <w:sz w:val="28"/>
          <w:szCs w:val="28"/>
        </w:rPr>
        <w:t>В</w:t>
      </w:r>
      <w:r w:rsidRPr="00F552F0">
        <w:rPr>
          <w:sz w:val="28"/>
          <w:szCs w:val="28"/>
        </w:rPr>
        <w:t xml:space="preserve">» – в таблице </w:t>
      </w:r>
      <w:r w:rsidR="00C44509" w:rsidRPr="00F552F0">
        <w:rPr>
          <w:sz w:val="28"/>
          <w:szCs w:val="28"/>
        </w:rPr>
        <w:t>45</w:t>
      </w:r>
      <w:r w:rsidRPr="00F552F0">
        <w:rPr>
          <w:sz w:val="28"/>
          <w:szCs w:val="28"/>
        </w:rPr>
        <w:t>.</w:t>
      </w:r>
    </w:p>
    <w:p w14:paraId="7AE41371" w14:textId="77777777" w:rsidR="00C56ADC" w:rsidRPr="00F552F0" w:rsidRDefault="00C56ADC" w:rsidP="00C56ADC">
      <w:pPr>
        <w:ind w:firstLine="709"/>
        <w:jc w:val="both"/>
        <w:rPr>
          <w:sz w:val="28"/>
          <w:szCs w:val="28"/>
        </w:rPr>
      </w:pPr>
    </w:p>
    <w:p w14:paraId="1ACAD1FC" w14:textId="58A839E1" w:rsidR="00C56ADC" w:rsidRPr="00795120" w:rsidRDefault="00C56ADC" w:rsidP="00C56ADC">
      <w:pPr>
        <w:widowControl w:val="0"/>
        <w:shd w:val="clear" w:color="auto" w:fill="FFFFFF"/>
        <w:rPr>
          <w:bCs/>
          <w:color w:val="000000"/>
          <w:sz w:val="28"/>
          <w:szCs w:val="28"/>
        </w:rPr>
      </w:pPr>
      <w:r w:rsidRPr="00795120">
        <w:rPr>
          <w:bCs/>
          <w:color w:val="000000"/>
          <w:spacing w:val="-3"/>
          <w:sz w:val="28"/>
          <w:szCs w:val="28"/>
        </w:rPr>
        <w:t xml:space="preserve">Таблица </w:t>
      </w:r>
      <w:r w:rsidR="00C44509" w:rsidRPr="00795120">
        <w:rPr>
          <w:bCs/>
          <w:color w:val="000000"/>
          <w:spacing w:val="-3"/>
          <w:sz w:val="28"/>
          <w:szCs w:val="28"/>
        </w:rPr>
        <w:t>45</w:t>
      </w:r>
      <w:r w:rsidRPr="00795120">
        <w:rPr>
          <w:bCs/>
          <w:color w:val="000000"/>
          <w:spacing w:val="-3"/>
          <w:sz w:val="28"/>
          <w:szCs w:val="28"/>
        </w:rPr>
        <w:t xml:space="preserve"> – Распределение</w:t>
      </w:r>
      <w:r w:rsidRPr="00795120">
        <w:rPr>
          <w:bCs/>
          <w:color w:val="000000"/>
          <w:sz w:val="28"/>
          <w:szCs w:val="28"/>
        </w:rPr>
        <w:t xml:space="preserve"> затрат по проекту «</w:t>
      </w:r>
      <w:r w:rsidR="00347E89" w:rsidRPr="00795120">
        <w:rPr>
          <w:bCs/>
          <w:color w:val="000000"/>
          <w:sz w:val="28"/>
          <w:szCs w:val="28"/>
        </w:rPr>
        <w:t>В</w:t>
      </w:r>
      <w:r w:rsidRPr="00795120">
        <w:rPr>
          <w:bCs/>
          <w:color w:val="000000"/>
          <w:sz w:val="28"/>
          <w:szCs w:val="28"/>
        </w:rPr>
        <w:t xml:space="preserve">» (тыс. </w:t>
      </w:r>
      <w:proofErr w:type="spellStart"/>
      <w:r w:rsidRPr="00795120">
        <w:rPr>
          <w:bCs/>
          <w:color w:val="000000"/>
          <w:sz w:val="28"/>
          <w:szCs w:val="28"/>
        </w:rPr>
        <w:t>тг</w:t>
      </w:r>
      <w:proofErr w:type="spellEnd"/>
      <w:r w:rsidRPr="00795120">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347E89" w:rsidRPr="00795120" w14:paraId="495AD24E" w14:textId="77777777" w:rsidTr="005708E0">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03F989C4" w14:textId="77777777" w:rsidR="00347E89" w:rsidRPr="00795120" w:rsidRDefault="00347E89" w:rsidP="00C839B8">
            <w:pPr>
              <w:widowControl w:val="0"/>
              <w:shd w:val="clear" w:color="auto" w:fill="FFFFFF"/>
              <w:autoSpaceDE w:val="0"/>
              <w:autoSpaceDN w:val="0"/>
              <w:adjustRightInd w:val="0"/>
              <w:jc w:val="center"/>
              <w:rPr>
                <w:color w:val="000000"/>
                <w:sz w:val="22"/>
                <w:szCs w:val="22"/>
                <w:lang w:eastAsia="en-US"/>
              </w:rPr>
            </w:pPr>
            <w:r w:rsidRPr="00795120">
              <w:rPr>
                <w:color w:val="000000"/>
                <w:sz w:val="22"/>
                <w:szCs w:val="22"/>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1726DF8D" w14:textId="77777777" w:rsidR="00347E89" w:rsidRPr="00795120" w:rsidRDefault="00347E89" w:rsidP="00C839B8">
            <w:pPr>
              <w:widowControl w:val="0"/>
              <w:shd w:val="clear" w:color="auto" w:fill="FFFFFF"/>
              <w:autoSpaceDE w:val="0"/>
              <w:autoSpaceDN w:val="0"/>
              <w:adjustRightInd w:val="0"/>
              <w:ind w:left="-57" w:right="-57"/>
              <w:jc w:val="center"/>
              <w:rPr>
                <w:color w:val="000000"/>
                <w:sz w:val="22"/>
                <w:szCs w:val="22"/>
                <w:lang w:eastAsia="en-US"/>
              </w:rPr>
            </w:pPr>
            <w:r w:rsidRPr="00795120">
              <w:rPr>
                <w:color w:val="000000"/>
                <w:sz w:val="22"/>
                <w:szCs w:val="22"/>
                <w:lang w:eastAsia="en-US"/>
              </w:rPr>
              <w:t>Период времени, квартал</w:t>
            </w:r>
          </w:p>
        </w:tc>
      </w:tr>
      <w:tr w:rsidR="00347E89" w:rsidRPr="00F552F0" w14:paraId="76E1E6B7" w14:textId="77777777" w:rsidTr="005708E0">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3C42C903" w14:textId="77777777" w:rsidR="00347E89" w:rsidRPr="00F552F0" w:rsidRDefault="00347E89" w:rsidP="00C839B8">
            <w:pPr>
              <w:rPr>
                <w:color w:val="000000"/>
                <w:sz w:val="22"/>
                <w:szCs w:val="22"/>
                <w:lang w:eastAsia="en-US"/>
              </w:rPr>
            </w:pPr>
          </w:p>
        </w:tc>
        <w:tc>
          <w:tcPr>
            <w:tcW w:w="708" w:type="dxa"/>
            <w:tcBorders>
              <w:top w:val="single" w:sz="6" w:space="0" w:color="000000"/>
              <w:left w:val="single" w:sz="6" w:space="0" w:color="000000"/>
              <w:right w:val="single" w:sz="6" w:space="0" w:color="000000"/>
            </w:tcBorders>
            <w:shd w:val="clear" w:color="auto" w:fill="auto"/>
            <w:vAlign w:val="center"/>
          </w:tcPr>
          <w:p w14:paraId="69264749"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1-й</w:t>
            </w:r>
          </w:p>
        </w:tc>
        <w:tc>
          <w:tcPr>
            <w:tcW w:w="709" w:type="dxa"/>
            <w:tcBorders>
              <w:top w:val="single" w:sz="6" w:space="0" w:color="000000"/>
              <w:left w:val="single" w:sz="6" w:space="0" w:color="000000"/>
              <w:right w:val="single" w:sz="6" w:space="0" w:color="000000"/>
            </w:tcBorders>
            <w:shd w:val="clear" w:color="auto" w:fill="92D050"/>
            <w:vAlign w:val="center"/>
          </w:tcPr>
          <w:p w14:paraId="7C89BB7E"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4AEADA44"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2EC44888"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4-й</w:t>
            </w:r>
          </w:p>
        </w:tc>
        <w:tc>
          <w:tcPr>
            <w:tcW w:w="708" w:type="dxa"/>
            <w:tcBorders>
              <w:left w:val="single" w:sz="6" w:space="0" w:color="000000"/>
              <w:right w:val="single" w:sz="6" w:space="0" w:color="000000"/>
            </w:tcBorders>
            <w:shd w:val="clear" w:color="auto" w:fill="92D050"/>
            <w:vAlign w:val="center"/>
          </w:tcPr>
          <w:p w14:paraId="3B1F5D7A"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5-й</w:t>
            </w:r>
          </w:p>
        </w:tc>
        <w:tc>
          <w:tcPr>
            <w:tcW w:w="709" w:type="dxa"/>
            <w:tcBorders>
              <w:left w:val="single" w:sz="6" w:space="0" w:color="000000"/>
              <w:right w:val="single" w:sz="6" w:space="0" w:color="000000"/>
            </w:tcBorders>
            <w:shd w:val="clear" w:color="auto" w:fill="92D050"/>
            <w:vAlign w:val="center"/>
          </w:tcPr>
          <w:p w14:paraId="3D51E384"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6-й</w:t>
            </w:r>
          </w:p>
        </w:tc>
        <w:tc>
          <w:tcPr>
            <w:tcW w:w="709" w:type="dxa"/>
            <w:tcBorders>
              <w:left w:val="single" w:sz="6" w:space="0" w:color="000000"/>
              <w:right w:val="single" w:sz="6" w:space="0" w:color="000000"/>
            </w:tcBorders>
            <w:shd w:val="clear" w:color="auto" w:fill="92D050"/>
            <w:vAlign w:val="center"/>
          </w:tcPr>
          <w:p w14:paraId="099222C3"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7-й</w:t>
            </w:r>
          </w:p>
        </w:tc>
        <w:tc>
          <w:tcPr>
            <w:tcW w:w="709" w:type="dxa"/>
            <w:tcBorders>
              <w:left w:val="single" w:sz="6" w:space="0" w:color="000000"/>
              <w:right w:val="single" w:sz="6" w:space="0" w:color="000000"/>
            </w:tcBorders>
            <w:vAlign w:val="center"/>
          </w:tcPr>
          <w:p w14:paraId="464C4438" w14:textId="77777777" w:rsidR="00347E89" w:rsidRPr="00F552F0" w:rsidRDefault="00347E89"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8-й и послед.</w:t>
            </w:r>
          </w:p>
        </w:tc>
      </w:tr>
      <w:tr w:rsidR="005759BE" w:rsidRPr="00F552F0" w14:paraId="27C6F0F9"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535CFA88" w14:textId="77777777" w:rsidR="005759BE" w:rsidRPr="00F552F0" w:rsidRDefault="005759BE" w:rsidP="005759BE">
            <w:pPr>
              <w:rPr>
                <w:color w:val="000000"/>
                <w:sz w:val="22"/>
                <w:szCs w:val="22"/>
                <w:lang w:eastAsia="en-US"/>
              </w:rPr>
            </w:pPr>
            <w:r w:rsidRPr="00F552F0">
              <w:rPr>
                <w:color w:val="000000"/>
                <w:sz w:val="22"/>
                <w:szCs w:val="22"/>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31041D95" w14:textId="4ACEDC72"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05EF9F5F" w14:textId="00AE6E20"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54C1A281" w14:textId="68EC5516"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23840209" w14:textId="1EDA73E7"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8" w:type="dxa"/>
            <w:tcBorders>
              <w:left w:val="single" w:sz="6" w:space="0" w:color="000000"/>
              <w:right w:val="single" w:sz="6" w:space="0" w:color="000000"/>
            </w:tcBorders>
            <w:vAlign w:val="center"/>
          </w:tcPr>
          <w:p w14:paraId="1A4EDE93" w14:textId="531BDA0E" w:rsidR="005759BE" w:rsidRPr="00F552F0" w:rsidRDefault="005759BE" w:rsidP="005759BE">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5EBD75EE" w14:textId="1F827C74" w:rsidR="005759BE" w:rsidRPr="00F552F0" w:rsidRDefault="005759BE" w:rsidP="005759BE">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25622512" w14:textId="02C240FD" w:rsidR="005759BE" w:rsidRPr="00F552F0" w:rsidRDefault="005759BE" w:rsidP="005759BE">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4134F5D0" w14:textId="53F86BFB" w:rsidR="005759BE" w:rsidRPr="00F552F0" w:rsidRDefault="005759BE" w:rsidP="005759BE">
            <w:pPr>
              <w:jc w:val="center"/>
              <w:rPr>
                <w:color w:val="000000"/>
                <w:sz w:val="22"/>
                <w:szCs w:val="22"/>
                <w:lang w:eastAsia="en-US"/>
              </w:rPr>
            </w:pPr>
            <w:r w:rsidRPr="00F552F0">
              <w:rPr>
                <w:color w:val="000000"/>
                <w:sz w:val="22"/>
                <w:szCs w:val="22"/>
                <w:lang w:eastAsia="en-US"/>
              </w:rPr>
              <w:t>0</w:t>
            </w:r>
          </w:p>
        </w:tc>
      </w:tr>
      <w:tr w:rsidR="005759BE" w:rsidRPr="00F552F0" w14:paraId="5B2C0616"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6D389DD5" w14:textId="5B333A12" w:rsidR="005759BE" w:rsidRPr="00F552F0" w:rsidRDefault="005759BE" w:rsidP="005759BE">
            <w:pPr>
              <w:rPr>
                <w:color w:val="000000"/>
                <w:sz w:val="22"/>
                <w:szCs w:val="22"/>
                <w:lang w:eastAsia="en-US"/>
              </w:rPr>
            </w:pPr>
            <w:r w:rsidRPr="00F552F0">
              <w:rPr>
                <w:color w:val="000000"/>
                <w:sz w:val="22"/>
                <w:szCs w:val="22"/>
                <w:lang w:eastAsia="en-US"/>
              </w:rPr>
              <w:t xml:space="preserve">Оплата экспертной группе 11 экспертов из расчета 30 тыс. </w:t>
            </w:r>
            <w:proofErr w:type="spellStart"/>
            <w:r w:rsidRPr="00F552F0">
              <w:rPr>
                <w:color w:val="000000"/>
                <w:sz w:val="22"/>
                <w:szCs w:val="22"/>
                <w:lang w:eastAsia="en-US"/>
              </w:rPr>
              <w:t>тг</w:t>
            </w:r>
            <w:proofErr w:type="spellEnd"/>
            <w:r w:rsidRPr="00F552F0">
              <w:rPr>
                <w:color w:val="000000"/>
                <w:sz w:val="22"/>
                <w:szCs w:val="22"/>
                <w:lang w:eastAsia="en-US"/>
              </w:rPr>
              <w:t>. в квартал начел.</w:t>
            </w:r>
          </w:p>
        </w:tc>
        <w:tc>
          <w:tcPr>
            <w:tcW w:w="708" w:type="dxa"/>
            <w:tcBorders>
              <w:top w:val="single" w:sz="6" w:space="0" w:color="000000"/>
              <w:left w:val="single" w:sz="6" w:space="0" w:color="000000"/>
              <w:bottom w:val="single" w:sz="6" w:space="0" w:color="000000"/>
              <w:right w:val="single" w:sz="6" w:space="0" w:color="000000"/>
            </w:tcBorders>
            <w:vAlign w:val="center"/>
          </w:tcPr>
          <w:p w14:paraId="300BF5DB" w14:textId="283F8601"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55E3A79A" w14:textId="524084BD"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330</w:t>
            </w:r>
          </w:p>
        </w:tc>
        <w:tc>
          <w:tcPr>
            <w:tcW w:w="709" w:type="dxa"/>
            <w:tcBorders>
              <w:top w:val="single" w:sz="6" w:space="0" w:color="000000"/>
              <w:left w:val="single" w:sz="6" w:space="0" w:color="000000"/>
              <w:bottom w:val="single" w:sz="6" w:space="0" w:color="000000"/>
              <w:right w:val="single" w:sz="6" w:space="0" w:color="000000"/>
            </w:tcBorders>
            <w:vAlign w:val="center"/>
          </w:tcPr>
          <w:p w14:paraId="19A19F02" w14:textId="4B8FB3F1"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330</w:t>
            </w:r>
          </w:p>
        </w:tc>
        <w:tc>
          <w:tcPr>
            <w:tcW w:w="709" w:type="dxa"/>
            <w:tcBorders>
              <w:top w:val="single" w:sz="6" w:space="0" w:color="000000"/>
              <w:left w:val="single" w:sz="6" w:space="0" w:color="000000"/>
              <w:bottom w:val="single" w:sz="6" w:space="0" w:color="000000"/>
              <w:right w:val="single" w:sz="6" w:space="0" w:color="000000"/>
            </w:tcBorders>
            <w:vAlign w:val="center"/>
          </w:tcPr>
          <w:p w14:paraId="685DBDF5" w14:textId="39FA0372"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330</w:t>
            </w:r>
          </w:p>
        </w:tc>
        <w:tc>
          <w:tcPr>
            <w:tcW w:w="708" w:type="dxa"/>
            <w:tcBorders>
              <w:left w:val="single" w:sz="6" w:space="0" w:color="000000"/>
              <w:right w:val="single" w:sz="6" w:space="0" w:color="000000"/>
            </w:tcBorders>
            <w:vAlign w:val="center"/>
          </w:tcPr>
          <w:p w14:paraId="6F4D3C9D" w14:textId="3E526D82" w:rsidR="005759BE" w:rsidRPr="00F552F0" w:rsidRDefault="005759BE" w:rsidP="005759BE">
            <w:pPr>
              <w:jc w:val="center"/>
              <w:rPr>
                <w:color w:val="000000"/>
                <w:sz w:val="22"/>
                <w:szCs w:val="22"/>
                <w:lang w:eastAsia="en-US"/>
              </w:rPr>
            </w:pPr>
            <w:r w:rsidRPr="00F552F0">
              <w:rPr>
                <w:color w:val="000000"/>
                <w:sz w:val="22"/>
                <w:szCs w:val="22"/>
                <w:lang w:eastAsia="en-US"/>
              </w:rPr>
              <w:t>330</w:t>
            </w:r>
          </w:p>
        </w:tc>
        <w:tc>
          <w:tcPr>
            <w:tcW w:w="709" w:type="dxa"/>
            <w:tcBorders>
              <w:left w:val="single" w:sz="6" w:space="0" w:color="000000"/>
              <w:right w:val="single" w:sz="6" w:space="0" w:color="000000"/>
            </w:tcBorders>
            <w:vAlign w:val="center"/>
          </w:tcPr>
          <w:p w14:paraId="011B405C" w14:textId="5DF05B9B" w:rsidR="005759BE" w:rsidRPr="00F552F0" w:rsidRDefault="005759BE" w:rsidP="005759BE">
            <w:pPr>
              <w:jc w:val="center"/>
              <w:rPr>
                <w:color w:val="000000"/>
                <w:sz w:val="22"/>
                <w:szCs w:val="22"/>
                <w:lang w:eastAsia="en-US"/>
              </w:rPr>
            </w:pPr>
            <w:r w:rsidRPr="00F552F0">
              <w:rPr>
                <w:color w:val="000000"/>
                <w:sz w:val="22"/>
                <w:szCs w:val="22"/>
                <w:lang w:eastAsia="en-US"/>
              </w:rPr>
              <w:t>330</w:t>
            </w:r>
          </w:p>
        </w:tc>
        <w:tc>
          <w:tcPr>
            <w:tcW w:w="709" w:type="dxa"/>
            <w:tcBorders>
              <w:left w:val="single" w:sz="6" w:space="0" w:color="000000"/>
              <w:right w:val="single" w:sz="6" w:space="0" w:color="000000"/>
            </w:tcBorders>
            <w:vAlign w:val="center"/>
          </w:tcPr>
          <w:p w14:paraId="0D80BD80" w14:textId="6E901D81" w:rsidR="005759BE" w:rsidRPr="00F552F0" w:rsidRDefault="005759BE" w:rsidP="005759BE">
            <w:pPr>
              <w:jc w:val="center"/>
              <w:rPr>
                <w:color w:val="000000"/>
                <w:sz w:val="22"/>
                <w:szCs w:val="22"/>
                <w:lang w:eastAsia="en-US"/>
              </w:rPr>
            </w:pPr>
            <w:r w:rsidRPr="00F552F0">
              <w:rPr>
                <w:color w:val="000000"/>
                <w:sz w:val="22"/>
                <w:szCs w:val="22"/>
                <w:lang w:eastAsia="en-US"/>
              </w:rPr>
              <w:t>330</w:t>
            </w:r>
          </w:p>
        </w:tc>
        <w:tc>
          <w:tcPr>
            <w:tcW w:w="709" w:type="dxa"/>
            <w:tcBorders>
              <w:left w:val="single" w:sz="6" w:space="0" w:color="000000"/>
              <w:right w:val="single" w:sz="6" w:space="0" w:color="000000"/>
            </w:tcBorders>
            <w:vAlign w:val="center"/>
          </w:tcPr>
          <w:p w14:paraId="1EF29432" w14:textId="198EC8D7" w:rsidR="005759BE" w:rsidRPr="00F552F0" w:rsidRDefault="005759BE" w:rsidP="005759BE">
            <w:pPr>
              <w:jc w:val="center"/>
              <w:rPr>
                <w:color w:val="000000"/>
                <w:sz w:val="22"/>
                <w:szCs w:val="22"/>
                <w:lang w:eastAsia="en-US"/>
              </w:rPr>
            </w:pPr>
            <w:r w:rsidRPr="00F552F0">
              <w:rPr>
                <w:color w:val="000000"/>
                <w:sz w:val="22"/>
                <w:szCs w:val="22"/>
                <w:lang w:eastAsia="en-US"/>
              </w:rPr>
              <w:t>330</w:t>
            </w:r>
          </w:p>
        </w:tc>
      </w:tr>
      <w:tr w:rsidR="005759BE" w:rsidRPr="00F552F0" w14:paraId="4D1EA226"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31042CF8" w14:textId="481459A7" w:rsidR="005759BE" w:rsidRPr="00F552F0" w:rsidRDefault="005759BE" w:rsidP="005759BE">
            <w:pPr>
              <w:rPr>
                <w:color w:val="000000"/>
                <w:sz w:val="22"/>
                <w:szCs w:val="22"/>
                <w:lang w:eastAsia="en-US"/>
              </w:rPr>
            </w:pPr>
            <w:r w:rsidRPr="00F552F0">
              <w:rPr>
                <w:color w:val="000000"/>
                <w:sz w:val="22"/>
                <w:szCs w:val="22"/>
                <w:lang w:eastAsia="en-US"/>
              </w:rPr>
              <w:lastRenderedPageBreak/>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083DF3B9" w14:textId="598C5C1E"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4BBBBA93" w14:textId="78B6C9C1"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174</w:t>
            </w:r>
          </w:p>
        </w:tc>
        <w:tc>
          <w:tcPr>
            <w:tcW w:w="709" w:type="dxa"/>
            <w:tcBorders>
              <w:top w:val="single" w:sz="6" w:space="0" w:color="000000"/>
              <w:left w:val="single" w:sz="6" w:space="0" w:color="000000"/>
              <w:bottom w:val="single" w:sz="6" w:space="0" w:color="000000"/>
              <w:right w:val="single" w:sz="6" w:space="0" w:color="000000"/>
            </w:tcBorders>
            <w:vAlign w:val="center"/>
          </w:tcPr>
          <w:p w14:paraId="7BF18658" w14:textId="1766EFAC"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174</w:t>
            </w:r>
          </w:p>
        </w:tc>
        <w:tc>
          <w:tcPr>
            <w:tcW w:w="709" w:type="dxa"/>
            <w:tcBorders>
              <w:top w:val="single" w:sz="6" w:space="0" w:color="000000"/>
              <w:left w:val="single" w:sz="6" w:space="0" w:color="000000"/>
              <w:bottom w:val="single" w:sz="6" w:space="0" w:color="000000"/>
              <w:right w:val="single" w:sz="6" w:space="0" w:color="000000"/>
            </w:tcBorders>
            <w:vAlign w:val="center"/>
          </w:tcPr>
          <w:p w14:paraId="7BBBE237" w14:textId="63054504"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174</w:t>
            </w:r>
          </w:p>
        </w:tc>
        <w:tc>
          <w:tcPr>
            <w:tcW w:w="708" w:type="dxa"/>
            <w:tcBorders>
              <w:left w:val="single" w:sz="6" w:space="0" w:color="000000"/>
              <w:right w:val="single" w:sz="6" w:space="0" w:color="000000"/>
            </w:tcBorders>
            <w:vAlign w:val="center"/>
          </w:tcPr>
          <w:p w14:paraId="71E248BF" w14:textId="5C3598BF" w:rsidR="005759BE" w:rsidRPr="00F552F0" w:rsidRDefault="005759BE" w:rsidP="005759BE">
            <w:pPr>
              <w:jc w:val="center"/>
              <w:rPr>
                <w:color w:val="000000"/>
                <w:sz w:val="22"/>
                <w:szCs w:val="22"/>
                <w:lang w:eastAsia="en-US"/>
              </w:rPr>
            </w:pPr>
            <w:r w:rsidRPr="00F552F0">
              <w:rPr>
                <w:color w:val="000000"/>
                <w:sz w:val="22"/>
                <w:szCs w:val="22"/>
                <w:lang w:eastAsia="en-US"/>
              </w:rPr>
              <w:t>174</w:t>
            </w:r>
          </w:p>
        </w:tc>
        <w:tc>
          <w:tcPr>
            <w:tcW w:w="709" w:type="dxa"/>
            <w:tcBorders>
              <w:left w:val="single" w:sz="6" w:space="0" w:color="000000"/>
              <w:right w:val="single" w:sz="6" w:space="0" w:color="000000"/>
            </w:tcBorders>
            <w:vAlign w:val="center"/>
          </w:tcPr>
          <w:p w14:paraId="110DAF77" w14:textId="0F31BF9E" w:rsidR="005759BE" w:rsidRPr="00F552F0" w:rsidRDefault="005759BE" w:rsidP="005759BE">
            <w:pPr>
              <w:jc w:val="center"/>
              <w:rPr>
                <w:color w:val="000000"/>
                <w:sz w:val="22"/>
                <w:szCs w:val="22"/>
                <w:lang w:eastAsia="en-US"/>
              </w:rPr>
            </w:pPr>
            <w:r w:rsidRPr="00F552F0">
              <w:rPr>
                <w:color w:val="000000"/>
                <w:sz w:val="22"/>
                <w:szCs w:val="22"/>
                <w:lang w:eastAsia="en-US"/>
              </w:rPr>
              <w:t>174</w:t>
            </w:r>
          </w:p>
        </w:tc>
        <w:tc>
          <w:tcPr>
            <w:tcW w:w="709" w:type="dxa"/>
            <w:tcBorders>
              <w:left w:val="single" w:sz="6" w:space="0" w:color="000000"/>
              <w:right w:val="single" w:sz="6" w:space="0" w:color="000000"/>
            </w:tcBorders>
            <w:vAlign w:val="center"/>
          </w:tcPr>
          <w:p w14:paraId="5511273F" w14:textId="0290B6EA" w:rsidR="005759BE" w:rsidRPr="00F552F0" w:rsidRDefault="005759BE" w:rsidP="005759BE">
            <w:pPr>
              <w:jc w:val="center"/>
              <w:rPr>
                <w:color w:val="000000"/>
                <w:sz w:val="22"/>
                <w:szCs w:val="22"/>
                <w:lang w:eastAsia="en-US"/>
              </w:rPr>
            </w:pPr>
            <w:r w:rsidRPr="00F552F0">
              <w:rPr>
                <w:color w:val="000000"/>
                <w:sz w:val="22"/>
                <w:szCs w:val="22"/>
                <w:lang w:eastAsia="en-US"/>
              </w:rPr>
              <w:t>174</w:t>
            </w:r>
          </w:p>
        </w:tc>
        <w:tc>
          <w:tcPr>
            <w:tcW w:w="709" w:type="dxa"/>
            <w:tcBorders>
              <w:left w:val="single" w:sz="6" w:space="0" w:color="000000"/>
              <w:right w:val="single" w:sz="6" w:space="0" w:color="000000"/>
            </w:tcBorders>
            <w:vAlign w:val="center"/>
          </w:tcPr>
          <w:p w14:paraId="0E1B6C83" w14:textId="04C5F06D" w:rsidR="005759BE" w:rsidRPr="00F552F0" w:rsidRDefault="005759BE" w:rsidP="005759BE">
            <w:pPr>
              <w:jc w:val="center"/>
              <w:rPr>
                <w:color w:val="000000"/>
                <w:sz w:val="22"/>
                <w:szCs w:val="22"/>
                <w:lang w:eastAsia="en-US"/>
              </w:rPr>
            </w:pPr>
            <w:r w:rsidRPr="00F552F0">
              <w:rPr>
                <w:color w:val="000000"/>
                <w:sz w:val="22"/>
                <w:szCs w:val="22"/>
                <w:lang w:eastAsia="en-US"/>
              </w:rPr>
              <w:t>99</w:t>
            </w:r>
          </w:p>
        </w:tc>
      </w:tr>
    </w:tbl>
    <w:p w14:paraId="32951591" w14:textId="742E07A7" w:rsidR="00061470" w:rsidRPr="00061470" w:rsidRDefault="00061470" w:rsidP="00061470">
      <w:pPr>
        <w:widowControl w:val="0"/>
        <w:shd w:val="clear" w:color="auto" w:fill="FFFFFF"/>
        <w:rPr>
          <w:bCs/>
          <w:i/>
          <w:iCs/>
          <w:color w:val="000000"/>
          <w:spacing w:val="-3"/>
          <w:sz w:val="28"/>
          <w:szCs w:val="28"/>
        </w:rPr>
      </w:pPr>
      <w:r w:rsidRPr="00061470">
        <w:rPr>
          <w:bCs/>
          <w:i/>
          <w:iCs/>
          <w:color w:val="000000"/>
          <w:spacing w:val="-3"/>
          <w:sz w:val="28"/>
          <w:szCs w:val="28"/>
        </w:rPr>
        <w:t>Окончание таблицы 45</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061470" w:rsidRPr="00795120" w14:paraId="523285C6" w14:textId="77777777" w:rsidTr="009E0C26">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23B93455" w14:textId="77777777" w:rsidR="00061470" w:rsidRPr="00795120" w:rsidRDefault="00061470" w:rsidP="009E0C26">
            <w:pPr>
              <w:widowControl w:val="0"/>
              <w:shd w:val="clear" w:color="auto" w:fill="FFFFFF"/>
              <w:autoSpaceDE w:val="0"/>
              <w:autoSpaceDN w:val="0"/>
              <w:adjustRightInd w:val="0"/>
              <w:jc w:val="center"/>
              <w:rPr>
                <w:color w:val="000000"/>
                <w:sz w:val="22"/>
                <w:szCs w:val="22"/>
                <w:lang w:eastAsia="en-US"/>
              </w:rPr>
            </w:pPr>
            <w:r w:rsidRPr="00795120">
              <w:rPr>
                <w:color w:val="000000"/>
                <w:sz w:val="22"/>
                <w:szCs w:val="22"/>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131971E1" w14:textId="77777777" w:rsidR="00061470" w:rsidRPr="00795120" w:rsidRDefault="00061470" w:rsidP="009E0C26">
            <w:pPr>
              <w:widowControl w:val="0"/>
              <w:shd w:val="clear" w:color="auto" w:fill="FFFFFF"/>
              <w:autoSpaceDE w:val="0"/>
              <w:autoSpaceDN w:val="0"/>
              <w:adjustRightInd w:val="0"/>
              <w:ind w:left="-57" w:right="-57"/>
              <w:jc w:val="center"/>
              <w:rPr>
                <w:color w:val="000000"/>
                <w:sz w:val="22"/>
                <w:szCs w:val="22"/>
                <w:lang w:eastAsia="en-US"/>
              </w:rPr>
            </w:pPr>
            <w:r w:rsidRPr="00795120">
              <w:rPr>
                <w:color w:val="000000"/>
                <w:sz w:val="22"/>
                <w:szCs w:val="22"/>
                <w:lang w:eastAsia="en-US"/>
              </w:rPr>
              <w:t>Период времени, квартал</w:t>
            </w:r>
          </w:p>
        </w:tc>
      </w:tr>
      <w:tr w:rsidR="00061470" w:rsidRPr="00F552F0" w14:paraId="7A88166D" w14:textId="77777777" w:rsidTr="009E0C26">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7742F03E" w14:textId="77777777" w:rsidR="00061470" w:rsidRPr="00F552F0" w:rsidRDefault="00061470" w:rsidP="009E0C26">
            <w:pPr>
              <w:rPr>
                <w:color w:val="000000"/>
                <w:sz w:val="22"/>
                <w:szCs w:val="22"/>
                <w:lang w:eastAsia="en-US"/>
              </w:rPr>
            </w:pPr>
          </w:p>
        </w:tc>
        <w:tc>
          <w:tcPr>
            <w:tcW w:w="708" w:type="dxa"/>
            <w:tcBorders>
              <w:top w:val="single" w:sz="6" w:space="0" w:color="000000"/>
              <w:left w:val="single" w:sz="6" w:space="0" w:color="000000"/>
              <w:right w:val="single" w:sz="6" w:space="0" w:color="000000"/>
            </w:tcBorders>
            <w:shd w:val="clear" w:color="auto" w:fill="auto"/>
            <w:vAlign w:val="center"/>
          </w:tcPr>
          <w:p w14:paraId="5E076944"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1-й</w:t>
            </w:r>
          </w:p>
        </w:tc>
        <w:tc>
          <w:tcPr>
            <w:tcW w:w="709" w:type="dxa"/>
            <w:tcBorders>
              <w:top w:val="single" w:sz="6" w:space="0" w:color="000000"/>
              <w:left w:val="single" w:sz="6" w:space="0" w:color="000000"/>
              <w:right w:val="single" w:sz="6" w:space="0" w:color="000000"/>
            </w:tcBorders>
            <w:shd w:val="clear" w:color="auto" w:fill="92D050"/>
            <w:vAlign w:val="center"/>
          </w:tcPr>
          <w:p w14:paraId="5D5E4186"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04049A22"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3F99C5C5"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4-й</w:t>
            </w:r>
          </w:p>
        </w:tc>
        <w:tc>
          <w:tcPr>
            <w:tcW w:w="708" w:type="dxa"/>
            <w:tcBorders>
              <w:left w:val="single" w:sz="6" w:space="0" w:color="000000"/>
              <w:right w:val="single" w:sz="6" w:space="0" w:color="000000"/>
            </w:tcBorders>
            <w:shd w:val="clear" w:color="auto" w:fill="92D050"/>
            <w:vAlign w:val="center"/>
          </w:tcPr>
          <w:p w14:paraId="0944F1FC"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5-й</w:t>
            </w:r>
          </w:p>
        </w:tc>
        <w:tc>
          <w:tcPr>
            <w:tcW w:w="709" w:type="dxa"/>
            <w:tcBorders>
              <w:left w:val="single" w:sz="6" w:space="0" w:color="000000"/>
              <w:right w:val="single" w:sz="6" w:space="0" w:color="000000"/>
            </w:tcBorders>
            <w:shd w:val="clear" w:color="auto" w:fill="92D050"/>
            <w:vAlign w:val="center"/>
          </w:tcPr>
          <w:p w14:paraId="3503F4BD"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6-й</w:t>
            </w:r>
          </w:p>
        </w:tc>
        <w:tc>
          <w:tcPr>
            <w:tcW w:w="709" w:type="dxa"/>
            <w:tcBorders>
              <w:left w:val="single" w:sz="6" w:space="0" w:color="000000"/>
              <w:right w:val="single" w:sz="6" w:space="0" w:color="000000"/>
            </w:tcBorders>
            <w:shd w:val="clear" w:color="auto" w:fill="92D050"/>
            <w:vAlign w:val="center"/>
          </w:tcPr>
          <w:p w14:paraId="73D0C63B"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7-й</w:t>
            </w:r>
          </w:p>
        </w:tc>
        <w:tc>
          <w:tcPr>
            <w:tcW w:w="709" w:type="dxa"/>
            <w:tcBorders>
              <w:left w:val="single" w:sz="6" w:space="0" w:color="000000"/>
              <w:right w:val="single" w:sz="6" w:space="0" w:color="000000"/>
            </w:tcBorders>
            <w:vAlign w:val="center"/>
          </w:tcPr>
          <w:p w14:paraId="2B51C1E4" w14:textId="77777777" w:rsidR="00061470" w:rsidRPr="00F552F0" w:rsidRDefault="00061470" w:rsidP="009E0C2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8-й и послед.</w:t>
            </w:r>
          </w:p>
        </w:tc>
      </w:tr>
      <w:tr w:rsidR="005759BE" w:rsidRPr="00F552F0" w14:paraId="5F3A04BB"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tcPr>
          <w:p w14:paraId="1BBB1782" w14:textId="37ADDFCA" w:rsidR="005759BE" w:rsidRPr="00F552F0" w:rsidRDefault="005759BE" w:rsidP="005759BE">
            <w:pPr>
              <w:rPr>
                <w:color w:val="000000"/>
                <w:sz w:val="22"/>
                <w:szCs w:val="22"/>
                <w:lang w:eastAsia="en-US"/>
              </w:rPr>
            </w:pPr>
            <w:r w:rsidRPr="00F552F0">
              <w:rPr>
                <w:spacing w:val="-2"/>
                <w:sz w:val="22"/>
                <w:szCs w:val="22"/>
              </w:rPr>
              <w:t>Закупка ПО для СППР и анализа рисков</w:t>
            </w:r>
          </w:p>
        </w:tc>
        <w:tc>
          <w:tcPr>
            <w:tcW w:w="708" w:type="dxa"/>
            <w:tcBorders>
              <w:top w:val="single" w:sz="6" w:space="0" w:color="000000"/>
              <w:left w:val="single" w:sz="6" w:space="0" w:color="000000"/>
              <w:bottom w:val="single" w:sz="6" w:space="0" w:color="000000"/>
              <w:right w:val="single" w:sz="6" w:space="0" w:color="000000"/>
            </w:tcBorders>
            <w:vAlign w:val="center"/>
          </w:tcPr>
          <w:p w14:paraId="7381A905" w14:textId="3315F2E4"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503E1A01" w14:textId="5305AFCF"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7978757F" w14:textId="2B4BA7E4" w:rsidR="005759BE" w:rsidRPr="00F552F0" w:rsidRDefault="005708E0" w:rsidP="005759BE">
            <w:pPr>
              <w:widowControl w:val="0"/>
              <w:shd w:val="clear" w:color="auto" w:fill="FFFFFF"/>
              <w:autoSpaceDE w:val="0"/>
              <w:autoSpaceDN w:val="0"/>
              <w:adjustRightInd w:val="0"/>
              <w:ind w:left="-113" w:right="-113"/>
              <w:jc w:val="center"/>
              <w:rPr>
                <w:color w:val="000000"/>
                <w:sz w:val="22"/>
                <w:szCs w:val="22"/>
                <w:lang w:val="en-US" w:eastAsia="en-US"/>
              </w:rPr>
            </w:pPr>
            <w:r w:rsidRPr="00F552F0">
              <w:rPr>
                <w:color w:val="000000"/>
                <w:sz w:val="22"/>
                <w:szCs w:val="22"/>
                <w:lang w:val="en-US" w:eastAsia="en-US"/>
              </w:rPr>
              <w:t>800</w:t>
            </w:r>
          </w:p>
        </w:tc>
        <w:tc>
          <w:tcPr>
            <w:tcW w:w="709" w:type="dxa"/>
            <w:tcBorders>
              <w:top w:val="single" w:sz="6" w:space="0" w:color="000000"/>
              <w:left w:val="single" w:sz="6" w:space="0" w:color="000000"/>
              <w:bottom w:val="single" w:sz="6" w:space="0" w:color="000000"/>
              <w:right w:val="single" w:sz="6" w:space="0" w:color="000000"/>
            </w:tcBorders>
            <w:vAlign w:val="center"/>
          </w:tcPr>
          <w:p w14:paraId="1D4080E0" w14:textId="798CCC6C"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8" w:type="dxa"/>
            <w:tcBorders>
              <w:left w:val="single" w:sz="6" w:space="0" w:color="000000"/>
              <w:right w:val="single" w:sz="6" w:space="0" w:color="000000"/>
            </w:tcBorders>
            <w:vAlign w:val="center"/>
          </w:tcPr>
          <w:p w14:paraId="4E9CCF0A" w14:textId="298B4931" w:rsidR="005759BE" w:rsidRPr="00F552F0" w:rsidRDefault="005759BE" w:rsidP="005759BE">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70BF9F47" w14:textId="5F839D50" w:rsidR="005759BE" w:rsidRPr="00F552F0" w:rsidRDefault="005759BE" w:rsidP="005759BE">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024E4F2C" w14:textId="5736EEF6" w:rsidR="005759BE" w:rsidRPr="00F552F0" w:rsidRDefault="005759BE" w:rsidP="005759BE">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113FFF83" w14:textId="717A3898" w:rsidR="005759BE" w:rsidRPr="00F552F0" w:rsidRDefault="005759BE" w:rsidP="005759BE">
            <w:pPr>
              <w:jc w:val="center"/>
              <w:rPr>
                <w:color w:val="000000"/>
                <w:sz w:val="22"/>
                <w:szCs w:val="22"/>
                <w:lang w:eastAsia="en-US"/>
              </w:rPr>
            </w:pPr>
            <w:r w:rsidRPr="00F552F0">
              <w:rPr>
                <w:color w:val="000000"/>
                <w:sz w:val="22"/>
                <w:szCs w:val="22"/>
                <w:lang w:eastAsia="en-US"/>
              </w:rPr>
              <w:t>0</w:t>
            </w:r>
          </w:p>
        </w:tc>
      </w:tr>
      <w:tr w:rsidR="005759BE" w:rsidRPr="00F552F0" w14:paraId="64790B01"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tcPr>
          <w:p w14:paraId="501D634B" w14:textId="74067B92" w:rsidR="005759BE" w:rsidRPr="00F552F0" w:rsidRDefault="005759BE" w:rsidP="005759BE">
            <w:pPr>
              <w:rPr>
                <w:spacing w:val="-2"/>
                <w:sz w:val="22"/>
                <w:szCs w:val="22"/>
              </w:rPr>
            </w:pPr>
            <w:r w:rsidRPr="00F552F0">
              <w:rPr>
                <w:spacing w:val="-2"/>
                <w:sz w:val="22"/>
                <w:szCs w:val="22"/>
              </w:rPr>
              <w:t>Обучение сотрудников работе с ПО</w:t>
            </w:r>
          </w:p>
        </w:tc>
        <w:tc>
          <w:tcPr>
            <w:tcW w:w="708" w:type="dxa"/>
            <w:tcBorders>
              <w:top w:val="single" w:sz="6" w:space="0" w:color="000000"/>
              <w:left w:val="single" w:sz="6" w:space="0" w:color="000000"/>
              <w:bottom w:val="single" w:sz="6" w:space="0" w:color="000000"/>
              <w:right w:val="single" w:sz="6" w:space="0" w:color="000000"/>
            </w:tcBorders>
            <w:vAlign w:val="center"/>
          </w:tcPr>
          <w:p w14:paraId="1277216B" w14:textId="5F7C0C04"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7F49D24B" w14:textId="72731DB4"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4E1591F0" w14:textId="62E598EA"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2C8C866C" w14:textId="28718922" w:rsidR="005759BE" w:rsidRPr="00F552F0" w:rsidRDefault="005759BE" w:rsidP="005759BE">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400</w:t>
            </w:r>
          </w:p>
        </w:tc>
        <w:tc>
          <w:tcPr>
            <w:tcW w:w="708" w:type="dxa"/>
            <w:tcBorders>
              <w:left w:val="single" w:sz="6" w:space="0" w:color="000000"/>
              <w:right w:val="single" w:sz="6" w:space="0" w:color="000000"/>
            </w:tcBorders>
            <w:vAlign w:val="center"/>
          </w:tcPr>
          <w:p w14:paraId="260D95BB" w14:textId="26A6B206" w:rsidR="005759BE" w:rsidRPr="00F552F0" w:rsidRDefault="005759BE" w:rsidP="005759BE">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7235FF1F" w14:textId="64084D65" w:rsidR="005759BE" w:rsidRPr="00F552F0" w:rsidRDefault="005759BE" w:rsidP="005759BE">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1C894073" w14:textId="2D8E04E4" w:rsidR="005759BE" w:rsidRPr="00F552F0" w:rsidRDefault="005759BE" w:rsidP="005759BE">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587A3CBD" w14:textId="3C5E7991" w:rsidR="005759BE" w:rsidRPr="00F552F0" w:rsidRDefault="005759BE" w:rsidP="005759BE">
            <w:pPr>
              <w:jc w:val="center"/>
              <w:rPr>
                <w:color w:val="000000"/>
                <w:sz w:val="22"/>
                <w:szCs w:val="22"/>
                <w:lang w:eastAsia="en-US"/>
              </w:rPr>
            </w:pPr>
            <w:r w:rsidRPr="00F552F0">
              <w:rPr>
                <w:color w:val="000000"/>
                <w:sz w:val="22"/>
                <w:szCs w:val="22"/>
                <w:lang w:eastAsia="en-US"/>
              </w:rPr>
              <w:t>0</w:t>
            </w:r>
          </w:p>
        </w:tc>
      </w:tr>
      <w:tr w:rsidR="005759BE" w:rsidRPr="00F552F0" w14:paraId="3E6F9088" w14:textId="77777777" w:rsidTr="005708E0">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16175414" w14:textId="77777777" w:rsidR="005759BE" w:rsidRPr="00F552F0" w:rsidRDefault="005759BE" w:rsidP="005759BE">
            <w:pPr>
              <w:widowControl w:val="0"/>
              <w:shd w:val="clear" w:color="auto" w:fill="FFFFFF"/>
              <w:autoSpaceDE w:val="0"/>
              <w:autoSpaceDN w:val="0"/>
              <w:adjustRightInd w:val="0"/>
              <w:rPr>
                <w:spacing w:val="-2"/>
                <w:sz w:val="22"/>
                <w:szCs w:val="22"/>
                <w:lang w:eastAsia="en-US"/>
              </w:rPr>
            </w:pPr>
            <w:r w:rsidRPr="00F552F0">
              <w:rPr>
                <w:spacing w:val="-2"/>
                <w:sz w:val="22"/>
                <w:szCs w:val="22"/>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18015205" w14:textId="04F980D4" w:rsidR="005759BE" w:rsidRPr="00F552F0" w:rsidRDefault="005759BE" w:rsidP="005759BE">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05B439A0" w14:textId="2E6BB7BC" w:rsidR="005759BE" w:rsidRPr="00F552F0" w:rsidRDefault="005759BE" w:rsidP="005759BE">
            <w:pPr>
              <w:jc w:val="center"/>
              <w:rPr>
                <w:color w:val="000000"/>
                <w:sz w:val="22"/>
                <w:szCs w:val="22"/>
              </w:rPr>
            </w:pPr>
            <w:r w:rsidRPr="00F552F0">
              <w:rPr>
                <w:color w:val="000000"/>
                <w:sz w:val="22"/>
                <w:szCs w:val="22"/>
              </w:rPr>
              <w:t>100</w:t>
            </w:r>
          </w:p>
        </w:tc>
        <w:tc>
          <w:tcPr>
            <w:tcW w:w="709" w:type="dxa"/>
            <w:tcBorders>
              <w:left w:val="single" w:sz="6" w:space="0" w:color="000000"/>
              <w:bottom w:val="single" w:sz="6" w:space="0" w:color="000000"/>
              <w:right w:val="single" w:sz="6" w:space="0" w:color="000000"/>
            </w:tcBorders>
            <w:vAlign w:val="center"/>
          </w:tcPr>
          <w:p w14:paraId="6E135E41" w14:textId="0CEAA2AC" w:rsidR="005759BE" w:rsidRPr="00F552F0" w:rsidRDefault="005759BE" w:rsidP="005759BE">
            <w:pPr>
              <w:jc w:val="center"/>
              <w:rPr>
                <w:color w:val="000000"/>
                <w:sz w:val="22"/>
                <w:szCs w:val="22"/>
              </w:rPr>
            </w:pPr>
            <w:r w:rsidRPr="00F552F0">
              <w:rPr>
                <w:color w:val="000000"/>
                <w:sz w:val="22"/>
                <w:szCs w:val="22"/>
              </w:rPr>
              <w:t>100</w:t>
            </w:r>
          </w:p>
        </w:tc>
        <w:tc>
          <w:tcPr>
            <w:tcW w:w="709" w:type="dxa"/>
            <w:tcBorders>
              <w:left w:val="single" w:sz="6" w:space="0" w:color="000000"/>
              <w:bottom w:val="single" w:sz="6" w:space="0" w:color="000000"/>
              <w:right w:val="single" w:sz="6" w:space="0" w:color="000000"/>
            </w:tcBorders>
            <w:vAlign w:val="center"/>
          </w:tcPr>
          <w:p w14:paraId="7813C71D" w14:textId="6B64C57C" w:rsidR="005759BE" w:rsidRPr="00F552F0" w:rsidRDefault="005759BE" w:rsidP="005759BE">
            <w:pPr>
              <w:jc w:val="center"/>
              <w:rPr>
                <w:color w:val="000000"/>
                <w:sz w:val="22"/>
                <w:szCs w:val="22"/>
              </w:rPr>
            </w:pPr>
            <w:r w:rsidRPr="00F552F0">
              <w:rPr>
                <w:color w:val="000000"/>
                <w:sz w:val="22"/>
                <w:szCs w:val="22"/>
              </w:rPr>
              <w:t>100</w:t>
            </w:r>
          </w:p>
        </w:tc>
        <w:tc>
          <w:tcPr>
            <w:tcW w:w="708" w:type="dxa"/>
            <w:tcBorders>
              <w:left w:val="single" w:sz="6" w:space="0" w:color="000000"/>
              <w:right w:val="single" w:sz="6" w:space="0" w:color="000000"/>
            </w:tcBorders>
            <w:vAlign w:val="center"/>
          </w:tcPr>
          <w:p w14:paraId="29CAAC22" w14:textId="53DC296F" w:rsidR="005759BE" w:rsidRPr="00F552F0" w:rsidRDefault="005759BE" w:rsidP="005759BE">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5F3A4CEC" w14:textId="4EB135A9" w:rsidR="005759BE" w:rsidRPr="00F552F0" w:rsidRDefault="005759BE" w:rsidP="005759BE">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5AA5D8E4" w14:textId="4D72481C" w:rsidR="005759BE" w:rsidRPr="00F552F0" w:rsidRDefault="005759BE" w:rsidP="005759BE">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277E96E5" w14:textId="616440AB" w:rsidR="005759BE" w:rsidRPr="00F552F0" w:rsidRDefault="005759BE" w:rsidP="005759BE">
            <w:pPr>
              <w:jc w:val="center"/>
              <w:rPr>
                <w:color w:val="000000"/>
                <w:sz w:val="22"/>
                <w:szCs w:val="22"/>
              </w:rPr>
            </w:pPr>
            <w:r w:rsidRPr="00F552F0">
              <w:rPr>
                <w:color w:val="000000"/>
                <w:sz w:val="22"/>
                <w:szCs w:val="22"/>
              </w:rPr>
              <w:t>0</w:t>
            </w:r>
          </w:p>
        </w:tc>
      </w:tr>
      <w:tr w:rsidR="005708E0" w:rsidRPr="00F552F0" w14:paraId="5B393169" w14:textId="77777777" w:rsidTr="005708E0">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590873DE" w14:textId="77777777" w:rsidR="005708E0" w:rsidRPr="00F552F0" w:rsidRDefault="005708E0" w:rsidP="005708E0">
            <w:pPr>
              <w:widowControl w:val="0"/>
              <w:shd w:val="clear" w:color="auto" w:fill="FFFFFF"/>
              <w:autoSpaceDE w:val="0"/>
              <w:autoSpaceDN w:val="0"/>
              <w:adjustRightInd w:val="0"/>
              <w:rPr>
                <w:sz w:val="22"/>
                <w:szCs w:val="22"/>
                <w:lang w:eastAsia="en-US"/>
              </w:rPr>
            </w:pPr>
            <w:r w:rsidRPr="00F552F0">
              <w:rPr>
                <w:color w:val="000000"/>
                <w:spacing w:val="-2"/>
                <w:sz w:val="22"/>
                <w:szCs w:val="22"/>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3451E9E9" w14:textId="6D0BB684"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45875674" w14:textId="0087C38D" w:rsidR="005708E0" w:rsidRPr="00F552F0" w:rsidRDefault="005708E0" w:rsidP="005708E0">
            <w:pPr>
              <w:jc w:val="center"/>
              <w:rPr>
                <w:color w:val="000000"/>
                <w:sz w:val="22"/>
                <w:szCs w:val="22"/>
              </w:rPr>
            </w:pPr>
            <w:r w:rsidRPr="00F552F0">
              <w:rPr>
                <w:color w:val="000000"/>
                <w:sz w:val="22"/>
                <w:szCs w:val="22"/>
              </w:rPr>
              <w:t>854</w:t>
            </w:r>
          </w:p>
        </w:tc>
        <w:tc>
          <w:tcPr>
            <w:tcW w:w="709" w:type="dxa"/>
            <w:tcBorders>
              <w:left w:val="single" w:sz="6" w:space="0" w:color="000000"/>
              <w:bottom w:val="single" w:sz="6" w:space="0" w:color="000000"/>
              <w:right w:val="single" w:sz="6" w:space="0" w:color="000000"/>
            </w:tcBorders>
            <w:vAlign w:val="center"/>
          </w:tcPr>
          <w:p w14:paraId="740C6C91" w14:textId="2044AF03" w:rsidR="005708E0" w:rsidRPr="00F552F0" w:rsidRDefault="005708E0" w:rsidP="005708E0">
            <w:pPr>
              <w:jc w:val="center"/>
              <w:rPr>
                <w:color w:val="000000"/>
                <w:sz w:val="22"/>
                <w:szCs w:val="22"/>
              </w:rPr>
            </w:pPr>
            <w:r w:rsidRPr="00F552F0">
              <w:rPr>
                <w:color w:val="000000"/>
                <w:sz w:val="22"/>
                <w:szCs w:val="22"/>
              </w:rPr>
              <w:t>1654</w:t>
            </w:r>
          </w:p>
        </w:tc>
        <w:tc>
          <w:tcPr>
            <w:tcW w:w="709" w:type="dxa"/>
            <w:tcBorders>
              <w:left w:val="single" w:sz="6" w:space="0" w:color="000000"/>
              <w:bottom w:val="single" w:sz="6" w:space="0" w:color="000000"/>
              <w:right w:val="single" w:sz="6" w:space="0" w:color="000000"/>
            </w:tcBorders>
            <w:vAlign w:val="center"/>
          </w:tcPr>
          <w:p w14:paraId="1BADDB02" w14:textId="7F433A9E" w:rsidR="005708E0" w:rsidRPr="00F552F0" w:rsidRDefault="005708E0" w:rsidP="005708E0">
            <w:pPr>
              <w:jc w:val="center"/>
              <w:rPr>
                <w:color w:val="000000"/>
                <w:sz w:val="22"/>
                <w:szCs w:val="22"/>
              </w:rPr>
            </w:pPr>
            <w:r w:rsidRPr="00F552F0">
              <w:rPr>
                <w:color w:val="000000"/>
                <w:sz w:val="22"/>
                <w:szCs w:val="22"/>
              </w:rPr>
              <w:t>1254</w:t>
            </w:r>
          </w:p>
        </w:tc>
        <w:tc>
          <w:tcPr>
            <w:tcW w:w="708" w:type="dxa"/>
            <w:tcBorders>
              <w:left w:val="single" w:sz="6" w:space="0" w:color="000000"/>
              <w:bottom w:val="single" w:sz="6" w:space="0" w:color="000000"/>
              <w:right w:val="single" w:sz="6" w:space="0" w:color="000000"/>
            </w:tcBorders>
            <w:vAlign w:val="center"/>
          </w:tcPr>
          <w:p w14:paraId="77B79797" w14:textId="3F0F6E0D" w:rsidR="005708E0" w:rsidRPr="00F552F0" w:rsidRDefault="005708E0" w:rsidP="005708E0">
            <w:pPr>
              <w:jc w:val="center"/>
              <w:rPr>
                <w:color w:val="000000"/>
                <w:sz w:val="22"/>
                <w:szCs w:val="22"/>
              </w:rPr>
            </w:pPr>
            <w:r w:rsidRPr="00F552F0">
              <w:rPr>
                <w:color w:val="000000"/>
                <w:sz w:val="22"/>
                <w:szCs w:val="22"/>
              </w:rPr>
              <w:t>854</w:t>
            </w:r>
          </w:p>
        </w:tc>
        <w:tc>
          <w:tcPr>
            <w:tcW w:w="709" w:type="dxa"/>
            <w:tcBorders>
              <w:left w:val="single" w:sz="6" w:space="0" w:color="000000"/>
              <w:bottom w:val="single" w:sz="6" w:space="0" w:color="000000"/>
              <w:right w:val="single" w:sz="6" w:space="0" w:color="000000"/>
            </w:tcBorders>
            <w:vAlign w:val="center"/>
          </w:tcPr>
          <w:p w14:paraId="593F8114" w14:textId="1B5A3D45" w:rsidR="005708E0" w:rsidRPr="00F552F0" w:rsidRDefault="005708E0" w:rsidP="005708E0">
            <w:pPr>
              <w:jc w:val="center"/>
              <w:rPr>
                <w:color w:val="000000"/>
                <w:sz w:val="22"/>
                <w:szCs w:val="22"/>
              </w:rPr>
            </w:pPr>
            <w:r w:rsidRPr="00F552F0">
              <w:rPr>
                <w:color w:val="000000"/>
                <w:sz w:val="22"/>
                <w:szCs w:val="22"/>
              </w:rPr>
              <w:t>854</w:t>
            </w:r>
          </w:p>
        </w:tc>
        <w:tc>
          <w:tcPr>
            <w:tcW w:w="709" w:type="dxa"/>
            <w:tcBorders>
              <w:left w:val="single" w:sz="6" w:space="0" w:color="000000"/>
              <w:bottom w:val="single" w:sz="6" w:space="0" w:color="000000"/>
              <w:right w:val="single" w:sz="6" w:space="0" w:color="000000"/>
            </w:tcBorders>
            <w:vAlign w:val="center"/>
          </w:tcPr>
          <w:p w14:paraId="7447B49A" w14:textId="7E151CAB" w:rsidR="005708E0" w:rsidRPr="00F552F0" w:rsidRDefault="005708E0" w:rsidP="005708E0">
            <w:pPr>
              <w:jc w:val="center"/>
              <w:rPr>
                <w:color w:val="000000"/>
                <w:sz w:val="22"/>
                <w:szCs w:val="22"/>
              </w:rPr>
            </w:pPr>
            <w:r w:rsidRPr="00F552F0">
              <w:rPr>
                <w:color w:val="000000"/>
                <w:sz w:val="22"/>
                <w:szCs w:val="22"/>
              </w:rPr>
              <w:t>854</w:t>
            </w:r>
          </w:p>
        </w:tc>
        <w:tc>
          <w:tcPr>
            <w:tcW w:w="709" w:type="dxa"/>
            <w:tcBorders>
              <w:left w:val="single" w:sz="6" w:space="0" w:color="000000"/>
              <w:bottom w:val="single" w:sz="6" w:space="0" w:color="000000"/>
              <w:right w:val="single" w:sz="6" w:space="0" w:color="000000"/>
            </w:tcBorders>
            <w:vAlign w:val="center"/>
          </w:tcPr>
          <w:p w14:paraId="7DE87E10" w14:textId="2A71314D" w:rsidR="005708E0" w:rsidRPr="00F552F0" w:rsidRDefault="005708E0" w:rsidP="005708E0">
            <w:pPr>
              <w:jc w:val="center"/>
              <w:rPr>
                <w:color w:val="000000"/>
                <w:sz w:val="22"/>
                <w:szCs w:val="22"/>
              </w:rPr>
            </w:pPr>
            <w:r w:rsidRPr="00F552F0">
              <w:rPr>
                <w:color w:val="000000"/>
                <w:sz w:val="22"/>
                <w:szCs w:val="22"/>
              </w:rPr>
              <w:t>429</w:t>
            </w:r>
          </w:p>
        </w:tc>
      </w:tr>
      <w:tr w:rsidR="005708E0" w:rsidRPr="00F552F0" w14:paraId="1A03B804" w14:textId="77777777" w:rsidTr="005708E0">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3C295DE4" w14:textId="77777777" w:rsidR="005708E0" w:rsidRPr="00F552F0" w:rsidRDefault="005708E0" w:rsidP="00C95919">
            <w:pPr>
              <w:jc w:val="both"/>
              <w:rPr>
                <w:color w:val="000000"/>
                <w:sz w:val="22"/>
                <w:szCs w:val="22"/>
                <w:lang w:eastAsia="en-US"/>
              </w:rPr>
            </w:pPr>
            <w:r w:rsidRPr="00F552F0">
              <w:rPr>
                <w:color w:val="000000"/>
                <w:spacing w:val="-2"/>
                <w:sz w:val="22"/>
                <w:szCs w:val="22"/>
                <w:lang w:eastAsia="en-US"/>
              </w:rPr>
              <w:t>Примечание: составлено по результатам предварительных переговоров</w:t>
            </w:r>
          </w:p>
        </w:tc>
      </w:tr>
    </w:tbl>
    <w:p w14:paraId="65A32528" w14:textId="77777777" w:rsidR="005759BE" w:rsidRPr="00F552F0" w:rsidRDefault="005759BE" w:rsidP="005759BE">
      <w:pPr>
        <w:ind w:firstLine="709"/>
        <w:jc w:val="both"/>
        <w:rPr>
          <w:sz w:val="28"/>
          <w:szCs w:val="28"/>
        </w:rPr>
      </w:pPr>
    </w:p>
    <w:p w14:paraId="3ED558A8" w14:textId="77DD753C" w:rsidR="005759BE" w:rsidRPr="00F552F0" w:rsidRDefault="005759BE" w:rsidP="005759BE">
      <w:pPr>
        <w:ind w:firstLine="709"/>
        <w:jc w:val="both"/>
        <w:rPr>
          <w:sz w:val="28"/>
          <w:szCs w:val="28"/>
        </w:rPr>
      </w:pPr>
      <w:r w:rsidRPr="00F552F0">
        <w:rPr>
          <w:sz w:val="28"/>
          <w:szCs w:val="28"/>
        </w:rPr>
        <w:t xml:space="preserve">Для проекта «Г» – в таблице </w:t>
      </w:r>
      <w:r w:rsidR="00C44509" w:rsidRPr="00F552F0">
        <w:rPr>
          <w:sz w:val="28"/>
          <w:szCs w:val="28"/>
        </w:rPr>
        <w:t>46</w:t>
      </w:r>
      <w:r w:rsidRPr="00F552F0">
        <w:rPr>
          <w:sz w:val="28"/>
          <w:szCs w:val="28"/>
        </w:rPr>
        <w:t>.</w:t>
      </w:r>
    </w:p>
    <w:p w14:paraId="2C850266" w14:textId="77777777" w:rsidR="00795120" w:rsidRDefault="00795120" w:rsidP="00795120">
      <w:pPr>
        <w:rPr>
          <w:bCs/>
          <w:color w:val="000000"/>
          <w:spacing w:val="-3"/>
          <w:sz w:val="28"/>
          <w:szCs w:val="28"/>
        </w:rPr>
      </w:pPr>
    </w:p>
    <w:p w14:paraId="1B73AD29" w14:textId="10A1DC16" w:rsidR="005759BE" w:rsidRPr="00795120" w:rsidRDefault="005759BE" w:rsidP="00795120">
      <w:pPr>
        <w:rPr>
          <w:bCs/>
          <w:color w:val="000000"/>
          <w:sz w:val="28"/>
          <w:szCs w:val="28"/>
        </w:rPr>
      </w:pPr>
      <w:r w:rsidRPr="00795120">
        <w:rPr>
          <w:bCs/>
          <w:color w:val="000000"/>
          <w:spacing w:val="-3"/>
          <w:sz w:val="28"/>
          <w:szCs w:val="28"/>
        </w:rPr>
        <w:t xml:space="preserve">Таблица </w:t>
      </w:r>
      <w:r w:rsidR="00C44509" w:rsidRPr="00795120">
        <w:rPr>
          <w:bCs/>
          <w:color w:val="000000"/>
          <w:spacing w:val="-3"/>
          <w:sz w:val="28"/>
          <w:szCs w:val="28"/>
        </w:rPr>
        <w:t>46</w:t>
      </w:r>
      <w:r w:rsidRPr="00795120">
        <w:rPr>
          <w:bCs/>
          <w:color w:val="000000"/>
          <w:spacing w:val="-3"/>
          <w:sz w:val="28"/>
          <w:szCs w:val="28"/>
        </w:rPr>
        <w:t xml:space="preserve"> – Распределение</w:t>
      </w:r>
      <w:r w:rsidRPr="00795120">
        <w:rPr>
          <w:bCs/>
          <w:color w:val="000000"/>
          <w:sz w:val="28"/>
          <w:szCs w:val="28"/>
        </w:rPr>
        <w:t xml:space="preserve"> затрат по проекту «Г» (тыс. </w:t>
      </w:r>
      <w:proofErr w:type="spellStart"/>
      <w:r w:rsidRPr="00795120">
        <w:rPr>
          <w:bCs/>
          <w:color w:val="000000"/>
          <w:sz w:val="28"/>
          <w:szCs w:val="28"/>
        </w:rPr>
        <w:t>тг</w:t>
      </w:r>
      <w:proofErr w:type="spellEnd"/>
      <w:r w:rsidRPr="00795120">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5759BE" w:rsidRPr="00795120" w14:paraId="01288209" w14:textId="77777777" w:rsidTr="009220E6">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48860D88" w14:textId="77777777" w:rsidR="005759BE" w:rsidRPr="00795120" w:rsidRDefault="005759BE" w:rsidP="00C839B8">
            <w:pPr>
              <w:widowControl w:val="0"/>
              <w:shd w:val="clear" w:color="auto" w:fill="FFFFFF"/>
              <w:autoSpaceDE w:val="0"/>
              <w:autoSpaceDN w:val="0"/>
              <w:adjustRightInd w:val="0"/>
              <w:jc w:val="center"/>
              <w:rPr>
                <w:color w:val="000000"/>
                <w:sz w:val="22"/>
                <w:szCs w:val="22"/>
                <w:lang w:eastAsia="en-US"/>
              </w:rPr>
            </w:pPr>
            <w:r w:rsidRPr="00795120">
              <w:rPr>
                <w:color w:val="000000"/>
                <w:sz w:val="22"/>
                <w:szCs w:val="22"/>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59C1F6DE" w14:textId="77777777" w:rsidR="005759BE" w:rsidRPr="00795120" w:rsidRDefault="005759BE" w:rsidP="00C839B8">
            <w:pPr>
              <w:widowControl w:val="0"/>
              <w:shd w:val="clear" w:color="auto" w:fill="FFFFFF"/>
              <w:autoSpaceDE w:val="0"/>
              <w:autoSpaceDN w:val="0"/>
              <w:adjustRightInd w:val="0"/>
              <w:ind w:left="-57" w:right="-57"/>
              <w:jc w:val="center"/>
              <w:rPr>
                <w:color w:val="000000"/>
                <w:sz w:val="22"/>
                <w:szCs w:val="22"/>
                <w:lang w:eastAsia="en-US"/>
              </w:rPr>
            </w:pPr>
            <w:r w:rsidRPr="00795120">
              <w:rPr>
                <w:color w:val="000000"/>
                <w:sz w:val="22"/>
                <w:szCs w:val="22"/>
                <w:lang w:eastAsia="en-US"/>
              </w:rPr>
              <w:t>Период времени, квартал</w:t>
            </w:r>
          </w:p>
        </w:tc>
      </w:tr>
      <w:tr w:rsidR="005759BE" w:rsidRPr="00F552F0" w14:paraId="62D48B2E" w14:textId="77777777" w:rsidTr="009220E6">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0A114F84" w14:textId="77777777" w:rsidR="005759BE" w:rsidRPr="00F552F0" w:rsidRDefault="005759BE" w:rsidP="00C839B8">
            <w:pPr>
              <w:rPr>
                <w:color w:val="000000"/>
                <w:sz w:val="22"/>
                <w:szCs w:val="22"/>
                <w:lang w:eastAsia="en-US"/>
              </w:rPr>
            </w:pPr>
          </w:p>
        </w:tc>
        <w:tc>
          <w:tcPr>
            <w:tcW w:w="708" w:type="dxa"/>
            <w:tcBorders>
              <w:top w:val="single" w:sz="6" w:space="0" w:color="000000"/>
              <w:left w:val="single" w:sz="6" w:space="0" w:color="000000"/>
              <w:right w:val="single" w:sz="6" w:space="0" w:color="000000"/>
            </w:tcBorders>
            <w:shd w:val="clear" w:color="auto" w:fill="auto"/>
            <w:vAlign w:val="center"/>
          </w:tcPr>
          <w:p w14:paraId="55242FED"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1-й</w:t>
            </w:r>
          </w:p>
        </w:tc>
        <w:tc>
          <w:tcPr>
            <w:tcW w:w="709" w:type="dxa"/>
            <w:tcBorders>
              <w:top w:val="single" w:sz="6" w:space="0" w:color="000000"/>
              <w:left w:val="single" w:sz="6" w:space="0" w:color="000000"/>
              <w:right w:val="single" w:sz="6" w:space="0" w:color="000000"/>
            </w:tcBorders>
            <w:shd w:val="clear" w:color="auto" w:fill="auto"/>
            <w:vAlign w:val="center"/>
          </w:tcPr>
          <w:p w14:paraId="684F8C8C"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4ECFB92A"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11FF6617"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4-й</w:t>
            </w:r>
          </w:p>
        </w:tc>
        <w:tc>
          <w:tcPr>
            <w:tcW w:w="708" w:type="dxa"/>
            <w:tcBorders>
              <w:left w:val="single" w:sz="6" w:space="0" w:color="000000"/>
              <w:right w:val="single" w:sz="6" w:space="0" w:color="000000"/>
            </w:tcBorders>
            <w:shd w:val="clear" w:color="auto" w:fill="92D050"/>
            <w:vAlign w:val="center"/>
          </w:tcPr>
          <w:p w14:paraId="0DFC2E11"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5-й</w:t>
            </w:r>
          </w:p>
        </w:tc>
        <w:tc>
          <w:tcPr>
            <w:tcW w:w="709" w:type="dxa"/>
            <w:tcBorders>
              <w:left w:val="single" w:sz="6" w:space="0" w:color="000000"/>
              <w:right w:val="single" w:sz="6" w:space="0" w:color="000000"/>
            </w:tcBorders>
            <w:shd w:val="clear" w:color="auto" w:fill="92D050"/>
            <w:vAlign w:val="center"/>
          </w:tcPr>
          <w:p w14:paraId="1E7FEE03"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6-й</w:t>
            </w:r>
          </w:p>
        </w:tc>
        <w:tc>
          <w:tcPr>
            <w:tcW w:w="709" w:type="dxa"/>
            <w:tcBorders>
              <w:left w:val="single" w:sz="6" w:space="0" w:color="000000"/>
              <w:right w:val="single" w:sz="6" w:space="0" w:color="000000"/>
            </w:tcBorders>
            <w:shd w:val="clear" w:color="auto" w:fill="92D050"/>
            <w:vAlign w:val="center"/>
          </w:tcPr>
          <w:p w14:paraId="2CDAA688"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7-й</w:t>
            </w:r>
          </w:p>
        </w:tc>
        <w:tc>
          <w:tcPr>
            <w:tcW w:w="709" w:type="dxa"/>
            <w:tcBorders>
              <w:left w:val="single" w:sz="6" w:space="0" w:color="000000"/>
              <w:right w:val="single" w:sz="6" w:space="0" w:color="000000"/>
            </w:tcBorders>
            <w:vAlign w:val="center"/>
          </w:tcPr>
          <w:p w14:paraId="5B338725"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8-й и послед.</w:t>
            </w:r>
          </w:p>
        </w:tc>
      </w:tr>
      <w:tr w:rsidR="009220E6" w:rsidRPr="00F552F0" w14:paraId="2403C0CD" w14:textId="77777777" w:rsidTr="009220E6">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0EEC3D67" w14:textId="77777777" w:rsidR="009220E6" w:rsidRPr="00F552F0" w:rsidRDefault="009220E6" w:rsidP="009220E6">
            <w:pPr>
              <w:rPr>
                <w:color w:val="000000"/>
                <w:sz w:val="22"/>
                <w:szCs w:val="22"/>
                <w:lang w:eastAsia="en-US"/>
              </w:rPr>
            </w:pPr>
            <w:r w:rsidRPr="00F552F0">
              <w:rPr>
                <w:color w:val="000000"/>
                <w:sz w:val="22"/>
                <w:szCs w:val="22"/>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17FC5C28" w14:textId="6CA5B99B"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476825CD" w14:textId="059BD1B9"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017EF6F4" w14:textId="56579934"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7ED49B12" w14:textId="23E13CE3"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8" w:type="dxa"/>
            <w:tcBorders>
              <w:left w:val="single" w:sz="6" w:space="0" w:color="000000"/>
              <w:right w:val="single" w:sz="6" w:space="0" w:color="000000"/>
            </w:tcBorders>
            <w:vAlign w:val="center"/>
          </w:tcPr>
          <w:p w14:paraId="3D4DF6BB" w14:textId="257CEEF2" w:rsidR="009220E6" w:rsidRPr="00F552F0" w:rsidRDefault="009220E6" w:rsidP="009220E6">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72FF263E" w14:textId="011C7BCF" w:rsidR="009220E6" w:rsidRPr="00F552F0" w:rsidRDefault="009220E6" w:rsidP="009220E6">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416B0F36" w14:textId="23252248" w:rsidR="009220E6" w:rsidRPr="00F552F0" w:rsidRDefault="009220E6" w:rsidP="009220E6">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433359AB" w14:textId="510CC18C" w:rsidR="009220E6" w:rsidRPr="00F552F0" w:rsidRDefault="009220E6" w:rsidP="009220E6">
            <w:pPr>
              <w:jc w:val="center"/>
              <w:rPr>
                <w:color w:val="000000"/>
                <w:sz w:val="22"/>
                <w:szCs w:val="22"/>
                <w:lang w:eastAsia="en-US"/>
              </w:rPr>
            </w:pPr>
            <w:r w:rsidRPr="00F552F0">
              <w:rPr>
                <w:color w:val="000000"/>
                <w:sz w:val="22"/>
                <w:szCs w:val="22"/>
                <w:lang w:eastAsia="en-US"/>
              </w:rPr>
              <w:t>0</w:t>
            </w:r>
          </w:p>
        </w:tc>
      </w:tr>
      <w:tr w:rsidR="009220E6" w:rsidRPr="00F552F0" w14:paraId="7C6D4CAD" w14:textId="77777777" w:rsidTr="009220E6">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552167D7" w14:textId="0580251A" w:rsidR="009220E6" w:rsidRPr="00F552F0" w:rsidRDefault="009220E6" w:rsidP="009220E6">
            <w:pPr>
              <w:rPr>
                <w:color w:val="000000"/>
                <w:sz w:val="22"/>
                <w:szCs w:val="22"/>
                <w:lang w:eastAsia="en-US"/>
              </w:rPr>
            </w:pPr>
            <w:r w:rsidRPr="00F552F0">
              <w:rPr>
                <w:color w:val="000000"/>
                <w:sz w:val="22"/>
                <w:szCs w:val="22"/>
                <w:lang w:eastAsia="en-US"/>
              </w:rPr>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7D997945" w14:textId="7169F3DE"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03CE47ED" w14:textId="08BD8DF4"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1BAA0C51" w14:textId="6AFB7852"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65A74243" w14:textId="4C43C1D9"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8" w:type="dxa"/>
            <w:tcBorders>
              <w:left w:val="single" w:sz="6" w:space="0" w:color="000000"/>
              <w:right w:val="single" w:sz="6" w:space="0" w:color="000000"/>
            </w:tcBorders>
            <w:vAlign w:val="center"/>
          </w:tcPr>
          <w:p w14:paraId="5CA5DF14" w14:textId="5E707693" w:rsidR="009220E6" w:rsidRPr="00F552F0" w:rsidRDefault="009220E6" w:rsidP="009220E6">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626BDAD4" w14:textId="1B81CFF4" w:rsidR="009220E6" w:rsidRPr="00F552F0" w:rsidRDefault="009220E6" w:rsidP="009220E6">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5EB6EBAD" w14:textId="5E13825B" w:rsidR="009220E6" w:rsidRPr="00F552F0" w:rsidRDefault="009220E6" w:rsidP="009220E6">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2A7C44EF" w14:textId="2D7CB82C" w:rsidR="009220E6" w:rsidRPr="00F552F0" w:rsidRDefault="009220E6" w:rsidP="009220E6">
            <w:pPr>
              <w:jc w:val="center"/>
              <w:rPr>
                <w:color w:val="000000"/>
                <w:sz w:val="22"/>
                <w:szCs w:val="22"/>
                <w:lang w:eastAsia="en-US"/>
              </w:rPr>
            </w:pPr>
            <w:r w:rsidRPr="00F552F0">
              <w:rPr>
                <w:color w:val="000000"/>
                <w:sz w:val="22"/>
                <w:szCs w:val="22"/>
                <w:lang w:eastAsia="en-US"/>
              </w:rPr>
              <w:t>0</w:t>
            </w:r>
          </w:p>
        </w:tc>
      </w:tr>
      <w:tr w:rsidR="009220E6" w:rsidRPr="00F552F0" w14:paraId="79174355" w14:textId="77777777" w:rsidTr="009220E6">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3F083D7B" w14:textId="5EE50929" w:rsidR="009220E6" w:rsidRPr="00F552F0" w:rsidRDefault="009220E6" w:rsidP="009220E6">
            <w:pPr>
              <w:rPr>
                <w:color w:val="000000"/>
                <w:sz w:val="22"/>
                <w:szCs w:val="22"/>
                <w:lang w:eastAsia="en-US"/>
              </w:rPr>
            </w:pPr>
            <w:r w:rsidRPr="00F552F0">
              <w:rPr>
                <w:color w:val="000000"/>
                <w:sz w:val="22"/>
                <w:szCs w:val="22"/>
                <w:lang w:eastAsia="en-US"/>
              </w:rPr>
              <w:t>Расходы на анкетирование</w:t>
            </w:r>
          </w:p>
        </w:tc>
        <w:tc>
          <w:tcPr>
            <w:tcW w:w="708" w:type="dxa"/>
            <w:tcBorders>
              <w:top w:val="single" w:sz="6" w:space="0" w:color="000000"/>
              <w:left w:val="single" w:sz="6" w:space="0" w:color="000000"/>
              <w:bottom w:val="single" w:sz="6" w:space="0" w:color="000000"/>
              <w:right w:val="single" w:sz="6" w:space="0" w:color="000000"/>
            </w:tcBorders>
            <w:vAlign w:val="center"/>
          </w:tcPr>
          <w:p w14:paraId="3A2B7CB0" w14:textId="660EFD99"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315B4015" w14:textId="412A77BF"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14B63ECC" w14:textId="6B7A8754"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2E93D16E" w14:textId="51ED1DB6"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8" w:type="dxa"/>
            <w:tcBorders>
              <w:left w:val="single" w:sz="6" w:space="0" w:color="000000"/>
              <w:right w:val="single" w:sz="6" w:space="0" w:color="000000"/>
            </w:tcBorders>
            <w:vAlign w:val="center"/>
          </w:tcPr>
          <w:p w14:paraId="77D64113" w14:textId="71A5F42A" w:rsidR="009220E6" w:rsidRPr="00F552F0" w:rsidRDefault="009220E6" w:rsidP="009220E6">
            <w:pPr>
              <w:jc w:val="center"/>
              <w:rPr>
                <w:color w:val="000000"/>
                <w:sz w:val="22"/>
                <w:szCs w:val="22"/>
                <w:lang w:eastAsia="en-US"/>
              </w:rPr>
            </w:pPr>
            <w:r w:rsidRPr="00F552F0">
              <w:rPr>
                <w:color w:val="000000"/>
                <w:sz w:val="22"/>
                <w:szCs w:val="22"/>
                <w:lang w:eastAsia="en-US"/>
              </w:rPr>
              <w:t>120</w:t>
            </w:r>
          </w:p>
        </w:tc>
        <w:tc>
          <w:tcPr>
            <w:tcW w:w="709" w:type="dxa"/>
            <w:tcBorders>
              <w:left w:val="single" w:sz="6" w:space="0" w:color="000000"/>
              <w:right w:val="single" w:sz="6" w:space="0" w:color="000000"/>
            </w:tcBorders>
            <w:vAlign w:val="center"/>
          </w:tcPr>
          <w:p w14:paraId="718B671E" w14:textId="1A0F7B10" w:rsidR="009220E6" w:rsidRPr="00F552F0" w:rsidRDefault="009220E6" w:rsidP="009220E6">
            <w:pPr>
              <w:jc w:val="center"/>
              <w:rPr>
                <w:color w:val="000000"/>
                <w:sz w:val="22"/>
                <w:szCs w:val="22"/>
                <w:lang w:eastAsia="en-US"/>
              </w:rPr>
            </w:pPr>
            <w:r w:rsidRPr="00F552F0">
              <w:rPr>
                <w:color w:val="000000"/>
                <w:sz w:val="22"/>
                <w:szCs w:val="22"/>
                <w:lang w:eastAsia="en-US"/>
              </w:rPr>
              <w:t>120</w:t>
            </w:r>
          </w:p>
        </w:tc>
        <w:tc>
          <w:tcPr>
            <w:tcW w:w="709" w:type="dxa"/>
            <w:tcBorders>
              <w:left w:val="single" w:sz="6" w:space="0" w:color="000000"/>
              <w:right w:val="single" w:sz="6" w:space="0" w:color="000000"/>
            </w:tcBorders>
            <w:vAlign w:val="center"/>
          </w:tcPr>
          <w:p w14:paraId="0BFFD56D" w14:textId="58FB1121" w:rsidR="009220E6" w:rsidRPr="00F552F0" w:rsidRDefault="009220E6" w:rsidP="009220E6">
            <w:pPr>
              <w:jc w:val="center"/>
              <w:rPr>
                <w:color w:val="000000"/>
                <w:sz w:val="22"/>
                <w:szCs w:val="22"/>
                <w:lang w:eastAsia="en-US"/>
              </w:rPr>
            </w:pPr>
            <w:r w:rsidRPr="00F552F0">
              <w:rPr>
                <w:color w:val="000000"/>
                <w:sz w:val="22"/>
                <w:szCs w:val="22"/>
                <w:lang w:eastAsia="en-US"/>
              </w:rPr>
              <w:t>0</w:t>
            </w:r>
          </w:p>
        </w:tc>
        <w:tc>
          <w:tcPr>
            <w:tcW w:w="709" w:type="dxa"/>
            <w:tcBorders>
              <w:left w:val="single" w:sz="6" w:space="0" w:color="000000"/>
              <w:right w:val="single" w:sz="6" w:space="0" w:color="000000"/>
            </w:tcBorders>
            <w:vAlign w:val="center"/>
          </w:tcPr>
          <w:p w14:paraId="70AB5CE2" w14:textId="7BC91650" w:rsidR="009220E6" w:rsidRPr="00F552F0" w:rsidRDefault="009220E6" w:rsidP="009220E6">
            <w:pPr>
              <w:jc w:val="center"/>
              <w:rPr>
                <w:color w:val="000000"/>
                <w:sz w:val="22"/>
                <w:szCs w:val="22"/>
                <w:lang w:eastAsia="en-US"/>
              </w:rPr>
            </w:pPr>
            <w:r w:rsidRPr="00F552F0">
              <w:rPr>
                <w:color w:val="000000"/>
                <w:sz w:val="22"/>
                <w:szCs w:val="22"/>
                <w:lang w:eastAsia="en-US"/>
              </w:rPr>
              <w:t>0</w:t>
            </w:r>
          </w:p>
        </w:tc>
      </w:tr>
      <w:tr w:rsidR="009220E6" w:rsidRPr="00F552F0" w14:paraId="150FC8F0" w14:textId="77777777" w:rsidTr="009220E6">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42384251" w14:textId="77777777" w:rsidR="009220E6" w:rsidRPr="00F552F0" w:rsidRDefault="009220E6" w:rsidP="009220E6">
            <w:pPr>
              <w:widowControl w:val="0"/>
              <w:shd w:val="clear" w:color="auto" w:fill="FFFFFF"/>
              <w:autoSpaceDE w:val="0"/>
              <w:autoSpaceDN w:val="0"/>
              <w:adjustRightInd w:val="0"/>
              <w:rPr>
                <w:spacing w:val="-2"/>
                <w:sz w:val="22"/>
                <w:szCs w:val="22"/>
                <w:lang w:eastAsia="en-US"/>
              </w:rPr>
            </w:pPr>
            <w:r w:rsidRPr="00F552F0">
              <w:rPr>
                <w:spacing w:val="-2"/>
                <w:sz w:val="22"/>
                <w:szCs w:val="22"/>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0354FF96" w14:textId="3AB93BEE"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6EDDCF04" w14:textId="0CF04972"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4E5BCF21" w14:textId="6780E703"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bottom w:val="single" w:sz="6" w:space="0" w:color="000000"/>
              <w:right w:val="single" w:sz="6" w:space="0" w:color="000000"/>
            </w:tcBorders>
            <w:vAlign w:val="center"/>
          </w:tcPr>
          <w:p w14:paraId="33260D84" w14:textId="3593B781" w:rsidR="009220E6" w:rsidRPr="00F552F0" w:rsidRDefault="009220E6" w:rsidP="009220E6">
            <w:pPr>
              <w:jc w:val="center"/>
              <w:rPr>
                <w:color w:val="000000"/>
                <w:sz w:val="22"/>
                <w:szCs w:val="22"/>
              </w:rPr>
            </w:pPr>
            <w:r w:rsidRPr="00F552F0">
              <w:rPr>
                <w:color w:val="000000"/>
                <w:sz w:val="22"/>
                <w:szCs w:val="22"/>
              </w:rPr>
              <w:t>100</w:t>
            </w:r>
          </w:p>
        </w:tc>
        <w:tc>
          <w:tcPr>
            <w:tcW w:w="708" w:type="dxa"/>
            <w:tcBorders>
              <w:left w:val="single" w:sz="6" w:space="0" w:color="000000"/>
              <w:right w:val="single" w:sz="6" w:space="0" w:color="000000"/>
            </w:tcBorders>
            <w:vAlign w:val="center"/>
          </w:tcPr>
          <w:p w14:paraId="55E14357" w14:textId="658B6702"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3DE137E6" w14:textId="63BE1A4F"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042A3D7D" w14:textId="2DDE8C19"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63858A19" w14:textId="2994EDCA" w:rsidR="009220E6" w:rsidRPr="00F552F0" w:rsidRDefault="009220E6" w:rsidP="009220E6">
            <w:pPr>
              <w:jc w:val="center"/>
              <w:rPr>
                <w:color w:val="000000"/>
                <w:sz w:val="22"/>
                <w:szCs w:val="22"/>
              </w:rPr>
            </w:pPr>
            <w:r w:rsidRPr="00F552F0">
              <w:rPr>
                <w:color w:val="000000"/>
                <w:sz w:val="22"/>
                <w:szCs w:val="22"/>
              </w:rPr>
              <w:t>0</w:t>
            </w:r>
          </w:p>
        </w:tc>
      </w:tr>
      <w:tr w:rsidR="009220E6" w:rsidRPr="00F552F0" w14:paraId="47C7D527" w14:textId="77777777" w:rsidTr="009220E6">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199C493A" w14:textId="77777777" w:rsidR="009220E6" w:rsidRPr="00F552F0" w:rsidRDefault="009220E6" w:rsidP="009220E6">
            <w:pPr>
              <w:widowControl w:val="0"/>
              <w:shd w:val="clear" w:color="auto" w:fill="FFFFFF"/>
              <w:autoSpaceDE w:val="0"/>
              <w:autoSpaceDN w:val="0"/>
              <w:adjustRightInd w:val="0"/>
              <w:rPr>
                <w:sz w:val="22"/>
                <w:szCs w:val="22"/>
                <w:lang w:eastAsia="en-US"/>
              </w:rPr>
            </w:pPr>
            <w:r w:rsidRPr="00F552F0">
              <w:rPr>
                <w:color w:val="000000"/>
                <w:spacing w:val="-2"/>
                <w:sz w:val="22"/>
                <w:szCs w:val="22"/>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1BB1E5BA" w14:textId="4BB0FAD8"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12C6D821" w14:textId="4F6D3293"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715E2F5F" w14:textId="6E15CC73" w:rsidR="009220E6" w:rsidRPr="00F552F0" w:rsidRDefault="009220E6" w:rsidP="009220E6">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454C30FE" w14:textId="2B2D9B01" w:rsidR="009220E6" w:rsidRPr="00F552F0" w:rsidRDefault="009220E6" w:rsidP="009220E6">
            <w:pPr>
              <w:jc w:val="center"/>
              <w:rPr>
                <w:color w:val="000000"/>
                <w:sz w:val="22"/>
                <w:szCs w:val="22"/>
              </w:rPr>
            </w:pPr>
            <w:r w:rsidRPr="00F552F0">
              <w:rPr>
                <w:color w:val="000000"/>
                <w:sz w:val="22"/>
                <w:szCs w:val="22"/>
              </w:rPr>
              <w:t>425</w:t>
            </w:r>
          </w:p>
        </w:tc>
        <w:tc>
          <w:tcPr>
            <w:tcW w:w="708" w:type="dxa"/>
            <w:tcBorders>
              <w:left w:val="single" w:sz="6" w:space="0" w:color="000000"/>
              <w:bottom w:val="single" w:sz="6" w:space="0" w:color="000000"/>
              <w:right w:val="single" w:sz="6" w:space="0" w:color="000000"/>
            </w:tcBorders>
            <w:vAlign w:val="center"/>
          </w:tcPr>
          <w:p w14:paraId="17006641" w14:textId="104E1AA2" w:rsidR="009220E6" w:rsidRPr="00F552F0" w:rsidRDefault="009220E6" w:rsidP="009220E6">
            <w:pPr>
              <w:jc w:val="center"/>
              <w:rPr>
                <w:color w:val="000000"/>
                <w:sz w:val="22"/>
                <w:szCs w:val="22"/>
              </w:rPr>
            </w:pPr>
            <w:r w:rsidRPr="00F552F0">
              <w:rPr>
                <w:color w:val="000000"/>
                <w:sz w:val="22"/>
                <w:szCs w:val="22"/>
              </w:rPr>
              <w:t>545</w:t>
            </w:r>
          </w:p>
        </w:tc>
        <w:tc>
          <w:tcPr>
            <w:tcW w:w="709" w:type="dxa"/>
            <w:tcBorders>
              <w:left w:val="single" w:sz="6" w:space="0" w:color="000000"/>
              <w:bottom w:val="single" w:sz="6" w:space="0" w:color="000000"/>
              <w:right w:val="single" w:sz="6" w:space="0" w:color="000000"/>
            </w:tcBorders>
            <w:vAlign w:val="center"/>
          </w:tcPr>
          <w:p w14:paraId="055F8743" w14:textId="4FC71418" w:rsidR="009220E6" w:rsidRPr="00F552F0" w:rsidRDefault="009220E6" w:rsidP="009220E6">
            <w:pPr>
              <w:jc w:val="center"/>
              <w:rPr>
                <w:color w:val="000000"/>
                <w:sz w:val="22"/>
                <w:szCs w:val="22"/>
              </w:rPr>
            </w:pPr>
            <w:r w:rsidRPr="00F552F0">
              <w:rPr>
                <w:color w:val="000000"/>
                <w:sz w:val="22"/>
                <w:szCs w:val="22"/>
              </w:rPr>
              <w:t>545</w:t>
            </w:r>
          </w:p>
        </w:tc>
        <w:tc>
          <w:tcPr>
            <w:tcW w:w="709" w:type="dxa"/>
            <w:tcBorders>
              <w:left w:val="single" w:sz="6" w:space="0" w:color="000000"/>
              <w:bottom w:val="single" w:sz="6" w:space="0" w:color="000000"/>
              <w:right w:val="single" w:sz="6" w:space="0" w:color="000000"/>
            </w:tcBorders>
            <w:vAlign w:val="center"/>
          </w:tcPr>
          <w:p w14:paraId="3CD4B8EE" w14:textId="6B42704C" w:rsidR="009220E6" w:rsidRPr="00F552F0" w:rsidRDefault="009220E6" w:rsidP="009220E6">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47C76704" w14:textId="6523C947" w:rsidR="009220E6" w:rsidRPr="00F552F0" w:rsidRDefault="009220E6" w:rsidP="009220E6">
            <w:pPr>
              <w:jc w:val="center"/>
              <w:rPr>
                <w:color w:val="000000"/>
                <w:sz w:val="22"/>
                <w:szCs w:val="22"/>
              </w:rPr>
            </w:pPr>
            <w:r w:rsidRPr="00F552F0">
              <w:rPr>
                <w:color w:val="000000"/>
                <w:sz w:val="22"/>
                <w:szCs w:val="22"/>
              </w:rPr>
              <w:t>0</w:t>
            </w:r>
          </w:p>
        </w:tc>
      </w:tr>
      <w:tr w:rsidR="009220E6" w:rsidRPr="00F552F0" w14:paraId="0445FE1B" w14:textId="77777777" w:rsidTr="009220E6">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584904B2" w14:textId="77777777" w:rsidR="009220E6" w:rsidRPr="00F552F0" w:rsidRDefault="009220E6" w:rsidP="00C95919">
            <w:pPr>
              <w:jc w:val="both"/>
              <w:rPr>
                <w:color w:val="000000"/>
                <w:sz w:val="22"/>
                <w:szCs w:val="22"/>
                <w:lang w:eastAsia="en-US"/>
              </w:rPr>
            </w:pPr>
            <w:r w:rsidRPr="00F552F0">
              <w:rPr>
                <w:color w:val="000000"/>
                <w:spacing w:val="-2"/>
                <w:sz w:val="22"/>
                <w:szCs w:val="22"/>
                <w:lang w:eastAsia="en-US"/>
              </w:rPr>
              <w:t>Примечание: составлено по результатам предварительных переговоров</w:t>
            </w:r>
          </w:p>
        </w:tc>
      </w:tr>
    </w:tbl>
    <w:p w14:paraId="0C31F255" w14:textId="77777777" w:rsidR="005759BE" w:rsidRPr="00F552F0" w:rsidRDefault="005759BE" w:rsidP="005759BE">
      <w:pPr>
        <w:widowControl w:val="0"/>
        <w:shd w:val="clear" w:color="auto" w:fill="FFFFFF"/>
        <w:rPr>
          <w:bCs/>
          <w:color w:val="000000"/>
          <w:sz w:val="24"/>
          <w:szCs w:val="24"/>
        </w:rPr>
      </w:pPr>
    </w:p>
    <w:p w14:paraId="4EF92AD3" w14:textId="5683800B" w:rsidR="005759BE" w:rsidRPr="00F552F0" w:rsidRDefault="005759BE" w:rsidP="005759BE">
      <w:pPr>
        <w:ind w:firstLine="709"/>
        <w:jc w:val="both"/>
        <w:rPr>
          <w:sz w:val="28"/>
          <w:szCs w:val="28"/>
        </w:rPr>
      </w:pPr>
      <w:r w:rsidRPr="00F552F0">
        <w:rPr>
          <w:sz w:val="28"/>
          <w:szCs w:val="28"/>
        </w:rPr>
        <w:t xml:space="preserve">Для проекта «Д» – в таблице </w:t>
      </w:r>
      <w:r w:rsidR="00C44509" w:rsidRPr="00F552F0">
        <w:rPr>
          <w:sz w:val="28"/>
          <w:szCs w:val="28"/>
        </w:rPr>
        <w:t>47</w:t>
      </w:r>
      <w:r w:rsidRPr="00F552F0">
        <w:rPr>
          <w:sz w:val="28"/>
          <w:szCs w:val="28"/>
        </w:rPr>
        <w:t>.</w:t>
      </w:r>
    </w:p>
    <w:p w14:paraId="4568FF5C" w14:textId="77777777" w:rsidR="005759BE" w:rsidRPr="00F552F0" w:rsidRDefault="005759BE" w:rsidP="005759BE">
      <w:pPr>
        <w:ind w:firstLine="709"/>
        <w:jc w:val="both"/>
        <w:rPr>
          <w:sz w:val="28"/>
          <w:szCs w:val="28"/>
        </w:rPr>
      </w:pPr>
    </w:p>
    <w:p w14:paraId="5FC1052F" w14:textId="0E2A3325" w:rsidR="005759BE" w:rsidRPr="00795120" w:rsidRDefault="005759BE" w:rsidP="005759BE">
      <w:pPr>
        <w:widowControl w:val="0"/>
        <w:shd w:val="clear" w:color="auto" w:fill="FFFFFF"/>
        <w:rPr>
          <w:bCs/>
          <w:color w:val="000000"/>
          <w:sz w:val="28"/>
          <w:szCs w:val="28"/>
        </w:rPr>
      </w:pPr>
      <w:r w:rsidRPr="00795120">
        <w:rPr>
          <w:bCs/>
          <w:color w:val="000000"/>
          <w:spacing w:val="-3"/>
          <w:sz w:val="28"/>
          <w:szCs w:val="28"/>
        </w:rPr>
        <w:t xml:space="preserve">Таблица </w:t>
      </w:r>
      <w:r w:rsidR="00C44509" w:rsidRPr="00795120">
        <w:rPr>
          <w:bCs/>
          <w:color w:val="000000"/>
          <w:spacing w:val="-3"/>
          <w:sz w:val="28"/>
          <w:szCs w:val="28"/>
        </w:rPr>
        <w:t>47</w:t>
      </w:r>
      <w:r w:rsidRPr="00795120">
        <w:rPr>
          <w:bCs/>
          <w:color w:val="000000"/>
          <w:spacing w:val="-3"/>
          <w:sz w:val="28"/>
          <w:szCs w:val="28"/>
        </w:rPr>
        <w:t xml:space="preserve"> – Распределение</w:t>
      </w:r>
      <w:r w:rsidRPr="00795120">
        <w:rPr>
          <w:bCs/>
          <w:color w:val="000000"/>
          <w:sz w:val="28"/>
          <w:szCs w:val="28"/>
        </w:rPr>
        <w:t xml:space="preserve"> затрат по проекту «Д» (тыс. </w:t>
      </w:r>
      <w:proofErr w:type="spellStart"/>
      <w:r w:rsidRPr="00795120">
        <w:rPr>
          <w:bCs/>
          <w:color w:val="000000"/>
          <w:sz w:val="28"/>
          <w:szCs w:val="28"/>
        </w:rPr>
        <w:t>тг</w:t>
      </w:r>
      <w:proofErr w:type="spellEnd"/>
      <w:r w:rsidRPr="00795120">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5759BE" w:rsidRPr="00795120" w14:paraId="1CE9A978" w14:textId="77777777" w:rsidTr="00C839B8">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53F1F077" w14:textId="77777777" w:rsidR="005759BE" w:rsidRPr="00795120" w:rsidRDefault="005759BE" w:rsidP="00C839B8">
            <w:pPr>
              <w:widowControl w:val="0"/>
              <w:shd w:val="clear" w:color="auto" w:fill="FFFFFF"/>
              <w:autoSpaceDE w:val="0"/>
              <w:autoSpaceDN w:val="0"/>
              <w:adjustRightInd w:val="0"/>
              <w:jc w:val="center"/>
              <w:rPr>
                <w:color w:val="000000"/>
                <w:sz w:val="22"/>
                <w:szCs w:val="22"/>
                <w:lang w:eastAsia="en-US"/>
              </w:rPr>
            </w:pPr>
            <w:r w:rsidRPr="00795120">
              <w:rPr>
                <w:color w:val="000000"/>
                <w:sz w:val="22"/>
                <w:szCs w:val="22"/>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03A2F04F" w14:textId="77777777" w:rsidR="005759BE" w:rsidRPr="00795120" w:rsidRDefault="005759BE" w:rsidP="00C839B8">
            <w:pPr>
              <w:widowControl w:val="0"/>
              <w:shd w:val="clear" w:color="auto" w:fill="FFFFFF"/>
              <w:autoSpaceDE w:val="0"/>
              <w:autoSpaceDN w:val="0"/>
              <w:adjustRightInd w:val="0"/>
              <w:ind w:left="-57" w:right="-57"/>
              <w:jc w:val="center"/>
              <w:rPr>
                <w:color w:val="000000"/>
                <w:sz w:val="22"/>
                <w:szCs w:val="22"/>
                <w:lang w:eastAsia="en-US"/>
              </w:rPr>
            </w:pPr>
            <w:r w:rsidRPr="00795120">
              <w:rPr>
                <w:color w:val="000000"/>
                <w:sz w:val="22"/>
                <w:szCs w:val="22"/>
                <w:lang w:eastAsia="en-US"/>
              </w:rPr>
              <w:t>Период времени, квартал</w:t>
            </w:r>
          </w:p>
        </w:tc>
      </w:tr>
      <w:tr w:rsidR="005759BE" w:rsidRPr="00F552F0" w14:paraId="2436D5ED" w14:textId="77777777" w:rsidTr="00C839B8">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4B171EDC" w14:textId="77777777" w:rsidR="005759BE" w:rsidRPr="00F552F0" w:rsidRDefault="005759BE" w:rsidP="00C839B8">
            <w:pPr>
              <w:rPr>
                <w:color w:val="000000"/>
                <w:sz w:val="22"/>
                <w:szCs w:val="22"/>
                <w:lang w:eastAsia="en-US"/>
              </w:rPr>
            </w:pPr>
          </w:p>
        </w:tc>
        <w:tc>
          <w:tcPr>
            <w:tcW w:w="708" w:type="dxa"/>
            <w:tcBorders>
              <w:top w:val="single" w:sz="6" w:space="0" w:color="000000"/>
              <w:left w:val="single" w:sz="6" w:space="0" w:color="000000"/>
              <w:right w:val="single" w:sz="6" w:space="0" w:color="000000"/>
            </w:tcBorders>
            <w:shd w:val="clear" w:color="auto" w:fill="auto"/>
            <w:vAlign w:val="center"/>
          </w:tcPr>
          <w:p w14:paraId="5107B596"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1-й</w:t>
            </w:r>
          </w:p>
        </w:tc>
        <w:tc>
          <w:tcPr>
            <w:tcW w:w="709" w:type="dxa"/>
            <w:tcBorders>
              <w:top w:val="single" w:sz="6" w:space="0" w:color="000000"/>
              <w:left w:val="single" w:sz="6" w:space="0" w:color="000000"/>
              <w:right w:val="single" w:sz="6" w:space="0" w:color="000000"/>
            </w:tcBorders>
            <w:shd w:val="clear" w:color="auto" w:fill="auto"/>
            <w:vAlign w:val="center"/>
          </w:tcPr>
          <w:p w14:paraId="2FCE2943"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1311CD27"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2CF81488"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4-й</w:t>
            </w:r>
          </w:p>
        </w:tc>
        <w:tc>
          <w:tcPr>
            <w:tcW w:w="708" w:type="dxa"/>
            <w:tcBorders>
              <w:left w:val="single" w:sz="6" w:space="0" w:color="000000"/>
              <w:right w:val="single" w:sz="6" w:space="0" w:color="000000"/>
            </w:tcBorders>
            <w:shd w:val="clear" w:color="auto" w:fill="92D050"/>
            <w:vAlign w:val="center"/>
          </w:tcPr>
          <w:p w14:paraId="44386432"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5-й</w:t>
            </w:r>
          </w:p>
        </w:tc>
        <w:tc>
          <w:tcPr>
            <w:tcW w:w="709" w:type="dxa"/>
            <w:tcBorders>
              <w:left w:val="single" w:sz="6" w:space="0" w:color="000000"/>
              <w:right w:val="single" w:sz="6" w:space="0" w:color="000000"/>
            </w:tcBorders>
            <w:shd w:val="clear" w:color="auto" w:fill="92D050"/>
            <w:vAlign w:val="center"/>
          </w:tcPr>
          <w:p w14:paraId="4268B43F"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6-й</w:t>
            </w:r>
          </w:p>
        </w:tc>
        <w:tc>
          <w:tcPr>
            <w:tcW w:w="709" w:type="dxa"/>
            <w:tcBorders>
              <w:left w:val="single" w:sz="6" w:space="0" w:color="000000"/>
              <w:right w:val="single" w:sz="6" w:space="0" w:color="000000"/>
            </w:tcBorders>
            <w:shd w:val="clear" w:color="auto" w:fill="92D050"/>
            <w:vAlign w:val="center"/>
          </w:tcPr>
          <w:p w14:paraId="45D7A5CF"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7-й</w:t>
            </w:r>
          </w:p>
        </w:tc>
        <w:tc>
          <w:tcPr>
            <w:tcW w:w="709" w:type="dxa"/>
            <w:tcBorders>
              <w:left w:val="single" w:sz="6" w:space="0" w:color="000000"/>
              <w:right w:val="single" w:sz="6" w:space="0" w:color="000000"/>
            </w:tcBorders>
            <w:vAlign w:val="center"/>
          </w:tcPr>
          <w:p w14:paraId="7D00D6A1" w14:textId="77777777" w:rsidR="005759BE" w:rsidRPr="00F552F0" w:rsidRDefault="005759BE"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8-й и послед.</w:t>
            </w:r>
          </w:p>
        </w:tc>
      </w:tr>
      <w:tr w:rsidR="009220E6" w:rsidRPr="00F552F0" w14:paraId="683FA006" w14:textId="77777777" w:rsidTr="00C839B8">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66B9AD40" w14:textId="77777777" w:rsidR="009220E6" w:rsidRPr="00F552F0" w:rsidRDefault="009220E6" w:rsidP="009220E6">
            <w:pPr>
              <w:rPr>
                <w:color w:val="000000"/>
                <w:sz w:val="22"/>
                <w:szCs w:val="22"/>
                <w:lang w:eastAsia="en-US"/>
              </w:rPr>
            </w:pPr>
            <w:r w:rsidRPr="00F552F0">
              <w:rPr>
                <w:color w:val="000000"/>
                <w:sz w:val="22"/>
                <w:szCs w:val="22"/>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7C386D60" w14:textId="51E1C7E0"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1BC9091E" w14:textId="52BC2560"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0A6F8683" w14:textId="77A5CFA6"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7388156C" w14:textId="61C0C402"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8" w:type="dxa"/>
            <w:tcBorders>
              <w:left w:val="single" w:sz="6" w:space="0" w:color="000000"/>
              <w:right w:val="single" w:sz="6" w:space="0" w:color="000000"/>
            </w:tcBorders>
            <w:vAlign w:val="center"/>
          </w:tcPr>
          <w:p w14:paraId="46AAB52A" w14:textId="326CBDE3" w:rsidR="009220E6" w:rsidRPr="00F552F0" w:rsidRDefault="009220E6" w:rsidP="009220E6">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1DF4D983" w14:textId="5221EB53" w:rsidR="009220E6" w:rsidRPr="00F552F0" w:rsidRDefault="009220E6" w:rsidP="009220E6">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5549347B" w14:textId="13BFE2C3" w:rsidR="009220E6" w:rsidRPr="00F552F0" w:rsidRDefault="009220E6" w:rsidP="009220E6">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746F2DDE" w14:textId="7E67C5DE" w:rsidR="009220E6" w:rsidRPr="00F552F0" w:rsidRDefault="009220E6" w:rsidP="009220E6">
            <w:pPr>
              <w:jc w:val="center"/>
              <w:rPr>
                <w:color w:val="000000"/>
                <w:sz w:val="22"/>
                <w:szCs w:val="22"/>
                <w:lang w:eastAsia="en-US"/>
              </w:rPr>
            </w:pPr>
            <w:r w:rsidRPr="00F552F0">
              <w:rPr>
                <w:color w:val="000000"/>
                <w:sz w:val="22"/>
                <w:szCs w:val="22"/>
                <w:lang w:eastAsia="en-US"/>
              </w:rPr>
              <w:t>0</w:t>
            </w:r>
          </w:p>
        </w:tc>
      </w:tr>
      <w:tr w:rsidR="009220E6" w:rsidRPr="00F552F0" w14:paraId="17F72605" w14:textId="77777777" w:rsidTr="00C839B8">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6BEAE21D" w14:textId="117FCA0E" w:rsidR="009220E6" w:rsidRPr="00F552F0" w:rsidRDefault="009220E6" w:rsidP="009220E6">
            <w:pPr>
              <w:rPr>
                <w:color w:val="000000"/>
                <w:sz w:val="22"/>
                <w:szCs w:val="22"/>
                <w:lang w:eastAsia="en-US"/>
              </w:rPr>
            </w:pPr>
            <w:r w:rsidRPr="00F552F0">
              <w:rPr>
                <w:color w:val="000000"/>
                <w:sz w:val="22"/>
                <w:szCs w:val="22"/>
                <w:lang w:eastAsia="en-US"/>
              </w:rPr>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2CF16DDE" w14:textId="2E557115"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4510B6E3" w14:textId="14B2A49D"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2D45091E" w14:textId="57EE813E"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4C7B97E5" w14:textId="1BE108BC" w:rsidR="009220E6" w:rsidRPr="00F552F0" w:rsidRDefault="009220E6" w:rsidP="009220E6">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8" w:type="dxa"/>
            <w:tcBorders>
              <w:left w:val="single" w:sz="6" w:space="0" w:color="000000"/>
              <w:right w:val="single" w:sz="6" w:space="0" w:color="000000"/>
            </w:tcBorders>
            <w:vAlign w:val="center"/>
          </w:tcPr>
          <w:p w14:paraId="3C7EF76C" w14:textId="08644C3A" w:rsidR="009220E6" w:rsidRPr="00F552F0" w:rsidRDefault="009220E6" w:rsidP="009220E6">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6DE6ABCB" w14:textId="75950CC9" w:rsidR="009220E6" w:rsidRPr="00F552F0" w:rsidRDefault="009220E6" w:rsidP="009220E6">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4559887A" w14:textId="3166FE01" w:rsidR="009220E6" w:rsidRPr="00F552F0" w:rsidRDefault="009220E6" w:rsidP="009220E6">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16D5825F" w14:textId="32310A90" w:rsidR="009220E6" w:rsidRPr="00F552F0" w:rsidRDefault="009220E6" w:rsidP="009220E6">
            <w:pPr>
              <w:jc w:val="center"/>
              <w:rPr>
                <w:color w:val="000000"/>
                <w:sz w:val="22"/>
                <w:szCs w:val="22"/>
                <w:lang w:eastAsia="en-US"/>
              </w:rPr>
            </w:pPr>
            <w:r w:rsidRPr="00F552F0">
              <w:rPr>
                <w:color w:val="000000"/>
                <w:sz w:val="22"/>
                <w:szCs w:val="22"/>
                <w:lang w:eastAsia="en-US"/>
              </w:rPr>
              <w:t>0</w:t>
            </w:r>
          </w:p>
        </w:tc>
      </w:tr>
      <w:tr w:rsidR="009220E6" w:rsidRPr="00F552F0" w14:paraId="79753D47" w14:textId="77777777" w:rsidTr="00C839B8">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7F7A476F" w14:textId="77777777" w:rsidR="009220E6" w:rsidRPr="00F552F0" w:rsidRDefault="009220E6" w:rsidP="009220E6">
            <w:pPr>
              <w:widowControl w:val="0"/>
              <w:shd w:val="clear" w:color="auto" w:fill="FFFFFF"/>
              <w:autoSpaceDE w:val="0"/>
              <w:autoSpaceDN w:val="0"/>
              <w:adjustRightInd w:val="0"/>
              <w:rPr>
                <w:spacing w:val="-2"/>
                <w:sz w:val="22"/>
                <w:szCs w:val="22"/>
                <w:lang w:eastAsia="en-US"/>
              </w:rPr>
            </w:pPr>
            <w:r w:rsidRPr="00F552F0">
              <w:rPr>
                <w:spacing w:val="-2"/>
                <w:sz w:val="22"/>
                <w:szCs w:val="22"/>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11136151" w14:textId="25BA3A9E"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2F891ACC" w14:textId="43522325"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39D5CAB1" w14:textId="492CBB6A"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bottom w:val="single" w:sz="6" w:space="0" w:color="000000"/>
              <w:right w:val="single" w:sz="6" w:space="0" w:color="000000"/>
            </w:tcBorders>
            <w:vAlign w:val="center"/>
          </w:tcPr>
          <w:p w14:paraId="59CDC62F" w14:textId="35C31C79" w:rsidR="009220E6" w:rsidRPr="00F552F0" w:rsidRDefault="009220E6" w:rsidP="009220E6">
            <w:pPr>
              <w:jc w:val="center"/>
              <w:rPr>
                <w:color w:val="000000"/>
                <w:sz w:val="22"/>
                <w:szCs w:val="22"/>
              </w:rPr>
            </w:pPr>
            <w:r w:rsidRPr="00F552F0">
              <w:rPr>
                <w:color w:val="000000"/>
                <w:sz w:val="22"/>
                <w:szCs w:val="22"/>
              </w:rPr>
              <w:t>100</w:t>
            </w:r>
          </w:p>
        </w:tc>
        <w:tc>
          <w:tcPr>
            <w:tcW w:w="708" w:type="dxa"/>
            <w:tcBorders>
              <w:left w:val="single" w:sz="6" w:space="0" w:color="000000"/>
              <w:right w:val="single" w:sz="6" w:space="0" w:color="000000"/>
            </w:tcBorders>
            <w:vAlign w:val="center"/>
          </w:tcPr>
          <w:p w14:paraId="4638E9C4" w14:textId="33831AAE"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106CE53D" w14:textId="60C48FEE"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3CA31141" w14:textId="78AA9178" w:rsidR="009220E6" w:rsidRPr="00F552F0" w:rsidRDefault="009220E6" w:rsidP="009220E6">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56D9B803" w14:textId="66E70007" w:rsidR="009220E6" w:rsidRPr="00F552F0" w:rsidRDefault="009220E6" w:rsidP="009220E6">
            <w:pPr>
              <w:jc w:val="center"/>
              <w:rPr>
                <w:color w:val="000000"/>
                <w:sz w:val="22"/>
                <w:szCs w:val="22"/>
              </w:rPr>
            </w:pPr>
            <w:r w:rsidRPr="00F552F0">
              <w:rPr>
                <w:color w:val="000000"/>
                <w:sz w:val="22"/>
                <w:szCs w:val="22"/>
              </w:rPr>
              <w:t>0</w:t>
            </w:r>
          </w:p>
        </w:tc>
      </w:tr>
      <w:tr w:rsidR="009220E6" w:rsidRPr="00F552F0" w14:paraId="3E7C859B" w14:textId="77777777" w:rsidTr="00C839B8">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21BCC61B" w14:textId="77777777" w:rsidR="009220E6" w:rsidRPr="00F552F0" w:rsidRDefault="009220E6" w:rsidP="009220E6">
            <w:pPr>
              <w:widowControl w:val="0"/>
              <w:shd w:val="clear" w:color="auto" w:fill="FFFFFF"/>
              <w:autoSpaceDE w:val="0"/>
              <w:autoSpaceDN w:val="0"/>
              <w:adjustRightInd w:val="0"/>
              <w:rPr>
                <w:sz w:val="22"/>
                <w:szCs w:val="22"/>
                <w:lang w:eastAsia="en-US"/>
              </w:rPr>
            </w:pPr>
            <w:r w:rsidRPr="00F552F0">
              <w:rPr>
                <w:color w:val="000000"/>
                <w:spacing w:val="-2"/>
                <w:sz w:val="22"/>
                <w:szCs w:val="22"/>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6208B048" w14:textId="5B0071D8"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025F9606" w14:textId="46651BD4" w:rsidR="009220E6" w:rsidRPr="00F552F0" w:rsidRDefault="009220E6" w:rsidP="009220E6">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280B0BD2" w14:textId="29535A4B" w:rsidR="009220E6" w:rsidRPr="00F552F0" w:rsidRDefault="009220E6" w:rsidP="009220E6">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4AD12E23" w14:textId="24892BEC" w:rsidR="009220E6" w:rsidRPr="00F552F0" w:rsidRDefault="009220E6" w:rsidP="009220E6">
            <w:pPr>
              <w:jc w:val="center"/>
              <w:rPr>
                <w:color w:val="000000"/>
                <w:sz w:val="22"/>
                <w:szCs w:val="22"/>
              </w:rPr>
            </w:pPr>
            <w:r w:rsidRPr="00F552F0">
              <w:rPr>
                <w:color w:val="000000"/>
                <w:sz w:val="22"/>
                <w:szCs w:val="22"/>
              </w:rPr>
              <w:t>425</w:t>
            </w:r>
          </w:p>
        </w:tc>
        <w:tc>
          <w:tcPr>
            <w:tcW w:w="708" w:type="dxa"/>
            <w:tcBorders>
              <w:left w:val="single" w:sz="6" w:space="0" w:color="000000"/>
              <w:bottom w:val="single" w:sz="6" w:space="0" w:color="000000"/>
              <w:right w:val="single" w:sz="6" w:space="0" w:color="000000"/>
            </w:tcBorders>
            <w:vAlign w:val="center"/>
          </w:tcPr>
          <w:p w14:paraId="55E3E40F" w14:textId="28FE4838" w:rsidR="009220E6" w:rsidRPr="00F552F0" w:rsidRDefault="009220E6" w:rsidP="009220E6">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22B0EA25" w14:textId="3AB4376C" w:rsidR="009220E6" w:rsidRPr="00F552F0" w:rsidRDefault="009220E6" w:rsidP="009220E6">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781346FC" w14:textId="6E433EA5" w:rsidR="009220E6" w:rsidRPr="00F552F0" w:rsidRDefault="009220E6" w:rsidP="009220E6">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16971E92" w14:textId="08D275C4" w:rsidR="009220E6" w:rsidRPr="00F552F0" w:rsidRDefault="009220E6" w:rsidP="009220E6">
            <w:pPr>
              <w:jc w:val="center"/>
              <w:rPr>
                <w:color w:val="000000"/>
                <w:sz w:val="22"/>
                <w:szCs w:val="22"/>
              </w:rPr>
            </w:pPr>
            <w:r w:rsidRPr="00F552F0">
              <w:rPr>
                <w:color w:val="000000"/>
                <w:sz w:val="22"/>
                <w:szCs w:val="22"/>
              </w:rPr>
              <w:t>0</w:t>
            </w:r>
          </w:p>
        </w:tc>
      </w:tr>
      <w:tr w:rsidR="009220E6" w:rsidRPr="00F552F0" w14:paraId="09356A56" w14:textId="77777777" w:rsidTr="00C839B8">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4A1E587C" w14:textId="77777777" w:rsidR="009220E6" w:rsidRPr="00F552F0" w:rsidRDefault="009220E6" w:rsidP="00C95919">
            <w:pPr>
              <w:jc w:val="both"/>
              <w:rPr>
                <w:color w:val="000000"/>
                <w:sz w:val="22"/>
                <w:szCs w:val="22"/>
                <w:lang w:eastAsia="en-US"/>
              </w:rPr>
            </w:pPr>
            <w:r w:rsidRPr="00F552F0">
              <w:rPr>
                <w:color w:val="000000"/>
                <w:spacing w:val="-2"/>
                <w:sz w:val="22"/>
                <w:szCs w:val="22"/>
                <w:lang w:eastAsia="en-US"/>
              </w:rPr>
              <w:t>Примечание: составлено по результатам предварительных переговоров</w:t>
            </w:r>
          </w:p>
        </w:tc>
      </w:tr>
    </w:tbl>
    <w:p w14:paraId="613D1E30" w14:textId="77777777" w:rsidR="005759BE" w:rsidRPr="00F552F0" w:rsidRDefault="005759BE" w:rsidP="005759BE">
      <w:pPr>
        <w:widowControl w:val="0"/>
        <w:shd w:val="clear" w:color="auto" w:fill="FFFFFF"/>
        <w:rPr>
          <w:bCs/>
          <w:color w:val="000000"/>
          <w:sz w:val="24"/>
          <w:szCs w:val="24"/>
        </w:rPr>
      </w:pPr>
    </w:p>
    <w:p w14:paraId="25C306B3" w14:textId="7503B283" w:rsidR="009220E6" w:rsidRPr="00F552F0" w:rsidRDefault="009220E6" w:rsidP="009220E6">
      <w:pPr>
        <w:ind w:firstLine="709"/>
        <w:jc w:val="both"/>
        <w:rPr>
          <w:sz w:val="28"/>
          <w:szCs w:val="28"/>
        </w:rPr>
      </w:pPr>
      <w:r w:rsidRPr="00F552F0">
        <w:rPr>
          <w:sz w:val="28"/>
          <w:szCs w:val="28"/>
        </w:rPr>
        <w:t xml:space="preserve">Для проекта «Е» – в таблице </w:t>
      </w:r>
      <w:r w:rsidR="00C44509" w:rsidRPr="00F552F0">
        <w:rPr>
          <w:sz w:val="28"/>
          <w:szCs w:val="28"/>
        </w:rPr>
        <w:t>48</w:t>
      </w:r>
      <w:r w:rsidRPr="00F552F0">
        <w:rPr>
          <w:sz w:val="28"/>
          <w:szCs w:val="28"/>
        </w:rPr>
        <w:t>.</w:t>
      </w:r>
    </w:p>
    <w:p w14:paraId="45E4C24A" w14:textId="77777777" w:rsidR="009220E6" w:rsidRPr="00F552F0" w:rsidRDefault="009220E6" w:rsidP="009220E6">
      <w:pPr>
        <w:ind w:firstLine="709"/>
        <w:jc w:val="both"/>
        <w:rPr>
          <w:sz w:val="28"/>
          <w:szCs w:val="28"/>
        </w:rPr>
      </w:pPr>
    </w:p>
    <w:p w14:paraId="73FE72BC" w14:textId="515A989A" w:rsidR="009220E6" w:rsidRPr="00C95919" w:rsidRDefault="009220E6" w:rsidP="009220E6">
      <w:pPr>
        <w:widowControl w:val="0"/>
        <w:shd w:val="clear" w:color="auto" w:fill="FFFFFF"/>
        <w:rPr>
          <w:bCs/>
          <w:color w:val="000000"/>
          <w:sz w:val="28"/>
          <w:szCs w:val="28"/>
        </w:rPr>
      </w:pPr>
      <w:r w:rsidRPr="00C95919">
        <w:rPr>
          <w:bCs/>
          <w:color w:val="000000"/>
          <w:spacing w:val="-3"/>
          <w:sz w:val="28"/>
          <w:szCs w:val="28"/>
        </w:rPr>
        <w:t xml:space="preserve">Таблица </w:t>
      </w:r>
      <w:r w:rsidR="00C44509" w:rsidRPr="00C95919">
        <w:rPr>
          <w:bCs/>
          <w:color w:val="000000"/>
          <w:spacing w:val="-3"/>
          <w:sz w:val="28"/>
          <w:szCs w:val="28"/>
        </w:rPr>
        <w:t>48</w:t>
      </w:r>
      <w:r w:rsidRPr="00C95919">
        <w:rPr>
          <w:bCs/>
          <w:color w:val="000000"/>
          <w:spacing w:val="-3"/>
          <w:sz w:val="28"/>
          <w:szCs w:val="28"/>
        </w:rPr>
        <w:t xml:space="preserve"> – Распределение</w:t>
      </w:r>
      <w:r w:rsidRPr="00C95919">
        <w:rPr>
          <w:bCs/>
          <w:color w:val="000000"/>
          <w:sz w:val="28"/>
          <w:szCs w:val="28"/>
        </w:rPr>
        <w:t xml:space="preserve"> затрат по проекту «Е» (тыс. </w:t>
      </w:r>
      <w:proofErr w:type="spellStart"/>
      <w:r w:rsidRPr="00C95919">
        <w:rPr>
          <w:bCs/>
          <w:color w:val="000000"/>
          <w:sz w:val="28"/>
          <w:szCs w:val="28"/>
        </w:rPr>
        <w:t>тг</w:t>
      </w:r>
      <w:proofErr w:type="spellEnd"/>
      <w:r w:rsidRPr="00C95919">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9220E6" w:rsidRPr="00C95919" w14:paraId="6F1A4D1B" w14:textId="77777777" w:rsidTr="005708E0">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11D62F82" w14:textId="77777777" w:rsidR="009220E6" w:rsidRPr="00C95919" w:rsidRDefault="009220E6" w:rsidP="00C839B8">
            <w:pPr>
              <w:widowControl w:val="0"/>
              <w:shd w:val="clear" w:color="auto" w:fill="FFFFFF"/>
              <w:autoSpaceDE w:val="0"/>
              <w:autoSpaceDN w:val="0"/>
              <w:adjustRightInd w:val="0"/>
              <w:jc w:val="center"/>
              <w:rPr>
                <w:bCs/>
                <w:color w:val="000000"/>
                <w:sz w:val="22"/>
                <w:szCs w:val="22"/>
                <w:lang w:eastAsia="en-US"/>
              </w:rPr>
            </w:pPr>
            <w:r w:rsidRPr="00C95919">
              <w:rPr>
                <w:bCs/>
                <w:color w:val="000000"/>
                <w:sz w:val="22"/>
                <w:szCs w:val="22"/>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60E93EC7" w14:textId="77777777" w:rsidR="009220E6" w:rsidRPr="00C95919" w:rsidRDefault="009220E6" w:rsidP="00C839B8">
            <w:pPr>
              <w:widowControl w:val="0"/>
              <w:shd w:val="clear" w:color="auto" w:fill="FFFFFF"/>
              <w:autoSpaceDE w:val="0"/>
              <w:autoSpaceDN w:val="0"/>
              <w:adjustRightInd w:val="0"/>
              <w:ind w:left="-57" w:right="-57"/>
              <w:jc w:val="center"/>
              <w:rPr>
                <w:bCs/>
                <w:color w:val="000000"/>
                <w:sz w:val="22"/>
                <w:szCs w:val="22"/>
                <w:lang w:eastAsia="en-US"/>
              </w:rPr>
            </w:pPr>
            <w:r w:rsidRPr="00C95919">
              <w:rPr>
                <w:bCs/>
                <w:color w:val="000000"/>
                <w:sz w:val="22"/>
                <w:szCs w:val="22"/>
                <w:lang w:eastAsia="en-US"/>
              </w:rPr>
              <w:t>Период времени, квартал</w:t>
            </w:r>
          </w:p>
        </w:tc>
      </w:tr>
      <w:tr w:rsidR="009220E6" w:rsidRPr="00F552F0" w14:paraId="4E4F94CE" w14:textId="77777777" w:rsidTr="005708E0">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5F0CE577" w14:textId="77777777" w:rsidR="009220E6" w:rsidRPr="00F552F0" w:rsidRDefault="009220E6" w:rsidP="00C839B8">
            <w:pPr>
              <w:rPr>
                <w:color w:val="000000"/>
                <w:sz w:val="22"/>
                <w:szCs w:val="22"/>
                <w:lang w:eastAsia="en-US"/>
              </w:rPr>
            </w:pPr>
          </w:p>
        </w:tc>
        <w:tc>
          <w:tcPr>
            <w:tcW w:w="708" w:type="dxa"/>
            <w:tcBorders>
              <w:top w:val="single" w:sz="6" w:space="0" w:color="000000"/>
              <w:left w:val="single" w:sz="6" w:space="0" w:color="000000"/>
              <w:right w:val="single" w:sz="6" w:space="0" w:color="000000"/>
            </w:tcBorders>
            <w:shd w:val="clear" w:color="auto" w:fill="auto"/>
            <w:vAlign w:val="center"/>
          </w:tcPr>
          <w:p w14:paraId="0CCBEC5C"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1-й</w:t>
            </w:r>
          </w:p>
        </w:tc>
        <w:tc>
          <w:tcPr>
            <w:tcW w:w="709" w:type="dxa"/>
            <w:tcBorders>
              <w:top w:val="single" w:sz="6" w:space="0" w:color="000000"/>
              <w:left w:val="single" w:sz="6" w:space="0" w:color="000000"/>
              <w:right w:val="single" w:sz="6" w:space="0" w:color="000000"/>
            </w:tcBorders>
            <w:shd w:val="clear" w:color="auto" w:fill="auto"/>
            <w:vAlign w:val="center"/>
          </w:tcPr>
          <w:p w14:paraId="06374F01"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12DE9B14"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00F00D36"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4-й</w:t>
            </w:r>
          </w:p>
        </w:tc>
        <w:tc>
          <w:tcPr>
            <w:tcW w:w="708" w:type="dxa"/>
            <w:tcBorders>
              <w:left w:val="single" w:sz="6" w:space="0" w:color="000000"/>
              <w:right w:val="single" w:sz="6" w:space="0" w:color="000000"/>
            </w:tcBorders>
            <w:shd w:val="clear" w:color="auto" w:fill="92D050"/>
            <w:vAlign w:val="center"/>
          </w:tcPr>
          <w:p w14:paraId="143773E9"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5-й</w:t>
            </w:r>
          </w:p>
        </w:tc>
        <w:tc>
          <w:tcPr>
            <w:tcW w:w="709" w:type="dxa"/>
            <w:tcBorders>
              <w:left w:val="single" w:sz="6" w:space="0" w:color="000000"/>
              <w:right w:val="single" w:sz="6" w:space="0" w:color="000000"/>
            </w:tcBorders>
            <w:shd w:val="clear" w:color="auto" w:fill="92D050"/>
            <w:vAlign w:val="center"/>
          </w:tcPr>
          <w:p w14:paraId="2E667A54"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6-й</w:t>
            </w:r>
          </w:p>
        </w:tc>
        <w:tc>
          <w:tcPr>
            <w:tcW w:w="709" w:type="dxa"/>
            <w:tcBorders>
              <w:left w:val="single" w:sz="6" w:space="0" w:color="000000"/>
              <w:right w:val="single" w:sz="6" w:space="0" w:color="000000"/>
            </w:tcBorders>
            <w:shd w:val="clear" w:color="auto" w:fill="92D050"/>
            <w:vAlign w:val="center"/>
          </w:tcPr>
          <w:p w14:paraId="2C6FAED6"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7-й</w:t>
            </w:r>
          </w:p>
        </w:tc>
        <w:tc>
          <w:tcPr>
            <w:tcW w:w="709" w:type="dxa"/>
            <w:tcBorders>
              <w:left w:val="single" w:sz="6" w:space="0" w:color="000000"/>
              <w:right w:val="single" w:sz="6" w:space="0" w:color="000000"/>
            </w:tcBorders>
            <w:vAlign w:val="center"/>
          </w:tcPr>
          <w:p w14:paraId="5393206B" w14:textId="77777777" w:rsidR="009220E6" w:rsidRPr="00F552F0" w:rsidRDefault="009220E6" w:rsidP="00C839B8">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8-й и послед.</w:t>
            </w:r>
          </w:p>
        </w:tc>
      </w:tr>
      <w:tr w:rsidR="005708E0" w:rsidRPr="00F552F0" w14:paraId="774106B4"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5E0C8298" w14:textId="77777777" w:rsidR="005708E0" w:rsidRPr="00F552F0" w:rsidRDefault="005708E0" w:rsidP="005708E0">
            <w:pPr>
              <w:rPr>
                <w:color w:val="000000"/>
                <w:sz w:val="22"/>
                <w:szCs w:val="22"/>
                <w:lang w:eastAsia="en-US"/>
              </w:rPr>
            </w:pPr>
            <w:r w:rsidRPr="00F552F0">
              <w:rPr>
                <w:color w:val="000000"/>
                <w:sz w:val="22"/>
                <w:szCs w:val="22"/>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20FAE04E" w14:textId="331359F8"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537BD711" w14:textId="2F805F5B"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50F692FF" w14:textId="52DC667B"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1E722917" w14:textId="795D31CC"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8" w:type="dxa"/>
            <w:tcBorders>
              <w:left w:val="single" w:sz="6" w:space="0" w:color="000000"/>
              <w:right w:val="single" w:sz="6" w:space="0" w:color="000000"/>
            </w:tcBorders>
            <w:vAlign w:val="center"/>
          </w:tcPr>
          <w:p w14:paraId="1C9F12C7" w14:textId="18E2C6F3" w:rsidR="005708E0" w:rsidRPr="00F552F0" w:rsidRDefault="005708E0" w:rsidP="005708E0">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1DA01158" w14:textId="77625315" w:rsidR="005708E0" w:rsidRPr="00F552F0" w:rsidRDefault="005708E0" w:rsidP="005708E0">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20C62786" w14:textId="159DBD94" w:rsidR="005708E0" w:rsidRPr="00F552F0" w:rsidRDefault="005708E0" w:rsidP="005708E0">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6CE70F40" w14:textId="18D72CAB" w:rsidR="005708E0" w:rsidRPr="00F552F0" w:rsidRDefault="005708E0" w:rsidP="005708E0">
            <w:pPr>
              <w:jc w:val="center"/>
              <w:rPr>
                <w:color w:val="000000"/>
                <w:sz w:val="22"/>
                <w:szCs w:val="22"/>
                <w:lang w:eastAsia="en-US"/>
              </w:rPr>
            </w:pPr>
            <w:r w:rsidRPr="00F552F0">
              <w:rPr>
                <w:color w:val="000000"/>
                <w:sz w:val="22"/>
                <w:szCs w:val="22"/>
                <w:lang w:eastAsia="en-US"/>
              </w:rPr>
              <w:t>0</w:t>
            </w:r>
          </w:p>
        </w:tc>
      </w:tr>
      <w:tr w:rsidR="005708E0" w:rsidRPr="00F552F0" w14:paraId="3B9A5096"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14AB1C5B" w14:textId="77777777" w:rsidR="005708E0" w:rsidRPr="00F552F0" w:rsidRDefault="005708E0" w:rsidP="005708E0">
            <w:pPr>
              <w:rPr>
                <w:color w:val="000000"/>
                <w:sz w:val="22"/>
                <w:szCs w:val="22"/>
                <w:lang w:eastAsia="en-US"/>
              </w:rPr>
            </w:pPr>
            <w:r w:rsidRPr="00F552F0">
              <w:rPr>
                <w:color w:val="000000"/>
                <w:sz w:val="22"/>
                <w:szCs w:val="22"/>
                <w:lang w:eastAsia="en-US"/>
              </w:rPr>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036B975E" w14:textId="57EC5C78"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519AAF7D" w14:textId="38299192"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364B2D0C" w14:textId="156E5C0B"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7D0BE8A4" w14:textId="03FD8F09"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8" w:type="dxa"/>
            <w:tcBorders>
              <w:left w:val="single" w:sz="6" w:space="0" w:color="000000"/>
              <w:right w:val="single" w:sz="6" w:space="0" w:color="000000"/>
            </w:tcBorders>
            <w:vAlign w:val="center"/>
          </w:tcPr>
          <w:p w14:paraId="4CE8E020" w14:textId="0AFBF0D4" w:rsidR="005708E0" w:rsidRPr="00F552F0" w:rsidRDefault="005708E0" w:rsidP="005708E0">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1CEB11E8" w14:textId="45D44766" w:rsidR="005708E0" w:rsidRPr="00F552F0" w:rsidRDefault="005708E0" w:rsidP="005708E0">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011AA270" w14:textId="287E655D" w:rsidR="005708E0" w:rsidRPr="00F552F0" w:rsidRDefault="005708E0" w:rsidP="005708E0">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75D65C28" w14:textId="60794C5A" w:rsidR="005708E0" w:rsidRPr="00F552F0" w:rsidRDefault="005708E0" w:rsidP="005708E0">
            <w:pPr>
              <w:jc w:val="center"/>
              <w:rPr>
                <w:color w:val="000000"/>
                <w:sz w:val="22"/>
                <w:szCs w:val="22"/>
                <w:lang w:eastAsia="en-US"/>
              </w:rPr>
            </w:pPr>
            <w:r w:rsidRPr="00F552F0">
              <w:rPr>
                <w:color w:val="000000"/>
                <w:sz w:val="22"/>
                <w:szCs w:val="22"/>
                <w:lang w:eastAsia="en-US"/>
              </w:rPr>
              <w:t>0</w:t>
            </w:r>
          </w:p>
        </w:tc>
      </w:tr>
      <w:tr w:rsidR="005708E0" w:rsidRPr="00F552F0" w14:paraId="2B67B2AD"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1EBA5888" w14:textId="40038854" w:rsidR="005708E0" w:rsidRPr="00F552F0" w:rsidRDefault="005708E0" w:rsidP="005708E0">
            <w:pPr>
              <w:rPr>
                <w:color w:val="000000"/>
                <w:sz w:val="22"/>
                <w:szCs w:val="22"/>
                <w:lang w:eastAsia="en-US"/>
              </w:rPr>
            </w:pPr>
            <w:r w:rsidRPr="00F552F0">
              <w:rPr>
                <w:color w:val="000000"/>
                <w:sz w:val="22"/>
                <w:szCs w:val="22"/>
                <w:lang w:eastAsia="en-US"/>
              </w:rPr>
              <w:t>Расходы на мероприятия по пропаганде здорового образа жизни</w:t>
            </w:r>
          </w:p>
        </w:tc>
        <w:tc>
          <w:tcPr>
            <w:tcW w:w="708" w:type="dxa"/>
            <w:tcBorders>
              <w:top w:val="single" w:sz="6" w:space="0" w:color="000000"/>
              <w:left w:val="single" w:sz="6" w:space="0" w:color="000000"/>
              <w:bottom w:val="single" w:sz="6" w:space="0" w:color="000000"/>
              <w:right w:val="single" w:sz="6" w:space="0" w:color="000000"/>
            </w:tcBorders>
            <w:vAlign w:val="center"/>
          </w:tcPr>
          <w:p w14:paraId="6DE31B0A" w14:textId="609AD7BA"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3C915355" w14:textId="1B93E4D0"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2E36B1BB" w14:textId="73057036"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034D2236" w14:textId="7468A9BA"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800</w:t>
            </w:r>
          </w:p>
        </w:tc>
        <w:tc>
          <w:tcPr>
            <w:tcW w:w="708" w:type="dxa"/>
            <w:tcBorders>
              <w:left w:val="single" w:sz="6" w:space="0" w:color="000000"/>
              <w:right w:val="single" w:sz="6" w:space="0" w:color="000000"/>
            </w:tcBorders>
            <w:vAlign w:val="center"/>
          </w:tcPr>
          <w:p w14:paraId="41262BD6" w14:textId="485D7C4D" w:rsidR="005708E0" w:rsidRPr="00F552F0" w:rsidRDefault="005708E0" w:rsidP="005708E0">
            <w:pPr>
              <w:jc w:val="center"/>
              <w:rPr>
                <w:color w:val="000000"/>
                <w:sz w:val="22"/>
                <w:szCs w:val="22"/>
                <w:lang w:eastAsia="en-US"/>
              </w:rPr>
            </w:pPr>
            <w:r w:rsidRPr="00F552F0">
              <w:rPr>
                <w:color w:val="000000"/>
                <w:sz w:val="22"/>
                <w:szCs w:val="22"/>
                <w:lang w:eastAsia="en-US"/>
              </w:rPr>
              <w:t>800</w:t>
            </w:r>
          </w:p>
        </w:tc>
        <w:tc>
          <w:tcPr>
            <w:tcW w:w="709" w:type="dxa"/>
            <w:tcBorders>
              <w:left w:val="single" w:sz="6" w:space="0" w:color="000000"/>
              <w:right w:val="single" w:sz="6" w:space="0" w:color="000000"/>
            </w:tcBorders>
            <w:vAlign w:val="center"/>
          </w:tcPr>
          <w:p w14:paraId="706C8FC0" w14:textId="69EBE468" w:rsidR="005708E0" w:rsidRPr="00F552F0" w:rsidRDefault="005708E0" w:rsidP="005708E0">
            <w:pPr>
              <w:jc w:val="center"/>
              <w:rPr>
                <w:color w:val="000000"/>
                <w:sz w:val="22"/>
                <w:szCs w:val="22"/>
                <w:lang w:eastAsia="en-US"/>
              </w:rPr>
            </w:pPr>
            <w:r w:rsidRPr="00F552F0">
              <w:rPr>
                <w:color w:val="000000"/>
                <w:sz w:val="22"/>
                <w:szCs w:val="22"/>
                <w:lang w:eastAsia="en-US"/>
              </w:rPr>
              <w:t>800</w:t>
            </w:r>
          </w:p>
        </w:tc>
        <w:tc>
          <w:tcPr>
            <w:tcW w:w="709" w:type="dxa"/>
            <w:tcBorders>
              <w:left w:val="single" w:sz="6" w:space="0" w:color="000000"/>
              <w:right w:val="single" w:sz="6" w:space="0" w:color="000000"/>
            </w:tcBorders>
            <w:vAlign w:val="center"/>
          </w:tcPr>
          <w:p w14:paraId="0FD3B5E2" w14:textId="1EC70B09" w:rsidR="005708E0" w:rsidRPr="00F552F0" w:rsidRDefault="005708E0" w:rsidP="005708E0">
            <w:pPr>
              <w:jc w:val="center"/>
              <w:rPr>
                <w:color w:val="000000"/>
                <w:sz w:val="22"/>
                <w:szCs w:val="22"/>
                <w:lang w:eastAsia="en-US"/>
              </w:rPr>
            </w:pPr>
            <w:r w:rsidRPr="00F552F0">
              <w:rPr>
                <w:color w:val="000000"/>
                <w:sz w:val="22"/>
                <w:szCs w:val="22"/>
                <w:lang w:eastAsia="en-US"/>
              </w:rPr>
              <w:t>800</w:t>
            </w:r>
          </w:p>
        </w:tc>
        <w:tc>
          <w:tcPr>
            <w:tcW w:w="709" w:type="dxa"/>
            <w:tcBorders>
              <w:left w:val="single" w:sz="6" w:space="0" w:color="000000"/>
              <w:right w:val="single" w:sz="6" w:space="0" w:color="000000"/>
            </w:tcBorders>
            <w:vAlign w:val="center"/>
          </w:tcPr>
          <w:p w14:paraId="47F55FC4" w14:textId="572D7329" w:rsidR="005708E0" w:rsidRPr="00F552F0" w:rsidRDefault="005708E0" w:rsidP="005708E0">
            <w:pPr>
              <w:jc w:val="center"/>
              <w:rPr>
                <w:color w:val="000000"/>
                <w:sz w:val="22"/>
                <w:szCs w:val="22"/>
                <w:lang w:eastAsia="en-US"/>
              </w:rPr>
            </w:pPr>
            <w:r w:rsidRPr="00F552F0">
              <w:rPr>
                <w:color w:val="000000"/>
                <w:sz w:val="22"/>
                <w:szCs w:val="22"/>
                <w:lang w:eastAsia="en-US"/>
              </w:rPr>
              <w:t>800</w:t>
            </w:r>
          </w:p>
        </w:tc>
      </w:tr>
      <w:tr w:rsidR="005708E0" w:rsidRPr="00F552F0" w14:paraId="57E9C3D8"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4FB2070F" w14:textId="2F22C7BE" w:rsidR="005708E0" w:rsidRPr="00F552F0" w:rsidRDefault="005708E0" w:rsidP="005708E0">
            <w:pPr>
              <w:rPr>
                <w:color w:val="000000"/>
                <w:sz w:val="22"/>
                <w:szCs w:val="22"/>
                <w:lang w:eastAsia="en-US"/>
              </w:rPr>
            </w:pPr>
            <w:r w:rsidRPr="00F552F0">
              <w:rPr>
                <w:color w:val="000000"/>
                <w:sz w:val="22"/>
                <w:szCs w:val="22"/>
                <w:lang w:eastAsia="en-US"/>
              </w:rPr>
              <w:t>Расходы на мероприятия по профилактике заболеваний</w:t>
            </w:r>
          </w:p>
        </w:tc>
        <w:tc>
          <w:tcPr>
            <w:tcW w:w="708" w:type="dxa"/>
            <w:tcBorders>
              <w:top w:val="single" w:sz="6" w:space="0" w:color="000000"/>
              <w:left w:val="single" w:sz="6" w:space="0" w:color="000000"/>
              <w:bottom w:val="single" w:sz="6" w:space="0" w:color="000000"/>
              <w:right w:val="single" w:sz="6" w:space="0" w:color="000000"/>
            </w:tcBorders>
            <w:vAlign w:val="center"/>
          </w:tcPr>
          <w:p w14:paraId="7BC59C31" w14:textId="139B2978"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67060A85" w14:textId="0B55D314"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6DCE80EE" w14:textId="7483DEEB"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26352AE4" w14:textId="187A4D9B"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2700</w:t>
            </w:r>
          </w:p>
        </w:tc>
        <w:tc>
          <w:tcPr>
            <w:tcW w:w="708" w:type="dxa"/>
            <w:tcBorders>
              <w:left w:val="single" w:sz="6" w:space="0" w:color="000000"/>
              <w:right w:val="single" w:sz="6" w:space="0" w:color="000000"/>
            </w:tcBorders>
            <w:vAlign w:val="center"/>
          </w:tcPr>
          <w:p w14:paraId="60BB2D31" w14:textId="43C9A43C" w:rsidR="005708E0" w:rsidRPr="00F552F0" w:rsidRDefault="005708E0" w:rsidP="005708E0">
            <w:pPr>
              <w:jc w:val="center"/>
              <w:rPr>
                <w:color w:val="000000"/>
                <w:sz w:val="22"/>
                <w:szCs w:val="22"/>
                <w:lang w:eastAsia="en-US"/>
              </w:rPr>
            </w:pPr>
            <w:r w:rsidRPr="00F552F0">
              <w:rPr>
                <w:color w:val="000000"/>
                <w:sz w:val="22"/>
                <w:szCs w:val="22"/>
                <w:lang w:eastAsia="en-US"/>
              </w:rPr>
              <w:t>2700</w:t>
            </w:r>
          </w:p>
        </w:tc>
        <w:tc>
          <w:tcPr>
            <w:tcW w:w="709" w:type="dxa"/>
            <w:tcBorders>
              <w:left w:val="single" w:sz="6" w:space="0" w:color="000000"/>
              <w:right w:val="single" w:sz="6" w:space="0" w:color="000000"/>
            </w:tcBorders>
            <w:vAlign w:val="center"/>
          </w:tcPr>
          <w:p w14:paraId="07C18BC4" w14:textId="24D40D56" w:rsidR="005708E0" w:rsidRPr="00F552F0" w:rsidRDefault="005708E0" w:rsidP="005708E0">
            <w:pPr>
              <w:jc w:val="center"/>
              <w:rPr>
                <w:color w:val="000000"/>
                <w:sz w:val="22"/>
                <w:szCs w:val="22"/>
                <w:lang w:eastAsia="en-US"/>
              </w:rPr>
            </w:pPr>
            <w:r w:rsidRPr="00F552F0">
              <w:rPr>
                <w:color w:val="000000"/>
                <w:sz w:val="22"/>
                <w:szCs w:val="22"/>
                <w:lang w:eastAsia="en-US"/>
              </w:rPr>
              <w:t>2700</w:t>
            </w:r>
          </w:p>
        </w:tc>
        <w:tc>
          <w:tcPr>
            <w:tcW w:w="709" w:type="dxa"/>
            <w:tcBorders>
              <w:left w:val="single" w:sz="6" w:space="0" w:color="000000"/>
              <w:right w:val="single" w:sz="6" w:space="0" w:color="000000"/>
            </w:tcBorders>
            <w:vAlign w:val="center"/>
          </w:tcPr>
          <w:p w14:paraId="271BA550" w14:textId="6C2DC7BC" w:rsidR="005708E0" w:rsidRPr="00F552F0" w:rsidRDefault="005708E0" w:rsidP="005708E0">
            <w:pPr>
              <w:jc w:val="center"/>
              <w:rPr>
                <w:color w:val="000000"/>
                <w:sz w:val="22"/>
                <w:szCs w:val="22"/>
                <w:lang w:eastAsia="en-US"/>
              </w:rPr>
            </w:pPr>
            <w:r w:rsidRPr="00F552F0">
              <w:rPr>
                <w:color w:val="000000"/>
                <w:sz w:val="22"/>
                <w:szCs w:val="22"/>
                <w:lang w:eastAsia="en-US"/>
              </w:rPr>
              <w:t>2700</w:t>
            </w:r>
          </w:p>
        </w:tc>
        <w:tc>
          <w:tcPr>
            <w:tcW w:w="709" w:type="dxa"/>
            <w:tcBorders>
              <w:left w:val="single" w:sz="6" w:space="0" w:color="000000"/>
              <w:right w:val="single" w:sz="6" w:space="0" w:color="000000"/>
            </w:tcBorders>
            <w:vAlign w:val="center"/>
          </w:tcPr>
          <w:p w14:paraId="6AA1AFFF" w14:textId="49CCC302" w:rsidR="005708E0" w:rsidRPr="00F552F0" w:rsidRDefault="005708E0" w:rsidP="005708E0">
            <w:pPr>
              <w:jc w:val="center"/>
              <w:rPr>
                <w:color w:val="000000"/>
                <w:sz w:val="22"/>
                <w:szCs w:val="22"/>
                <w:lang w:eastAsia="en-US"/>
              </w:rPr>
            </w:pPr>
            <w:r w:rsidRPr="00F552F0">
              <w:rPr>
                <w:color w:val="000000"/>
                <w:sz w:val="22"/>
                <w:szCs w:val="22"/>
                <w:lang w:eastAsia="en-US"/>
              </w:rPr>
              <w:t>2700</w:t>
            </w:r>
          </w:p>
        </w:tc>
      </w:tr>
      <w:tr w:rsidR="005708E0" w:rsidRPr="00F552F0" w14:paraId="05932C74" w14:textId="77777777" w:rsidTr="005708E0">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2A1258A5" w14:textId="77777777" w:rsidR="005708E0" w:rsidRPr="00F552F0" w:rsidRDefault="005708E0" w:rsidP="005708E0">
            <w:pPr>
              <w:widowControl w:val="0"/>
              <w:shd w:val="clear" w:color="auto" w:fill="FFFFFF"/>
              <w:autoSpaceDE w:val="0"/>
              <w:autoSpaceDN w:val="0"/>
              <w:adjustRightInd w:val="0"/>
              <w:rPr>
                <w:spacing w:val="-2"/>
                <w:sz w:val="22"/>
                <w:szCs w:val="22"/>
                <w:lang w:eastAsia="en-US"/>
              </w:rPr>
            </w:pPr>
            <w:r w:rsidRPr="00F552F0">
              <w:rPr>
                <w:spacing w:val="-2"/>
                <w:sz w:val="22"/>
                <w:szCs w:val="22"/>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1CDF76BA" w14:textId="7B132ED2"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43DA8DAB" w14:textId="31F9BF7D"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3279B9A1" w14:textId="4426B3AD"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bottom w:val="single" w:sz="6" w:space="0" w:color="000000"/>
              <w:right w:val="single" w:sz="6" w:space="0" w:color="000000"/>
            </w:tcBorders>
            <w:vAlign w:val="center"/>
          </w:tcPr>
          <w:p w14:paraId="02D32D88" w14:textId="58A9A773" w:rsidR="005708E0" w:rsidRPr="00F552F0" w:rsidRDefault="005708E0" w:rsidP="005708E0">
            <w:pPr>
              <w:jc w:val="center"/>
              <w:rPr>
                <w:color w:val="000000"/>
                <w:sz w:val="22"/>
                <w:szCs w:val="22"/>
              </w:rPr>
            </w:pPr>
            <w:r w:rsidRPr="00F552F0">
              <w:rPr>
                <w:color w:val="000000"/>
                <w:sz w:val="22"/>
                <w:szCs w:val="22"/>
              </w:rPr>
              <w:t>100</w:t>
            </w:r>
          </w:p>
        </w:tc>
        <w:tc>
          <w:tcPr>
            <w:tcW w:w="708" w:type="dxa"/>
            <w:tcBorders>
              <w:left w:val="single" w:sz="6" w:space="0" w:color="000000"/>
              <w:right w:val="single" w:sz="6" w:space="0" w:color="000000"/>
            </w:tcBorders>
            <w:vAlign w:val="center"/>
          </w:tcPr>
          <w:p w14:paraId="7A867E4A" w14:textId="625BE2D2"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14A7CC75" w14:textId="3CF138AD"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045B5A62" w14:textId="72720B31"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3FA705B8" w14:textId="374D6894" w:rsidR="005708E0" w:rsidRPr="00F552F0" w:rsidRDefault="005708E0" w:rsidP="005708E0">
            <w:pPr>
              <w:jc w:val="center"/>
              <w:rPr>
                <w:color w:val="000000"/>
                <w:sz w:val="22"/>
                <w:szCs w:val="22"/>
              </w:rPr>
            </w:pPr>
            <w:r w:rsidRPr="00F552F0">
              <w:rPr>
                <w:color w:val="000000"/>
                <w:sz w:val="22"/>
                <w:szCs w:val="22"/>
              </w:rPr>
              <w:t>0</w:t>
            </w:r>
          </w:p>
        </w:tc>
      </w:tr>
      <w:tr w:rsidR="005708E0" w:rsidRPr="00F552F0" w14:paraId="3C0B417E" w14:textId="77777777" w:rsidTr="005708E0">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7A1D11FD" w14:textId="77777777" w:rsidR="005708E0" w:rsidRPr="00F552F0" w:rsidRDefault="005708E0" w:rsidP="005708E0">
            <w:pPr>
              <w:widowControl w:val="0"/>
              <w:shd w:val="clear" w:color="auto" w:fill="FFFFFF"/>
              <w:autoSpaceDE w:val="0"/>
              <w:autoSpaceDN w:val="0"/>
              <w:adjustRightInd w:val="0"/>
              <w:rPr>
                <w:sz w:val="22"/>
                <w:szCs w:val="22"/>
                <w:lang w:eastAsia="en-US"/>
              </w:rPr>
            </w:pPr>
            <w:r w:rsidRPr="00F552F0">
              <w:rPr>
                <w:color w:val="000000"/>
                <w:spacing w:val="-2"/>
                <w:sz w:val="22"/>
                <w:szCs w:val="22"/>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48480B6C" w14:textId="53791EDA"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0EEB1976" w14:textId="12E4B1D5"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6C3C7491" w14:textId="582F3E68" w:rsidR="005708E0" w:rsidRPr="00F552F0" w:rsidRDefault="005708E0" w:rsidP="005708E0">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6650E16C" w14:textId="0E26B70C" w:rsidR="005708E0" w:rsidRPr="00F552F0" w:rsidRDefault="005708E0" w:rsidP="005708E0">
            <w:pPr>
              <w:jc w:val="center"/>
              <w:rPr>
                <w:color w:val="000000"/>
                <w:sz w:val="22"/>
                <w:szCs w:val="22"/>
              </w:rPr>
            </w:pPr>
            <w:r w:rsidRPr="00F552F0">
              <w:rPr>
                <w:color w:val="000000"/>
                <w:sz w:val="22"/>
                <w:szCs w:val="22"/>
              </w:rPr>
              <w:t>3925</w:t>
            </w:r>
          </w:p>
        </w:tc>
        <w:tc>
          <w:tcPr>
            <w:tcW w:w="708" w:type="dxa"/>
            <w:tcBorders>
              <w:left w:val="single" w:sz="6" w:space="0" w:color="000000"/>
              <w:bottom w:val="single" w:sz="6" w:space="0" w:color="000000"/>
              <w:right w:val="single" w:sz="6" w:space="0" w:color="000000"/>
            </w:tcBorders>
            <w:vAlign w:val="center"/>
          </w:tcPr>
          <w:p w14:paraId="47E4EB16" w14:textId="51F987D6" w:rsidR="005708E0" w:rsidRPr="00F552F0" w:rsidRDefault="005708E0" w:rsidP="005708E0">
            <w:pPr>
              <w:jc w:val="center"/>
              <w:rPr>
                <w:color w:val="000000"/>
                <w:sz w:val="22"/>
                <w:szCs w:val="22"/>
              </w:rPr>
            </w:pPr>
            <w:r w:rsidRPr="00F552F0">
              <w:rPr>
                <w:color w:val="000000"/>
                <w:sz w:val="22"/>
                <w:szCs w:val="22"/>
              </w:rPr>
              <w:t>3925</w:t>
            </w:r>
          </w:p>
        </w:tc>
        <w:tc>
          <w:tcPr>
            <w:tcW w:w="709" w:type="dxa"/>
            <w:tcBorders>
              <w:left w:val="single" w:sz="6" w:space="0" w:color="000000"/>
              <w:bottom w:val="single" w:sz="6" w:space="0" w:color="000000"/>
              <w:right w:val="single" w:sz="6" w:space="0" w:color="000000"/>
            </w:tcBorders>
            <w:vAlign w:val="center"/>
          </w:tcPr>
          <w:p w14:paraId="341B98B0" w14:textId="724316F0" w:rsidR="005708E0" w:rsidRPr="00F552F0" w:rsidRDefault="005708E0" w:rsidP="005708E0">
            <w:pPr>
              <w:jc w:val="center"/>
              <w:rPr>
                <w:color w:val="000000"/>
                <w:sz w:val="22"/>
                <w:szCs w:val="22"/>
              </w:rPr>
            </w:pPr>
            <w:r w:rsidRPr="00F552F0">
              <w:rPr>
                <w:color w:val="000000"/>
                <w:sz w:val="22"/>
                <w:szCs w:val="22"/>
              </w:rPr>
              <w:t>3925</w:t>
            </w:r>
          </w:p>
        </w:tc>
        <w:tc>
          <w:tcPr>
            <w:tcW w:w="709" w:type="dxa"/>
            <w:tcBorders>
              <w:left w:val="single" w:sz="6" w:space="0" w:color="000000"/>
              <w:bottom w:val="single" w:sz="6" w:space="0" w:color="000000"/>
              <w:right w:val="single" w:sz="6" w:space="0" w:color="000000"/>
            </w:tcBorders>
            <w:vAlign w:val="center"/>
          </w:tcPr>
          <w:p w14:paraId="21BD6EC8" w14:textId="67D8D651" w:rsidR="005708E0" w:rsidRPr="00F552F0" w:rsidRDefault="005708E0" w:rsidP="005708E0">
            <w:pPr>
              <w:jc w:val="center"/>
              <w:rPr>
                <w:color w:val="000000"/>
                <w:sz w:val="22"/>
                <w:szCs w:val="22"/>
              </w:rPr>
            </w:pPr>
            <w:r w:rsidRPr="00F552F0">
              <w:rPr>
                <w:color w:val="000000"/>
                <w:sz w:val="22"/>
                <w:szCs w:val="22"/>
              </w:rPr>
              <w:t>3925</w:t>
            </w:r>
          </w:p>
        </w:tc>
        <w:tc>
          <w:tcPr>
            <w:tcW w:w="709" w:type="dxa"/>
            <w:tcBorders>
              <w:left w:val="single" w:sz="6" w:space="0" w:color="000000"/>
              <w:bottom w:val="single" w:sz="6" w:space="0" w:color="000000"/>
              <w:right w:val="single" w:sz="6" w:space="0" w:color="000000"/>
            </w:tcBorders>
            <w:vAlign w:val="center"/>
          </w:tcPr>
          <w:p w14:paraId="7B4FB622" w14:textId="73080516" w:rsidR="005708E0" w:rsidRPr="00F552F0" w:rsidRDefault="005708E0" w:rsidP="005708E0">
            <w:pPr>
              <w:jc w:val="center"/>
              <w:rPr>
                <w:color w:val="000000"/>
                <w:sz w:val="22"/>
                <w:szCs w:val="22"/>
              </w:rPr>
            </w:pPr>
            <w:r w:rsidRPr="00F552F0">
              <w:rPr>
                <w:color w:val="000000"/>
                <w:sz w:val="22"/>
                <w:szCs w:val="22"/>
              </w:rPr>
              <w:t>3500</w:t>
            </w:r>
          </w:p>
        </w:tc>
      </w:tr>
      <w:tr w:rsidR="005708E0" w:rsidRPr="00F552F0" w14:paraId="20067C47" w14:textId="77777777" w:rsidTr="005708E0">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16DC6474" w14:textId="77777777" w:rsidR="005708E0" w:rsidRPr="00F552F0" w:rsidRDefault="005708E0" w:rsidP="00C95919">
            <w:pPr>
              <w:jc w:val="both"/>
              <w:rPr>
                <w:color w:val="000000"/>
                <w:sz w:val="22"/>
                <w:szCs w:val="22"/>
                <w:lang w:eastAsia="en-US"/>
              </w:rPr>
            </w:pPr>
            <w:r w:rsidRPr="00F552F0">
              <w:rPr>
                <w:color w:val="000000"/>
                <w:spacing w:val="-2"/>
                <w:sz w:val="22"/>
                <w:szCs w:val="22"/>
                <w:lang w:eastAsia="en-US"/>
              </w:rPr>
              <w:t>Примечание: составлено по результатам предварительных переговоров</w:t>
            </w:r>
          </w:p>
        </w:tc>
      </w:tr>
    </w:tbl>
    <w:p w14:paraId="5302F52C" w14:textId="7E6B8BA1" w:rsidR="00C56ADC" w:rsidRPr="00F552F0" w:rsidRDefault="00C56ADC" w:rsidP="00C56ADC">
      <w:pPr>
        <w:ind w:firstLine="709"/>
        <w:jc w:val="both"/>
        <w:rPr>
          <w:sz w:val="28"/>
          <w:szCs w:val="28"/>
        </w:rPr>
      </w:pPr>
    </w:p>
    <w:p w14:paraId="7507E19A" w14:textId="5891B3FF" w:rsidR="003B5402" w:rsidRPr="00F552F0" w:rsidRDefault="003B5402" w:rsidP="003B5402">
      <w:pPr>
        <w:ind w:firstLine="709"/>
        <w:jc w:val="both"/>
        <w:rPr>
          <w:sz w:val="28"/>
          <w:szCs w:val="28"/>
        </w:rPr>
      </w:pPr>
      <w:r w:rsidRPr="00F552F0">
        <w:rPr>
          <w:sz w:val="28"/>
          <w:szCs w:val="28"/>
        </w:rPr>
        <w:t xml:space="preserve">Для проекта «Ж» – в таблице </w:t>
      </w:r>
      <w:r w:rsidR="00C44509" w:rsidRPr="00F552F0">
        <w:rPr>
          <w:sz w:val="28"/>
          <w:szCs w:val="28"/>
        </w:rPr>
        <w:t>49</w:t>
      </w:r>
      <w:r w:rsidRPr="00F552F0">
        <w:rPr>
          <w:sz w:val="28"/>
          <w:szCs w:val="28"/>
        </w:rPr>
        <w:t>.</w:t>
      </w:r>
    </w:p>
    <w:p w14:paraId="4A66D1E6" w14:textId="77777777" w:rsidR="003B5402" w:rsidRPr="00F552F0" w:rsidRDefault="003B5402" w:rsidP="003B5402">
      <w:pPr>
        <w:ind w:firstLine="709"/>
        <w:jc w:val="both"/>
        <w:rPr>
          <w:sz w:val="28"/>
          <w:szCs w:val="28"/>
        </w:rPr>
      </w:pPr>
    </w:p>
    <w:p w14:paraId="658F2F42" w14:textId="638F5F13" w:rsidR="003B5402" w:rsidRPr="00C95919" w:rsidRDefault="003B5402" w:rsidP="003B5402">
      <w:pPr>
        <w:widowControl w:val="0"/>
        <w:shd w:val="clear" w:color="auto" w:fill="FFFFFF"/>
        <w:rPr>
          <w:bCs/>
          <w:color w:val="000000"/>
          <w:sz w:val="28"/>
          <w:szCs w:val="28"/>
        </w:rPr>
      </w:pPr>
      <w:r w:rsidRPr="00C95919">
        <w:rPr>
          <w:bCs/>
          <w:color w:val="000000"/>
          <w:spacing w:val="-3"/>
          <w:sz w:val="28"/>
          <w:szCs w:val="28"/>
        </w:rPr>
        <w:t xml:space="preserve">Таблица </w:t>
      </w:r>
      <w:r w:rsidR="00C44509" w:rsidRPr="00C95919">
        <w:rPr>
          <w:bCs/>
          <w:color w:val="000000"/>
          <w:spacing w:val="-3"/>
          <w:sz w:val="28"/>
          <w:szCs w:val="28"/>
        </w:rPr>
        <w:t>49</w:t>
      </w:r>
      <w:r w:rsidRPr="00C95919">
        <w:rPr>
          <w:bCs/>
          <w:color w:val="000000"/>
          <w:spacing w:val="-3"/>
          <w:sz w:val="28"/>
          <w:szCs w:val="28"/>
        </w:rPr>
        <w:t xml:space="preserve"> – Распределение</w:t>
      </w:r>
      <w:r w:rsidRPr="00C95919">
        <w:rPr>
          <w:bCs/>
          <w:color w:val="000000"/>
          <w:sz w:val="28"/>
          <w:szCs w:val="28"/>
        </w:rPr>
        <w:t xml:space="preserve"> затрат по проекту «Ж» (тыс. </w:t>
      </w:r>
      <w:proofErr w:type="spellStart"/>
      <w:r w:rsidRPr="00C95919">
        <w:rPr>
          <w:bCs/>
          <w:color w:val="000000"/>
          <w:sz w:val="28"/>
          <w:szCs w:val="28"/>
        </w:rPr>
        <w:t>тг</w:t>
      </w:r>
      <w:proofErr w:type="spellEnd"/>
      <w:r w:rsidRPr="00C95919">
        <w:rPr>
          <w:bCs/>
          <w:color w:val="000000"/>
          <w:sz w:val="28"/>
          <w:szCs w:val="28"/>
        </w:rPr>
        <w:t>.)</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708"/>
        <w:gridCol w:w="709"/>
        <w:gridCol w:w="709"/>
        <w:gridCol w:w="709"/>
        <w:gridCol w:w="708"/>
        <w:gridCol w:w="709"/>
        <w:gridCol w:w="709"/>
        <w:gridCol w:w="709"/>
      </w:tblGrid>
      <w:tr w:rsidR="003B5402" w:rsidRPr="00C95919" w14:paraId="6896F19E" w14:textId="77777777" w:rsidTr="00F3226F">
        <w:trPr>
          <w:trHeight w:val="306"/>
          <w:jc w:val="center"/>
        </w:trPr>
        <w:tc>
          <w:tcPr>
            <w:tcW w:w="4103" w:type="dxa"/>
            <w:vMerge w:val="restart"/>
            <w:tcBorders>
              <w:top w:val="single" w:sz="6" w:space="0" w:color="000000"/>
              <w:left w:val="single" w:sz="6" w:space="0" w:color="000000"/>
              <w:bottom w:val="single" w:sz="6" w:space="0" w:color="000000"/>
              <w:right w:val="single" w:sz="6" w:space="0" w:color="000000"/>
            </w:tcBorders>
            <w:vAlign w:val="center"/>
            <w:hideMark/>
          </w:tcPr>
          <w:p w14:paraId="57288D42" w14:textId="77777777" w:rsidR="003B5402" w:rsidRPr="00C95919" w:rsidRDefault="003B5402" w:rsidP="00F3226F">
            <w:pPr>
              <w:widowControl w:val="0"/>
              <w:shd w:val="clear" w:color="auto" w:fill="FFFFFF"/>
              <w:autoSpaceDE w:val="0"/>
              <w:autoSpaceDN w:val="0"/>
              <w:adjustRightInd w:val="0"/>
              <w:jc w:val="center"/>
              <w:rPr>
                <w:bCs/>
                <w:color w:val="000000"/>
                <w:sz w:val="22"/>
                <w:szCs w:val="22"/>
                <w:lang w:eastAsia="en-US"/>
              </w:rPr>
            </w:pPr>
            <w:r w:rsidRPr="00C95919">
              <w:rPr>
                <w:bCs/>
                <w:color w:val="000000"/>
                <w:sz w:val="22"/>
                <w:szCs w:val="22"/>
                <w:lang w:eastAsia="en-US"/>
              </w:rPr>
              <w:t>Направления затрат</w:t>
            </w:r>
          </w:p>
        </w:tc>
        <w:tc>
          <w:tcPr>
            <w:tcW w:w="5670" w:type="dxa"/>
            <w:gridSpan w:val="8"/>
            <w:tcBorders>
              <w:top w:val="single" w:sz="6" w:space="0" w:color="000000"/>
              <w:left w:val="single" w:sz="6" w:space="0" w:color="000000"/>
              <w:bottom w:val="single" w:sz="6" w:space="0" w:color="000000"/>
              <w:right w:val="single" w:sz="6" w:space="0" w:color="000000"/>
            </w:tcBorders>
            <w:vAlign w:val="center"/>
            <w:hideMark/>
          </w:tcPr>
          <w:p w14:paraId="49C0129D" w14:textId="77777777" w:rsidR="003B5402" w:rsidRPr="00C95919" w:rsidRDefault="003B5402" w:rsidP="00F3226F">
            <w:pPr>
              <w:widowControl w:val="0"/>
              <w:shd w:val="clear" w:color="auto" w:fill="FFFFFF"/>
              <w:autoSpaceDE w:val="0"/>
              <w:autoSpaceDN w:val="0"/>
              <w:adjustRightInd w:val="0"/>
              <w:ind w:left="-57" w:right="-57"/>
              <w:jc w:val="center"/>
              <w:rPr>
                <w:bCs/>
                <w:color w:val="000000"/>
                <w:sz w:val="22"/>
                <w:szCs w:val="22"/>
                <w:lang w:eastAsia="en-US"/>
              </w:rPr>
            </w:pPr>
            <w:r w:rsidRPr="00C95919">
              <w:rPr>
                <w:bCs/>
                <w:color w:val="000000"/>
                <w:sz w:val="22"/>
                <w:szCs w:val="22"/>
                <w:lang w:eastAsia="en-US"/>
              </w:rPr>
              <w:t>Период времени, квартал</w:t>
            </w:r>
          </w:p>
        </w:tc>
      </w:tr>
      <w:tr w:rsidR="003B5402" w:rsidRPr="00F552F0" w14:paraId="19A478F1" w14:textId="77777777" w:rsidTr="00F3226F">
        <w:trPr>
          <w:jc w:val="center"/>
        </w:trPr>
        <w:tc>
          <w:tcPr>
            <w:tcW w:w="4103" w:type="dxa"/>
            <w:vMerge/>
            <w:tcBorders>
              <w:top w:val="single" w:sz="6" w:space="0" w:color="000000"/>
              <w:left w:val="single" w:sz="6" w:space="0" w:color="000000"/>
              <w:bottom w:val="single" w:sz="6" w:space="0" w:color="000000"/>
              <w:right w:val="single" w:sz="6" w:space="0" w:color="000000"/>
            </w:tcBorders>
            <w:vAlign w:val="center"/>
            <w:hideMark/>
          </w:tcPr>
          <w:p w14:paraId="01C01969" w14:textId="77777777" w:rsidR="003B5402" w:rsidRPr="00F552F0" w:rsidRDefault="003B5402" w:rsidP="00F3226F">
            <w:pPr>
              <w:rPr>
                <w:color w:val="000000"/>
                <w:sz w:val="22"/>
                <w:szCs w:val="22"/>
                <w:lang w:eastAsia="en-US"/>
              </w:rPr>
            </w:pPr>
          </w:p>
        </w:tc>
        <w:tc>
          <w:tcPr>
            <w:tcW w:w="708" w:type="dxa"/>
            <w:tcBorders>
              <w:top w:val="single" w:sz="6" w:space="0" w:color="000000"/>
              <w:left w:val="single" w:sz="6" w:space="0" w:color="000000"/>
              <w:right w:val="single" w:sz="6" w:space="0" w:color="000000"/>
            </w:tcBorders>
            <w:shd w:val="clear" w:color="auto" w:fill="auto"/>
            <w:vAlign w:val="center"/>
          </w:tcPr>
          <w:p w14:paraId="419B90E9"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1-й</w:t>
            </w:r>
          </w:p>
        </w:tc>
        <w:tc>
          <w:tcPr>
            <w:tcW w:w="709" w:type="dxa"/>
            <w:tcBorders>
              <w:top w:val="single" w:sz="6" w:space="0" w:color="000000"/>
              <w:left w:val="single" w:sz="6" w:space="0" w:color="000000"/>
              <w:right w:val="single" w:sz="6" w:space="0" w:color="000000"/>
            </w:tcBorders>
            <w:shd w:val="clear" w:color="auto" w:fill="auto"/>
            <w:vAlign w:val="center"/>
          </w:tcPr>
          <w:p w14:paraId="0813043B"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2-й</w:t>
            </w:r>
          </w:p>
        </w:tc>
        <w:tc>
          <w:tcPr>
            <w:tcW w:w="709" w:type="dxa"/>
            <w:tcBorders>
              <w:top w:val="single" w:sz="6" w:space="0" w:color="000000"/>
              <w:left w:val="single" w:sz="6" w:space="0" w:color="000000"/>
              <w:right w:val="single" w:sz="6" w:space="0" w:color="000000"/>
            </w:tcBorders>
            <w:shd w:val="clear" w:color="auto" w:fill="92D050"/>
            <w:vAlign w:val="center"/>
          </w:tcPr>
          <w:p w14:paraId="5C95FDC9"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3-й</w:t>
            </w:r>
          </w:p>
        </w:tc>
        <w:tc>
          <w:tcPr>
            <w:tcW w:w="709" w:type="dxa"/>
            <w:tcBorders>
              <w:top w:val="single" w:sz="6" w:space="0" w:color="000000"/>
              <w:left w:val="single" w:sz="6" w:space="0" w:color="000000"/>
              <w:right w:val="single" w:sz="6" w:space="0" w:color="000000"/>
            </w:tcBorders>
            <w:shd w:val="clear" w:color="auto" w:fill="92D050"/>
            <w:vAlign w:val="center"/>
          </w:tcPr>
          <w:p w14:paraId="0135E443"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4-й</w:t>
            </w:r>
          </w:p>
        </w:tc>
        <w:tc>
          <w:tcPr>
            <w:tcW w:w="708" w:type="dxa"/>
            <w:tcBorders>
              <w:left w:val="single" w:sz="6" w:space="0" w:color="000000"/>
              <w:right w:val="single" w:sz="6" w:space="0" w:color="000000"/>
            </w:tcBorders>
            <w:shd w:val="clear" w:color="auto" w:fill="92D050"/>
            <w:vAlign w:val="center"/>
          </w:tcPr>
          <w:p w14:paraId="0B828275"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5-й</w:t>
            </w:r>
          </w:p>
        </w:tc>
        <w:tc>
          <w:tcPr>
            <w:tcW w:w="709" w:type="dxa"/>
            <w:tcBorders>
              <w:left w:val="single" w:sz="6" w:space="0" w:color="000000"/>
              <w:right w:val="single" w:sz="6" w:space="0" w:color="000000"/>
            </w:tcBorders>
            <w:shd w:val="clear" w:color="auto" w:fill="92D050"/>
            <w:vAlign w:val="center"/>
          </w:tcPr>
          <w:p w14:paraId="28D38B1D"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6-й</w:t>
            </w:r>
          </w:p>
        </w:tc>
        <w:tc>
          <w:tcPr>
            <w:tcW w:w="709" w:type="dxa"/>
            <w:tcBorders>
              <w:left w:val="single" w:sz="6" w:space="0" w:color="000000"/>
              <w:right w:val="single" w:sz="6" w:space="0" w:color="000000"/>
            </w:tcBorders>
            <w:shd w:val="clear" w:color="auto" w:fill="92D050"/>
            <w:vAlign w:val="center"/>
          </w:tcPr>
          <w:p w14:paraId="568C96E3"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7-й</w:t>
            </w:r>
          </w:p>
        </w:tc>
        <w:tc>
          <w:tcPr>
            <w:tcW w:w="709" w:type="dxa"/>
            <w:tcBorders>
              <w:left w:val="single" w:sz="6" w:space="0" w:color="000000"/>
              <w:right w:val="single" w:sz="6" w:space="0" w:color="000000"/>
            </w:tcBorders>
            <w:vAlign w:val="center"/>
          </w:tcPr>
          <w:p w14:paraId="6A855F43" w14:textId="77777777" w:rsidR="003B5402" w:rsidRPr="00F552F0" w:rsidRDefault="003B5402" w:rsidP="00F3226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8-й и послед.</w:t>
            </w:r>
          </w:p>
        </w:tc>
      </w:tr>
      <w:tr w:rsidR="004163BF" w:rsidRPr="00F552F0" w14:paraId="4D22170D" w14:textId="77777777" w:rsidTr="00F3226F">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55C062BB" w14:textId="77777777" w:rsidR="004163BF" w:rsidRPr="00F552F0" w:rsidRDefault="004163BF" w:rsidP="004163BF">
            <w:pPr>
              <w:rPr>
                <w:color w:val="000000"/>
                <w:sz w:val="22"/>
                <w:szCs w:val="22"/>
                <w:lang w:eastAsia="en-US"/>
              </w:rPr>
            </w:pPr>
            <w:r w:rsidRPr="00F552F0">
              <w:rPr>
                <w:color w:val="000000"/>
                <w:sz w:val="22"/>
                <w:szCs w:val="22"/>
                <w:lang w:eastAsia="en-US"/>
              </w:rPr>
              <w:t>Оплата труда проектной группе</w:t>
            </w:r>
          </w:p>
        </w:tc>
        <w:tc>
          <w:tcPr>
            <w:tcW w:w="708" w:type="dxa"/>
            <w:tcBorders>
              <w:top w:val="single" w:sz="6" w:space="0" w:color="000000"/>
              <w:left w:val="single" w:sz="6" w:space="0" w:color="000000"/>
              <w:bottom w:val="single" w:sz="6" w:space="0" w:color="000000"/>
              <w:right w:val="single" w:sz="6" w:space="0" w:color="000000"/>
            </w:tcBorders>
            <w:vAlign w:val="center"/>
          </w:tcPr>
          <w:p w14:paraId="50988E14" w14:textId="66E5D08C"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078F6F8F" w14:textId="215CF387"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24B76FB5" w14:textId="7BC69334"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2C45336B" w14:textId="7DF7170C"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w:t>
            </w:r>
          </w:p>
        </w:tc>
        <w:tc>
          <w:tcPr>
            <w:tcW w:w="708" w:type="dxa"/>
            <w:tcBorders>
              <w:left w:val="single" w:sz="6" w:space="0" w:color="000000"/>
              <w:right w:val="single" w:sz="6" w:space="0" w:color="000000"/>
            </w:tcBorders>
            <w:vAlign w:val="center"/>
          </w:tcPr>
          <w:p w14:paraId="75D26057" w14:textId="1F9B1C0E" w:rsidR="004163BF" w:rsidRPr="00F552F0" w:rsidRDefault="004163BF" w:rsidP="004163BF">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22C6ECF5" w14:textId="5F16663E" w:rsidR="004163BF" w:rsidRPr="00F552F0" w:rsidRDefault="004163BF" w:rsidP="004163BF">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447D3684" w14:textId="0B589DCF" w:rsidR="004163BF" w:rsidRPr="00F552F0" w:rsidRDefault="004163BF" w:rsidP="004163BF">
            <w:pPr>
              <w:jc w:val="center"/>
              <w:rPr>
                <w:color w:val="000000"/>
                <w:sz w:val="22"/>
                <w:szCs w:val="22"/>
                <w:lang w:eastAsia="en-US"/>
              </w:rPr>
            </w:pPr>
            <w:r w:rsidRPr="00F552F0">
              <w:rPr>
                <w:color w:val="000000"/>
                <w:sz w:val="22"/>
                <w:szCs w:val="22"/>
                <w:lang w:eastAsia="en-US"/>
              </w:rPr>
              <w:t>250</w:t>
            </w:r>
          </w:p>
        </w:tc>
        <w:tc>
          <w:tcPr>
            <w:tcW w:w="709" w:type="dxa"/>
            <w:tcBorders>
              <w:left w:val="single" w:sz="6" w:space="0" w:color="000000"/>
              <w:right w:val="single" w:sz="6" w:space="0" w:color="000000"/>
            </w:tcBorders>
            <w:vAlign w:val="center"/>
          </w:tcPr>
          <w:p w14:paraId="12A132AF" w14:textId="6F3C56DC" w:rsidR="004163BF" w:rsidRPr="00F552F0" w:rsidRDefault="004163BF" w:rsidP="004163BF">
            <w:pPr>
              <w:jc w:val="center"/>
              <w:rPr>
                <w:color w:val="000000"/>
                <w:sz w:val="22"/>
                <w:szCs w:val="22"/>
                <w:lang w:eastAsia="en-US"/>
              </w:rPr>
            </w:pPr>
            <w:r w:rsidRPr="00F552F0">
              <w:rPr>
                <w:color w:val="000000"/>
                <w:sz w:val="22"/>
                <w:szCs w:val="22"/>
                <w:lang w:eastAsia="en-US"/>
              </w:rPr>
              <w:t>0</w:t>
            </w:r>
          </w:p>
        </w:tc>
      </w:tr>
      <w:tr w:rsidR="004163BF" w:rsidRPr="00F552F0" w14:paraId="6379C4E8" w14:textId="77777777" w:rsidTr="00F3226F">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2FDB1F65" w14:textId="77777777" w:rsidR="004163BF" w:rsidRPr="00F552F0" w:rsidRDefault="004163BF" w:rsidP="004163BF">
            <w:pPr>
              <w:rPr>
                <w:color w:val="000000"/>
                <w:sz w:val="22"/>
                <w:szCs w:val="22"/>
                <w:lang w:eastAsia="en-US"/>
              </w:rPr>
            </w:pPr>
            <w:r w:rsidRPr="00F552F0">
              <w:rPr>
                <w:color w:val="000000"/>
                <w:sz w:val="22"/>
                <w:szCs w:val="22"/>
                <w:lang w:eastAsia="en-US"/>
              </w:rPr>
              <w:t>Социальные отчисления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04503F16" w14:textId="5A24735A"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1590D6DB" w14:textId="5BED008E"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708F5B4F" w14:textId="3257EC67"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9" w:type="dxa"/>
            <w:tcBorders>
              <w:top w:val="single" w:sz="6" w:space="0" w:color="000000"/>
              <w:left w:val="single" w:sz="6" w:space="0" w:color="000000"/>
              <w:bottom w:val="single" w:sz="6" w:space="0" w:color="000000"/>
              <w:right w:val="single" w:sz="6" w:space="0" w:color="000000"/>
            </w:tcBorders>
            <w:vAlign w:val="center"/>
          </w:tcPr>
          <w:p w14:paraId="46AED80A" w14:textId="29106253" w:rsidR="004163BF" w:rsidRPr="00F552F0" w:rsidRDefault="004163BF" w:rsidP="004163BF">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75</w:t>
            </w:r>
          </w:p>
        </w:tc>
        <w:tc>
          <w:tcPr>
            <w:tcW w:w="708" w:type="dxa"/>
            <w:tcBorders>
              <w:left w:val="single" w:sz="6" w:space="0" w:color="000000"/>
              <w:right w:val="single" w:sz="6" w:space="0" w:color="000000"/>
            </w:tcBorders>
            <w:vAlign w:val="center"/>
          </w:tcPr>
          <w:p w14:paraId="3CA2D8AA" w14:textId="284CDA80" w:rsidR="004163BF" w:rsidRPr="00F552F0" w:rsidRDefault="004163BF" w:rsidP="004163BF">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4E5ED437" w14:textId="3A141CDF" w:rsidR="004163BF" w:rsidRPr="00F552F0" w:rsidRDefault="004163BF" w:rsidP="004163BF">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27000F62" w14:textId="2CC70CAF" w:rsidR="004163BF" w:rsidRPr="00F552F0" w:rsidRDefault="004163BF" w:rsidP="004163BF">
            <w:pPr>
              <w:jc w:val="center"/>
              <w:rPr>
                <w:color w:val="000000"/>
                <w:sz w:val="22"/>
                <w:szCs w:val="22"/>
                <w:lang w:eastAsia="en-US"/>
              </w:rPr>
            </w:pPr>
            <w:r w:rsidRPr="00F552F0">
              <w:rPr>
                <w:color w:val="000000"/>
                <w:sz w:val="22"/>
                <w:szCs w:val="22"/>
                <w:lang w:eastAsia="en-US"/>
              </w:rPr>
              <w:t>75</w:t>
            </w:r>
          </w:p>
        </w:tc>
        <w:tc>
          <w:tcPr>
            <w:tcW w:w="709" w:type="dxa"/>
            <w:tcBorders>
              <w:left w:val="single" w:sz="6" w:space="0" w:color="000000"/>
              <w:right w:val="single" w:sz="6" w:space="0" w:color="000000"/>
            </w:tcBorders>
            <w:vAlign w:val="center"/>
          </w:tcPr>
          <w:p w14:paraId="485AEE6E" w14:textId="51E6ADFA" w:rsidR="004163BF" w:rsidRPr="00F552F0" w:rsidRDefault="004163BF" w:rsidP="004163BF">
            <w:pPr>
              <w:jc w:val="center"/>
              <w:rPr>
                <w:color w:val="000000"/>
                <w:sz w:val="22"/>
                <w:szCs w:val="22"/>
                <w:lang w:eastAsia="en-US"/>
              </w:rPr>
            </w:pPr>
            <w:r w:rsidRPr="00F552F0">
              <w:rPr>
                <w:color w:val="000000"/>
                <w:sz w:val="22"/>
                <w:szCs w:val="22"/>
                <w:lang w:eastAsia="en-US"/>
              </w:rPr>
              <w:t>0</w:t>
            </w:r>
          </w:p>
        </w:tc>
      </w:tr>
      <w:tr w:rsidR="005708E0" w:rsidRPr="00F552F0" w14:paraId="7EA8115D"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5ED36CB9" w14:textId="77777777" w:rsidR="005708E0" w:rsidRPr="00F552F0" w:rsidRDefault="005708E0" w:rsidP="005708E0">
            <w:pPr>
              <w:rPr>
                <w:color w:val="000000"/>
                <w:sz w:val="22"/>
                <w:szCs w:val="22"/>
                <w:lang w:eastAsia="en-US"/>
              </w:rPr>
            </w:pPr>
            <w:r w:rsidRPr="00F552F0">
              <w:rPr>
                <w:color w:val="000000"/>
                <w:sz w:val="22"/>
                <w:szCs w:val="22"/>
                <w:lang w:eastAsia="en-US"/>
              </w:rPr>
              <w:t>Расходы на маркетинговые мероприятия</w:t>
            </w:r>
          </w:p>
        </w:tc>
        <w:tc>
          <w:tcPr>
            <w:tcW w:w="708" w:type="dxa"/>
            <w:tcBorders>
              <w:top w:val="single" w:sz="6" w:space="0" w:color="000000"/>
              <w:left w:val="single" w:sz="6" w:space="0" w:color="000000"/>
              <w:bottom w:val="single" w:sz="6" w:space="0" w:color="000000"/>
              <w:right w:val="single" w:sz="6" w:space="0" w:color="000000"/>
            </w:tcBorders>
            <w:vAlign w:val="center"/>
          </w:tcPr>
          <w:p w14:paraId="6FFEDCFB" w14:textId="1D607A9E"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1F7078FB" w14:textId="3214A368"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38DDE8F6" w14:textId="55089B44"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343EEC8D" w14:textId="219A3641"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300</w:t>
            </w:r>
          </w:p>
        </w:tc>
        <w:tc>
          <w:tcPr>
            <w:tcW w:w="708" w:type="dxa"/>
            <w:tcBorders>
              <w:left w:val="single" w:sz="6" w:space="0" w:color="000000"/>
              <w:right w:val="single" w:sz="6" w:space="0" w:color="000000"/>
            </w:tcBorders>
            <w:vAlign w:val="center"/>
          </w:tcPr>
          <w:p w14:paraId="6D05A620" w14:textId="52257B05" w:rsidR="005708E0" w:rsidRPr="00F552F0" w:rsidRDefault="005708E0" w:rsidP="005708E0">
            <w:pPr>
              <w:jc w:val="center"/>
              <w:rPr>
                <w:color w:val="000000"/>
                <w:sz w:val="22"/>
                <w:szCs w:val="22"/>
                <w:lang w:eastAsia="en-US"/>
              </w:rPr>
            </w:pPr>
            <w:r w:rsidRPr="00F552F0">
              <w:rPr>
                <w:color w:val="000000"/>
                <w:sz w:val="22"/>
                <w:szCs w:val="22"/>
                <w:lang w:eastAsia="en-US"/>
              </w:rPr>
              <w:t>300</w:t>
            </w:r>
          </w:p>
        </w:tc>
        <w:tc>
          <w:tcPr>
            <w:tcW w:w="709" w:type="dxa"/>
            <w:tcBorders>
              <w:left w:val="single" w:sz="6" w:space="0" w:color="000000"/>
              <w:right w:val="single" w:sz="6" w:space="0" w:color="000000"/>
            </w:tcBorders>
            <w:vAlign w:val="center"/>
          </w:tcPr>
          <w:p w14:paraId="0CC30FB7" w14:textId="64DDDD22" w:rsidR="005708E0" w:rsidRPr="00F552F0" w:rsidRDefault="005708E0" w:rsidP="005708E0">
            <w:pPr>
              <w:jc w:val="center"/>
              <w:rPr>
                <w:color w:val="000000"/>
                <w:sz w:val="22"/>
                <w:szCs w:val="22"/>
                <w:lang w:eastAsia="en-US"/>
              </w:rPr>
            </w:pPr>
            <w:r w:rsidRPr="00F552F0">
              <w:rPr>
                <w:color w:val="000000"/>
                <w:sz w:val="22"/>
                <w:szCs w:val="22"/>
                <w:lang w:eastAsia="en-US"/>
              </w:rPr>
              <w:t>300</w:t>
            </w:r>
          </w:p>
        </w:tc>
        <w:tc>
          <w:tcPr>
            <w:tcW w:w="709" w:type="dxa"/>
            <w:tcBorders>
              <w:left w:val="single" w:sz="6" w:space="0" w:color="000000"/>
              <w:right w:val="single" w:sz="6" w:space="0" w:color="000000"/>
            </w:tcBorders>
            <w:vAlign w:val="center"/>
          </w:tcPr>
          <w:p w14:paraId="323E9D26" w14:textId="7C1A2CE3" w:rsidR="005708E0" w:rsidRPr="00F552F0" w:rsidRDefault="005708E0" w:rsidP="005708E0">
            <w:pPr>
              <w:jc w:val="center"/>
              <w:rPr>
                <w:color w:val="000000"/>
                <w:sz w:val="22"/>
                <w:szCs w:val="22"/>
                <w:lang w:eastAsia="en-US"/>
              </w:rPr>
            </w:pPr>
            <w:r w:rsidRPr="00F552F0">
              <w:rPr>
                <w:color w:val="000000"/>
                <w:sz w:val="22"/>
                <w:szCs w:val="22"/>
                <w:lang w:eastAsia="en-US"/>
              </w:rPr>
              <w:t>300</w:t>
            </w:r>
          </w:p>
        </w:tc>
        <w:tc>
          <w:tcPr>
            <w:tcW w:w="709" w:type="dxa"/>
            <w:tcBorders>
              <w:left w:val="single" w:sz="6" w:space="0" w:color="000000"/>
              <w:right w:val="single" w:sz="6" w:space="0" w:color="000000"/>
            </w:tcBorders>
            <w:vAlign w:val="center"/>
          </w:tcPr>
          <w:p w14:paraId="271F8117" w14:textId="0A93EC0D" w:rsidR="005708E0" w:rsidRPr="00F552F0" w:rsidRDefault="005708E0" w:rsidP="005708E0">
            <w:pPr>
              <w:jc w:val="center"/>
              <w:rPr>
                <w:color w:val="000000"/>
                <w:sz w:val="22"/>
                <w:szCs w:val="22"/>
                <w:lang w:eastAsia="en-US"/>
              </w:rPr>
            </w:pPr>
            <w:r w:rsidRPr="00F552F0">
              <w:rPr>
                <w:color w:val="000000"/>
                <w:sz w:val="22"/>
                <w:szCs w:val="22"/>
                <w:lang w:eastAsia="en-US"/>
              </w:rPr>
              <w:t>300</w:t>
            </w:r>
          </w:p>
        </w:tc>
      </w:tr>
      <w:tr w:rsidR="005708E0" w:rsidRPr="00F552F0" w14:paraId="70A0F642" w14:textId="77777777" w:rsidTr="005708E0">
        <w:trPr>
          <w:jc w:val="center"/>
        </w:trPr>
        <w:tc>
          <w:tcPr>
            <w:tcW w:w="4103" w:type="dxa"/>
            <w:tcBorders>
              <w:top w:val="single" w:sz="6" w:space="0" w:color="000000"/>
              <w:left w:val="single" w:sz="6" w:space="0" w:color="000000"/>
              <w:bottom w:val="single" w:sz="6" w:space="0" w:color="000000"/>
              <w:right w:val="single" w:sz="6" w:space="0" w:color="000000"/>
            </w:tcBorders>
            <w:vAlign w:val="center"/>
          </w:tcPr>
          <w:p w14:paraId="10AF1DF7" w14:textId="77777777" w:rsidR="005708E0" w:rsidRPr="00F552F0" w:rsidRDefault="005708E0" w:rsidP="005708E0">
            <w:pPr>
              <w:rPr>
                <w:color w:val="000000"/>
                <w:sz w:val="22"/>
                <w:szCs w:val="22"/>
                <w:lang w:eastAsia="en-US"/>
              </w:rPr>
            </w:pPr>
            <w:r w:rsidRPr="00F552F0">
              <w:rPr>
                <w:color w:val="000000"/>
                <w:sz w:val="22"/>
                <w:szCs w:val="22"/>
                <w:lang w:eastAsia="en-US"/>
              </w:rPr>
              <w:t xml:space="preserve">Расходы на </w:t>
            </w:r>
            <w:r w:rsidRPr="00F552F0">
              <w:rPr>
                <w:spacing w:val="-2"/>
                <w:sz w:val="22"/>
                <w:szCs w:val="22"/>
              </w:rPr>
              <w:t>поощрения сотрудников, участвующих в конкурсах и грантах</w:t>
            </w:r>
          </w:p>
        </w:tc>
        <w:tc>
          <w:tcPr>
            <w:tcW w:w="708" w:type="dxa"/>
            <w:tcBorders>
              <w:top w:val="single" w:sz="6" w:space="0" w:color="000000"/>
              <w:left w:val="single" w:sz="6" w:space="0" w:color="000000"/>
              <w:bottom w:val="single" w:sz="6" w:space="0" w:color="000000"/>
              <w:right w:val="single" w:sz="6" w:space="0" w:color="000000"/>
            </w:tcBorders>
            <w:vAlign w:val="center"/>
          </w:tcPr>
          <w:p w14:paraId="291D45E7" w14:textId="323D3DC8"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630F7918" w14:textId="7BC2194D"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63A5872D" w14:textId="37E6C0FD"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0</w:t>
            </w:r>
          </w:p>
        </w:tc>
        <w:tc>
          <w:tcPr>
            <w:tcW w:w="709" w:type="dxa"/>
            <w:tcBorders>
              <w:top w:val="single" w:sz="6" w:space="0" w:color="000000"/>
              <w:left w:val="single" w:sz="6" w:space="0" w:color="000000"/>
              <w:bottom w:val="single" w:sz="6" w:space="0" w:color="000000"/>
              <w:right w:val="single" w:sz="6" w:space="0" w:color="000000"/>
            </w:tcBorders>
            <w:vAlign w:val="center"/>
          </w:tcPr>
          <w:p w14:paraId="603FB40B" w14:textId="0639C5C3" w:rsidR="005708E0" w:rsidRPr="00F552F0" w:rsidRDefault="005708E0" w:rsidP="005708E0">
            <w:pPr>
              <w:widowControl w:val="0"/>
              <w:shd w:val="clear" w:color="auto" w:fill="FFFFFF"/>
              <w:autoSpaceDE w:val="0"/>
              <w:autoSpaceDN w:val="0"/>
              <w:adjustRightInd w:val="0"/>
              <w:ind w:left="-113" w:right="-113"/>
              <w:jc w:val="center"/>
              <w:rPr>
                <w:color w:val="000000"/>
                <w:sz w:val="22"/>
                <w:szCs w:val="22"/>
                <w:lang w:eastAsia="en-US"/>
              </w:rPr>
            </w:pPr>
            <w:r w:rsidRPr="00F552F0">
              <w:rPr>
                <w:color w:val="000000"/>
                <w:sz w:val="22"/>
                <w:szCs w:val="22"/>
                <w:lang w:eastAsia="en-US"/>
              </w:rPr>
              <w:t>2500</w:t>
            </w:r>
          </w:p>
        </w:tc>
        <w:tc>
          <w:tcPr>
            <w:tcW w:w="708" w:type="dxa"/>
            <w:tcBorders>
              <w:left w:val="single" w:sz="6" w:space="0" w:color="000000"/>
              <w:right w:val="single" w:sz="6" w:space="0" w:color="000000"/>
            </w:tcBorders>
            <w:vAlign w:val="center"/>
          </w:tcPr>
          <w:p w14:paraId="06EAFD04" w14:textId="35F4CBF0" w:rsidR="005708E0" w:rsidRPr="00F552F0" w:rsidRDefault="005708E0" w:rsidP="005708E0">
            <w:pPr>
              <w:jc w:val="center"/>
              <w:rPr>
                <w:color w:val="000000"/>
                <w:sz w:val="22"/>
                <w:szCs w:val="22"/>
                <w:lang w:eastAsia="en-US"/>
              </w:rPr>
            </w:pPr>
            <w:r w:rsidRPr="00F552F0">
              <w:rPr>
                <w:color w:val="000000"/>
                <w:sz w:val="22"/>
                <w:szCs w:val="22"/>
                <w:lang w:eastAsia="en-US"/>
              </w:rPr>
              <w:t>2500</w:t>
            </w:r>
          </w:p>
        </w:tc>
        <w:tc>
          <w:tcPr>
            <w:tcW w:w="709" w:type="dxa"/>
            <w:tcBorders>
              <w:left w:val="single" w:sz="6" w:space="0" w:color="000000"/>
              <w:right w:val="single" w:sz="6" w:space="0" w:color="000000"/>
            </w:tcBorders>
            <w:vAlign w:val="center"/>
          </w:tcPr>
          <w:p w14:paraId="7FF92EF5" w14:textId="43EB505B" w:rsidR="005708E0" w:rsidRPr="00F552F0" w:rsidRDefault="005708E0" w:rsidP="005708E0">
            <w:pPr>
              <w:jc w:val="center"/>
              <w:rPr>
                <w:color w:val="000000"/>
                <w:sz w:val="22"/>
                <w:szCs w:val="22"/>
                <w:lang w:eastAsia="en-US"/>
              </w:rPr>
            </w:pPr>
            <w:r w:rsidRPr="00F552F0">
              <w:rPr>
                <w:color w:val="000000"/>
                <w:sz w:val="22"/>
                <w:szCs w:val="22"/>
                <w:lang w:eastAsia="en-US"/>
              </w:rPr>
              <w:t>2500</w:t>
            </w:r>
          </w:p>
        </w:tc>
        <w:tc>
          <w:tcPr>
            <w:tcW w:w="709" w:type="dxa"/>
            <w:tcBorders>
              <w:left w:val="single" w:sz="6" w:space="0" w:color="000000"/>
              <w:right w:val="single" w:sz="6" w:space="0" w:color="000000"/>
            </w:tcBorders>
            <w:vAlign w:val="center"/>
          </w:tcPr>
          <w:p w14:paraId="158B692A" w14:textId="2207CE35" w:rsidR="005708E0" w:rsidRPr="00F552F0" w:rsidRDefault="005708E0" w:rsidP="005708E0">
            <w:pPr>
              <w:jc w:val="center"/>
              <w:rPr>
                <w:color w:val="000000"/>
                <w:sz w:val="22"/>
                <w:szCs w:val="22"/>
                <w:lang w:eastAsia="en-US"/>
              </w:rPr>
            </w:pPr>
            <w:r w:rsidRPr="00F552F0">
              <w:rPr>
                <w:color w:val="000000"/>
                <w:sz w:val="22"/>
                <w:szCs w:val="22"/>
                <w:lang w:eastAsia="en-US"/>
              </w:rPr>
              <w:t>2500</w:t>
            </w:r>
          </w:p>
        </w:tc>
        <w:tc>
          <w:tcPr>
            <w:tcW w:w="709" w:type="dxa"/>
            <w:tcBorders>
              <w:left w:val="single" w:sz="6" w:space="0" w:color="000000"/>
              <w:right w:val="single" w:sz="6" w:space="0" w:color="000000"/>
            </w:tcBorders>
            <w:vAlign w:val="center"/>
          </w:tcPr>
          <w:p w14:paraId="204E22FD" w14:textId="34337030" w:rsidR="005708E0" w:rsidRPr="00F552F0" w:rsidRDefault="005708E0" w:rsidP="005708E0">
            <w:pPr>
              <w:jc w:val="center"/>
              <w:rPr>
                <w:color w:val="000000"/>
                <w:sz w:val="22"/>
                <w:szCs w:val="22"/>
                <w:lang w:eastAsia="en-US"/>
              </w:rPr>
            </w:pPr>
            <w:r w:rsidRPr="00F552F0">
              <w:rPr>
                <w:color w:val="000000"/>
                <w:sz w:val="22"/>
                <w:szCs w:val="22"/>
                <w:lang w:eastAsia="en-US"/>
              </w:rPr>
              <w:t>2500</w:t>
            </w:r>
          </w:p>
        </w:tc>
      </w:tr>
      <w:tr w:rsidR="005708E0" w:rsidRPr="00F552F0" w14:paraId="4D9E6A26" w14:textId="77777777" w:rsidTr="005708E0">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6A144493" w14:textId="77777777" w:rsidR="005708E0" w:rsidRPr="00F552F0" w:rsidRDefault="005708E0" w:rsidP="005708E0">
            <w:pPr>
              <w:widowControl w:val="0"/>
              <w:shd w:val="clear" w:color="auto" w:fill="FFFFFF"/>
              <w:autoSpaceDE w:val="0"/>
              <w:autoSpaceDN w:val="0"/>
              <w:adjustRightInd w:val="0"/>
              <w:rPr>
                <w:spacing w:val="-2"/>
                <w:sz w:val="22"/>
                <w:szCs w:val="22"/>
                <w:lang w:eastAsia="en-US"/>
              </w:rPr>
            </w:pPr>
            <w:r w:rsidRPr="00F552F0">
              <w:rPr>
                <w:spacing w:val="-2"/>
                <w:sz w:val="22"/>
                <w:szCs w:val="22"/>
                <w:lang w:eastAsia="en-US"/>
              </w:rPr>
              <w:t>Другие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2697AC52" w14:textId="6D03D347"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23BA955D" w14:textId="4C0AF2A9"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4800E6E1" w14:textId="7A26477E"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bottom w:val="single" w:sz="6" w:space="0" w:color="000000"/>
              <w:right w:val="single" w:sz="6" w:space="0" w:color="000000"/>
            </w:tcBorders>
            <w:vAlign w:val="center"/>
          </w:tcPr>
          <w:p w14:paraId="65A61443" w14:textId="51DFC46F" w:rsidR="005708E0" w:rsidRPr="00F552F0" w:rsidRDefault="005708E0" w:rsidP="005708E0">
            <w:pPr>
              <w:jc w:val="center"/>
              <w:rPr>
                <w:color w:val="000000"/>
                <w:sz w:val="22"/>
                <w:szCs w:val="22"/>
              </w:rPr>
            </w:pPr>
            <w:r w:rsidRPr="00F552F0">
              <w:rPr>
                <w:color w:val="000000"/>
                <w:sz w:val="22"/>
                <w:szCs w:val="22"/>
              </w:rPr>
              <w:t>100</w:t>
            </w:r>
          </w:p>
        </w:tc>
        <w:tc>
          <w:tcPr>
            <w:tcW w:w="708" w:type="dxa"/>
            <w:tcBorders>
              <w:left w:val="single" w:sz="6" w:space="0" w:color="000000"/>
              <w:right w:val="single" w:sz="6" w:space="0" w:color="000000"/>
            </w:tcBorders>
            <w:vAlign w:val="center"/>
          </w:tcPr>
          <w:p w14:paraId="2F6435F8" w14:textId="10958A67"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32772697" w14:textId="05822290"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20102AE0" w14:textId="5224ABE8" w:rsidR="005708E0" w:rsidRPr="00F552F0" w:rsidRDefault="005708E0" w:rsidP="005708E0">
            <w:pPr>
              <w:jc w:val="center"/>
              <w:rPr>
                <w:color w:val="000000"/>
                <w:sz w:val="22"/>
                <w:szCs w:val="22"/>
              </w:rPr>
            </w:pPr>
            <w:r w:rsidRPr="00F552F0">
              <w:rPr>
                <w:color w:val="000000"/>
                <w:sz w:val="22"/>
                <w:szCs w:val="22"/>
              </w:rPr>
              <w:t>100</w:t>
            </w:r>
          </w:p>
        </w:tc>
        <w:tc>
          <w:tcPr>
            <w:tcW w:w="709" w:type="dxa"/>
            <w:tcBorders>
              <w:left w:val="single" w:sz="6" w:space="0" w:color="000000"/>
              <w:right w:val="single" w:sz="6" w:space="0" w:color="000000"/>
            </w:tcBorders>
            <w:vAlign w:val="center"/>
          </w:tcPr>
          <w:p w14:paraId="274999CF" w14:textId="3422D131" w:rsidR="005708E0" w:rsidRPr="00F552F0" w:rsidRDefault="005708E0" w:rsidP="005708E0">
            <w:pPr>
              <w:jc w:val="center"/>
              <w:rPr>
                <w:color w:val="000000"/>
                <w:sz w:val="22"/>
                <w:szCs w:val="22"/>
              </w:rPr>
            </w:pPr>
            <w:r w:rsidRPr="00F552F0">
              <w:rPr>
                <w:color w:val="000000"/>
                <w:sz w:val="22"/>
                <w:szCs w:val="22"/>
              </w:rPr>
              <w:t>0</w:t>
            </w:r>
          </w:p>
        </w:tc>
      </w:tr>
      <w:tr w:rsidR="005708E0" w:rsidRPr="00F552F0" w14:paraId="703C7C46" w14:textId="77777777" w:rsidTr="005708E0">
        <w:trPr>
          <w:trHeight w:val="57"/>
          <w:jc w:val="center"/>
        </w:trPr>
        <w:tc>
          <w:tcPr>
            <w:tcW w:w="4103" w:type="dxa"/>
            <w:tcBorders>
              <w:top w:val="single" w:sz="6" w:space="0" w:color="000000"/>
              <w:left w:val="single" w:sz="6" w:space="0" w:color="000000"/>
              <w:bottom w:val="single" w:sz="6" w:space="0" w:color="000000"/>
              <w:right w:val="single" w:sz="6" w:space="0" w:color="000000"/>
            </w:tcBorders>
          </w:tcPr>
          <w:p w14:paraId="515B0660" w14:textId="77777777" w:rsidR="005708E0" w:rsidRPr="00F552F0" w:rsidRDefault="005708E0" w:rsidP="005708E0">
            <w:pPr>
              <w:widowControl w:val="0"/>
              <w:shd w:val="clear" w:color="auto" w:fill="FFFFFF"/>
              <w:autoSpaceDE w:val="0"/>
              <w:autoSpaceDN w:val="0"/>
              <w:adjustRightInd w:val="0"/>
              <w:rPr>
                <w:sz w:val="22"/>
                <w:szCs w:val="22"/>
                <w:lang w:eastAsia="en-US"/>
              </w:rPr>
            </w:pPr>
            <w:r w:rsidRPr="00F552F0">
              <w:rPr>
                <w:color w:val="000000"/>
                <w:spacing w:val="-2"/>
                <w:sz w:val="22"/>
                <w:szCs w:val="22"/>
                <w:lang w:eastAsia="en-US"/>
              </w:rPr>
              <w:t>Итого затраты</w:t>
            </w:r>
          </w:p>
        </w:tc>
        <w:tc>
          <w:tcPr>
            <w:tcW w:w="708" w:type="dxa"/>
            <w:tcBorders>
              <w:top w:val="single" w:sz="6" w:space="0" w:color="000000"/>
              <w:left w:val="single" w:sz="6" w:space="0" w:color="000000"/>
              <w:bottom w:val="single" w:sz="6" w:space="0" w:color="000000"/>
              <w:right w:val="single" w:sz="6" w:space="0" w:color="000000"/>
            </w:tcBorders>
            <w:vAlign w:val="center"/>
          </w:tcPr>
          <w:p w14:paraId="2C107129" w14:textId="01E8DC53"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0DD1F509" w14:textId="3DB09A0A" w:rsidR="005708E0" w:rsidRPr="00F552F0" w:rsidRDefault="005708E0" w:rsidP="005708E0">
            <w:pPr>
              <w:jc w:val="center"/>
              <w:rPr>
                <w:color w:val="000000"/>
                <w:sz w:val="22"/>
                <w:szCs w:val="22"/>
              </w:rPr>
            </w:pPr>
            <w:r w:rsidRPr="00F552F0">
              <w:rPr>
                <w:color w:val="000000"/>
                <w:sz w:val="22"/>
                <w:szCs w:val="22"/>
              </w:rPr>
              <w:t>0</w:t>
            </w:r>
          </w:p>
        </w:tc>
        <w:tc>
          <w:tcPr>
            <w:tcW w:w="709" w:type="dxa"/>
            <w:tcBorders>
              <w:left w:val="single" w:sz="6" w:space="0" w:color="000000"/>
              <w:bottom w:val="single" w:sz="6" w:space="0" w:color="000000"/>
              <w:right w:val="single" w:sz="6" w:space="0" w:color="000000"/>
            </w:tcBorders>
            <w:vAlign w:val="center"/>
          </w:tcPr>
          <w:p w14:paraId="4AB20427" w14:textId="49E8BB7B" w:rsidR="005708E0" w:rsidRPr="00F552F0" w:rsidRDefault="005708E0" w:rsidP="005708E0">
            <w:pPr>
              <w:jc w:val="center"/>
              <w:rPr>
                <w:color w:val="000000"/>
                <w:sz w:val="22"/>
                <w:szCs w:val="22"/>
              </w:rPr>
            </w:pPr>
            <w:r w:rsidRPr="00F552F0">
              <w:rPr>
                <w:color w:val="000000"/>
                <w:sz w:val="22"/>
                <w:szCs w:val="22"/>
              </w:rPr>
              <w:t>425</w:t>
            </w:r>
          </w:p>
        </w:tc>
        <w:tc>
          <w:tcPr>
            <w:tcW w:w="709" w:type="dxa"/>
            <w:tcBorders>
              <w:left w:val="single" w:sz="6" w:space="0" w:color="000000"/>
              <w:bottom w:val="single" w:sz="6" w:space="0" w:color="000000"/>
              <w:right w:val="single" w:sz="6" w:space="0" w:color="000000"/>
            </w:tcBorders>
            <w:vAlign w:val="center"/>
          </w:tcPr>
          <w:p w14:paraId="2A563A9D" w14:textId="77965141" w:rsidR="005708E0" w:rsidRPr="00F552F0" w:rsidRDefault="005708E0" w:rsidP="005708E0">
            <w:pPr>
              <w:jc w:val="center"/>
              <w:rPr>
                <w:color w:val="000000"/>
                <w:sz w:val="22"/>
                <w:szCs w:val="22"/>
              </w:rPr>
            </w:pPr>
            <w:r w:rsidRPr="00F552F0">
              <w:rPr>
                <w:color w:val="000000"/>
                <w:sz w:val="22"/>
                <w:szCs w:val="22"/>
              </w:rPr>
              <w:t>3225</w:t>
            </w:r>
          </w:p>
        </w:tc>
        <w:tc>
          <w:tcPr>
            <w:tcW w:w="708" w:type="dxa"/>
            <w:tcBorders>
              <w:left w:val="single" w:sz="6" w:space="0" w:color="000000"/>
              <w:bottom w:val="single" w:sz="6" w:space="0" w:color="000000"/>
              <w:right w:val="single" w:sz="6" w:space="0" w:color="000000"/>
            </w:tcBorders>
            <w:vAlign w:val="center"/>
          </w:tcPr>
          <w:p w14:paraId="491368D5" w14:textId="217783D1" w:rsidR="005708E0" w:rsidRPr="00F552F0" w:rsidRDefault="005708E0" w:rsidP="005708E0">
            <w:pPr>
              <w:jc w:val="center"/>
              <w:rPr>
                <w:color w:val="000000"/>
                <w:sz w:val="22"/>
                <w:szCs w:val="22"/>
              </w:rPr>
            </w:pPr>
            <w:r w:rsidRPr="00F552F0">
              <w:rPr>
                <w:color w:val="000000"/>
                <w:sz w:val="22"/>
                <w:szCs w:val="22"/>
              </w:rPr>
              <w:t>3225</w:t>
            </w:r>
          </w:p>
        </w:tc>
        <w:tc>
          <w:tcPr>
            <w:tcW w:w="709" w:type="dxa"/>
            <w:tcBorders>
              <w:left w:val="single" w:sz="6" w:space="0" w:color="000000"/>
              <w:bottom w:val="single" w:sz="6" w:space="0" w:color="000000"/>
              <w:right w:val="single" w:sz="6" w:space="0" w:color="000000"/>
            </w:tcBorders>
            <w:vAlign w:val="center"/>
          </w:tcPr>
          <w:p w14:paraId="08A99E61" w14:textId="478C51BB" w:rsidR="005708E0" w:rsidRPr="00F552F0" w:rsidRDefault="005708E0" w:rsidP="005708E0">
            <w:pPr>
              <w:jc w:val="center"/>
              <w:rPr>
                <w:color w:val="000000"/>
                <w:sz w:val="22"/>
                <w:szCs w:val="22"/>
              </w:rPr>
            </w:pPr>
            <w:r w:rsidRPr="00F552F0">
              <w:rPr>
                <w:color w:val="000000"/>
                <w:sz w:val="22"/>
                <w:szCs w:val="22"/>
              </w:rPr>
              <w:t>3225</w:t>
            </w:r>
          </w:p>
        </w:tc>
        <w:tc>
          <w:tcPr>
            <w:tcW w:w="709" w:type="dxa"/>
            <w:tcBorders>
              <w:left w:val="single" w:sz="6" w:space="0" w:color="000000"/>
              <w:bottom w:val="single" w:sz="6" w:space="0" w:color="000000"/>
              <w:right w:val="single" w:sz="6" w:space="0" w:color="000000"/>
            </w:tcBorders>
            <w:vAlign w:val="center"/>
          </w:tcPr>
          <w:p w14:paraId="6E2DB166" w14:textId="3C419A25" w:rsidR="005708E0" w:rsidRPr="00F552F0" w:rsidRDefault="005708E0" w:rsidP="005708E0">
            <w:pPr>
              <w:jc w:val="center"/>
              <w:rPr>
                <w:color w:val="000000"/>
                <w:sz w:val="22"/>
                <w:szCs w:val="22"/>
              </w:rPr>
            </w:pPr>
            <w:r w:rsidRPr="00F552F0">
              <w:rPr>
                <w:color w:val="000000"/>
                <w:sz w:val="22"/>
                <w:szCs w:val="22"/>
              </w:rPr>
              <w:t>3225</w:t>
            </w:r>
          </w:p>
        </w:tc>
        <w:tc>
          <w:tcPr>
            <w:tcW w:w="709" w:type="dxa"/>
            <w:tcBorders>
              <w:left w:val="single" w:sz="6" w:space="0" w:color="000000"/>
              <w:bottom w:val="single" w:sz="6" w:space="0" w:color="000000"/>
              <w:right w:val="single" w:sz="6" w:space="0" w:color="000000"/>
            </w:tcBorders>
            <w:vAlign w:val="center"/>
          </w:tcPr>
          <w:p w14:paraId="69FB7ECD" w14:textId="51A1A3B0" w:rsidR="005708E0" w:rsidRPr="00F552F0" w:rsidRDefault="005708E0" w:rsidP="005708E0">
            <w:pPr>
              <w:jc w:val="center"/>
              <w:rPr>
                <w:color w:val="000000"/>
                <w:sz w:val="22"/>
                <w:szCs w:val="22"/>
              </w:rPr>
            </w:pPr>
            <w:r w:rsidRPr="00F552F0">
              <w:rPr>
                <w:color w:val="000000"/>
                <w:sz w:val="22"/>
                <w:szCs w:val="22"/>
              </w:rPr>
              <w:t>2800</w:t>
            </w:r>
          </w:p>
        </w:tc>
      </w:tr>
      <w:tr w:rsidR="005708E0" w:rsidRPr="00F552F0" w14:paraId="3A1F7F5B" w14:textId="77777777" w:rsidTr="005708E0">
        <w:trPr>
          <w:trHeight w:val="57"/>
          <w:jc w:val="center"/>
        </w:trPr>
        <w:tc>
          <w:tcPr>
            <w:tcW w:w="9773" w:type="dxa"/>
            <w:gridSpan w:val="9"/>
            <w:tcBorders>
              <w:top w:val="single" w:sz="6" w:space="0" w:color="000000"/>
              <w:left w:val="single" w:sz="6" w:space="0" w:color="000000"/>
              <w:bottom w:val="single" w:sz="6" w:space="0" w:color="000000"/>
              <w:right w:val="single" w:sz="6" w:space="0" w:color="000000"/>
            </w:tcBorders>
            <w:hideMark/>
          </w:tcPr>
          <w:p w14:paraId="5B7888A8" w14:textId="77777777" w:rsidR="005708E0" w:rsidRPr="00F552F0" w:rsidRDefault="005708E0" w:rsidP="00C95919">
            <w:pPr>
              <w:jc w:val="both"/>
              <w:rPr>
                <w:color w:val="000000"/>
                <w:sz w:val="22"/>
                <w:szCs w:val="22"/>
                <w:lang w:eastAsia="en-US"/>
              </w:rPr>
            </w:pPr>
            <w:r w:rsidRPr="00F552F0">
              <w:rPr>
                <w:color w:val="000000"/>
                <w:spacing w:val="-2"/>
                <w:sz w:val="22"/>
                <w:szCs w:val="22"/>
                <w:lang w:eastAsia="en-US"/>
              </w:rPr>
              <w:t>Примечание: составлено по результатам предварительных переговоров</w:t>
            </w:r>
          </w:p>
        </w:tc>
      </w:tr>
    </w:tbl>
    <w:p w14:paraId="6565963B" w14:textId="77777777" w:rsidR="004163BF" w:rsidRPr="00F552F0" w:rsidRDefault="004163BF" w:rsidP="004163BF">
      <w:pPr>
        <w:ind w:firstLine="709"/>
        <w:jc w:val="both"/>
        <w:rPr>
          <w:sz w:val="28"/>
          <w:szCs w:val="28"/>
        </w:rPr>
      </w:pPr>
    </w:p>
    <w:p w14:paraId="48EA103D" w14:textId="54489557" w:rsidR="00C56ADC" w:rsidRPr="00F552F0" w:rsidRDefault="00C56ADC" w:rsidP="00C56ADC">
      <w:pPr>
        <w:ind w:firstLine="709"/>
        <w:jc w:val="both"/>
        <w:rPr>
          <w:sz w:val="28"/>
          <w:szCs w:val="28"/>
        </w:rPr>
      </w:pPr>
      <w:r w:rsidRPr="00F552F0">
        <w:rPr>
          <w:sz w:val="28"/>
          <w:szCs w:val="28"/>
        </w:rPr>
        <w:t xml:space="preserve">Далее затраты по отдельным проектам объединены в одну общую таблицу затрат по кварталам в соответствии с представленным выше SCRUM-графиком </w:t>
      </w:r>
      <w:r w:rsidR="000623F0" w:rsidRPr="00F552F0">
        <w:rPr>
          <w:sz w:val="28"/>
          <w:szCs w:val="28"/>
        </w:rPr>
        <w:t xml:space="preserve">реализации корпоративной системы управления финансовыми рисками </w:t>
      </w:r>
      <w:r w:rsidRPr="00F552F0">
        <w:rPr>
          <w:sz w:val="28"/>
          <w:szCs w:val="28"/>
        </w:rPr>
        <w:t>– таблица 5</w:t>
      </w:r>
      <w:r w:rsidR="00C44509" w:rsidRPr="00F552F0">
        <w:rPr>
          <w:sz w:val="28"/>
          <w:szCs w:val="28"/>
        </w:rPr>
        <w:t>0</w:t>
      </w:r>
      <w:r w:rsidRPr="00F552F0">
        <w:rPr>
          <w:sz w:val="28"/>
          <w:szCs w:val="28"/>
        </w:rPr>
        <w:t>.</w:t>
      </w:r>
    </w:p>
    <w:p w14:paraId="2270DF44" w14:textId="77777777" w:rsidR="004163BF" w:rsidRPr="00F552F0" w:rsidRDefault="004163BF" w:rsidP="00C56ADC">
      <w:pPr>
        <w:ind w:firstLine="709"/>
        <w:jc w:val="both"/>
        <w:rPr>
          <w:sz w:val="28"/>
          <w:szCs w:val="28"/>
        </w:rPr>
      </w:pPr>
    </w:p>
    <w:p w14:paraId="3115C18A" w14:textId="3B350411" w:rsidR="00C56ADC" w:rsidRPr="00C95919" w:rsidRDefault="00C56ADC" w:rsidP="00C56ADC">
      <w:pPr>
        <w:widowControl w:val="0"/>
        <w:shd w:val="clear" w:color="auto" w:fill="FFFFFF"/>
        <w:rPr>
          <w:bCs/>
          <w:color w:val="000000"/>
          <w:sz w:val="28"/>
          <w:szCs w:val="28"/>
        </w:rPr>
      </w:pPr>
      <w:r w:rsidRPr="00C95919">
        <w:rPr>
          <w:bCs/>
          <w:color w:val="000000"/>
          <w:spacing w:val="-3"/>
          <w:sz w:val="28"/>
          <w:szCs w:val="28"/>
        </w:rPr>
        <w:t>Таблица 5</w:t>
      </w:r>
      <w:r w:rsidR="00C44509" w:rsidRPr="00C95919">
        <w:rPr>
          <w:bCs/>
          <w:color w:val="000000"/>
          <w:spacing w:val="-3"/>
          <w:sz w:val="28"/>
          <w:szCs w:val="28"/>
        </w:rPr>
        <w:t>0</w:t>
      </w:r>
      <w:r w:rsidRPr="00C95919">
        <w:rPr>
          <w:bCs/>
          <w:color w:val="000000"/>
          <w:spacing w:val="-3"/>
          <w:sz w:val="28"/>
          <w:szCs w:val="28"/>
        </w:rPr>
        <w:t xml:space="preserve"> – Распределение</w:t>
      </w:r>
      <w:r w:rsidRPr="00C95919">
        <w:rPr>
          <w:bCs/>
          <w:color w:val="000000"/>
          <w:sz w:val="28"/>
          <w:szCs w:val="28"/>
        </w:rPr>
        <w:t xml:space="preserve"> затрат по </w:t>
      </w:r>
      <w:r w:rsidR="00C839B8" w:rsidRPr="00C95919">
        <w:rPr>
          <w:bCs/>
          <w:color w:val="000000"/>
          <w:sz w:val="28"/>
          <w:szCs w:val="28"/>
        </w:rPr>
        <w:t xml:space="preserve">кварталам </w:t>
      </w:r>
      <w:r w:rsidRPr="00C95919">
        <w:rPr>
          <w:bCs/>
          <w:color w:val="000000"/>
          <w:sz w:val="28"/>
          <w:szCs w:val="28"/>
        </w:rPr>
        <w:t xml:space="preserve">в соответствии со </w:t>
      </w:r>
      <w:r w:rsidRPr="00C95919">
        <w:rPr>
          <w:bCs/>
          <w:color w:val="000000"/>
          <w:sz w:val="28"/>
          <w:szCs w:val="28"/>
          <w:lang w:val="en-US"/>
        </w:rPr>
        <w:t>SCRUM</w:t>
      </w:r>
      <w:r w:rsidRPr="00C95919">
        <w:rPr>
          <w:bCs/>
          <w:color w:val="000000"/>
          <w:sz w:val="28"/>
          <w:szCs w:val="28"/>
        </w:rPr>
        <w:t xml:space="preserve">-графиком (тыс. </w:t>
      </w:r>
      <w:proofErr w:type="spellStart"/>
      <w:r w:rsidRPr="00C95919">
        <w:rPr>
          <w:bCs/>
          <w:color w:val="000000"/>
          <w:sz w:val="28"/>
          <w:szCs w:val="28"/>
        </w:rPr>
        <w:t>тг</w:t>
      </w:r>
      <w:proofErr w:type="spellEnd"/>
      <w:r w:rsidRPr="00C95919">
        <w:rPr>
          <w:bCs/>
          <w:color w:val="000000"/>
          <w:sz w:val="28"/>
          <w:szCs w:val="28"/>
        </w:rPr>
        <w:t>.)</w:t>
      </w:r>
    </w:p>
    <w:tbl>
      <w:tblPr>
        <w:tblStyle w:val="afa"/>
        <w:tblW w:w="0" w:type="auto"/>
        <w:tblLook w:val="04A0" w:firstRow="1" w:lastRow="0" w:firstColumn="1" w:lastColumn="0" w:noHBand="0" w:noVBand="1"/>
      </w:tblPr>
      <w:tblGrid>
        <w:gridCol w:w="953"/>
        <w:gridCol w:w="961"/>
        <w:gridCol w:w="961"/>
        <w:gridCol w:w="961"/>
        <w:gridCol w:w="961"/>
        <w:gridCol w:w="961"/>
        <w:gridCol w:w="961"/>
        <w:gridCol w:w="961"/>
        <w:gridCol w:w="962"/>
        <w:gridCol w:w="987"/>
      </w:tblGrid>
      <w:tr w:rsidR="00C56ADC" w:rsidRPr="00C95919" w14:paraId="473765B7" w14:textId="77777777" w:rsidTr="00C839B8">
        <w:tc>
          <w:tcPr>
            <w:tcW w:w="953" w:type="dxa"/>
            <w:vMerge w:val="restart"/>
            <w:vAlign w:val="center"/>
          </w:tcPr>
          <w:p w14:paraId="05F3990D" w14:textId="77777777" w:rsidR="00C56ADC" w:rsidRPr="00C95919" w:rsidRDefault="00C56ADC" w:rsidP="00C839B8">
            <w:pPr>
              <w:jc w:val="center"/>
              <w:rPr>
                <w:bCs/>
                <w:sz w:val="22"/>
                <w:szCs w:val="22"/>
              </w:rPr>
            </w:pPr>
            <w:r w:rsidRPr="00C95919">
              <w:rPr>
                <w:bCs/>
                <w:color w:val="000000"/>
                <w:sz w:val="22"/>
                <w:szCs w:val="22"/>
                <w:lang w:eastAsia="en-US"/>
              </w:rPr>
              <w:t>Проект</w:t>
            </w:r>
          </w:p>
        </w:tc>
        <w:tc>
          <w:tcPr>
            <w:tcW w:w="8676" w:type="dxa"/>
            <w:gridSpan w:val="9"/>
          </w:tcPr>
          <w:p w14:paraId="6D433AE5" w14:textId="77777777" w:rsidR="00C56ADC" w:rsidRPr="00C95919" w:rsidRDefault="00C56ADC" w:rsidP="00C839B8">
            <w:pPr>
              <w:jc w:val="center"/>
              <w:rPr>
                <w:bCs/>
                <w:sz w:val="22"/>
                <w:szCs w:val="22"/>
              </w:rPr>
            </w:pPr>
            <w:r w:rsidRPr="00C95919">
              <w:rPr>
                <w:bCs/>
                <w:color w:val="000000"/>
                <w:sz w:val="22"/>
                <w:szCs w:val="22"/>
                <w:lang w:eastAsia="en-US"/>
              </w:rPr>
              <w:t>Период времени, квартал</w:t>
            </w:r>
          </w:p>
        </w:tc>
      </w:tr>
      <w:tr w:rsidR="00C839B8" w:rsidRPr="00F552F0" w14:paraId="7BEF27DD" w14:textId="77777777" w:rsidTr="00C839B8">
        <w:tc>
          <w:tcPr>
            <w:tcW w:w="953" w:type="dxa"/>
            <w:vMerge/>
            <w:vAlign w:val="center"/>
          </w:tcPr>
          <w:p w14:paraId="33460781" w14:textId="77777777" w:rsidR="00C839B8" w:rsidRPr="00F552F0" w:rsidRDefault="00C839B8" w:rsidP="00C839B8">
            <w:pPr>
              <w:jc w:val="center"/>
              <w:rPr>
                <w:sz w:val="22"/>
                <w:szCs w:val="22"/>
              </w:rPr>
            </w:pPr>
          </w:p>
        </w:tc>
        <w:tc>
          <w:tcPr>
            <w:tcW w:w="961" w:type="dxa"/>
            <w:tcBorders>
              <w:bottom w:val="single" w:sz="4" w:space="0" w:color="auto"/>
            </w:tcBorders>
            <w:vAlign w:val="center"/>
          </w:tcPr>
          <w:p w14:paraId="209ABA87" w14:textId="77777777" w:rsidR="00C839B8" w:rsidRPr="00F552F0" w:rsidRDefault="00C839B8" w:rsidP="00C839B8">
            <w:pPr>
              <w:jc w:val="center"/>
              <w:rPr>
                <w:sz w:val="22"/>
                <w:szCs w:val="22"/>
              </w:rPr>
            </w:pPr>
            <w:r w:rsidRPr="00F552F0">
              <w:rPr>
                <w:color w:val="000000"/>
                <w:sz w:val="22"/>
                <w:szCs w:val="22"/>
                <w:lang w:eastAsia="en-US"/>
              </w:rPr>
              <w:t>1-й</w:t>
            </w:r>
          </w:p>
        </w:tc>
        <w:tc>
          <w:tcPr>
            <w:tcW w:w="961" w:type="dxa"/>
            <w:tcBorders>
              <w:bottom w:val="single" w:sz="4" w:space="0" w:color="auto"/>
            </w:tcBorders>
            <w:vAlign w:val="center"/>
          </w:tcPr>
          <w:p w14:paraId="6AF29EA3" w14:textId="7D744A57" w:rsidR="00C839B8" w:rsidRPr="00F552F0" w:rsidRDefault="00C839B8" w:rsidP="00C839B8">
            <w:pPr>
              <w:jc w:val="center"/>
              <w:rPr>
                <w:sz w:val="22"/>
                <w:szCs w:val="22"/>
              </w:rPr>
            </w:pPr>
            <w:r w:rsidRPr="00F552F0">
              <w:rPr>
                <w:color w:val="000000"/>
                <w:sz w:val="22"/>
                <w:szCs w:val="22"/>
                <w:lang w:eastAsia="en-US"/>
              </w:rPr>
              <w:t>2-й</w:t>
            </w:r>
          </w:p>
        </w:tc>
        <w:tc>
          <w:tcPr>
            <w:tcW w:w="961" w:type="dxa"/>
            <w:tcBorders>
              <w:bottom w:val="single" w:sz="4" w:space="0" w:color="auto"/>
            </w:tcBorders>
            <w:vAlign w:val="center"/>
          </w:tcPr>
          <w:p w14:paraId="78BCCBFF" w14:textId="7154E5BC" w:rsidR="00C839B8" w:rsidRPr="00F552F0" w:rsidRDefault="00C839B8" w:rsidP="00C839B8">
            <w:pPr>
              <w:jc w:val="center"/>
              <w:rPr>
                <w:sz w:val="22"/>
                <w:szCs w:val="22"/>
              </w:rPr>
            </w:pPr>
            <w:r w:rsidRPr="00F552F0">
              <w:rPr>
                <w:color w:val="000000"/>
                <w:sz w:val="22"/>
                <w:szCs w:val="22"/>
                <w:lang w:eastAsia="en-US"/>
              </w:rPr>
              <w:t>3-й</w:t>
            </w:r>
          </w:p>
        </w:tc>
        <w:tc>
          <w:tcPr>
            <w:tcW w:w="961" w:type="dxa"/>
            <w:tcBorders>
              <w:bottom w:val="single" w:sz="4" w:space="0" w:color="auto"/>
            </w:tcBorders>
            <w:vAlign w:val="center"/>
          </w:tcPr>
          <w:p w14:paraId="7DEAEE58" w14:textId="60FE607F" w:rsidR="00C839B8" w:rsidRPr="00F552F0" w:rsidRDefault="00C839B8" w:rsidP="00C839B8">
            <w:pPr>
              <w:jc w:val="center"/>
              <w:rPr>
                <w:sz w:val="22"/>
                <w:szCs w:val="22"/>
              </w:rPr>
            </w:pPr>
            <w:r w:rsidRPr="00F552F0">
              <w:rPr>
                <w:color w:val="000000"/>
                <w:sz w:val="22"/>
                <w:szCs w:val="22"/>
                <w:lang w:eastAsia="en-US"/>
              </w:rPr>
              <w:t>4-й</w:t>
            </w:r>
          </w:p>
        </w:tc>
        <w:tc>
          <w:tcPr>
            <w:tcW w:w="961" w:type="dxa"/>
            <w:tcBorders>
              <w:bottom w:val="single" w:sz="4" w:space="0" w:color="auto"/>
            </w:tcBorders>
            <w:vAlign w:val="center"/>
          </w:tcPr>
          <w:p w14:paraId="38C697C9" w14:textId="77777777" w:rsidR="00C839B8" w:rsidRPr="00F552F0" w:rsidRDefault="00C839B8" w:rsidP="00C839B8">
            <w:pPr>
              <w:jc w:val="center"/>
              <w:rPr>
                <w:sz w:val="22"/>
                <w:szCs w:val="22"/>
              </w:rPr>
            </w:pPr>
            <w:r w:rsidRPr="00F552F0">
              <w:rPr>
                <w:color w:val="000000"/>
                <w:sz w:val="22"/>
                <w:szCs w:val="22"/>
                <w:lang w:eastAsia="en-US"/>
              </w:rPr>
              <w:t>5-й</w:t>
            </w:r>
          </w:p>
        </w:tc>
        <w:tc>
          <w:tcPr>
            <w:tcW w:w="961" w:type="dxa"/>
            <w:tcBorders>
              <w:bottom w:val="single" w:sz="4" w:space="0" w:color="auto"/>
            </w:tcBorders>
            <w:vAlign w:val="center"/>
          </w:tcPr>
          <w:p w14:paraId="35B9D090" w14:textId="77777777" w:rsidR="00C839B8" w:rsidRPr="00F552F0" w:rsidRDefault="00C839B8" w:rsidP="00C839B8">
            <w:pPr>
              <w:jc w:val="center"/>
              <w:rPr>
                <w:sz w:val="22"/>
                <w:szCs w:val="22"/>
              </w:rPr>
            </w:pPr>
            <w:r w:rsidRPr="00F552F0">
              <w:rPr>
                <w:color w:val="000000"/>
                <w:sz w:val="22"/>
                <w:szCs w:val="22"/>
                <w:lang w:eastAsia="en-US"/>
              </w:rPr>
              <w:t>6-й</w:t>
            </w:r>
          </w:p>
        </w:tc>
        <w:tc>
          <w:tcPr>
            <w:tcW w:w="961" w:type="dxa"/>
            <w:tcBorders>
              <w:bottom w:val="single" w:sz="4" w:space="0" w:color="auto"/>
            </w:tcBorders>
            <w:vAlign w:val="center"/>
          </w:tcPr>
          <w:p w14:paraId="3482F649" w14:textId="77777777" w:rsidR="00C839B8" w:rsidRPr="00F552F0" w:rsidRDefault="00C839B8" w:rsidP="00C839B8">
            <w:pPr>
              <w:jc w:val="center"/>
              <w:rPr>
                <w:sz w:val="22"/>
                <w:szCs w:val="22"/>
              </w:rPr>
            </w:pPr>
            <w:r w:rsidRPr="00F552F0">
              <w:rPr>
                <w:color w:val="000000"/>
                <w:sz w:val="22"/>
                <w:szCs w:val="22"/>
                <w:lang w:eastAsia="en-US"/>
              </w:rPr>
              <w:t>7-й</w:t>
            </w:r>
          </w:p>
        </w:tc>
        <w:tc>
          <w:tcPr>
            <w:tcW w:w="962" w:type="dxa"/>
            <w:tcBorders>
              <w:bottom w:val="single" w:sz="4" w:space="0" w:color="auto"/>
            </w:tcBorders>
            <w:vAlign w:val="center"/>
          </w:tcPr>
          <w:p w14:paraId="1F2F1D6C" w14:textId="77777777" w:rsidR="00C839B8" w:rsidRPr="00F552F0" w:rsidRDefault="00C839B8" w:rsidP="00C839B8">
            <w:pPr>
              <w:jc w:val="center"/>
              <w:rPr>
                <w:sz w:val="22"/>
                <w:szCs w:val="22"/>
              </w:rPr>
            </w:pPr>
            <w:r w:rsidRPr="00F552F0">
              <w:rPr>
                <w:color w:val="000000"/>
                <w:sz w:val="22"/>
                <w:szCs w:val="22"/>
                <w:lang w:eastAsia="en-US"/>
              </w:rPr>
              <w:t>8-й</w:t>
            </w:r>
          </w:p>
        </w:tc>
        <w:tc>
          <w:tcPr>
            <w:tcW w:w="987" w:type="dxa"/>
            <w:tcBorders>
              <w:bottom w:val="single" w:sz="4" w:space="0" w:color="auto"/>
            </w:tcBorders>
            <w:vAlign w:val="center"/>
          </w:tcPr>
          <w:p w14:paraId="2722C513" w14:textId="61B9366C" w:rsidR="00C839B8" w:rsidRPr="00F552F0" w:rsidRDefault="00C839B8" w:rsidP="00C839B8">
            <w:pPr>
              <w:jc w:val="center"/>
              <w:rPr>
                <w:sz w:val="22"/>
                <w:szCs w:val="22"/>
              </w:rPr>
            </w:pPr>
            <w:r w:rsidRPr="00F552F0">
              <w:rPr>
                <w:color w:val="000000"/>
                <w:sz w:val="22"/>
                <w:szCs w:val="22"/>
                <w:lang w:eastAsia="en-US"/>
              </w:rPr>
              <w:t>9-й и послед.</w:t>
            </w:r>
          </w:p>
        </w:tc>
      </w:tr>
      <w:tr w:rsidR="005708E0" w:rsidRPr="00F552F0" w14:paraId="51634C62" w14:textId="77777777" w:rsidTr="00C839B8">
        <w:tc>
          <w:tcPr>
            <w:tcW w:w="953" w:type="dxa"/>
            <w:vAlign w:val="center"/>
          </w:tcPr>
          <w:p w14:paraId="20D951CF" w14:textId="31200A75" w:rsidR="005708E0" w:rsidRPr="00F552F0" w:rsidRDefault="005708E0" w:rsidP="005708E0">
            <w:pPr>
              <w:jc w:val="center"/>
              <w:rPr>
                <w:sz w:val="22"/>
                <w:szCs w:val="22"/>
              </w:rPr>
            </w:pPr>
            <w:r w:rsidRPr="00F552F0">
              <w:rPr>
                <w:color w:val="000000"/>
                <w:sz w:val="22"/>
                <w:szCs w:val="22"/>
                <w:lang w:eastAsia="en-US"/>
              </w:rPr>
              <w:t>«А»</w:t>
            </w:r>
          </w:p>
        </w:tc>
        <w:tc>
          <w:tcPr>
            <w:tcW w:w="961" w:type="dxa"/>
            <w:tcBorders>
              <w:bottom w:val="single" w:sz="4" w:space="0" w:color="auto"/>
            </w:tcBorders>
            <w:shd w:val="clear" w:color="auto" w:fill="92D050"/>
            <w:vAlign w:val="center"/>
          </w:tcPr>
          <w:p w14:paraId="4C2423E0" w14:textId="6AAE1DE3" w:rsidR="005708E0" w:rsidRPr="00F552F0" w:rsidRDefault="005708E0" w:rsidP="005708E0">
            <w:pPr>
              <w:ind w:left="-113" w:right="-113"/>
              <w:jc w:val="center"/>
              <w:rPr>
                <w:spacing w:val="-6"/>
                <w:sz w:val="22"/>
                <w:szCs w:val="22"/>
              </w:rPr>
            </w:pPr>
            <w:r w:rsidRPr="00F552F0">
              <w:rPr>
                <w:color w:val="000000"/>
                <w:spacing w:val="-6"/>
                <w:sz w:val="22"/>
                <w:szCs w:val="22"/>
              </w:rPr>
              <w:t>775</w:t>
            </w:r>
          </w:p>
        </w:tc>
        <w:tc>
          <w:tcPr>
            <w:tcW w:w="961" w:type="dxa"/>
            <w:tcBorders>
              <w:bottom w:val="single" w:sz="4" w:space="0" w:color="auto"/>
            </w:tcBorders>
            <w:shd w:val="clear" w:color="auto" w:fill="92D050"/>
            <w:vAlign w:val="center"/>
          </w:tcPr>
          <w:p w14:paraId="218132A0" w14:textId="66301375" w:rsidR="005708E0" w:rsidRPr="00F552F0" w:rsidRDefault="005708E0" w:rsidP="005708E0">
            <w:pPr>
              <w:ind w:left="-113" w:right="-113"/>
              <w:jc w:val="center"/>
              <w:rPr>
                <w:spacing w:val="-6"/>
                <w:sz w:val="22"/>
                <w:szCs w:val="22"/>
              </w:rPr>
            </w:pPr>
            <w:r w:rsidRPr="00F552F0">
              <w:rPr>
                <w:color w:val="000000"/>
                <w:spacing w:val="-6"/>
                <w:sz w:val="22"/>
                <w:szCs w:val="22"/>
              </w:rPr>
              <w:t>4637</w:t>
            </w:r>
          </w:p>
        </w:tc>
        <w:tc>
          <w:tcPr>
            <w:tcW w:w="961" w:type="dxa"/>
            <w:tcBorders>
              <w:bottom w:val="single" w:sz="4" w:space="0" w:color="auto"/>
            </w:tcBorders>
            <w:shd w:val="clear" w:color="auto" w:fill="auto"/>
            <w:vAlign w:val="center"/>
          </w:tcPr>
          <w:p w14:paraId="747FED54" w14:textId="5F869A5A" w:rsidR="005708E0" w:rsidRPr="00F552F0" w:rsidRDefault="005708E0" w:rsidP="005708E0">
            <w:pPr>
              <w:ind w:left="-113" w:right="-113"/>
              <w:jc w:val="center"/>
              <w:rPr>
                <w:spacing w:val="-6"/>
                <w:sz w:val="22"/>
                <w:szCs w:val="22"/>
              </w:rPr>
            </w:pPr>
            <w:r w:rsidRPr="00F552F0">
              <w:rPr>
                <w:color w:val="000000"/>
                <w:spacing w:val="-6"/>
                <w:sz w:val="22"/>
                <w:szCs w:val="22"/>
              </w:rPr>
              <w:t>4212</w:t>
            </w:r>
          </w:p>
        </w:tc>
        <w:tc>
          <w:tcPr>
            <w:tcW w:w="961" w:type="dxa"/>
            <w:tcBorders>
              <w:bottom w:val="single" w:sz="4" w:space="0" w:color="auto"/>
            </w:tcBorders>
            <w:shd w:val="clear" w:color="auto" w:fill="auto"/>
            <w:vAlign w:val="center"/>
          </w:tcPr>
          <w:p w14:paraId="6AC09B1C" w14:textId="27582D95" w:rsidR="005708E0" w:rsidRPr="00F552F0" w:rsidRDefault="005708E0" w:rsidP="005708E0">
            <w:pPr>
              <w:ind w:left="-113" w:right="-113"/>
              <w:jc w:val="center"/>
              <w:rPr>
                <w:spacing w:val="-6"/>
                <w:sz w:val="22"/>
                <w:szCs w:val="22"/>
              </w:rPr>
            </w:pPr>
            <w:r w:rsidRPr="00F552F0">
              <w:rPr>
                <w:color w:val="000000"/>
                <w:spacing w:val="-6"/>
                <w:sz w:val="22"/>
                <w:szCs w:val="22"/>
              </w:rPr>
              <w:t>4212</w:t>
            </w:r>
          </w:p>
        </w:tc>
        <w:tc>
          <w:tcPr>
            <w:tcW w:w="961" w:type="dxa"/>
            <w:tcBorders>
              <w:bottom w:val="single" w:sz="4" w:space="0" w:color="auto"/>
            </w:tcBorders>
            <w:shd w:val="clear" w:color="auto" w:fill="auto"/>
            <w:vAlign w:val="center"/>
          </w:tcPr>
          <w:p w14:paraId="7A0B7B14" w14:textId="3F9A4F96" w:rsidR="005708E0" w:rsidRPr="00F552F0" w:rsidRDefault="005708E0" w:rsidP="005708E0">
            <w:pPr>
              <w:ind w:left="-113" w:right="-113"/>
              <w:jc w:val="center"/>
              <w:rPr>
                <w:spacing w:val="-6"/>
                <w:sz w:val="22"/>
                <w:szCs w:val="22"/>
              </w:rPr>
            </w:pPr>
            <w:r w:rsidRPr="00F552F0">
              <w:rPr>
                <w:color w:val="000000"/>
                <w:spacing w:val="-6"/>
                <w:sz w:val="22"/>
                <w:szCs w:val="22"/>
              </w:rPr>
              <w:t>4212</w:t>
            </w:r>
          </w:p>
        </w:tc>
        <w:tc>
          <w:tcPr>
            <w:tcW w:w="961" w:type="dxa"/>
            <w:shd w:val="clear" w:color="auto" w:fill="auto"/>
            <w:vAlign w:val="center"/>
          </w:tcPr>
          <w:p w14:paraId="257D9C6A" w14:textId="01DF6532" w:rsidR="005708E0" w:rsidRPr="00F552F0" w:rsidRDefault="005708E0" w:rsidP="005708E0">
            <w:pPr>
              <w:ind w:left="-113" w:right="-113"/>
              <w:jc w:val="center"/>
              <w:rPr>
                <w:spacing w:val="-6"/>
                <w:sz w:val="22"/>
                <w:szCs w:val="22"/>
              </w:rPr>
            </w:pPr>
            <w:r w:rsidRPr="00F552F0">
              <w:rPr>
                <w:color w:val="000000"/>
                <w:spacing w:val="-6"/>
                <w:sz w:val="22"/>
                <w:szCs w:val="22"/>
              </w:rPr>
              <w:t>4212</w:t>
            </w:r>
          </w:p>
        </w:tc>
        <w:tc>
          <w:tcPr>
            <w:tcW w:w="961" w:type="dxa"/>
            <w:shd w:val="clear" w:color="auto" w:fill="auto"/>
            <w:vAlign w:val="center"/>
          </w:tcPr>
          <w:p w14:paraId="5EE64295" w14:textId="2FBE9604" w:rsidR="005708E0" w:rsidRPr="00F552F0" w:rsidRDefault="005708E0" w:rsidP="005708E0">
            <w:pPr>
              <w:ind w:left="-113" w:right="-113"/>
              <w:jc w:val="center"/>
              <w:rPr>
                <w:spacing w:val="-6"/>
                <w:sz w:val="22"/>
                <w:szCs w:val="22"/>
              </w:rPr>
            </w:pPr>
            <w:r w:rsidRPr="00F552F0">
              <w:rPr>
                <w:color w:val="000000"/>
                <w:spacing w:val="-6"/>
                <w:sz w:val="22"/>
                <w:szCs w:val="22"/>
              </w:rPr>
              <w:t>4212</w:t>
            </w:r>
          </w:p>
        </w:tc>
        <w:tc>
          <w:tcPr>
            <w:tcW w:w="962" w:type="dxa"/>
            <w:shd w:val="clear" w:color="auto" w:fill="auto"/>
            <w:vAlign w:val="center"/>
          </w:tcPr>
          <w:p w14:paraId="4295312F" w14:textId="0688FD4A" w:rsidR="005708E0" w:rsidRPr="00F552F0" w:rsidRDefault="005708E0" w:rsidP="005708E0">
            <w:pPr>
              <w:ind w:left="-113" w:right="-113"/>
              <w:jc w:val="center"/>
              <w:rPr>
                <w:spacing w:val="-6"/>
                <w:sz w:val="22"/>
                <w:szCs w:val="22"/>
              </w:rPr>
            </w:pPr>
            <w:r w:rsidRPr="00F552F0">
              <w:rPr>
                <w:color w:val="000000"/>
                <w:spacing w:val="-6"/>
                <w:sz w:val="22"/>
                <w:szCs w:val="22"/>
              </w:rPr>
              <w:t>4212</w:t>
            </w:r>
          </w:p>
        </w:tc>
        <w:tc>
          <w:tcPr>
            <w:tcW w:w="987" w:type="dxa"/>
            <w:shd w:val="clear" w:color="auto" w:fill="auto"/>
            <w:vAlign w:val="center"/>
          </w:tcPr>
          <w:p w14:paraId="614FE724" w14:textId="005DB5C1" w:rsidR="005708E0" w:rsidRPr="00F552F0" w:rsidRDefault="005708E0" w:rsidP="005708E0">
            <w:pPr>
              <w:ind w:left="-113" w:right="-113"/>
              <w:jc w:val="center"/>
              <w:rPr>
                <w:spacing w:val="-6"/>
                <w:sz w:val="22"/>
                <w:szCs w:val="22"/>
              </w:rPr>
            </w:pPr>
            <w:r w:rsidRPr="00F552F0">
              <w:rPr>
                <w:color w:val="000000"/>
                <w:spacing w:val="-6"/>
                <w:sz w:val="22"/>
                <w:szCs w:val="22"/>
              </w:rPr>
              <w:t>4212</w:t>
            </w:r>
          </w:p>
        </w:tc>
      </w:tr>
      <w:tr w:rsidR="005708E0" w:rsidRPr="00F552F0" w14:paraId="2A06E635" w14:textId="77777777" w:rsidTr="00C839B8">
        <w:tc>
          <w:tcPr>
            <w:tcW w:w="953" w:type="dxa"/>
            <w:vAlign w:val="center"/>
          </w:tcPr>
          <w:p w14:paraId="6976328D" w14:textId="22D58836" w:rsidR="005708E0" w:rsidRPr="00F552F0" w:rsidRDefault="005708E0" w:rsidP="005708E0">
            <w:pPr>
              <w:jc w:val="center"/>
              <w:rPr>
                <w:sz w:val="22"/>
                <w:szCs w:val="22"/>
              </w:rPr>
            </w:pPr>
            <w:r w:rsidRPr="00F552F0">
              <w:rPr>
                <w:color w:val="000000"/>
                <w:sz w:val="22"/>
                <w:szCs w:val="22"/>
                <w:lang w:eastAsia="en-US"/>
              </w:rPr>
              <w:t>«Б»</w:t>
            </w:r>
          </w:p>
        </w:tc>
        <w:tc>
          <w:tcPr>
            <w:tcW w:w="961" w:type="dxa"/>
            <w:shd w:val="clear" w:color="auto" w:fill="92D050"/>
            <w:vAlign w:val="center"/>
          </w:tcPr>
          <w:p w14:paraId="767E3B16" w14:textId="2BE1FD94"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63ADC276" w14:textId="38E6BE91"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1C0A124B" w14:textId="62E2C292"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496C9087" w14:textId="6C5E4E5F"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auto"/>
            <w:vAlign w:val="center"/>
          </w:tcPr>
          <w:p w14:paraId="64F1573E" w14:textId="62073CBB"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tcBorders>
              <w:bottom w:val="single" w:sz="4" w:space="0" w:color="auto"/>
            </w:tcBorders>
            <w:shd w:val="clear" w:color="auto" w:fill="auto"/>
            <w:vAlign w:val="center"/>
          </w:tcPr>
          <w:p w14:paraId="19ACDB50" w14:textId="219B289D"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tcBorders>
              <w:bottom w:val="single" w:sz="4" w:space="0" w:color="auto"/>
            </w:tcBorders>
            <w:shd w:val="clear" w:color="auto" w:fill="auto"/>
            <w:vAlign w:val="center"/>
          </w:tcPr>
          <w:p w14:paraId="17665439" w14:textId="23E037FB"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2" w:type="dxa"/>
            <w:tcBorders>
              <w:bottom w:val="single" w:sz="4" w:space="0" w:color="auto"/>
            </w:tcBorders>
            <w:shd w:val="clear" w:color="auto" w:fill="auto"/>
            <w:vAlign w:val="center"/>
          </w:tcPr>
          <w:p w14:paraId="4BB9BF1C" w14:textId="352673B3"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87" w:type="dxa"/>
            <w:tcBorders>
              <w:bottom w:val="single" w:sz="4" w:space="0" w:color="auto"/>
            </w:tcBorders>
            <w:shd w:val="clear" w:color="auto" w:fill="auto"/>
            <w:vAlign w:val="center"/>
          </w:tcPr>
          <w:p w14:paraId="11D4C143" w14:textId="4622E9BC" w:rsidR="005708E0" w:rsidRPr="00F552F0" w:rsidRDefault="005708E0" w:rsidP="005708E0">
            <w:pPr>
              <w:ind w:left="-113" w:right="-113"/>
              <w:jc w:val="center"/>
              <w:rPr>
                <w:spacing w:val="-6"/>
                <w:sz w:val="22"/>
                <w:szCs w:val="22"/>
              </w:rPr>
            </w:pPr>
            <w:r w:rsidRPr="00F552F0">
              <w:rPr>
                <w:color w:val="000000"/>
                <w:spacing w:val="-6"/>
                <w:sz w:val="22"/>
                <w:szCs w:val="22"/>
              </w:rPr>
              <w:t>0</w:t>
            </w:r>
          </w:p>
        </w:tc>
      </w:tr>
      <w:tr w:rsidR="005708E0" w:rsidRPr="00F552F0" w14:paraId="43DE1518" w14:textId="77777777" w:rsidTr="00C839B8">
        <w:tc>
          <w:tcPr>
            <w:tcW w:w="953" w:type="dxa"/>
            <w:vAlign w:val="center"/>
          </w:tcPr>
          <w:p w14:paraId="65BA41F0" w14:textId="7EC19209" w:rsidR="005708E0" w:rsidRPr="00F552F0" w:rsidRDefault="005708E0" w:rsidP="005708E0">
            <w:pPr>
              <w:jc w:val="center"/>
              <w:rPr>
                <w:sz w:val="22"/>
                <w:szCs w:val="22"/>
              </w:rPr>
            </w:pPr>
            <w:r w:rsidRPr="00F552F0">
              <w:rPr>
                <w:color w:val="000000"/>
                <w:sz w:val="22"/>
                <w:szCs w:val="22"/>
                <w:lang w:eastAsia="en-US"/>
              </w:rPr>
              <w:t>«В»</w:t>
            </w:r>
          </w:p>
        </w:tc>
        <w:tc>
          <w:tcPr>
            <w:tcW w:w="961" w:type="dxa"/>
            <w:shd w:val="clear" w:color="auto" w:fill="auto"/>
            <w:vAlign w:val="center"/>
          </w:tcPr>
          <w:p w14:paraId="3580875A" w14:textId="4005DB79"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shd w:val="clear" w:color="auto" w:fill="92D050"/>
            <w:vAlign w:val="center"/>
          </w:tcPr>
          <w:p w14:paraId="1ED56881" w14:textId="07C62A83" w:rsidR="005708E0" w:rsidRPr="00F552F0" w:rsidRDefault="005708E0" w:rsidP="005708E0">
            <w:pPr>
              <w:ind w:left="-113" w:right="-113"/>
              <w:jc w:val="center"/>
              <w:rPr>
                <w:spacing w:val="-6"/>
                <w:sz w:val="22"/>
                <w:szCs w:val="22"/>
              </w:rPr>
            </w:pPr>
            <w:r w:rsidRPr="00F552F0">
              <w:rPr>
                <w:color w:val="000000"/>
                <w:spacing w:val="-6"/>
                <w:sz w:val="22"/>
                <w:szCs w:val="22"/>
              </w:rPr>
              <w:t>854</w:t>
            </w:r>
          </w:p>
        </w:tc>
        <w:tc>
          <w:tcPr>
            <w:tcW w:w="961" w:type="dxa"/>
            <w:tcBorders>
              <w:bottom w:val="single" w:sz="4" w:space="0" w:color="auto"/>
            </w:tcBorders>
            <w:shd w:val="clear" w:color="auto" w:fill="92D050"/>
            <w:vAlign w:val="center"/>
          </w:tcPr>
          <w:p w14:paraId="7C16EA69" w14:textId="02DF5801" w:rsidR="005708E0" w:rsidRPr="00F552F0" w:rsidRDefault="005708E0" w:rsidP="005708E0">
            <w:pPr>
              <w:ind w:left="-113" w:right="-113"/>
              <w:jc w:val="center"/>
              <w:rPr>
                <w:spacing w:val="-6"/>
                <w:sz w:val="22"/>
                <w:szCs w:val="22"/>
              </w:rPr>
            </w:pPr>
            <w:r w:rsidRPr="00F552F0">
              <w:rPr>
                <w:color w:val="000000"/>
                <w:spacing w:val="-6"/>
                <w:sz w:val="22"/>
                <w:szCs w:val="22"/>
              </w:rPr>
              <w:t>1654</w:t>
            </w:r>
          </w:p>
        </w:tc>
        <w:tc>
          <w:tcPr>
            <w:tcW w:w="961" w:type="dxa"/>
            <w:tcBorders>
              <w:bottom w:val="single" w:sz="4" w:space="0" w:color="auto"/>
            </w:tcBorders>
            <w:shd w:val="clear" w:color="auto" w:fill="92D050"/>
            <w:vAlign w:val="center"/>
          </w:tcPr>
          <w:p w14:paraId="162BBE46" w14:textId="22AD0A70" w:rsidR="005708E0" w:rsidRPr="00F552F0" w:rsidRDefault="005708E0" w:rsidP="005708E0">
            <w:pPr>
              <w:ind w:left="-113" w:right="-113"/>
              <w:jc w:val="center"/>
              <w:rPr>
                <w:spacing w:val="-6"/>
                <w:sz w:val="22"/>
                <w:szCs w:val="22"/>
              </w:rPr>
            </w:pPr>
            <w:r w:rsidRPr="00F552F0">
              <w:rPr>
                <w:color w:val="000000"/>
                <w:spacing w:val="-6"/>
                <w:sz w:val="22"/>
                <w:szCs w:val="22"/>
              </w:rPr>
              <w:t>1254</w:t>
            </w:r>
          </w:p>
        </w:tc>
        <w:tc>
          <w:tcPr>
            <w:tcW w:w="961" w:type="dxa"/>
            <w:tcBorders>
              <w:bottom w:val="single" w:sz="4" w:space="0" w:color="auto"/>
            </w:tcBorders>
            <w:shd w:val="clear" w:color="auto" w:fill="92D050"/>
            <w:vAlign w:val="center"/>
          </w:tcPr>
          <w:p w14:paraId="272F4E49" w14:textId="4AB42647" w:rsidR="005708E0" w:rsidRPr="00F552F0" w:rsidRDefault="005708E0" w:rsidP="005708E0">
            <w:pPr>
              <w:ind w:left="-113" w:right="-113"/>
              <w:jc w:val="center"/>
              <w:rPr>
                <w:spacing w:val="-6"/>
                <w:sz w:val="22"/>
                <w:szCs w:val="22"/>
              </w:rPr>
            </w:pPr>
            <w:r w:rsidRPr="00F552F0">
              <w:rPr>
                <w:color w:val="000000"/>
                <w:spacing w:val="-6"/>
                <w:sz w:val="22"/>
                <w:szCs w:val="22"/>
              </w:rPr>
              <w:t>854</w:t>
            </w:r>
          </w:p>
        </w:tc>
        <w:tc>
          <w:tcPr>
            <w:tcW w:w="961" w:type="dxa"/>
            <w:tcBorders>
              <w:bottom w:val="single" w:sz="4" w:space="0" w:color="auto"/>
            </w:tcBorders>
            <w:shd w:val="clear" w:color="auto" w:fill="92D050"/>
            <w:vAlign w:val="center"/>
          </w:tcPr>
          <w:p w14:paraId="5CDB0B9A" w14:textId="6E799184" w:rsidR="005708E0" w:rsidRPr="00F552F0" w:rsidRDefault="005708E0" w:rsidP="005708E0">
            <w:pPr>
              <w:ind w:left="-113" w:right="-113"/>
              <w:jc w:val="center"/>
              <w:rPr>
                <w:spacing w:val="-6"/>
                <w:sz w:val="22"/>
                <w:szCs w:val="22"/>
              </w:rPr>
            </w:pPr>
            <w:r w:rsidRPr="00F552F0">
              <w:rPr>
                <w:color w:val="000000"/>
                <w:spacing w:val="-6"/>
                <w:sz w:val="22"/>
                <w:szCs w:val="22"/>
              </w:rPr>
              <w:t>854</w:t>
            </w:r>
          </w:p>
        </w:tc>
        <w:tc>
          <w:tcPr>
            <w:tcW w:w="961" w:type="dxa"/>
            <w:tcBorders>
              <w:bottom w:val="single" w:sz="4" w:space="0" w:color="auto"/>
            </w:tcBorders>
            <w:shd w:val="clear" w:color="auto" w:fill="92D050"/>
            <w:vAlign w:val="center"/>
          </w:tcPr>
          <w:p w14:paraId="5A58FEEA" w14:textId="7DC42CF3" w:rsidR="005708E0" w:rsidRPr="00F552F0" w:rsidRDefault="005708E0" w:rsidP="005708E0">
            <w:pPr>
              <w:ind w:left="-113" w:right="-113"/>
              <w:jc w:val="center"/>
              <w:rPr>
                <w:spacing w:val="-6"/>
                <w:sz w:val="22"/>
                <w:szCs w:val="22"/>
              </w:rPr>
            </w:pPr>
            <w:r w:rsidRPr="00F552F0">
              <w:rPr>
                <w:color w:val="000000"/>
                <w:spacing w:val="-6"/>
                <w:sz w:val="22"/>
                <w:szCs w:val="22"/>
              </w:rPr>
              <w:t>854</w:t>
            </w:r>
          </w:p>
        </w:tc>
        <w:tc>
          <w:tcPr>
            <w:tcW w:w="962" w:type="dxa"/>
            <w:shd w:val="clear" w:color="auto" w:fill="auto"/>
            <w:vAlign w:val="center"/>
          </w:tcPr>
          <w:p w14:paraId="23384D66" w14:textId="3A3A23E1" w:rsidR="005708E0" w:rsidRPr="00F552F0" w:rsidRDefault="005708E0" w:rsidP="005708E0">
            <w:pPr>
              <w:ind w:left="-113" w:right="-113"/>
              <w:jc w:val="center"/>
              <w:rPr>
                <w:spacing w:val="-6"/>
                <w:sz w:val="22"/>
                <w:szCs w:val="22"/>
              </w:rPr>
            </w:pPr>
            <w:r w:rsidRPr="00F552F0">
              <w:rPr>
                <w:color w:val="000000"/>
                <w:spacing w:val="-6"/>
                <w:sz w:val="22"/>
                <w:szCs w:val="22"/>
              </w:rPr>
              <w:t>429</w:t>
            </w:r>
          </w:p>
        </w:tc>
        <w:tc>
          <w:tcPr>
            <w:tcW w:w="987" w:type="dxa"/>
            <w:shd w:val="clear" w:color="auto" w:fill="auto"/>
            <w:vAlign w:val="center"/>
          </w:tcPr>
          <w:p w14:paraId="46B5B498" w14:textId="26B6B46E" w:rsidR="005708E0" w:rsidRPr="00F552F0" w:rsidRDefault="005708E0" w:rsidP="005708E0">
            <w:pPr>
              <w:ind w:left="-113" w:right="-113"/>
              <w:jc w:val="center"/>
              <w:rPr>
                <w:spacing w:val="-6"/>
                <w:sz w:val="22"/>
                <w:szCs w:val="22"/>
              </w:rPr>
            </w:pPr>
            <w:r w:rsidRPr="00F552F0">
              <w:rPr>
                <w:color w:val="000000"/>
                <w:spacing w:val="-6"/>
                <w:sz w:val="22"/>
                <w:szCs w:val="22"/>
              </w:rPr>
              <w:t>429</w:t>
            </w:r>
          </w:p>
        </w:tc>
      </w:tr>
      <w:tr w:rsidR="005708E0" w:rsidRPr="00F552F0" w14:paraId="7B640384" w14:textId="77777777" w:rsidTr="00E80C8B">
        <w:tc>
          <w:tcPr>
            <w:tcW w:w="953" w:type="dxa"/>
            <w:vAlign w:val="center"/>
          </w:tcPr>
          <w:p w14:paraId="39DC0672" w14:textId="6A994A00" w:rsidR="005708E0" w:rsidRPr="00F552F0" w:rsidRDefault="005708E0" w:rsidP="005708E0">
            <w:pPr>
              <w:jc w:val="center"/>
              <w:rPr>
                <w:sz w:val="22"/>
                <w:szCs w:val="22"/>
              </w:rPr>
            </w:pPr>
            <w:r w:rsidRPr="00F552F0">
              <w:rPr>
                <w:color w:val="000000"/>
                <w:sz w:val="22"/>
                <w:szCs w:val="22"/>
                <w:lang w:eastAsia="en-US"/>
              </w:rPr>
              <w:t>«Г»</w:t>
            </w:r>
          </w:p>
        </w:tc>
        <w:tc>
          <w:tcPr>
            <w:tcW w:w="961" w:type="dxa"/>
            <w:shd w:val="clear" w:color="auto" w:fill="auto"/>
            <w:vAlign w:val="center"/>
          </w:tcPr>
          <w:p w14:paraId="48F01D41" w14:textId="5F2B544C"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shd w:val="clear" w:color="auto" w:fill="auto"/>
            <w:vAlign w:val="center"/>
          </w:tcPr>
          <w:p w14:paraId="3E9F1849" w14:textId="6ECF4144"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tcBorders>
              <w:bottom w:val="single" w:sz="4" w:space="0" w:color="auto"/>
            </w:tcBorders>
            <w:shd w:val="clear" w:color="auto" w:fill="92D050"/>
            <w:vAlign w:val="center"/>
          </w:tcPr>
          <w:p w14:paraId="787381E8" w14:textId="62C7193E"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024B95E0" w14:textId="6EEF0ED3"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28C157C4" w14:textId="20DC7E62" w:rsidR="005708E0" w:rsidRPr="00F552F0" w:rsidRDefault="005708E0" w:rsidP="005708E0">
            <w:pPr>
              <w:ind w:left="-113" w:right="-113"/>
              <w:jc w:val="center"/>
              <w:rPr>
                <w:spacing w:val="-6"/>
                <w:sz w:val="22"/>
                <w:szCs w:val="22"/>
              </w:rPr>
            </w:pPr>
            <w:r w:rsidRPr="00F552F0">
              <w:rPr>
                <w:color w:val="000000"/>
                <w:spacing w:val="-6"/>
                <w:sz w:val="22"/>
                <w:szCs w:val="22"/>
              </w:rPr>
              <w:t>545</w:t>
            </w:r>
          </w:p>
        </w:tc>
        <w:tc>
          <w:tcPr>
            <w:tcW w:w="961" w:type="dxa"/>
            <w:tcBorders>
              <w:bottom w:val="single" w:sz="4" w:space="0" w:color="auto"/>
            </w:tcBorders>
            <w:shd w:val="clear" w:color="auto" w:fill="92D050"/>
            <w:vAlign w:val="center"/>
          </w:tcPr>
          <w:p w14:paraId="1C50C62F" w14:textId="1E18C796" w:rsidR="005708E0" w:rsidRPr="00F552F0" w:rsidRDefault="005708E0" w:rsidP="005708E0">
            <w:pPr>
              <w:ind w:left="-113" w:right="-113"/>
              <w:jc w:val="center"/>
              <w:rPr>
                <w:spacing w:val="-6"/>
                <w:sz w:val="22"/>
                <w:szCs w:val="22"/>
              </w:rPr>
            </w:pPr>
            <w:r w:rsidRPr="00F552F0">
              <w:rPr>
                <w:color w:val="000000"/>
                <w:spacing w:val="-6"/>
                <w:sz w:val="22"/>
                <w:szCs w:val="22"/>
              </w:rPr>
              <w:t>545</w:t>
            </w:r>
          </w:p>
        </w:tc>
        <w:tc>
          <w:tcPr>
            <w:tcW w:w="961" w:type="dxa"/>
            <w:tcBorders>
              <w:bottom w:val="single" w:sz="4" w:space="0" w:color="auto"/>
            </w:tcBorders>
            <w:shd w:val="clear" w:color="auto" w:fill="92D050"/>
            <w:vAlign w:val="center"/>
          </w:tcPr>
          <w:p w14:paraId="61CFCA98" w14:textId="15656F80"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2" w:type="dxa"/>
            <w:tcBorders>
              <w:bottom w:val="single" w:sz="4" w:space="0" w:color="auto"/>
            </w:tcBorders>
            <w:shd w:val="clear" w:color="auto" w:fill="auto"/>
            <w:vAlign w:val="center"/>
          </w:tcPr>
          <w:p w14:paraId="7B9C1B08" w14:textId="3450AF23"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87" w:type="dxa"/>
            <w:tcBorders>
              <w:bottom w:val="single" w:sz="4" w:space="0" w:color="auto"/>
            </w:tcBorders>
            <w:shd w:val="clear" w:color="auto" w:fill="auto"/>
            <w:vAlign w:val="center"/>
          </w:tcPr>
          <w:p w14:paraId="7CCA63CF" w14:textId="538C9261" w:rsidR="005708E0" w:rsidRPr="00F552F0" w:rsidRDefault="005708E0" w:rsidP="005708E0">
            <w:pPr>
              <w:ind w:left="-113" w:right="-113"/>
              <w:jc w:val="center"/>
              <w:rPr>
                <w:spacing w:val="-6"/>
                <w:sz w:val="22"/>
                <w:szCs w:val="22"/>
              </w:rPr>
            </w:pPr>
            <w:r w:rsidRPr="00F552F0">
              <w:rPr>
                <w:color w:val="000000"/>
                <w:spacing w:val="-6"/>
                <w:sz w:val="22"/>
                <w:szCs w:val="22"/>
              </w:rPr>
              <w:t>0</w:t>
            </w:r>
          </w:p>
        </w:tc>
      </w:tr>
      <w:tr w:rsidR="005708E0" w:rsidRPr="00F552F0" w14:paraId="79A6337D" w14:textId="77777777" w:rsidTr="00E80C8B">
        <w:tc>
          <w:tcPr>
            <w:tcW w:w="953" w:type="dxa"/>
            <w:vAlign w:val="center"/>
          </w:tcPr>
          <w:p w14:paraId="46E7E0F4" w14:textId="6BFF4DC8" w:rsidR="005708E0" w:rsidRPr="00F552F0" w:rsidRDefault="005708E0" w:rsidP="005708E0">
            <w:pPr>
              <w:jc w:val="center"/>
              <w:rPr>
                <w:sz w:val="22"/>
                <w:szCs w:val="22"/>
              </w:rPr>
            </w:pPr>
            <w:r w:rsidRPr="00F552F0">
              <w:rPr>
                <w:color w:val="000000"/>
                <w:sz w:val="22"/>
                <w:szCs w:val="22"/>
                <w:lang w:eastAsia="en-US"/>
              </w:rPr>
              <w:t>«Д»</w:t>
            </w:r>
          </w:p>
        </w:tc>
        <w:tc>
          <w:tcPr>
            <w:tcW w:w="961" w:type="dxa"/>
            <w:shd w:val="clear" w:color="auto" w:fill="auto"/>
            <w:vAlign w:val="center"/>
          </w:tcPr>
          <w:p w14:paraId="48ADD02D" w14:textId="57D13C6A"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shd w:val="clear" w:color="auto" w:fill="auto"/>
            <w:vAlign w:val="center"/>
          </w:tcPr>
          <w:p w14:paraId="4F181887" w14:textId="6A09445D"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61" w:type="dxa"/>
            <w:shd w:val="clear" w:color="auto" w:fill="92D050"/>
            <w:vAlign w:val="center"/>
          </w:tcPr>
          <w:p w14:paraId="6A71C623" w14:textId="44079F96"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shd w:val="clear" w:color="auto" w:fill="92D050"/>
            <w:vAlign w:val="center"/>
          </w:tcPr>
          <w:p w14:paraId="29CB176A" w14:textId="62E81C71"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shd w:val="clear" w:color="auto" w:fill="92D050"/>
            <w:vAlign w:val="center"/>
          </w:tcPr>
          <w:p w14:paraId="6F4E0A28" w14:textId="4BBCC7ED"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1FE899C4" w14:textId="7C06AA93"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1" w:type="dxa"/>
            <w:tcBorders>
              <w:bottom w:val="single" w:sz="4" w:space="0" w:color="auto"/>
            </w:tcBorders>
            <w:shd w:val="clear" w:color="auto" w:fill="92D050"/>
            <w:vAlign w:val="center"/>
          </w:tcPr>
          <w:p w14:paraId="395FCA26" w14:textId="4DBEC462" w:rsidR="005708E0" w:rsidRPr="00F552F0" w:rsidRDefault="005708E0" w:rsidP="005708E0">
            <w:pPr>
              <w:ind w:left="-113" w:right="-113"/>
              <w:jc w:val="center"/>
              <w:rPr>
                <w:spacing w:val="-6"/>
                <w:sz w:val="22"/>
                <w:szCs w:val="22"/>
              </w:rPr>
            </w:pPr>
            <w:r w:rsidRPr="00F552F0">
              <w:rPr>
                <w:color w:val="000000"/>
                <w:spacing w:val="-6"/>
                <w:sz w:val="22"/>
                <w:szCs w:val="22"/>
              </w:rPr>
              <w:t>425</w:t>
            </w:r>
          </w:p>
        </w:tc>
        <w:tc>
          <w:tcPr>
            <w:tcW w:w="962" w:type="dxa"/>
            <w:tcBorders>
              <w:bottom w:val="single" w:sz="4" w:space="0" w:color="auto"/>
            </w:tcBorders>
            <w:shd w:val="clear" w:color="auto" w:fill="92D050"/>
            <w:vAlign w:val="center"/>
          </w:tcPr>
          <w:p w14:paraId="2ADAD465" w14:textId="25E26164" w:rsidR="005708E0" w:rsidRPr="00F552F0" w:rsidRDefault="005708E0" w:rsidP="005708E0">
            <w:pPr>
              <w:ind w:left="-113" w:right="-113"/>
              <w:jc w:val="center"/>
              <w:rPr>
                <w:spacing w:val="-6"/>
                <w:sz w:val="22"/>
                <w:szCs w:val="22"/>
              </w:rPr>
            </w:pPr>
            <w:r w:rsidRPr="00F552F0">
              <w:rPr>
                <w:color w:val="000000"/>
                <w:spacing w:val="-6"/>
                <w:sz w:val="22"/>
                <w:szCs w:val="22"/>
              </w:rPr>
              <w:t>0</w:t>
            </w:r>
          </w:p>
        </w:tc>
        <w:tc>
          <w:tcPr>
            <w:tcW w:w="987" w:type="dxa"/>
            <w:tcBorders>
              <w:bottom w:val="single" w:sz="4" w:space="0" w:color="auto"/>
            </w:tcBorders>
            <w:shd w:val="clear" w:color="auto" w:fill="auto"/>
            <w:vAlign w:val="center"/>
          </w:tcPr>
          <w:p w14:paraId="79958F45" w14:textId="5346E1B3" w:rsidR="005708E0" w:rsidRPr="00F552F0" w:rsidRDefault="005708E0" w:rsidP="005708E0">
            <w:pPr>
              <w:ind w:left="-113" w:right="-113"/>
              <w:jc w:val="center"/>
              <w:rPr>
                <w:spacing w:val="-6"/>
                <w:sz w:val="22"/>
                <w:szCs w:val="22"/>
              </w:rPr>
            </w:pPr>
            <w:r w:rsidRPr="00F552F0">
              <w:rPr>
                <w:color w:val="000000"/>
                <w:spacing w:val="-6"/>
                <w:sz w:val="22"/>
                <w:szCs w:val="22"/>
              </w:rPr>
              <w:t>0</w:t>
            </w:r>
          </w:p>
        </w:tc>
      </w:tr>
      <w:tr w:rsidR="005708E0" w:rsidRPr="00F552F0" w14:paraId="6196F162" w14:textId="77777777" w:rsidTr="00E80C8B">
        <w:tc>
          <w:tcPr>
            <w:tcW w:w="953" w:type="dxa"/>
            <w:vAlign w:val="center"/>
          </w:tcPr>
          <w:p w14:paraId="37EA022A" w14:textId="1ED721E2" w:rsidR="005708E0" w:rsidRPr="00F552F0" w:rsidRDefault="005708E0" w:rsidP="005708E0">
            <w:pPr>
              <w:jc w:val="center"/>
              <w:rPr>
                <w:color w:val="000000"/>
                <w:sz w:val="22"/>
                <w:szCs w:val="22"/>
                <w:lang w:eastAsia="en-US"/>
              </w:rPr>
            </w:pPr>
            <w:r w:rsidRPr="00F552F0">
              <w:rPr>
                <w:color w:val="000000"/>
                <w:sz w:val="22"/>
                <w:szCs w:val="22"/>
                <w:lang w:eastAsia="en-US"/>
              </w:rPr>
              <w:t>«Е»</w:t>
            </w:r>
          </w:p>
        </w:tc>
        <w:tc>
          <w:tcPr>
            <w:tcW w:w="961" w:type="dxa"/>
            <w:shd w:val="clear" w:color="auto" w:fill="auto"/>
            <w:vAlign w:val="center"/>
          </w:tcPr>
          <w:p w14:paraId="2761CB05" w14:textId="74615E9B" w:rsidR="005708E0" w:rsidRPr="00F552F0" w:rsidRDefault="005708E0" w:rsidP="005708E0">
            <w:pPr>
              <w:ind w:left="-113" w:right="-113"/>
              <w:jc w:val="center"/>
              <w:rPr>
                <w:color w:val="000000"/>
                <w:sz w:val="22"/>
                <w:szCs w:val="22"/>
              </w:rPr>
            </w:pPr>
            <w:r w:rsidRPr="00F552F0">
              <w:rPr>
                <w:color w:val="000000"/>
                <w:sz w:val="22"/>
                <w:szCs w:val="22"/>
              </w:rPr>
              <w:t>0</w:t>
            </w:r>
          </w:p>
        </w:tc>
        <w:tc>
          <w:tcPr>
            <w:tcW w:w="961" w:type="dxa"/>
            <w:shd w:val="clear" w:color="auto" w:fill="auto"/>
            <w:vAlign w:val="center"/>
          </w:tcPr>
          <w:p w14:paraId="6DB63669" w14:textId="3D8D4A07" w:rsidR="005708E0" w:rsidRPr="00F552F0" w:rsidRDefault="005708E0" w:rsidP="005708E0">
            <w:pPr>
              <w:ind w:left="-113" w:right="-113"/>
              <w:jc w:val="center"/>
              <w:rPr>
                <w:color w:val="000000"/>
                <w:sz w:val="22"/>
                <w:szCs w:val="22"/>
              </w:rPr>
            </w:pPr>
            <w:r w:rsidRPr="00F552F0">
              <w:rPr>
                <w:color w:val="000000"/>
                <w:sz w:val="22"/>
                <w:szCs w:val="22"/>
              </w:rPr>
              <w:t>0</w:t>
            </w:r>
          </w:p>
        </w:tc>
        <w:tc>
          <w:tcPr>
            <w:tcW w:w="961" w:type="dxa"/>
            <w:shd w:val="clear" w:color="auto" w:fill="92D050"/>
            <w:vAlign w:val="center"/>
          </w:tcPr>
          <w:p w14:paraId="025251CF" w14:textId="559E6EA6" w:rsidR="005708E0" w:rsidRPr="00F552F0" w:rsidRDefault="005708E0" w:rsidP="005708E0">
            <w:pPr>
              <w:ind w:left="-113" w:right="-113"/>
              <w:jc w:val="center"/>
              <w:rPr>
                <w:color w:val="000000"/>
                <w:sz w:val="22"/>
                <w:szCs w:val="22"/>
              </w:rPr>
            </w:pPr>
            <w:r w:rsidRPr="00F552F0">
              <w:rPr>
                <w:color w:val="000000"/>
                <w:sz w:val="22"/>
                <w:szCs w:val="22"/>
              </w:rPr>
              <w:t>425</w:t>
            </w:r>
          </w:p>
        </w:tc>
        <w:tc>
          <w:tcPr>
            <w:tcW w:w="961" w:type="dxa"/>
            <w:shd w:val="clear" w:color="auto" w:fill="92D050"/>
            <w:vAlign w:val="center"/>
          </w:tcPr>
          <w:p w14:paraId="2B1928D3" w14:textId="54310AC9" w:rsidR="005708E0" w:rsidRPr="00F552F0" w:rsidRDefault="005708E0" w:rsidP="005708E0">
            <w:pPr>
              <w:ind w:left="-113" w:right="-113"/>
              <w:jc w:val="center"/>
              <w:rPr>
                <w:color w:val="000000"/>
                <w:sz w:val="22"/>
                <w:szCs w:val="22"/>
              </w:rPr>
            </w:pPr>
            <w:r w:rsidRPr="00F552F0">
              <w:rPr>
                <w:color w:val="000000"/>
                <w:sz w:val="22"/>
                <w:szCs w:val="22"/>
              </w:rPr>
              <w:t>3925</w:t>
            </w:r>
          </w:p>
        </w:tc>
        <w:tc>
          <w:tcPr>
            <w:tcW w:w="961" w:type="dxa"/>
            <w:shd w:val="clear" w:color="auto" w:fill="92D050"/>
            <w:vAlign w:val="center"/>
          </w:tcPr>
          <w:p w14:paraId="7F3FEA16" w14:textId="1FCD37FA" w:rsidR="005708E0" w:rsidRPr="00F552F0" w:rsidRDefault="005708E0" w:rsidP="005708E0">
            <w:pPr>
              <w:ind w:left="-113" w:right="-113"/>
              <w:jc w:val="center"/>
              <w:rPr>
                <w:color w:val="000000"/>
                <w:sz w:val="22"/>
                <w:szCs w:val="22"/>
              </w:rPr>
            </w:pPr>
            <w:r w:rsidRPr="00F552F0">
              <w:rPr>
                <w:color w:val="000000"/>
                <w:sz w:val="22"/>
                <w:szCs w:val="22"/>
              </w:rPr>
              <w:t>3925</w:t>
            </w:r>
          </w:p>
        </w:tc>
        <w:tc>
          <w:tcPr>
            <w:tcW w:w="961" w:type="dxa"/>
            <w:tcBorders>
              <w:bottom w:val="single" w:sz="4" w:space="0" w:color="auto"/>
            </w:tcBorders>
            <w:shd w:val="clear" w:color="auto" w:fill="92D050"/>
            <w:vAlign w:val="center"/>
          </w:tcPr>
          <w:p w14:paraId="5204511E" w14:textId="7131A750" w:rsidR="005708E0" w:rsidRPr="00F552F0" w:rsidRDefault="005708E0" w:rsidP="005708E0">
            <w:pPr>
              <w:ind w:left="-113" w:right="-113"/>
              <w:jc w:val="center"/>
              <w:rPr>
                <w:color w:val="000000"/>
                <w:sz w:val="22"/>
                <w:szCs w:val="22"/>
              </w:rPr>
            </w:pPr>
            <w:r w:rsidRPr="00F552F0">
              <w:rPr>
                <w:color w:val="000000"/>
                <w:sz w:val="22"/>
                <w:szCs w:val="22"/>
              </w:rPr>
              <w:t>3925</w:t>
            </w:r>
          </w:p>
        </w:tc>
        <w:tc>
          <w:tcPr>
            <w:tcW w:w="961" w:type="dxa"/>
            <w:tcBorders>
              <w:bottom w:val="single" w:sz="4" w:space="0" w:color="auto"/>
            </w:tcBorders>
            <w:shd w:val="clear" w:color="auto" w:fill="92D050"/>
            <w:vAlign w:val="center"/>
          </w:tcPr>
          <w:p w14:paraId="0AA8C0F2" w14:textId="491FD489" w:rsidR="005708E0" w:rsidRPr="00F552F0" w:rsidRDefault="005708E0" w:rsidP="005708E0">
            <w:pPr>
              <w:ind w:left="-113" w:right="-113"/>
              <w:jc w:val="center"/>
              <w:rPr>
                <w:color w:val="000000"/>
                <w:sz w:val="22"/>
                <w:szCs w:val="22"/>
              </w:rPr>
            </w:pPr>
            <w:r w:rsidRPr="00F552F0">
              <w:rPr>
                <w:color w:val="000000"/>
                <w:sz w:val="22"/>
                <w:szCs w:val="22"/>
              </w:rPr>
              <w:t>3925</w:t>
            </w:r>
          </w:p>
        </w:tc>
        <w:tc>
          <w:tcPr>
            <w:tcW w:w="962" w:type="dxa"/>
            <w:tcBorders>
              <w:bottom w:val="single" w:sz="4" w:space="0" w:color="auto"/>
            </w:tcBorders>
            <w:shd w:val="clear" w:color="auto" w:fill="92D050"/>
            <w:vAlign w:val="center"/>
          </w:tcPr>
          <w:p w14:paraId="06FEBD9D" w14:textId="03539F02" w:rsidR="005708E0" w:rsidRPr="00F552F0" w:rsidRDefault="005708E0" w:rsidP="005708E0">
            <w:pPr>
              <w:ind w:left="-113" w:right="-113"/>
              <w:jc w:val="center"/>
              <w:rPr>
                <w:color w:val="000000"/>
                <w:sz w:val="22"/>
                <w:szCs w:val="22"/>
              </w:rPr>
            </w:pPr>
            <w:r w:rsidRPr="00F552F0">
              <w:rPr>
                <w:color w:val="000000"/>
                <w:sz w:val="22"/>
                <w:szCs w:val="22"/>
              </w:rPr>
              <w:t>3500</w:t>
            </w:r>
          </w:p>
        </w:tc>
        <w:tc>
          <w:tcPr>
            <w:tcW w:w="987" w:type="dxa"/>
            <w:tcBorders>
              <w:bottom w:val="single" w:sz="4" w:space="0" w:color="auto"/>
            </w:tcBorders>
            <w:shd w:val="clear" w:color="auto" w:fill="auto"/>
            <w:vAlign w:val="center"/>
          </w:tcPr>
          <w:p w14:paraId="69A7B350" w14:textId="55B620A0" w:rsidR="005708E0" w:rsidRPr="00F552F0" w:rsidRDefault="005708E0" w:rsidP="005708E0">
            <w:pPr>
              <w:ind w:left="-113" w:right="-113"/>
              <w:jc w:val="center"/>
              <w:rPr>
                <w:color w:val="000000"/>
                <w:sz w:val="22"/>
                <w:szCs w:val="22"/>
              </w:rPr>
            </w:pPr>
            <w:r w:rsidRPr="00F552F0">
              <w:rPr>
                <w:color w:val="000000"/>
                <w:sz w:val="22"/>
                <w:szCs w:val="22"/>
              </w:rPr>
              <w:t>3500</w:t>
            </w:r>
          </w:p>
        </w:tc>
      </w:tr>
      <w:tr w:rsidR="005708E0" w:rsidRPr="00F552F0" w14:paraId="246635FB" w14:textId="77777777" w:rsidTr="00E80C8B">
        <w:tc>
          <w:tcPr>
            <w:tcW w:w="953" w:type="dxa"/>
            <w:vAlign w:val="center"/>
          </w:tcPr>
          <w:p w14:paraId="754D2ADB" w14:textId="379C50B8" w:rsidR="005708E0" w:rsidRPr="00F552F0" w:rsidRDefault="005708E0" w:rsidP="005708E0">
            <w:pPr>
              <w:jc w:val="center"/>
              <w:rPr>
                <w:color w:val="000000"/>
                <w:sz w:val="22"/>
                <w:szCs w:val="22"/>
                <w:lang w:eastAsia="en-US"/>
              </w:rPr>
            </w:pPr>
            <w:r w:rsidRPr="00F552F0">
              <w:rPr>
                <w:color w:val="000000"/>
                <w:sz w:val="22"/>
                <w:szCs w:val="22"/>
                <w:lang w:eastAsia="en-US"/>
              </w:rPr>
              <w:t>«Ж»</w:t>
            </w:r>
          </w:p>
        </w:tc>
        <w:tc>
          <w:tcPr>
            <w:tcW w:w="961" w:type="dxa"/>
            <w:shd w:val="clear" w:color="auto" w:fill="auto"/>
            <w:vAlign w:val="center"/>
          </w:tcPr>
          <w:p w14:paraId="2C71F81E" w14:textId="13077F70" w:rsidR="005708E0" w:rsidRPr="00F552F0" w:rsidRDefault="005708E0" w:rsidP="005708E0">
            <w:pPr>
              <w:ind w:left="-113" w:right="-113"/>
              <w:jc w:val="center"/>
              <w:rPr>
                <w:color w:val="000000"/>
                <w:sz w:val="22"/>
                <w:szCs w:val="22"/>
              </w:rPr>
            </w:pPr>
            <w:r w:rsidRPr="00F552F0">
              <w:rPr>
                <w:color w:val="000000"/>
                <w:sz w:val="22"/>
                <w:szCs w:val="22"/>
              </w:rPr>
              <w:t>0</w:t>
            </w:r>
          </w:p>
        </w:tc>
        <w:tc>
          <w:tcPr>
            <w:tcW w:w="961" w:type="dxa"/>
            <w:shd w:val="clear" w:color="auto" w:fill="auto"/>
            <w:vAlign w:val="center"/>
          </w:tcPr>
          <w:p w14:paraId="2B485850" w14:textId="0F69A4D9" w:rsidR="005708E0" w:rsidRPr="00F552F0" w:rsidRDefault="005708E0" w:rsidP="005708E0">
            <w:pPr>
              <w:ind w:left="-113" w:right="-113"/>
              <w:jc w:val="center"/>
              <w:rPr>
                <w:color w:val="000000"/>
                <w:sz w:val="22"/>
                <w:szCs w:val="22"/>
              </w:rPr>
            </w:pPr>
            <w:r w:rsidRPr="00F552F0">
              <w:rPr>
                <w:color w:val="000000"/>
                <w:sz w:val="22"/>
                <w:szCs w:val="22"/>
              </w:rPr>
              <w:t>0</w:t>
            </w:r>
          </w:p>
        </w:tc>
        <w:tc>
          <w:tcPr>
            <w:tcW w:w="961" w:type="dxa"/>
            <w:shd w:val="clear" w:color="auto" w:fill="92D050"/>
            <w:vAlign w:val="center"/>
          </w:tcPr>
          <w:p w14:paraId="1170BE7F" w14:textId="25433FB8" w:rsidR="005708E0" w:rsidRPr="00F552F0" w:rsidRDefault="005708E0" w:rsidP="005708E0">
            <w:pPr>
              <w:ind w:left="-113" w:right="-113"/>
              <w:jc w:val="center"/>
              <w:rPr>
                <w:color w:val="000000"/>
                <w:sz w:val="22"/>
                <w:szCs w:val="22"/>
              </w:rPr>
            </w:pPr>
            <w:r w:rsidRPr="00F552F0">
              <w:rPr>
                <w:color w:val="000000"/>
                <w:sz w:val="22"/>
                <w:szCs w:val="22"/>
              </w:rPr>
              <w:t>425</w:t>
            </w:r>
          </w:p>
        </w:tc>
        <w:tc>
          <w:tcPr>
            <w:tcW w:w="961" w:type="dxa"/>
            <w:shd w:val="clear" w:color="auto" w:fill="92D050"/>
            <w:vAlign w:val="center"/>
          </w:tcPr>
          <w:p w14:paraId="2D48C1EA" w14:textId="5C203871" w:rsidR="005708E0" w:rsidRPr="00F552F0" w:rsidRDefault="005708E0" w:rsidP="005708E0">
            <w:pPr>
              <w:ind w:left="-113" w:right="-113"/>
              <w:jc w:val="center"/>
              <w:rPr>
                <w:color w:val="000000"/>
                <w:sz w:val="22"/>
                <w:szCs w:val="22"/>
              </w:rPr>
            </w:pPr>
            <w:r w:rsidRPr="00F552F0">
              <w:rPr>
                <w:color w:val="000000"/>
                <w:sz w:val="22"/>
                <w:szCs w:val="22"/>
              </w:rPr>
              <w:t>3225</w:t>
            </w:r>
          </w:p>
        </w:tc>
        <w:tc>
          <w:tcPr>
            <w:tcW w:w="961" w:type="dxa"/>
            <w:shd w:val="clear" w:color="auto" w:fill="92D050"/>
            <w:vAlign w:val="center"/>
          </w:tcPr>
          <w:p w14:paraId="5B43F530" w14:textId="493786C6" w:rsidR="005708E0" w:rsidRPr="00F552F0" w:rsidRDefault="005708E0" w:rsidP="005708E0">
            <w:pPr>
              <w:ind w:left="-113" w:right="-113"/>
              <w:jc w:val="center"/>
              <w:rPr>
                <w:color w:val="000000"/>
                <w:sz w:val="22"/>
                <w:szCs w:val="22"/>
              </w:rPr>
            </w:pPr>
            <w:r w:rsidRPr="00F552F0">
              <w:rPr>
                <w:color w:val="000000"/>
                <w:sz w:val="22"/>
                <w:szCs w:val="22"/>
              </w:rPr>
              <w:t>3225</w:t>
            </w:r>
          </w:p>
        </w:tc>
        <w:tc>
          <w:tcPr>
            <w:tcW w:w="961" w:type="dxa"/>
            <w:tcBorders>
              <w:bottom w:val="single" w:sz="4" w:space="0" w:color="auto"/>
            </w:tcBorders>
            <w:shd w:val="clear" w:color="auto" w:fill="92D050"/>
            <w:vAlign w:val="center"/>
          </w:tcPr>
          <w:p w14:paraId="592221B4" w14:textId="3D8AA21E" w:rsidR="005708E0" w:rsidRPr="00F552F0" w:rsidRDefault="005708E0" w:rsidP="005708E0">
            <w:pPr>
              <w:ind w:left="-113" w:right="-113"/>
              <w:jc w:val="center"/>
              <w:rPr>
                <w:color w:val="000000"/>
                <w:sz w:val="22"/>
                <w:szCs w:val="22"/>
              </w:rPr>
            </w:pPr>
            <w:r w:rsidRPr="00F552F0">
              <w:rPr>
                <w:color w:val="000000"/>
                <w:sz w:val="22"/>
                <w:szCs w:val="22"/>
              </w:rPr>
              <w:t>3225</w:t>
            </w:r>
          </w:p>
        </w:tc>
        <w:tc>
          <w:tcPr>
            <w:tcW w:w="961" w:type="dxa"/>
            <w:tcBorders>
              <w:bottom w:val="single" w:sz="4" w:space="0" w:color="auto"/>
            </w:tcBorders>
            <w:shd w:val="clear" w:color="auto" w:fill="92D050"/>
            <w:vAlign w:val="center"/>
          </w:tcPr>
          <w:p w14:paraId="0D73EC7B" w14:textId="0E2FC05E" w:rsidR="005708E0" w:rsidRPr="00F552F0" w:rsidRDefault="005708E0" w:rsidP="005708E0">
            <w:pPr>
              <w:ind w:left="-113" w:right="-113"/>
              <w:jc w:val="center"/>
              <w:rPr>
                <w:color w:val="000000"/>
                <w:sz w:val="22"/>
                <w:szCs w:val="22"/>
              </w:rPr>
            </w:pPr>
            <w:r w:rsidRPr="00F552F0">
              <w:rPr>
                <w:color w:val="000000"/>
                <w:sz w:val="22"/>
                <w:szCs w:val="22"/>
              </w:rPr>
              <w:t>3225</w:t>
            </w:r>
          </w:p>
        </w:tc>
        <w:tc>
          <w:tcPr>
            <w:tcW w:w="962" w:type="dxa"/>
            <w:tcBorders>
              <w:bottom w:val="single" w:sz="4" w:space="0" w:color="auto"/>
            </w:tcBorders>
            <w:shd w:val="clear" w:color="auto" w:fill="92D050"/>
            <w:vAlign w:val="center"/>
          </w:tcPr>
          <w:p w14:paraId="3343E85A" w14:textId="142CB731" w:rsidR="005708E0" w:rsidRPr="00F552F0" w:rsidRDefault="005708E0" w:rsidP="005708E0">
            <w:pPr>
              <w:ind w:left="-113" w:right="-113"/>
              <w:jc w:val="center"/>
              <w:rPr>
                <w:color w:val="000000"/>
                <w:sz w:val="22"/>
                <w:szCs w:val="22"/>
              </w:rPr>
            </w:pPr>
            <w:r w:rsidRPr="00F552F0">
              <w:rPr>
                <w:color w:val="000000"/>
                <w:sz w:val="22"/>
                <w:szCs w:val="22"/>
              </w:rPr>
              <w:t>2800</w:t>
            </w:r>
          </w:p>
        </w:tc>
        <w:tc>
          <w:tcPr>
            <w:tcW w:w="987" w:type="dxa"/>
            <w:tcBorders>
              <w:bottom w:val="single" w:sz="4" w:space="0" w:color="auto"/>
            </w:tcBorders>
            <w:shd w:val="clear" w:color="auto" w:fill="auto"/>
            <w:vAlign w:val="center"/>
          </w:tcPr>
          <w:p w14:paraId="54218132" w14:textId="5259F3DF" w:rsidR="005708E0" w:rsidRPr="00F552F0" w:rsidRDefault="005708E0" w:rsidP="005708E0">
            <w:pPr>
              <w:ind w:left="-113" w:right="-113"/>
              <w:jc w:val="center"/>
              <w:rPr>
                <w:color w:val="000000"/>
                <w:sz w:val="22"/>
                <w:szCs w:val="22"/>
              </w:rPr>
            </w:pPr>
            <w:r w:rsidRPr="00F552F0">
              <w:rPr>
                <w:color w:val="000000"/>
                <w:sz w:val="22"/>
                <w:szCs w:val="22"/>
              </w:rPr>
              <w:t>2800</w:t>
            </w:r>
          </w:p>
        </w:tc>
      </w:tr>
      <w:tr w:rsidR="005708E0" w:rsidRPr="00F552F0" w14:paraId="085FC4CE" w14:textId="77777777" w:rsidTr="00F3226F">
        <w:tc>
          <w:tcPr>
            <w:tcW w:w="953" w:type="dxa"/>
            <w:vAlign w:val="center"/>
          </w:tcPr>
          <w:p w14:paraId="78123220" w14:textId="77777777" w:rsidR="005708E0" w:rsidRPr="00F552F0" w:rsidRDefault="005708E0" w:rsidP="005708E0">
            <w:pPr>
              <w:jc w:val="center"/>
              <w:rPr>
                <w:color w:val="000000"/>
                <w:sz w:val="22"/>
                <w:szCs w:val="22"/>
                <w:lang w:eastAsia="en-US"/>
              </w:rPr>
            </w:pPr>
            <w:r w:rsidRPr="00F552F0">
              <w:rPr>
                <w:color w:val="000000"/>
                <w:sz w:val="22"/>
                <w:szCs w:val="22"/>
                <w:lang w:eastAsia="en-US"/>
              </w:rPr>
              <w:t>Итого</w:t>
            </w:r>
          </w:p>
        </w:tc>
        <w:tc>
          <w:tcPr>
            <w:tcW w:w="961" w:type="dxa"/>
            <w:shd w:val="clear" w:color="auto" w:fill="auto"/>
            <w:vAlign w:val="center"/>
          </w:tcPr>
          <w:p w14:paraId="6D19EF3B" w14:textId="39BB9D9B" w:rsidR="005708E0" w:rsidRPr="00F552F0" w:rsidRDefault="005708E0" w:rsidP="005708E0">
            <w:pPr>
              <w:ind w:left="-113" w:right="-113"/>
              <w:jc w:val="center"/>
              <w:rPr>
                <w:spacing w:val="-6"/>
                <w:sz w:val="22"/>
                <w:szCs w:val="22"/>
              </w:rPr>
            </w:pPr>
            <w:r w:rsidRPr="00F552F0">
              <w:rPr>
                <w:color w:val="000000"/>
                <w:spacing w:val="-6"/>
                <w:sz w:val="22"/>
                <w:szCs w:val="22"/>
              </w:rPr>
              <w:t>1200</w:t>
            </w:r>
          </w:p>
        </w:tc>
        <w:tc>
          <w:tcPr>
            <w:tcW w:w="961" w:type="dxa"/>
            <w:shd w:val="clear" w:color="auto" w:fill="auto"/>
            <w:vAlign w:val="center"/>
          </w:tcPr>
          <w:p w14:paraId="16FBA325" w14:textId="4B82964E" w:rsidR="005708E0" w:rsidRPr="00F552F0" w:rsidRDefault="005708E0" w:rsidP="005708E0">
            <w:pPr>
              <w:ind w:left="-113" w:right="-113"/>
              <w:jc w:val="center"/>
              <w:rPr>
                <w:spacing w:val="-6"/>
                <w:sz w:val="22"/>
                <w:szCs w:val="22"/>
              </w:rPr>
            </w:pPr>
            <w:r w:rsidRPr="00F552F0">
              <w:rPr>
                <w:color w:val="000000"/>
                <w:spacing w:val="-6"/>
                <w:sz w:val="22"/>
                <w:szCs w:val="22"/>
              </w:rPr>
              <w:t>5916</w:t>
            </w:r>
          </w:p>
        </w:tc>
        <w:tc>
          <w:tcPr>
            <w:tcW w:w="961" w:type="dxa"/>
            <w:shd w:val="clear" w:color="auto" w:fill="auto"/>
            <w:vAlign w:val="center"/>
          </w:tcPr>
          <w:p w14:paraId="4EAE8DE5" w14:textId="34A56DAD" w:rsidR="005708E0" w:rsidRPr="00F552F0" w:rsidRDefault="005708E0" w:rsidP="005708E0">
            <w:pPr>
              <w:ind w:left="-113" w:right="-113"/>
              <w:jc w:val="center"/>
              <w:rPr>
                <w:spacing w:val="-6"/>
                <w:sz w:val="22"/>
                <w:szCs w:val="22"/>
              </w:rPr>
            </w:pPr>
            <w:r w:rsidRPr="00F552F0">
              <w:rPr>
                <w:color w:val="000000"/>
                <w:spacing w:val="-6"/>
                <w:sz w:val="22"/>
                <w:szCs w:val="22"/>
              </w:rPr>
              <w:t>7991</w:t>
            </w:r>
          </w:p>
        </w:tc>
        <w:tc>
          <w:tcPr>
            <w:tcW w:w="961" w:type="dxa"/>
            <w:shd w:val="clear" w:color="auto" w:fill="auto"/>
            <w:vAlign w:val="center"/>
          </w:tcPr>
          <w:p w14:paraId="198660A9" w14:textId="00875C72" w:rsidR="005708E0" w:rsidRPr="00F552F0" w:rsidRDefault="005708E0" w:rsidP="005708E0">
            <w:pPr>
              <w:ind w:left="-113" w:right="-113"/>
              <w:jc w:val="center"/>
              <w:rPr>
                <w:spacing w:val="-6"/>
                <w:sz w:val="22"/>
                <w:szCs w:val="22"/>
              </w:rPr>
            </w:pPr>
            <w:r w:rsidRPr="00F552F0">
              <w:rPr>
                <w:color w:val="000000"/>
                <w:spacing w:val="-6"/>
                <w:sz w:val="22"/>
                <w:szCs w:val="22"/>
              </w:rPr>
              <w:t>13891</w:t>
            </w:r>
          </w:p>
        </w:tc>
        <w:tc>
          <w:tcPr>
            <w:tcW w:w="961" w:type="dxa"/>
            <w:shd w:val="clear" w:color="auto" w:fill="auto"/>
            <w:vAlign w:val="center"/>
          </w:tcPr>
          <w:p w14:paraId="5336FE66" w14:textId="5E511B96" w:rsidR="005708E0" w:rsidRPr="00F552F0" w:rsidRDefault="005708E0" w:rsidP="005708E0">
            <w:pPr>
              <w:ind w:left="-113" w:right="-113"/>
              <w:jc w:val="center"/>
              <w:rPr>
                <w:spacing w:val="-6"/>
                <w:sz w:val="22"/>
                <w:szCs w:val="22"/>
              </w:rPr>
            </w:pPr>
            <w:r w:rsidRPr="00F552F0">
              <w:rPr>
                <w:color w:val="000000"/>
                <w:spacing w:val="-6"/>
                <w:sz w:val="22"/>
                <w:szCs w:val="22"/>
              </w:rPr>
              <w:t>13186</w:t>
            </w:r>
          </w:p>
        </w:tc>
        <w:tc>
          <w:tcPr>
            <w:tcW w:w="961" w:type="dxa"/>
            <w:shd w:val="clear" w:color="auto" w:fill="auto"/>
            <w:vAlign w:val="center"/>
          </w:tcPr>
          <w:p w14:paraId="7FCA6212" w14:textId="4A3217F9" w:rsidR="005708E0" w:rsidRPr="00F552F0" w:rsidRDefault="005708E0" w:rsidP="005708E0">
            <w:pPr>
              <w:ind w:left="-113" w:right="-113"/>
              <w:jc w:val="center"/>
              <w:rPr>
                <w:spacing w:val="-6"/>
                <w:sz w:val="22"/>
                <w:szCs w:val="22"/>
              </w:rPr>
            </w:pPr>
            <w:r w:rsidRPr="00F552F0">
              <w:rPr>
                <w:color w:val="000000"/>
                <w:spacing w:val="-6"/>
                <w:sz w:val="22"/>
                <w:szCs w:val="22"/>
              </w:rPr>
              <w:t>13186</w:t>
            </w:r>
          </w:p>
        </w:tc>
        <w:tc>
          <w:tcPr>
            <w:tcW w:w="961" w:type="dxa"/>
            <w:shd w:val="clear" w:color="auto" w:fill="auto"/>
            <w:vAlign w:val="center"/>
          </w:tcPr>
          <w:p w14:paraId="122156A3" w14:textId="5230398D" w:rsidR="005708E0" w:rsidRPr="00F552F0" w:rsidRDefault="005708E0" w:rsidP="005708E0">
            <w:pPr>
              <w:ind w:left="-113" w:right="-113"/>
              <w:jc w:val="center"/>
              <w:rPr>
                <w:spacing w:val="-6"/>
                <w:sz w:val="22"/>
                <w:szCs w:val="22"/>
              </w:rPr>
            </w:pPr>
            <w:r w:rsidRPr="00F552F0">
              <w:rPr>
                <w:color w:val="000000"/>
                <w:spacing w:val="-6"/>
                <w:sz w:val="22"/>
                <w:szCs w:val="22"/>
              </w:rPr>
              <w:t>13066</w:t>
            </w:r>
          </w:p>
        </w:tc>
        <w:tc>
          <w:tcPr>
            <w:tcW w:w="962" w:type="dxa"/>
            <w:shd w:val="clear" w:color="auto" w:fill="auto"/>
            <w:vAlign w:val="center"/>
          </w:tcPr>
          <w:p w14:paraId="240555B4" w14:textId="2A9567BF" w:rsidR="005708E0" w:rsidRPr="00F552F0" w:rsidRDefault="005708E0" w:rsidP="005708E0">
            <w:pPr>
              <w:ind w:left="-113" w:right="-113"/>
              <w:jc w:val="center"/>
              <w:rPr>
                <w:spacing w:val="-6"/>
                <w:sz w:val="22"/>
                <w:szCs w:val="22"/>
              </w:rPr>
            </w:pPr>
            <w:r w:rsidRPr="00F552F0">
              <w:rPr>
                <w:color w:val="000000"/>
                <w:spacing w:val="-6"/>
                <w:sz w:val="22"/>
                <w:szCs w:val="22"/>
              </w:rPr>
              <w:t>10941</w:t>
            </w:r>
          </w:p>
        </w:tc>
        <w:tc>
          <w:tcPr>
            <w:tcW w:w="987" w:type="dxa"/>
            <w:shd w:val="clear" w:color="auto" w:fill="auto"/>
            <w:vAlign w:val="center"/>
          </w:tcPr>
          <w:p w14:paraId="7F01EFF7" w14:textId="31E08B82" w:rsidR="005708E0" w:rsidRPr="00F552F0" w:rsidRDefault="005708E0" w:rsidP="005708E0">
            <w:pPr>
              <w:ind w:left="-113" w:right="-113"/>
              <w:jc w:val="center"/>
              <w:rPr>
                <w:spacing w:val="-6"/>
                <w:sz w:val="22"/>
                <w:szCs w:val="22"/>
              </w:rPr>
            </w:pPr>
            <w:r w:rsidRPr="00F552F0">
              <w:rPr>
                <w:color w:val="000000"/>
                <w:spacing w:val="-6"/>
                <w:sz w:val="22"/>
                <w:szCs w:val="22"/>
              </w:rPr>
              <w:t>10941</w:t>
            </w:r>
          </w:p>
        </w:tc>
      </w:tr>
      <w:tr w:rsidR="005708E0" w:rsidRPr="00F552F0" w14:paraId="738687DB" w14:textId="77777777" w:rsidTr="00C839B8">
        <w:tc>
          <w:tcPr>
            <w:tcW w:w="9629" w:type="dxa"/>
            <w:gridSpan w:val="10"/>
          </w:tcPr>
          <w:p w14:paraId="5D0DBFDE" w14:textId="06156299" w:rsidR="005708E0" w:rsidRPr="00F552F0" w:rsidRDefault="005708E0" w:rsidP="005708E0">
            <w:pPr>
              <w:ind w:firstLine="709"/>
              <w:jc w:val="both"/>
              <w:rPr>
                <w:sz w:val="22"/>
                <w:szCs w:val="22"/>
              </w:rPr>
            </w:pPr>
            <w:r w:rsidRPr="00F552F0">
              <w:rPr>
                <w:color w:val="000000"/>
                <w:spacing w:val="-2"/>
                <w:sz w:val="22"/>
                <w:szCs w:val="22"/>
                <w:lang w:eastAsia="en-US"/>
              </w:rPr>
              <w:t>Примечание: составлено диссертантом</w:t>
            </w:r>
          </w:p>
        </w:tc>
      </w:tr>
    </w:tbl>
    <w:p w14:paraId="0B16BF18" w14:textId="77777777" w:rsidR="00C56ADC" w:rsidRPr="00F552F0" w:rsidRDefault="00C56ADC" w:rsidP="00C56ADC">
      <w:pPr>
        <w:ind w:firstLine="709"/>
        <w:jc w:val="both"/>
        <w:rPr>
          <w:sz w:val="28"/>
          <w:szCs w:val="28"/>
        </w:rPr>
      </w:pPr>
    </w:p>
    <w:p w14:paraId="5B57EC25" w14:textId="77777777" w:rsidR="00C56ADC" w:rsidRPr="00F552F0" w:rsidRDefault="00C56ADC" w:rsidP="00C56ADC">
      <w:pPr>
        <w:ind w:firstLine="709"/>
        <w:jc w:val="both"/>
        <w:rPr>
          <w:sz w:val="28"/>
          <w:szCs w:val="28"/>
        </w:rPr>
      </w:pPr>
      <w:r w:rsidRPr="00F552F0">
        <w:rPr>
          <w:sz w:val="28"/>
          <w:szCs w:val="28"/>
        </w:rPr>
        <w:t>Далее эта модель затрат будет использована в расчете эффективности.</w:t>
      </w:r>
    </w:p>
    <w:p w14:paraId="6F2CAD0B" w14:textId="77777777" w:rsidR="00C56ADC" w:rsidRPr="00C95919" w:rsidRDefault="00C56ADC" w:rsidP="00C56ADC">
      <w:pPr>
        <w:ind w:firstLine="709"/>
        <w:jc w:val="both"/>
        <w:rPr>
          <w:i/>
          <w:iCs/>
          <w:sz w:val="28"/>
          <w:szCs w:val="28"/>
        </w:rPr>
      </w:pPr>
      <w:r w:rsidRPr="00C95919">
        <w:rPr>
          <w:i/>
          <w:iCs/>
          <w:sz w:val="28"/>
          <w:szCs w:val="28"/>
        </w:rPr>
        <w:t>Оценка ожидаемых выгод</w:t>
      </w:r>
    </w:p>
    <w:p w14:paraId="48C26881" w14:textId="77777777" w:rsidR="00B533D5" w:rsidRPr="00F552F0" w:rsidRDefault="00C56ADC" w:rsidP="004163BF">
      <w:pPr>
        <w:ind w:firstLine="709"/>
        <w:jc w:val="both"/>
        <w:rPr>
          <w:sz w:val="28"/>
          <w:szCs w:val="28"/>
        </w:rPr>
      </w:pPr>
      <w:r w:rsidRPr="00F552F0">
        <w:rPr>
          <w:sz w:val="28"/>
          <w:szCs w:val="28"/>
        </w:rPr>
        <w:t xml:space="preserve">Прогнозируемые выгоды от развития </w:t>
      </w:r>
      <w:r w:rsidR="004163BF" w:rsidRPr="00F552F0">
        <w:rPr>
          <w:sz w:val="28"/>
          <w:szCs w:val="28"/>
        </w:rPr>
        <w:t>системы УФР обусловлены</w:t>
      </w:r>
      <w:r w:rsidR="00B533D5" w:rsidRPr="00F552F0">
        <w:rPr>
          <w:sz w:val="28"/>
          <w:szCs w:val="28"/>
        </w:rPr>
        <w:t>:</w:t>
      </w:r>
    </w:p>
    <w:p w14:paraId="643B2036" w14:textId="08579EC2" w:rsidR="00D8793B" w:rsidRPr="00F552F0" w:rsidRDefault="00B533D5" w:rsidP="00D8793B">
      <w:pPr>
        <w:ind w:firstLine="709"/>
        <w:jc w:val="both"/>
        <w:rPr>
          <w:sz w:val="28"/>
          <w:szCs w:val="28"/>
        </w:rPr>
      </w:pPr>
      <w:r w:rsidRPr="00F552F0">
        <w:rPr>
          <w:sz w:val="28"/>
          <w:szCs w:val="28"/>
        </w:rPr>
        <w:t xml:space="preserve">- приростом доходов от диверсификации финансирования и </w:t>
      </w:r>
      <w:r w:rsidR="00D8793B" w:rsidRPr="00F552F0">
        <w:rPr>
          <w:sz w:val="28"/>
          <w:szCs w:val="28"/>
        </w:rPr>
        <w:t>увеличения</w:t>
      </w:r>
      <w:r w:rsidRPr="00F552F0">
        <w:rPr>
          <w:sz w:val="28"/>
          <w:szCs w:val="28"/>
        </w:rPr>
        <w:t xml:space="preserve"> </w:t>
      </w:r>
      <w:r w:rsidR="00D8793B" w:rsidRPr="00F552F0">
        <w:rPr>
          <w:sz w:val="28"/>
          <w:szCs w:val="28"/>
        </w:rPr>
        <w:t xml:space="preserve">платных услуг на 20 %. Раньше такие доходы составляли 35646 тыс. </w:t>
      </w:r>
      <w:proofErr w:type="spellStart"/>
      <w:r w:rsidR="00D8793B" w:rsidRPr="00F552F0">
        <w:rPr>
          <w:sz w:val="28"/>
          <w:szCs w:val="28"/>
        </w:rPr>
        <w:t>тг</w:t>
      </w:r>
      <w:proofErr w:type="spellEnd"/>
      <w:r w:rsidR="00D8793B" w:rsidRPr="00F552F0">
        <w:rPr>
          <w:sz w:val="28"/>
          <w:szCs w:val="28"/>
        </w:rPr>
        <w:t xml:space="preserve"> в год. Прирост: 35646 × 0,2 = 7129 тыс. </w:t>
      </w:r>
      <w:proofErr w:type="spellStart"/>
      <w:r w:rsidR="00D8793B" w:rsidRPr="00F552F0">
        <w:rPr>
          <w:sz w:val="28"/>
          <w:szCs w:val="28"/>
        </w:rPr>
        <w:t>тг</w:t>
      </w:r>
      <w:proofErr w:type="spellEnd"/>
      <w:r w:rsidR="00D8793B" w:rsidRPr="00F552F0">
        <w:rPr>
          <w:sz w:val="28"/>
          <w:szCs w:val="28"/>
        </w:rPr>
        <w:t xml:space="preserve">. в год или 7129 / 4 = 1782 тыс. </w:t>
      </w:r>
      <w:proofErr w:type="spellStart"/>
      <w:r w:rsidR="00D8793B" w:rsidRPr="00F552F0">
        <w:rPr>
          <w:sz w:val="28"/>
          <w:szCs w:val="28"/>
        </w:rPr>
        <w:t>тг</w:t>
      </w:r>
      <w:proofErr w:type="spellEnd"/>
      <w:r w:rsidR="00D8793B" w:rsidRPr="00F552F0">
        <w:rPr>
          <w:sz w:val="28"/>
          <w:szCs w:val="28"/>
        </w:rPr>
        <w:t xml:space="preserve"> в квартал;</w:t>
      </w:r>
    </w:p>
    <w:p w14:paraId="72126F19" w14:textId="247224D6" w:rsidR="00D8793B" w:rsidRPr="00F552F0" w:rsidRDefault="00D8793B" w:rsidP="00D8793B">
      <w:pPr>
        <w:ind w:firstLine="709"/>
        <w:jc w:val="both"/>
        <w:rPr>
          <w:sz w:val="28"/>
          <w:szCs w:val="28"/>
        </w:rPr>
      </w:pPr>
      <w:r w:rsidRPr="00F552F0">
        <w:rPr>
          <w:sz w:val="28"/>
          <w:szCs w:val="28"/>
        </w:rPr>
        <w:t xml:space="preserve">- приростом доходов от включения в гос. проекты по профилактике и пропаганде. Ожидаемый прирост 15680 тыс. </w:t>
      </w:r>
      <w:proofErr w:type="spellStart"/>
      <w:r w:rsidRPr="00F552F0">
        <w:rPr>
          <w:sz w:val="28"/>
          <w:szCs w:val="28"/>
        </w:rPr>
        <w:t>тг</w:t>
      </w:r>
      <w:proofErr w:type="spellEnd"/>
      <w:r w:rsidRPr="00F552F0">
        <w:rPr>
          <w:sz w:val="28"/>
          <w:szCs w:val="28"/>
        </w:rPr>
        <w:t xml:space="preserve">. в год или 15680 / 4 = 3920 тыс. </w:t>
      </w:r>
      <w:proofErr w:type="spellStart"/>
      <w:r w:rsidRPr="00F552F0">
        <w:rPr>
          <w:sz w:val="28"/>
          <w:szCs w:val="28"/>
        </w:rPr>
        <w:t>тг</w:t>
      </w:r>
      <w:proofErr w:type="spellEnd"/>
      <w:r w:rsidRPr="00F552F0">
        <w:rPr>
          <w:sz w:val="28"/>
          <w:szCs w:val="28"/>
        </w:rPr>
        <w:t xml:space="preserve"> в квартал;</w:t>
      </w:r>
    </w:p>
    <w:p w14:paraId="45B419B4" w14:textId="77777777" w:rsidR="00D8793B" w:rsidRPr="00F552F0" w:rsidRDefault="00D8793B" w:rsidP="00B533D5">
      <w:pPr>
        <w:ind w:firstLine="709"/>
        <w:jc w:val="both"/>
        <w:rPr>
          <w:sz w:val="28"/>
          <w:szCs w:val="28"/>
        </w:rPr>
      </w:pPr>
      <w:r w:rsidRPr="00F552F0">
        <w:rPr>
          <w:sz w:val="28"/>
          <w:szCs w:val="28"/>
        </w:rPr>
        <w:t xml:space="preserve">- </w:t>
      </w:r>
      <w:r w:rsidR="004163BF" w:rsidRPr="00F552F0">
        <w:rPr>
          <w:sz w:val="28"/>
          <w:szCs w:val="28"/>
        </w:rPr>
        <w:t>снижением</w:t>
      </w:r>
      <w:r w:rsidR="00B475F8" w:rsidRPr="00F552F0">
        <w:rPr>
          <w:sz w:val="28"/>
          <w:szCs w:val="28"/>
        </w:rPr>
        <w:t xml:space="preserve"> ущерба финансовых рисков</w:t>
      </w:r>
      <w:r w:rsidR="004163BF" w:rsidRPr="00F552F0">
        <w:rPr>
          <w:sz w:val="28"/>
          <w:szCs w:val="28"/>
        </w:rPr>
        <w:t xml:space="preserve">. Ранее такие расходы составляли </w:t>
      </w:r>
      <w:r w:rsidR="00B533D5" w:rsidRPr="00F552F0">
        <w:rPr>
          <w:sz w:val="28"/>
          <w:szCs w:val="28"/>
        </w:rPr>
        <w:t xml:space="preserve">102933 </w:t>
      </w:r>
      <w:r w:rsidR="004163BF" w:rsidRPr="00F552F0">
        <w:rPr>
          <w:sz w:val="28"/>
          <w:szCs w:val="28"/>
        </w:rPr>
        <w:t xml:space="preserve">тыс. </w:t>
      </w:r>
      <w:proofErr w:type="spellStart"/>
      <w:r w:rsidR="004163BF" w:rsidRPr="00F552F0">
        <w:rPr>
          <w:sz w:val="28"/>
          <w:szCs w:val="28"/>
        </w:rPr>
        <w:t>тг</w:t>
      </w:r>
      <w:proofErr w:type="spellEnd"/>
      <w:r w:rsidR="004163BF" w:rsidRPr="00F552F0">
        <w:rPr>
          <w:sz w:val="28"/>
          <w:szCs w:val="28"/>
        </w:rPr>
        <w:t xml:space="preserve"> в год. (</w:t>
      </w:r>
      <w:r w:rsidR="00B533D5" w:rsidRPr="00F552F0">
        <w:rPr>
          <w:sz w:val="28"/>
          <w:szCs w:val="28"/>
        </w:rPr>
        <w:t>11,11</w:t>
      </w:r>
      <w:r w:rsidR="004163BF" w:rsidRPr="00F552F0">
        <w:rPr>
          <w:sz w:val="28"/>
          <w:szCs w:val="28"/>
        </w:rPr>
        <w:t xml:space="preserve"> % от доходов). После реализации проектов в соответствии с авторской регрессионной моделью </w:t>
      </w:r>
      <w:r w:rsidR="00B55C6F" w:rsidRPr="00F552F0">
        <w:rPr>
          <w:sz w:val="28"/>
          <w:szCs w:val="28"/>
        </w:rPr>
        <w:t>ущерб уменьшится</w:t>
      </w:r>
      <w:r w:rsidR="004163BF" w:rsidRPr="00F552F0">
        <w:rPr>
          <w:sz w:val="28"/>
          <w:szCs w:val="28"/>
        </w:rPr>
        <w:t xml:space="preserve"> до </w:t>
      </w:r>
      <w:r w:rsidR="00B533D5" w:rsidRPr="00F552F0">
        <w:rPr>
          <w:sz w:val="28"/>
          <w:szCs w:val="28"/>
        </w:rPr>
        <w:t>5,72</w:t>
      </w:r>
      <w:r w:rsidR="004163BF" w:rsidRPr="00F552F0">
        <w:rPr>
          <w:sz w:val="28"/>
          <w:szCs w:val="28"/>
        </w:rPr>
        <w:t xml:space="preserve"> %. То есть </w:t>
      </w:r>
      <w:r w:rsidR="00B55C6F" w:rsidRPr="00F552F0">
        <w:rPr>
          <w:sz w:val="28"/>
          <w:szCs w:val="28"/>
        </w:rPr>
        <w:t>прогнозируемый ущерб после внедрения рекомендаций</w:t>
      </w:r>
      <w:r w:rsidR="004163BF" w:rsidRPr="00F552F0">
        <w:rPr>
          <w:sz w:val="28"/>
          <w:szCs w:val="28"/>
        </w:rPr>
        <w:t xml:space="preserve">: </w:t>
      </w:r>
    </w:p>
    <w:p w14:paraId="5530023E" w14:textId="548F3FCE" w:rsidR="00A73522" w:rsidRPr="00F552F0" w:rsidRDefault="00D8793B" w:rsidP="00A73522">
      <w:pPr>
        <w:jc w:val="both"/>
        <w:rPr>
          <w:sz w:val="28"/>
          <w:szCs w:val="28"/>
        </w:rPr>
      </w:pPr>
      <w:r w:rsidRPr="00F552F0">
        <w:rPr>
          <w:sz w:val="28"/>
          <w:szCs w:val="28"/>
        </w:rPr>
        <w:lastRenderedPageBreak/>
        <w:t>(</w:t>
      </w:r>
      <w:r w:rsidR="00A73522" w:rsidRPr="00F552F0">
        <w:rPr>
          <w:sz w:val="28"/>
          <w:szCs w:val="28"/>
        </w:rPr>
        <w:t>Старый доход + Прирост от диверсификации + Прирост от включения в новые гос. программы) × 5,72 / 100 = (</w:t>
      </w:r>
      <w:r w:rsidR="00A73522" w:rsidRPr="00F552F0">
        <w:rPr>
          <w:color w:val="000000"/>
          <w:sz w:val="28"/>
          <w:szCs w:val="28"/>
        </w:rPr>
        <w:t xml:space="preserve">1 255 096 + </w:t>
      </w:r>
      <w:r w:rsidR="00A73522" w:rsidRPr="00F552F0">
        <w:rPr>
          <w:sz w:val="28"/>
          <w:szCs w:val="28"/>
        </w:rPr>
        <w:t xml:space="preserve">7129 + 15680) × 5,72 / 100 = </w:t>
      </w:r>
      <w:r w:rsidR="00A73522" w:rsidRPr="00F552F0">
        <w:rPr>
          <w:sz w:val="28"/>
          <w:szCs w:val="28"/>
        </w:rPr>
        <w:br/>
        <w:t xml:space="preserve">= 73073 тыс. </w:t>
      </w:r>
      <w:proofErr w:type="spellStart"/>
      <w:r w:rsidR="00A73522" w:rsidRPr="00F552F0">
        <w:rPr>
          <w:sz w:val="28"/>
          <w:szCs w:val="28"/>
        </w:rPr>
        <w:t>тг</w:t>
      </w:r>
      <w:proofErr w:type="spellEnd"/>
      <w:r w:rsidR="00A73522" w:rsidRPr="00F552F0">
        <w:rPr>
          <w:sz w:val="28"/>
          <w:szCs w:val="28"/>
        </w:rPr>
        <w:t>.</w:t>
      </w:r>
    </w:p>
    <w:p w14:paraId="48EAF4F2" w14:textId="36BE083C" w:rsidR="00A73522" w:rsidRPr="00F552F0" w:rsidRDefault="00145F80" w:rsidP="00A73522">
      <w:pPr>
        <w:jc w:val="both"/>
        <w:rPr>
          <w:sz w:val="28"/>
          <w:szCs w:val="28"/>
        </w:rPr>
      </w:pPr>
      <w:r w:rsidRPr="00F552F0">
        <w:rPr>
          <w:sz w:val="28"/>
          <w:szCs w:val="28"/>
        </w:rPr>
        <w:t xml:space="preserve">Альтернативный сценарий – МУ нарастит доходы без внедрения модели УФР. </w:t>
      </w:r>
      <w:r w:rsidRPr="00F552F0">
        <w:rPr>
          <w:sz w:val="28"/>
          <w:szCs w:val="28"/>
        </w:rPr>
        <w:br/>
        <w:t>В этом сценарии п</w:t>
      </w:r>
      <w:r w:rsidR="00A73522" w:rsidRPr="00F552F0">
        <w:rPr>
          <w:sz w:val="28"/>
          <w:szCs w:val="28"/>
        </w:rPr>
        <w:t>рогнозируемый ущерб без:</w:t>
      </w:r>
    </w:p>
    <w:p w14:paraId="78C3D143" w14:textId="1498489D" w:rsidR="00A73522" w:rsidRPr="00F552F0" w:rsidRDefault="00A73522" w:rsidP="00A73522">
      <w:pPr>
        <w:jc w:val="both"/>
        <w:rPr>
          <w:sz w:val="28"/>
          <w:szCs w:val="28"/>
        </w:rPr>
      </w:pPr>
      <w:r w:rsidRPr="00F552F0">
        <w:rPr>
          <w:sz w:val="28"/>
          <w:szCs w:val="28"/>
        </w:rPr>
        <w:t>(Старый доход</w:t>
      </w:r>
      <w:r w:rsidR="00145F80" w:rsidRPr="00F552F0">
        <w:rPr>
          <w:sz w:val="28"/>
          <w:szCs w:val="28"/>
        </w:rPr>
        <w:t xml:space="preserve"> + Прирост от диверсификации + Прирост от включения в новые гос. программы</w:t>
      </w:r>
      <w:r w:rsidRPr="00F552F0">
        <w:rPr>
          <w:sz w:val="28"/>
          <w:szCs w:val="28"/>
        </w:rPr>
        <w:t>) × 11,11 / 100 = (</w:t>
      </w:r>
      <w:r w:rsidRPr="00F552F0">
        <w:rPr>
          <w:color w:val="000000"/>
          <w:sz w:val="28"/>
          <w:szCs w:val="28"/>
        </w:rPr>
        <w:t xml:space="preserve">1 255 096 + </w:t>
      </w:r>
      <w:r w:rsidRPr="00F552F0">
        <w:rPr>
          <w:sz w:val="28"/>
          <w:szCs w:val="28"/>
        </w:rPr>
        <w:t xml:space="preserve">7129 + 15680) × </w:t>
      </w:r>
      <w:r w:rsidR="00145F80" w:rsidRPr="00F552F0">
        <w:rPr>
          <w:sz w:val="28"/>
          <w:szCs w:val="28"/>
        </w:rPr>
        <w:t>11,11</w:t>
      </w:r>
      <w:r w:rsidRPr="00F552F0">
        <w:rPr>
          <w:sz w:val="28"/>
          <w:szCs w:val="28"/>
        </w:rPr>
        <w:t xml:space="preserve"> / 100 = </w:t>
      </w:r>
      <w:r w:rsidRPr="00F552F0">
        <w:rPr>
          <w:sz w:val="28"/>
          <w:szCs w:val="28"/>
        </w:rPr>
        <w:br/>
        <w:t xml:space="preserve">= </w:t>
      </w:r>
      <w:r w:rsidR="00145F80" w:rsidRPr="00F552F0">
        <w:rPr>
          <w:sz w:val="28"/>
          <w:szCs w:val="28"/>
        </w:rPr>
        <w:t>142002</w:t>
      </w:r>
      <w:r w:rsidRPr="00F552F0">
        <w:rPr>
          <w:sz w:val="28"/>
          <w:szCs w:val="28"/>
        </w:rPr>
        <w:t xml:space="preserve"> тыс. </w:t>
      </w:r>
      <w:proofErr w:type="spellStart"/>
      <w:r w:rsidRPr="00F552F0">
        <w:rPr>
          <w:sz w:val="28"/>
          <w:szCs w:val="28"/>
        </w:rPr>
        <w:t>тг</w:t>
      </w:r>
      <w:proofErr w:type="spellEnd"/>
      <w:r w:rsidRPr="00F552F0">
        <w:rPr>
          <w:sz w:val="28"/>
          <w:szCs w:val="28"/>
        </w:rPr>
        <w:t>.</w:t>
      </w:r>
    </w:p>
    <w:p w14:paraId="70212303" w14:textId="28194FFF" w:rsidR="004163BF" w:rsidRPr="00F552F0" w:rsidRDefault="004163BF" w:rsidP="004163BF">
      <w:pPr>
        <w:ind w:firstLine="709"/>
        <w:jc w:val="both"/>
        <w:rPr>
          <w:color w:val="000000"/>
          <w:sz w:val="28"/>
          <w:szCs w:val="28"/>
        </w:rPr>
      </w:pPr>
      <w:r w:rsidRPr="00F552F0">
        <w:rPr>
          <w:sz w:val="28"/>
          <w:szCs w:val="28"/>
        </w:rPr>
        <w:t xml:space="preserve">Годовая выгода: </w:t>
      </w:r>
      <w:proofErr w:type="gramStart"/>
      <w:r w:rsidR="00145F80" w:rsidRPr="00F552F0">
        <w:rPr>
          <w:sz w:val="28"/>
          <w:szCs w:val="28"/>
        </w:rPr>
        <w:t xml:space="preserve">142002 </w:t>
      </w:r>
      <w:r w:rsidRPr="00F552F0">
        <w:rPr>
          <w:color w:val="000000"/>
          <w:sz w:val="28"/>
          <w:szCs w:val="28"/>
        </w:rPr>
        <w:t xml:space="preserve">– </w:t>
      </w:r>
      <w:r w:rsidR="00145F80" w:rsidRPr="00F552F0">
        <w:rPr>
          <w:sz w:val="28"/>
          <w:szCs w:val="28"/>
        </w:rPr>
        <w:t>73073</w:t>
      </w:r>
      <w:proofErr w:type="gramEnd"/>
      <w:r w:rsidR="00145F80" w:rsidRPr="00F552F0">
        <w:rPr>
          <w:sz w:val="28"/>
          <w:szCs w:val="28"/>
        </w:rPr>
        <w:t xml:space="preserve"> </w:t>
      </w:r>
      <w:r w:rsidRPr="00F552F0">
        <w:rPr>
          <w:color w:val="000000"/>
          <w:sz w:val="28"/>
          <w:szCs w:val="28"/>
        </w:rPr>
        <w:t xml:space="preserve">= </w:t>
      </w:r>
      <w:r w:rsidR="00145F80" w:rsidRPr="00F552F0">
        <w:rPr>
          <w:color w:val="000000"/>
          <w:sz w:val="28"/>
          <w:szCs w:val="28"/>
        </w:rPr>
        <w:t>68930</w:t>
      </w:r>
      <w:r w:rsidRPr="00F552F0">
        <w:rPr>
          <w:color w:val="000000"/>
          <w:sz w:val="28"/>
          <w:szCs w:val="28"/>
        </w:rPr>
        <w:t xml:space="preserve"> тыс. </w:t>
      </w:r>
      <w:proofErr w:type="spellStart"/>
      <w:r w:rsidRPr="00F552F0">
        <w:rPr>
          <w:color w:val="000000"/>
          <w:sz w:val="28"/>
          <w:szCs w:val="28"/>
        </w:rPr>
        <w:t>тг</w:t>
      </w:r>
      <w:proofErr w:type="spellEnd"/>
      <w:r w:rsidRPr="00F552F0">
        <w:rPr>
          <w:color w:val="000000"/>
          <w:sz w:val="28"/>
          <w:szCs w:val="28"/>
        </w:rPr>
        <w:t>.</w:t>
      </w:r>
    </w:p>
    <w:p w14:paraId="42490FC5" w14:textId="1E520A8A" w:rsidR="004163BF" w:rsidRPr="00F552F0" w:rsidRDefault="004163BF" w:rsidP="004163BF">
      <w:pPr>
        <w:ind w:firstLine="709"/>
        <w:jc w:val="both"/>
        <w:rPr>
          <w:color w:val="000000"/>
          <w:sz w:val="28"/>
          <w:szCs w:val="28"/>
        </w:rPr>
      </w:pPr>
      <w:r w:rsidRPr="00F552F0">
        <w:rPr>
          <w:color w:val="000000"/>
          <w:sz w:val="28"/>
          <w:szCs w:val="28"/>
        </w:rPr>
        <w:t xml:space="preserve">Квартальная выгода: </w:t>
      </w:r>
      <w:r w:rsidR="00145F80" w:rsidRPr="00F552F0">
        <w:rPr>
          <w:color w:val="000000"/>
          <w:sz w:val="28"/>
          <w:szCs w:val="28"/>
        </w:rPr>
        <w:t xml:space="preserve">68930 </w:t>
      </w:r>
      <w:r w:rsidRPr="00F552F0">
        <w:rPr>
          <w:color w:val="000000"/>
          <w:sz w:val="28"/>
          <w:szCs w:val="28"/>
        </w:rPr>
        <w:t xml:space="preserve">/ 4 = </w:t>
      </w:r>
      <w:r w:rsidR="00145F80" w:rsidRPr="00F552F0">
        <w:rPr>
          <w:color w:val="000000"/>
          <w:sz w:val="28"/>
          <w:szCs w:val="28"/>
        </w:rPr>
        <w:t>17232</w:t>
      </w:r>
      <w:r w:rsidRPr="00F552F0">
        <w:rPr>
          <w:color w:val="000000"/>
          <w:sz w:val="28"/>
          <w:szCs w:val="28"/>
        </w:rPr>
        <w:t xml:space="preserve"> тыс. </w:t>
      </w:r>
      <w:proofErr w:type="spellStart"/>
      <w:r w:rsidRPr="00F552F0">
        <w:rPr>
          <w:color w:val="000000"/>
          <w:sz w:val="28"/>
          <w:szCs w:val="28"/>
        </w:rPr>
        <w:t>тг</w:t>
      </w:r>
      <w:proofErr w:type="spellEnd"/>
      <w:r w:rsidRPr="00F552F0">
        <w:rPr>
          <w:color w:val="000000"/>
          <w:sz w:val="28"/>
          <w:szCs w:val="28"/>
        </w:rPr>
        <w:t>.</w:t>
      </w:r>
    </w:p>
    <w:p w14:paraId="07EEBEC7" w14:textId="549A25EB" w:rsidR="004163BF" w:rsidRPr="00F552F0" w:rsidRDefault="004163BF" w:rsidP="004163BF">
      <w:pPr>
        <w:ind w:firstLine="709"/>
        <w:jc w:val="both"/>
        <w:rPr>
          <w:sz w:val="28"/>
          <w:szCs w:val="28"/>
        </w:rPr>
      </w:pPr>
      <w:r w:rsidRPr="00F552F0">
        <w:rPr>
          <w:color w:val="000000"/>
          <w:sz w:val="28"/>
          <w:szCs w:val="28"/>
        </w:rPr>
        <w:t xml:space="preserve">В расчетах исходили из того, что на 100 % эффект проявится только по завершению программы – на </w:t>
      </w:r>
      <w:r w:rsidR="00145F80" w:rsidRPr="00F552F0">
        <w:rPr>
          <w:color w:val="000000"/>
          <w:sz w:val="28"/>
          <w:szCs w:val="28"/>
        </w:rPr>
        <w:t>8</w:t>
      </w:r>
      <w:r w:rsidRPr="00F552F0">
        <w:rPr>
          <w:color w:val="000000"/>
          <w:sz w:val="28"/>
          <w:szCs w:val="28"/>
        </w:rPr>
        <w:t xml:space="preserve">-м квартале; на 4-м квартале – на </w:t>
      </w:r>
      <w:r w:rsidR="00145F80" w:rsidRPr="00F552F0">
        <w:rPr>
          <w:color w:val="000000"/>
          <w:sz w:val="28"/>
          <w:szCs w:val="28"/>
        </w:rPr>
        <w:t>6</w:t>
      </w:r>
      <w:r w:rsidRPr="00F552F0">
        <w:rPr>
          <w:color w:val="000000"/>
          <w:sz w:val="28"/>
          <w:szCs w:val="28"/>
        </w:rPr>
        <w:t xml:space="preserve">0 %; на 5-м – на </w:t>
      </w:r>
      <w:r w:rsidR="00145F80" w:rsidRPr="00F552F0">
        <w:rPr>
          <w:color w:val="000000"/>
          <w:sz w:val="28"/>
          <w:szCs w:val="28"/>
        </w:rPr>
        <w:t>7</w:t>
      </w:r>
      <w:r w:rsidRPr="00F552F0">
        <w:rPr>
          <w:color w:val="000000"/>
          <w:sz w:val="28"/>
          <w:szCs w:val="28"/>
        </w:rPr>
        <w:t xml:space="preserve">0 %; на 6-м – на </w:t>
      </w:r>
      <w:r w:rsidR="00145F80" w:rsidRPr="00F552F0">
        <w:rPr>
          <w:color w:val="000000"/>
          <w:sz w:val="28"/>
          <w:szCs w:val="28"/>
        </w:rPr>
        <w:t>8</w:t>
      </w:r>
      <w:r w:rsidRPr="00F552F0">
        <w:rPr>
          <w:color w:val="000000"/>
          <w:sz w:val="28"/>
          <w:szCs w:val="28"/>
        </w:rPr>
        <w:t xml:space="preserve">0 %; на 7-м – на </w:t>
      </w:r>
      <w:r w:rsidR="00145F80" w:rsidRPr="00F552F0">
        <w:rPr>
          <w:color w:val="000000"/>
          <w:sz w:val="28"/>
          <w:szCs w:val="28"/>
        </w:rPr>
        <w:t>9</w:t>
      </w:r>
      <w:r w:rsidRPr="00F552F0">
        <w:rPr>
          <w:color w:val="000000"/>
          <w:sz w:val="28"/>
          <w:szCs w:val="28"/>
        </w:rPr>
        <w:t>0 %</w:t>
      </w:r>
      <w:r w:rsidR="00145F80" w:rsidRPr="00F552F0">
        <w:rPr>
          <w:color w:val="000000"/>
          <w:sz w:val="28"/>
          <w:szCs w:val="28"/>
        </w:rPr>
        <w:t xml:space="preserve"> </w:t>
      </w:r>
      <w:r w:rsidRPr="00F552F0">
        <w:rPr>
          <w:color w:val="000000"/>
          <w:sz w:val="28"/>
          <w:szCs w:val="28"/>
        </w:rPr>
        <w:t>(таблица 5</w:t>
      </w:r>
      <w:r w:rsidR="00C44509" w:rsidRPr="00F552F0">
        <w:rPr>
          <w:color w:val="000000"/>
          <w:sz w:val="28"/>
          <w:szCs w:val="28"/>
        </w:rPr>
        <w:t>1</w:t>
      </w:r>
      <w:r w:rsidRPr="00F552F0">
        <w:rPr>
          <w:color w:val="000000"/>
          <w:sz w:val="28"/>
          <w:szCs w:val="28"/>
        </w:rPr>
        <w:t>).</w:t>
      </w:r>
    </w:p>
    <w:p w14:paraId="6D199356" w14:textId="77777777" w:rsidR="004163BF" w:rsidRPr="00F552F0" w:rsidRDefault="004163BF" w:rsidP="004163BF">
      <w:pPr>
        <w:ind w:firstLine="709"/>
        <w:jc w:val="both"/>
        <w:rPr>
          <w:sz w:val="28"/>
          <w:szCs w:val="28"/>
        </w:rPr>
      </w:pPr>
    </w:p>
    <w:p w14:paraId="0936292E" w14:textId="751E0FA1" w:rsidR="004163BF" w:rsidRPr="00C95919" w:rsidRDefault="004163BF" w:rsidP="004163BF">
      <w:pPr>
        <w:jc w:val="both"/>
        <w:rPr>
          <w:sz w:val="28"/>
          <w:szCs w:val="28"/>
        </w:rPr>
      </w:pPr>
      <w:r w:rsidRPr="00C95919">
        <w:rPr>
          <w:sz w:val="28"/>
          <w:szCs w:val="28"/>
        </w:rPr>
        <w:t>Таблица 5</w:t>
      </w:r>
      <w:r w:rsidR="00C44509" w:rsidRPr="00C95919">
        <w:rPr>
          <w:sz w:val="28"/>
          <w:szCs w:val="28"/>
        </w:rPr>
        <w:t>1</w:t>
      </w:r>
      <w:r w:rsidRPr="00C95919">
        <w:rPr>
          <w:sz w:val="28"/>
          <w:szCs w:val="28"/>
        </w:rPr>
        <w:t xml:space="preserve"> – Прогнозируемые </w:t>
      </w:r>
      <w:r w:rsidR="00145F80" w:rsidRPr="00C95919">
        <w:rPr>
          <w:sz w:val="28"/>
          <w:szCs w:val="28"/>
        </w:rPr>
        <w:t>финансовые выгоды внедрения модели</w:t>
      </w:r>
      <w:r w:rsidRPr="00C95919">
        <w:rPr>
          <w:sz w:val="28"/>
          <w:szCs w:val="28"/>
        </w:rPr>
        <w:t xml:space="preserve"> (тыс. </w:t>
      </w:r>
      <w:proofErr w:type="spellStart"/>
      <w:r w:rsidRPr="00C95919">
        <w:rPr>
          <w:sz w:val="28"/>
          <w:szCs w:val="28"/>
        </w:rPr>
        <w:t>тг</w:t>
      </w:r>
      <w:proofErr w:type="spellEnd"/>
      <w:r w:rsidRPr="00C95919">
        <w:rPr>
          <w:sz w:val="28"/>
          <w:szCs w:val="28"/>
        </w:rPr>
        <w:t>.)</w:t>
      </w:r>
    </w:p>
    <w:tbl>
      <w:tblPr>
        <w:tblStyle w:val="afa"/>
        <w:tblW w:w="9629" w:type="dxa"/>
        <w:tblLayout w:type="fixed"/>
        <w:tblLook w:val="04A0" w:firstRow="1" w:lastRow="0" w:firstColumn="1" w:lastColumn="0" w:noHBand="0" w:noVBand="1"/>
      </w:tblPr>
      <w:tblGrid>
        <w:gridCol w:w="1696"/>
        <w:gridCol w:w="567"/>
        <w:gridCol w:w="567"/>
        <w:gridCol w:w="567"/>
        <w:gridCol w:w="874"/>
        <w:gridCol w:w="874"/>
        <w:gridCol w:w="874"/>
        <w:gridCol w:w="874"/>
        <w:gridCol w:w="874"/>
        <w:gridCol w:w="875"/>
        <w:gridCol w:w="987"/>
      </w:tblGrid>
      <w:tr w:rsidR="00DF6F90" w:rsidRPr="00C95919" w14:paraId="58470FD6" w14:textId="77777777" w:rsidTr="00DF6F90">
        <w:tc>
          <w:tcPr>
            <w:tcW w:w="1696" w:type="dxa"/>
            <w:vMerge w:val="restart"/>
            <w:vAlign w:val="center"/>
          </w:tcPr>
          <w:p w14:paraId="1B917ED5" w14:textId="035C375B" w:rsidR="00DF6F90" w:rsidRPr="00C95919" w:rsidRDefault="00DF6F90" w:rsidP="00DF6F90">
            <w:pPr>
              <w:jc w:val="center"/>
              <w:rPr>
                <w:sz w:val="22"/>
                <w:szCs w:val="22"/>
              </w:rPr>
            </w:pPr>
            <w:r w:rsidRPr="00C95919">
              <w:rPr>
                <w:sz w:val="22"/>
                <w:szCs w:val="22"/>
              </w:rPr>
              <w:t>Направление дохода</w:t>
            </w:r>
          </w:p>
        </w:tc>
        <w:tc>
          <w:tcPr>
            <w:tcW w:w="7933" w:type="dxa"/>
            <w:gridSpan w:val="10"/>
            <w:vAlign w:val="center"/>
          </w:tcPr>
          <w:p w14:paraId="295C62CD" w14:textId="0E9AC578" w:rsidR="00DF6F90" w:rsidRPr="00C95919" w:rsidRDefault="00DF6F90" w:rsidP="00F3226F">
            <w:pPr>
              <w:jc w:val="center"/>
              <w:rPr>
                <w:sz w:val="22"/>
                <w:szCs w:val="22"/>
              </w:rPr>
            </w:pPr>
            <w:r w:rsidRPr="00C95919">
              <w:rPr>
                <w:color w:val="000000"/>
                <w:sz w:val="22"/>
                <w:szCs w:val="22"/>
                <w:lang w:eastAsia="en-US"/>
              </w:rPr>
              <w:t>Период времени, квартал</w:t>
            </w:r>
          </w:p>
        </w:tc>
      </w:tr>
      <w:tr w:rsidR="00DF6F90" w:rsidRPr="00F552F0" w14:paraId="6E0B3617" w14:textId="77777777" w:rsidTr="00DF6F90">
        <w:tc>
          <w:tcPr>
            <w:tcW w:w="1696" w:type="dxa"/>
            <w:vMerge/>
            <w:vAlign w:val="center"/>
          </w:tcPr>
          <w:p w14:paraId="184530E0" w14:textId="51173BC1" w:rsidR="00DF6F90" w:rsidRPr="00F552F0" w:rsidRDefault="00DF6F90" w:rsidP="00DF6F90">
            <w:pPr>
              <w:jc w:val="center"/>
              <w:rPr>
                <w:sz w:val="22"/>
                <w:szCs w:val="22"/>
              </w:rPr>
            </w:pPr>
          </w:p>
        </w:tc>
        <w:tc>
          <w:tcPr>
            <w:tcW w:w="567" w:type="dxa"/>
            <w:vAlign w:val="center"/>
          </w:tcPr>
          <w:p w14:paraId="39377BE1" w14:textId="39722A1D" w:rsidR="00DF6F90" w:rsidRPr="00F552F0" w:rsidRDefault="00DF6F90" w:rsidP="00DF6F90">
            <w:pPr>
              <w:jc w:val="center"/>
              <w:rPr>
                <w:sz w:val="22"/>
                <w:szCs w:val="22"/>
              </w:rPr>
            </w:pPr>
            <w:r w:rsidRPr="00F552F0">
              <w:rPr>
                <w:color w:val="000000"/>
                <w:sz w:val="22"/>
                <w:szCs w:val="22"/>
                <w:lang w:eastAsia="en-US"/>
              </w:rPr>
              <w:t>1-й</w:t>
            </w:r>
          </w:p>
        </w:tc>
        <w:tc>
          <w:tcPr>
            <w:tcW w:w="567" w:type="dxa"/>
            <w:tcBorders>
              <w:bottom w:val="single" w:sz="4" w:space="0" w:color="auto"/>
            </w:tcBorders>
            <w:vAlign w:val="center"/>
          </w:tcPr>
          <w:p w14:paraId="2098393D" w14:textId="77777777" w:rsidR="00DF6F90" w:rsidRPr="00F552F0" w:rsidRDefault="00DF6F90" w:rsidP="00DF6F90">
            <w:pPr>
              <w:jc w:val="center"/>
              <w:rPr>
                <w:sz w:val="22"/>
                <w:szCs w:val="22"/>
              </w:rPr>
            </w:pPr>
            <w:r w:rsidRPr="00F552F0">
              <w:rPr>
                <w:color w:val="000000"/>
                <w:sz w:val="22"/>
                <w:szCs w:val="22"/>
                <w:lang w:eastAsia="en-US"/>
              </w:rPr>
              <w:t>2-й</w:t>
            </w:r>
          </w:p>
        </w:tc>
        <w:tc>
          <w:tcPr>
            <w:tcW w:w="567" w:type="dxa"/>
            <w:tcBorders>
              <w:bottom w:val="single" w:sz="4" w:space="0" w:color="auto"/>
            </w:tcBorders>
            <w:vAlign w:val="center"/>
          </w:tcPr>
          <w:p w14:paraId="0AD88C1D" w14:textId="77777777" w:rsidR="00DF6F90" w:rsidRPr="00F552F0" w:rsidRDefault="00DF6F90" w:rsidP="00DF6F90">
            <w:pPr>
              <w:jc w:val="center"/>
              <w:rPr>
                <w:sz w:val="22"/>
                <w:szCs w:val="22"/>
              </w:rPr>
            </w:pPr>
            <w:r w:rsidRPr="00F552F0">
              <w:rPr>
                <w:color w:val="000000"/>
                <w:sz w:val="22"/>
                <w:szCs w:val="22"/>
                <w:lang w:eastAsia="en-US"/>
              </w:rPr>
              <w:t>3-й</w:t>
            </w:r>
          </w:p>
        </w:tc>
        <w:tc>
          <w:tcPr>
            <w:tcW w:w="874" w:type="dxa"/>
            <w:tcBorders>
              <w:bottom w:val="single" w:sz="4" w:space="0" w:color="auto"/>
            </w:tcBorders>
            <w:vAlign w:val="center"/>
          </w:tcPr>
          <w:p w14:paraId="3083FBCB" w14:textId="77777777" w:rsidR="00DF6F90" w:rsidRPr="00F552F0" w:rsidRDefault="00DF6F90" w:rsidP="00DF6F90">
            <w:pPr>
              <w:jc w:val="center"/>
              <w:rPr>
                <w:sz w:val="22"/>
                <w:szCs w:val="22"/>
              </w:rPr>
            </w:pPr>
            <w:r w:rsidRPr="00F552F0">
              <w:rPr>
                <w:color w:val="000000"/>
                <w:sz w:val="22"/>
                <w:szCs w:val="22"/>
                <w:lang w:eastAsia="en-US"/>
              </w:rPr>
              <w:t>4-й</w:t>
            </w:r>
          </w:p>
        </w:tc>
        <w:tc>
          <w:tcPr>
            <w:tcW w:w="874" w:type="dxa"/>
            <w:tcBorders>
              <w:bottom w:val="single" w:sz="4" w:space="0" w:color="auto"/>
            </w:tcBorders>
            <w:vAlign w:val="center"/>
          </w:tcPr>
          <w:p w14:paraId="525F6A9E" w14:textId="77777777" w:rsidR="00DF6F90" w:rsidRPr="00F552F0" w:rsidRDefault="00DF6F90" w:rsidP="00DF6F90">
            <w:pPr>
              <w:jc w:val="center"/>
              <w:rPr>
                <w:sz w:val="22"/>
                <w:szCs w:val="22"/>
              </w:rPr>
            </w:pPr>
            <w:r w:rsidRPr="00F552F0">
              <w:rPr>
                <w:color w:val="000000"/>
                <w:sz w:val="22"/>
                <w:szCs w:val="22"/>
                <w:lang w:eastAsia="en-US"/>
              </w:rPr>
              <w:t>5-й</w:t>
            </w:r>
          </w:p>
        </w:tc>
        <w:tc>
          <w:tcPr>
            <w:tcW w:w="874" w:type="dxa"/>
            <w:tcBorders>
              <w:bottom w:val="single" w:sz="4" w:space="0" w:color="auto"/>
            </w:tcBorders>
            <w:vAlign w:val="center"/>
          </w:tcPr>
          <w:p w14:paraId="318A215E" w14:textId="77777777" w:rsidR="00DF6F90" w:rsidRPr="00F552F0" w:rsidRDefault="00DF6F90" w:rsidP="00DF6F90">
            <w:pPr>
              <w:jc w:val="center"/>
              <w:rPr>
                <w:sz w:val="22"/>
                <w:szCs w:val="22"/>
              </w:rPr>
            </w:pPr>
            <w:r w:rsidRPr="00F552F0">
              <w:rPr>
                <w:color w:val="000000"/>
                <w:sz w:val="22"/>
                <w:szCs w:val="22"/>
                <w:lang w:eastAsia="en-US"/>
              </w:rPr>
              <w:t>6-й</w:t>
            </w:r>
          </w:p>
        </w:tc>
        <w:tc>
          <w:tcPr>
            <w:tcW w:w="874" w:type="dxa"/>
            <w:tcBorders>
              <w:bottom w:val="single" w:sz="4" w:space="0" w:color="auto"/>
            </w:tcBorders>
            <w:vAlign w:val="center"/>
          </w:tcPr>
          <w:p w14:paraId="1B2ED131" w14:textId="77777777" w:rsidR="00DF6F90" w:rsidRPr="00F552F0" w:rsidRDefault="00DF6F90" w:rsidP="00DF6F90">
            <w:pPr>
              <w:jc w:val="center"/>
              <w:rPr>
                <w:sz w:val="22"/>
                <w:szCs w:val="22"/>
              </w:rPr>
            </w:pPr>
            <w:r w:rsidRPr="00F552F0">
              <w:rPr>
                <w:color w:val="000000"/>
                <w:sz w:val="22"/>
                <w:szCs w:val="22"/>
                <w:lang w:eastAsia="en-US"/>
              </w:rPr>
              <w:t>7-й</w:t>
            </w:r>
          </w:p>
        </w:tc>
        <w:tc>
          <w:tcPr>
            <w:tcW w:w="874" w:type="dxa"/>
            <w:vAlign w:val="center"/>
          </w:tcPr>
          <w:p w14:paraId="6E1C078F" w14:textId="77777777" w:rsidR="00DF6F90" w:rsidRPr="00F552F0" w:rsidRDefault="00DF6F90" w:rsidP="00DF6F90">
            <w:pPr>
              <w:jc w:val="center"/>
              <w:rPr>
                <w:sz w:val="22"/>
                <w:szCs w:val="22"/>
              </w:rPr>
            </w:pPr>
            <w:r w:rsidRPr="00F552F0">
              <w:rPr>
                <w:color w:val="000000"/>
                <w:sz w:val="22"/>
                <w:szCs w:val="22"/>
                <w:lang w:eastAsia="en-US"/>
              </w:rPr>
              <w:t>8-й</w:t>
            </w:r>
          </w:p>
        </w:tc>
        <w:tc>
          <w:tcPr>
            <w:tcW w:w="875" w:type="dxa"/>
            <w:vAlign w:val="center"/>
          </w:tcPr>
          <w:p w14:paraId="445AF315" w14:textId="77777777" w:rsidR="00DF6F90" w:rsidRPr="00F552F0" w:rsidRDefault="00DF6F90" w:rsidP="00DF6F90">
            <w:pPr>
              <w:jc w:val="center"/>
              <w:rPr>
                <w:sz w:val="22"/>
                <w:szCs w:val="22"/>
              </w:rPr>
            </w:pPr>
            <w:r w:rsidRPr="00F552F0">
              <w:rPr>
                <w:color w:val="000000"/>
                <w:sz w:val="22"/>
                <w:szCs w:val="22"/>
                <w:lang w:eastAsia="en-US"/>
              </w:rPr>
              <w:t>9-й</w:t>
            </w:r>
          </w:p>
        </w:tc>
        <w:tc>
          <w:tcPr>
            <w:tcW w:w="987" w:type="dxa"/>
            <w:vAlign w:val="center"/>
          </w:tcPr>
          <w:p w14:paraId="702C4976" w14:textId="77777777" w:rsidR="00DF6F90" w:rsidRPr="00F552F0" w:rsidRDefault="00DF6F90" w:rsidP="00DF6F90">
            <w:pPr>
              <w:jc w:val="center"/>
              <w:rPr>
                <w:sz w:val="22"/>
                <w:szCs w:val="22"/>
              </w:rPr>
            </w:pPr>
            <w:r w:rsidRPr="00F552F0">
              <w:rPr>
                <w:color w:val="000000"/>
                <w:sz w:val="22"/>
                <w:szCs w:val="22"/>
                <w:lang w:eastAsia="en-US"/>
              </w:rPr>
              <w:t>10-й и послед.</w:t>
            </w:r>
          </w:p>
        </w:tc>
      </w:tr>
      <w:tr w:rsidR="00DF6F90" w:rsidRPr="00F552F0" w14:paraId="2D73196B" w14:textId="77777777" w:rsidTr="00DF6F90">
        <w:tc>
          <w:tcPr>
            <w:tcW w:w="1696" w:type="dxa"/>
            <w:vAlign w:val="center"/>
          </w:tcPr>
          <w:p w14:paraId="6B937AEF" w14:textId="6EFEEADA" w:rsidR="00DF6F90" w:rsidRPr="00F552F0" w:rsidRDefault="00DF6F90" w:rsidP="00DF6F90">
            <w:pPr>
              <w:ind w:right="-57"/>
              <w:rPr>
                <w:spacing w:val="-4"/>
                <w:sz w:val="22"/>
                <w:szCs w:val="22"/>
              </w:rPr>
            </w:pPr>
            <w:r w:rsidRPr="00F552F0">
              <w:rPr>
                <w:spacing w:val="-4"/>
                <w:sz w:val="22"/>
                <w:szCs w:val="22"/>
              </w:rPr>
              <w:t>Прирост от диверсификации</w:t>
            </w:r>
          </w:p>
        </w:tc>
        <w:tc>
          <w:tcPr>
            <w:tcW w:w="567" w:type="dxa"/>
            <w:vAlign w:val="center"/>
          </w:tcPr>
          <w:p w14:paraId="3F2704DF" w14:textId="4004D51E" w:rsidR="00DF6F90" w:rsidRPr="00F552F0" w:rsidRDefault="00DF6F90" w:rsidP="00DF6F90">
            <w:pPr>
              <w:jc w:val="center"/>
              <w:rPr>
                <w:sz w:val="22"/>
                <w:szCs w:val="22"/>
              </w:rPr>
            </w:pPr>
            <w:r w:rsidRPr="00F552F0">
              <w:rPr>
                <w:sz w:val="22"/>
                <w:szCs w:val="22"/>
              </w:rPr>
              <w:t>0</w:t>
            </w:r>
          </w:p>
        </w:tc>
        <w:tc>
          <w:tcPr>
            <w:tcW w:w="567" w:type="dxa"/>
            <w:vAlign w:val="center"/>
          </w:tcPr>
          <w:p w14:paraId="56F2A3DF" w14:textId="1470BB2A" w:rsidR="00DF6F90" w:rsidRPr="00F552F0" w:rsidRDefault="00DF6F90" w:rsidP="00DF6F90">
            <w:pPr>
              <w:jc w:val="center"/>
              <w:rPr>
                <w:sz w:val="22"/>
                <w:szCs w:val="22"/>
              </w:rPr>
            </w:pPr>
            <w:r w:rsidRPr="00F552F0">
              <w:rPr>
                <w:sz w:val="22"/>
                <w:szCs w:val="22"/>
              </w:rPr>
              <w:t>0</w:t>
            </w:r>
          </w:p>
        </w:tc>
        <w:tc>
          <w:tcPr>
            <w:tcW w:w="567" w:type="dxa"/>
            <w:shd w:val="clear" w:color="auto" w:fill="auto"/>
            <w:vAlign w:val="center"/>
          </w:tcPr>
          <w:p w14:paraId="35857914" w14:textId="43C8F6E0" w:rsidR="00DF6F90" w:rsidRPr="00F552F0" w:rsidRDefault="00DF6F90" w:rsidP="00DF6F90">
            <w:pPr>
              <w:jc w:val="center"/>
              <w:rPr>
                <w:sz w:val="22"/>
                <w:szCs w:val="22"/>
              </w:rPr>
            </w:pPr>
            <w:r w:rsidRPr="00F552F0">
              <w:rPr>
                <w:sz w:val="22"/>
                <w:szCs w:val="22"/>
              </w:rPr>
              <w:t>0</w:t>
            </w:r>
          </w:p>
        </w:tc>
        <w:tc>
          <w:tcPr>
            <w:tcW w:w="874" w:type="dxa"/>
            <w:shd w:val="clear" w:color="auto" w:fill="auto"/>
            <w:vAlign w:val="center"/>
          </w:tcPr>
          <w:p w14:paraId="5C82D0A7" w14:textId="0FB3C732" w:rsidR="00DF6F90" w:rsidRPr="00F552F0" w:rsidRDefault="00DF6F90" w:rsidP="00DF6F90">
            <w:pPr>
              <w:jc w:val="center"/>
              <w:rPr>
                <w:sz w:val="22"/>
                <w:szCs w:val="22"/>
              </w:rPr>
            </w:pPr>
            <w:r w:rsidRPr="00F552F0">
              <w:rPr>
                <w:sz w:val="22"/>
                <w:szCs w:val="22"/>
              </w:rPr>
              <w:t>10339</w:t>
            </w:r>
          </w:p>
        </w:tc>
        <w:tc>
          <w:tcPr>
            <w:tcW w:w="874" w:type="dxa"/>
            <w:vAlign w:val="center"/>
          </w:tcPr>
          <w:p w14:paraId="218B6F16" w14:textId="7EED7824" w:rsidR="00DF6F90" w:rsidRPr="00F552F0" w:rsidRDefault="00DF6F90" w:rsidP="00DF6F90">
            <w:pPr>
              <w:jc w:val="center"/>
              <w:rPr>
                <w:sz w:val="22"/>
                <w:szCs w:val="22"/>
              </w:rPr>
            </w:pPr>
            <w:r w:rsidRPr="00F552F0">
              <w:rPr>
                <w:sz w:val="22"/>
                <w:szCs w:val="22"/>
              </w:rPr>
              <w:t>12063</w:t>
            </w:r>
          </w:p>
        </w:tc>
        <w:tc>
          <w:tcPr>
            <w:tcW w:w="874" w:type="dxa"/>
            <w:tcBorders>
              <w:bottom w:val="single" w:sz="4" w:space="0" w:color="auto"/>
            </w:tcBorders>
            <w:vAlign w:val="center"/>
          </w:tcPr>
          <w:p w14:paraId="7D315F5A" w14:textId="7726F902" w:rsidR="00DF6F90" w:rsidRPr="00F552F0" w:rsidRDefault="00DF6F90" w:rsidP="00DF6F90">
            <w:pPr>
              <w:jc w:val="center"/>
              <w:rPr>
                <w:sz w:val="22"/>
                <w:szCs w:val="22"/>
              </w:rPr>
            </w:pPr>
            <w:r w:rsidRPr="00F552F0">
              <w:rPr>
                <w:sz w:val="22"/>
                <w:szCs w:val="22"/>
              </w:rPr>
              <w:t>13786</w:t>
            </w:r>
          </w:p>
        </w:tc>
        <w:tc>
          <w:tcPr>
            <w:tcW w:w="874" w:type="dxa"/>
            <w:tcBorders>
              <w:bottom w:val="single" w:sz="4" w:space="0" w:color="auto"/>
            </w:tcBorders>
            <w:vAlign w:val="center"/>
          </w:tcPr>
          <w:p w14:paraId="6A240105" w14:textId="2D2BAC5A" w:rsidR="00DF6F90" w:rsidRPr="00F552F0" w:rsidRDefault="00DF6F90" w:rsidP="00DF6F90">
            <w:pPr>
              <w:jc w:val="center"/>
              <w:rPr>
                <w:sz w:val="22"/>
                <w:szCs w:val="22"/>
              </w:rPr>
            </w:pPr>
            <w:r w:rsidRPr="00F552F0">
              <w:rPr>
                <w:sz w:val="22"/>
                <w:szCs w:val="22"/>
              </w:rPr>
              <w:t>15509</w:t>
            </w:r>
          </w:p>
        </w:tc>
        <w:tc>
          <w:tcPr>
            <w:tcW w:w="874" w:type="dxa"/>
            <w:tcBorders>
              <w:bottom w:val="single" w:sz="4" w:space="0" w:color="auto"/>
            </w:tcBorders>
            <w:vAlign w:val="center"/>
          </w:tcPr>
          <w:p w14:paraId="02480A71" w14:textId="7F7FBE73" w:rsidR="00DF6F90" w:rsidRPr="00F552F0" w:rsidRDefault="00DF6F90" w:rsidP="00DF6F90">
            <w:pPr>
              <w:jc w:val="center"/>
              <w:rPr>
                <w:sz w:val="22"/>
                <w:szCs w:val="22"/>
              </w:rPr>
            </w:pPr>
            <w:r w:rsidRPr="00F552F0">
              <w:rPr>
                <w:sz w:val="22"/>
                <w:szCs w:val="22"/>
              </w:rPr>
              <w:t>17232</w:t>
            </w:r>
          </w:p>
        </w:tc>
        <w:tc>
          <w:tcPr>
            <w:tcW w:w="875" w:type="dxa"/>
            <w:tcBorders>
              <w:bottom w:val="single" w:sz="4" w:space="0" w:color="auto"/>
            </w:tcBorders>
            <w:vAlign w:val="center"/>
          </w:tcPr>
          <w:p w14:paraId="20C53A90" w14:textId="62BA4619" w:rsidR="00DF6F90" w:rsidRPr="00F552F0" w:rsidRDefault="00DF6F90" w:rsidP="00DF6F90">
            <w:pPr>
              <w:jc w:val="center"/>
              <w:rPr>
                <w:sz w:val="22"/>
                <w:szCs w:val="22"/>
              </w:rPr>
            </w:pPr>
            <w:r w:rsidRPr="00F552F0">
              <w:rPr>
                <w:sz w:val="22"/>
                <w:szCs w:val="22"/>
              </w:rPr>
              <w:t>17232</w:t>
            </w:r>
          </w:p>
        </w:tc>
        <w:tc>
          <w:tcPr>
            <w:tcW w:w="987" w:type="dxa"/>
            <w:vAlign w:val="center"/>
          </w:tcPr>
          <w:p w14:paraId="496471EB" w14:textId="7FE541BA" w:rsidR="00DF6F90" w:rsidRPr="00F552F0" w:rsidRDefault="00DF6F90" w:rsidP="00DF6F90">
            <w:pPr>
              <w:jc w:val="center"/>
              <w:rPr>
                <w:sz w:val="22"/>
                <w:szCs w:val="22"/>
              </w:rPr>
            </w:pPr>
            <w:r w:rsidRPr="00F552F0">
              <w:rPr>
                <w:sz w:val="22"/>
                <w:szCs w:val="22"/>
              </w:rPr>
              <w:t>17232</w:t>
            </w:r>
          </w:p>
        </w:tc>
      </w:tr>
      <w:tr w:rsidR="00DF6F90" w:rsidRPr="00F552F0" w14:paraId="66521F11" w14:textId="77777777" w:rsidTr="00DF6F90">
        <w:tc>
          <w:tcPr>
            <w:tcW w:w="1696" w:type="dxa"/>
            <w:vAlign w:val="center"/>
          </w:tcPr>
          <w:p w14:paraId="60420B0B" w14:textId="2567FF6E" w:rsidR="00DF6F90" w:rsidRPr="00F552F0" w:rsidRDefault="00DF6F90" w:rsidP="00DF6F90">
            <w:pPr>
              <w:ind w:right="-57"/>
              <w:rPr>
                <w:spacing w:val="-4"/>
                <w:sz w:val="22"/>
                <w:szCs w:val="22"/>
              </w:rPr>
            </w:pPr>
            <w:r w:rsidRPr="00F552F0">
              <w:rPr>
                <w:spacing w:val="-4"/>
                <w:sz w:val="22"/>
                <w:szCs w:val="22"/>
              </w:rPr>
              <w:t>Прирост от включения в новые гос. программы</w:t>
            </w:r>
          </w:p>
        </w:tc>
        <w:tc>
          <w:tcPr>
            <w:tcW w:w="567" w:type="dxa"/>
            <w:vAlign w:val="center"/>
          </w:tcPr>
          <w:p w14:paraId="60AE8008" w14:textId="5D16B7ED" w:rsidR="00DF6F90" w:rsidRPr="00F552F0" w:rsidRDefault="00DF6F90" w:rsidP="00DF6F90">
            <w:pPr>
              <w:jc w:val="center"/>
              <w:rPr>
                <w:sz w:val="22"/>
                <w:szCs w:val="22"/>
              </w:rPr>
            </w:pPr>
            <w:r w:rsidRPr="00F552F0">
              <w:rPr>
                <w:sz w:val="22"/>
                <w:szCs w:val="22"/>
              </w:rPr>
              <w:t>0</w:t>
            </w:r>
          </w:p>
        </w:tc>
        <w:tc>
          <w:tcPr>
            <w:tcW w:w="567" w:type="dxa"/>
            <w:vAlign w:val="center"/>
          </w:tcPr>
          <w:p w14:paraId="2172A759" w14:textId="12AE90C1" w:rsidR="00DF6F90" w:rsidRPr="00F552F0" w:rsidRDefault="00DF6F90" w:rsidP="00DF6F90">
            <w:pPr>
              <w:jc w:val="center"/>
              <w:rPr>
                <w:sz w:val="22"/>
                <w:szCs w:val="22"/>
              </w:rPr>
            </w:pPr>
            <w:r w:rsidRPr="00F552F0">
              <w:rPr>
                <w:sz w:val="22"/>
                <w:szCs w:val="22"/>
              </w:rPr>
              <w:t>0</w:t>
            </w:r>
          </w:p>
        </w:tc>
        <w:tc>
          <w:tcPr>
            <w:tcW w:w="567" w:type="dxa"/>
            <w:shd w:val="clear" w:color="auto" w:fill="auto"/>
            <w:vAlign w:val="center"/>
          </w:tcPr>
          <w:p w14:paraId="468ABF26" w14:textId="226383B8" w:rsidR="00DF6F90" w:rsidRPr="00F552F0" w:rsidRDefault="00DF6F90" w:rsidP="00DF6F90">
            <w:pPr>
              <w:jc w:val="center"/>
              <w:rPr>
                <w:sz w:val="22"/>
                <w:szCs w:val="22"/>
              </w:rPr>
            </w:pPr>
            <w:r w:rsidRPr="00F552F0">
              <w:rPr>
                <w:sz w:val="22"/>
                <w:szCs w:val="22"/>
              </w:rPr>
              <w:t>0</w:t>
            </w:r>
          </w:p>
        </w:tc>
        <w:tc>
          <w:tcPr>
            <w:tcW w:w="874" w:type="dxa"/>
            <w:shd w:val="clear" w:color="auto" w:fill="auto"/>
            <w:vAlign w:val="center"/>
          </w:tcPr>
          <w:p w14:paraId="53D3E906" w14:textId="1F2024E5" w:rsidR="00DF6F90" w:rsidRPr="00F552F0" w:rsidRDefault="00DF6F90" w:rsidP="00DF6F90">
            <w:pPr>
              <w:jc w:val="center"/>
              <w:rPr>
                <w:sz w:val="22"/>
                <w:szCs w:val="22"/>
              </w:rPr>
            </w:pPr>
            <w:r w:rsidRPr="00F552F0">
              <w:rPr>
                <w:sz w:val="22"/>
                <w:szCs w:val="22"/>
              </w:rPr>
              <w:t>1069</w:t>
            </w:r>
          </w:p>
        </w:tc>
        <w:tc>
          <w:tcPr>
            <w:tcW w:w="874" w:type="dxa"/>
            <w:vAlign w:val="center"/>
          </w:tcPr>
          <w:p w14:paraId="039F6B51" w14:textId="2F3429AD" w:rsidR="00DF6F90" w:rsidRPr="00F552F0" w:rsidRDefault="00DF6F90" w:rsidP="00DF6F90">
            <w:pPr>
              <w:jc w:val="center"/>
              <w:rPr>
                <w:sz w:val="22"/>
                <w:szCs w:val="22"/>
              </w:rPr>
            </w:pPr>
            <w:r w:rsidRPr="00F552F0">
              <w:rPr>
                <w:sz w:val="22"/>
                <w:szCs w:val="22"/>
              </w:rPr>
              <w:t>1248</w:t>
            </w:r>
          </w:p>
        </w:tc>
        <w:tc>
          <w:tcPr>
            <w:tcW w:w="874" w:type="dxa"/>
            <w:tcBorders>
              <w:bottom w:val="single" w:sz="4" w:space="0" w:color="auto"/>
            </w:tcBorders>
            <w:vAlign w:val="center"/>
          </w:tcPr>
          <w:p w14:paraId="15E4B7A1" w14:textId="7F2FAC6F" w:rsidR="00DF6F90" w:rsidRPr="00F552F0" w:rsidRDefault="00DF6F90" w:rsidP="00DF6F90">
            <w:pPr>
              <w:jc w:val="center"/>
              <w:rPr>
                <w:sz w:val="22"/>
                <w:szCs w:val="22"/>
              </w:rPr>
            </w:pPr>
            <w:r w:rsidRPr="00F552F0">
              <w:rPr>
                <w:sz w:val="22"/>
                <w:szCs w:val="22"/>
              </w:rPr>
              <w:t>1426</w:t>
            </w:r>
          </w:p>
        </w:tc>
        <w:tc>
          <w:tcPr>
            <w:tcW w:w="874" w:type="dxa"/>
            <w:tcBorders>
              <w:bottom w:val="single" w:sz="4" w:space="0" w:color="auto"/>
            </w:tcBorders>
            <w:vAlign w:val="center"/>
          </w:tcPr>
          <w:p w14:paraId="02654D9F" w14:textId="62F70F50" w:rsidR="00DF6F90" w:rsidRPr="00F552F0" w:rsidRDefault="00DF6F90" w:rsidP="00DF6F90">
            <w:pPr>
              <w:jc w:val="center"/>
              <w:rPr>
                <w:sz w:val="22"/>
                <w:szCs w:val="22"/>
              </w:rPr>
            </w:pPr>
            <w:r w:rsidRPr="00F552F0">
              <w:rPr>
                <w:sz w:val="22"/>
                <w:szCs w:val="22"/>
              </w:rPr>
              <w:t>1604</w:t>
            </w:r>
          </w:p>
        </w:tc>
        <w:tc>
          <w:tcPr>
            <w:tcW w:w="874" w:type="dxa"/>
            <w:tcBorders>
              <w:bottom w:val="single" w:sz="4" w:space="0" w:color="auto"/>
            </w:tcBorders>
            <w:vAlign w:val="center"/>
          </w:tcPr>
          <w:p w14:paraId="035F6DBC" w14:textId="3B136CF8" w:rsidR="00DF6F90" w:rsidRPr="00F552F0" w:rsidRDefault="00DF6F90" w:rsidP="00DF6F90">
            <w:pPr>
              <w:jc w:val="center"/>
              <w:rPr>
                <w:sz w:val="22"/>
                <w:szCs w:val="22"/>
              </w:rPr>
            </w:pPr>
            <w:r w:rsidRPr="00F552F0">
              <w:rPr>
                <w:sz w:val="22"/>
                <w:szCs w:val="22"/>
              </w:rPr>
              <w:t>1782</w:t>
            </w:r>
          </w:p>
        </w:tc>
        <w:tc>
          <w:tcPr>
            <w:tcW w:w="875" w:type="dxa"/>
            <w:tcBorders>
              <w:bottom w:val="single" w:sz="4" w:space="0" w:color="auto"/>
            </w:tcBorders>
            <w:vAlign w:val="center"/>
          </w:tcPr>
          <w:p w14:paraId="7F0175C6" w14:textId="73483810" w:rsidR="00DF6F90" w:rsidRPr="00F552F0" w:rsidRDefault="00DF6F90" w:rsidP="00DF6F90">
            <w:pPr>
              <w:jc w:val="center"/>
              <w:rPr>
                <w:sz w:val="22"/>
                <w:szCs w:val="22"/>
              </w:rPr>
            </w:pPr>
            <w:r w:rsidRPr="00F552F0">
              <w:rPr>
                <w:sz w:val="22"/>
                <w:szCs w:val="22"/>
              </w:rPr>
              <w:t>1782</w:t>
            </w:r>
          </w:p>
        </w:tc>
        <w:tc>
          <w:tcPr>
            <w:tcW w:w="987" w:type="dxa"/>
            <w:vAlign w:val="center"/>
          </w:tcPr>
          <w:p w14:paraId="761031C4" w14:textId="19178611" w:rsidR="00DF6F90" w:rsidRPr="00F552F0" w:rsidRDefault="00DF6F90" w:rsidP="00DF6F90">
            <w:pPr>
              <w:jc w:val="center"/>
              <w:rPr>
                <w:sz w:val="22"/>
                <w:szCs w:val="22"/>
              </w:rPr>
            </w:pPr>
            <w:r w:rsidRPr="00F552F0">
              <w:rPr>
                <w:sz w:val="22"/>
                <w:szCs w:val="22"/>
              </w:rPr>
              <w:t>1782</w:t>
            </w:r>
          </w:p>
        </w:tc>
      </w:tr>
      <w:tr w:rsidR="00DF6F90" w:rsidRPr="00F552F0" w14:paraId="43720D29" w14:textId="77777777" w:rsidTr="00DF6F90">
        <w:tc>
          <w:tcPr>
            <w:tcW w:w="1696" w:type="dxa"/>
            <w:vAlign w:val="center"/>
          </w:tcPr>
          <w:p w14:paraId="39CAE09B" w14:textId="588FBBBA" w:rsidR="00DF6F90" w:rsidRPr="00F552F0" w:rsidRDefault="00DF6F90" w:rsidP="00DF6F90">
            <w:pPr>
              <w:ind w:right="-57"/>
              <w:rPr>
                <w:spacing w:val="-4"/>
                <w:sz w:val="22"/>
                <w:szCs w:val="22"/>
              </w:rPr>
            </w:pPr>
            <w:r w:rsidRPr="00F552F0">
              <w:rPr>
                <w:spacing w:val="-4"/>
                <w:sz w:val="22"/>
                <w:szCs w:val="22"/>
              </w:rPr>
              <w:t>Сокращение ФР</w:t>
            </w:r>
          </w:p>
        </w:tc>
        <w:tc>
          <w:tcPr>
            <w:tcW w:w="567" w:type="dxa"/>
            <w:vAlign w:val="center"/>
          </w:tcPr>
          <w:p w14:paraId="371770ED" w14:textId="4B9AF4CF" w:rsidR="00DF6F90" w:rsidRPr="00F552F0" w:rsidRDefault="00DF6F90" w:rsidP="00DF6F90">
            <w:pPr>
              <w:jc w:val="center"/>
              <w:rPr>
                <w:sz w:val="22"/>
                <w:szCs w:val="22"/>
              </w:rPr>
            </w:pPr>
            <w:r w:rsidRPr="00F552F0">
              <w:rPr>
                <w:sz w:val="22"/>
                <w:szCs w:val="22"/>
              </w:rPr>
              <w:t>0</w:t>
            </w:r>
          </w:p>
        </w:tc>
        <w:tc>
          <w:tcPr>
            <w:tcW w:w="567" w:type="dxa"/>
            <w:vAlign w:val="center"/>
          </w:tcPr>
          <w:p w14:paraId="19540D0A" w14:textId="4DF3F0A3" w:rsidR="00DF6F90" w:rsidRPr="00F552F0" w:rsidRDefault="00DF6F90" w:rsidP="00DF6F90">
            <w:pPr>
              <w:jc w:val="center"/>
              <w:rPr>
                <w:sz w:val="22"/>
                <w:szCs w:val="22"/>
              </w:rPr>
            </w:pPr>
            <w:r w:rsidRPr="00F552F0">
              <w:rPr>
                <w:sz w:val="22"/>
                <w:szCs w:val="22"/>
              </w:rPr>
              <w:t>0</w:t>
            </w:r>
          </w:p>
        </w:tc>
        <w:tc>
          <w:tcPr>
            <w:tcW w:w="567" w:type="dxa"/>
            <w:shd w:val="clear" w:color="auto" w:fill="auto"/>
            <w:vAlign w:val="center"/>
          </w:tcPr>
          <w:p w14:paraId="48850369" w14:textId="5EC0EFE6" w:rsidR="00DF6F90" w:rsidRPr="00F552F0" w:rsidRDefault="00DF6F90" w:rsidP="00DF6F90">
            <w:pPr>
              <w:jc w:val="center"/>
              <w:rPr>
                <w:sz w:val="22"/>
                <w:szCs w:val="22"/>
              </w:rPr>
            </w:pPr>
            <w:r w:rsidRPr="00F552F0">
              <w:rPr>
                <w:sz w:val="22"/>
                <w:szCs w:val="22"/>
              </w:rPr>
              <w:t>0</w:t>
            </w:r>
          </w:p>
        </w:tc>
        <w:tc>
          <w:tcPr>
            <w:tcW w:w="874" w:type="dxa"/>
            <w:shd w:val="clear" w:color="auto" w:fill="auto"/>
            <w:vAlign w:val="center"/>
          </w:tcPr>
          <w:p w14:paraId="31E0B7A0" w14:textId="349BB314" w:rsidR="00DF6F90" w:rsidRPr="00F552F0" w:rsidRDefault="00DF6F90" w:rsidP="00DF6F90">
            <w:pPr>
              <w:jc w:val="center"/>
              <w:rPr>
                <w:sz w:val="22"/>
                <w:szCs w:val="22"/>
              </w:rPr>
            </w:pPr>
            <w:r w:rsidRPr="00F552F0">
              <w:rPr>
                <w:sz w:val="22"/>
                <w:szCs w:val="22"/>
              </w:rPr>
              <w:t>2352</w:t>
            </w:r>
          </w:p>
        </w:tc>
        <w:tc>
          <w:tcPr>
            <w:tcW w:w="874" w:type="dxa"/>
            <w:vAlign w:val="center"/>
          </w:tcPr>
          <w:p w14:paraId="14F13EDB" w14:textId="5431C415" w:rsidR="00DF6F90" w:rsidRPr="00F552F0" w:rsidRDefault="00DF6F90" w:rsidP="00DF6F90">
            <w:pPr>
              <w:jc w:val="center"/>
              <w:rPr>
                <w:sz w:val="22"/>
                <w:szCs w:val="22"/>
              </w:rPr>
            </w:pPr>
            <w:r w:rsidRPr="00F552F0">
              <w:rPr>
                <w:sz w:val="22"/>
                <w:szCs w:val="22"/>
              </w:rPr>
              <w:t>2744</w:t>
            </w:r>
          </w:p>
        </w:tc>
        <w:tc>
          <w:tcPr>
            <w:tcW w:w="874" w:type="dxa"/>
            <w:tcBorders>
              <w:bottom w:val="single" w:sz="4" w:space="0" w:color="auto"/>
            </w:tcBorders>
            <w:vAlign w:val="center"/>
          </w:tcPr>
          <w:p w14:paraId="06052736" w14:textId="143C2DDA" w:rsidR="00DF6F90" w:rsidRPr="00F552F0" w:rsidRDefault="00DF6F90" w:rsidP="00DF6F90">
            <w:pPr>
              <w:jc w:val="center"/>
              <w:rPr>
                <w:sz w:val="22"/>
                <w:szCs w:val="22"/>
              </w:rPr>
            </w:pPr>
            <w:r w:rsidRPr="00F552F0">
              <w:rPr>
                <w:sz w:val="22"/>
                <w:szCs w:val="22"/>
              </w:rPr>
              <w:t>3136</w:t>
            </w:r>
          </w:p>
        </w:tc>
        <w:tc>
          <w:tcPr>
            <w:tcW w:w="874" w:type="dxa"/>
            <w:tcBorders>
              <w:bottom w:val="single" w:sz="4" w:space="0" w:color="auto"/>
            </w:tcBorders>
            <w:vAlign w:val="center"/>
          </w:tcPr>
          <w:p w14:paraId="0EBDF951" w14:textId="63B7BDF7" w:rsidR="00DF6F90" w:rsidRPr="00F552F0" w:rsidRDefault="00DF6F90" w:rsidP="00DF6F90">
            <w:pPr>
              <w:jc w:val="center"/>
              <w:rPr>
                <w:sz w:val="22"/>
                <w:szCs w:val="22"/>
              </w:rPr>
            </w:pPr>
            <w:r w:rsidRPr="00F552F0">
              <w:rPr>
                <w:sz w:val="22"/>
                <w:szCs w:val="22"/>
              </w:rPr>
              <w:t>3528</w:t>
            </w:r>
          </w:p>
        </w:tc>
        <w:tc>
          <w:tcPr>
            <w:tcW w:w="874" w:type="dxa"/>
            <w:tcBorders>
              <w:bottom w:val="single" w:sz="4" w:space="0" w:color="auto"/>
            </w:tcBorders>
            <w:vAlign w:val="center"/>
          </w:tcPr>
          <w:p w14:paraId="291262D5" w14:textId="1AFF884C" w:rsidR="00DF6F90" w:rsidRPr="00F552F0" w:rsidRDefault="00DF6F90" w:rsidP="00DF6F90">
            <w:pPr>
              <w:jc w:val="center"/>
              <w:rPr>
                <w:sz w:val="22"/>
                <w:szCs w:val="22"/>
              </w:rPr>
            </w:pPr>
            <w:r w:rsidRPr="00F552F0">
              <w:rPr>
                <w:sz w:val="22"/>
                <w:szCs w:val="22"/>
              </w:rPr>
              <w:t>3920</w:t>
            </w:r>
          </w:p>
        </w:tc>
        <w:tc>
          <w:tcPr>
            <w:tcW w:w="875" w:type="dxa"/>
            <w:tcBorders>
              <w:bottom w:val="single" w:sz="4" w:space="0" w:color="auto"/>
            </w:tcBorders>
            <w:vAlign w:val="center"/>
          </w:tcPr>
          <w:p w14:paraId="41664704" w14:textId="581C7DBC" w:rsidR="00DF6F90" w:rsidRPr="00F552F0" w:rsidRDefault="00DF6F90" w:rsidP="00DF6F90">
            <w:pPr>
              <w:jc w:val="center"/>
              <w:rPr>
                <w:sz w:val="22"/>
                <w:szCs w:val="22"/>
              </w:rPr>
            </w:pPr>
            <w:r w:rsidRPr="00F552F0">
              <w:rPr>
                <w:sz w:val="22"/>
                <w:szCs w:val="22"/>
              </w:rPr>
              <w:t>3920</w:t>
            </w:r>
          </w:p>
        </w:tc>
        <w:tc>
          <w:tcPr>
            <w:tcW w:w="987" w:type="dxa"/>
            <w:vAlign w:val="center"/>
          </w:tcPr>
          <w:p w14:paraId="0BBF42CB" w14:textId="367EF9A4" w:rsidR="00DF6F90" w:rsidRPr="00F552F0" w:rsidRDefault="00DF6F90" w:rsidP="00DF6F90">
            <w:pPr>
              <w:jc w:val="center"/>
              <w:rPr>
                <w:sz w:val="22"/>
                <w:szCs w:val="22"/>
              </w:rPr>
            </w:pPr>
            <w:r w:rsidRPr="00F552F0">
              <w:rPr>
                <w:sz w:val="22"/>
                <w:szCs w:val="22"/>
              </w:rPr>
              <w:t>3920</w:t>
            </w:r>
          </w:p>
        </w:tc>
      </w:tr>
      <w:tr w:rsidR="00DF6F90" w:rsidRPr="00F552F0" w14:paraId="4430F293" w14:textId="77777777" w:rsidTr="00DF6F90">
        <w:tc>
          <w:tcPr>
            <w:tcW w:w="1696" w:type="dxa"/>
            <w:vAlign w:val="center"/>
          </w:tcPr>
          <w:p w14:paraId="2D03E1C1" w14:textId="673151F8" w:rsidR="00DF6F90" w:rsidRPr="00F552F0" w:rsidRDefault="00DF6F90" w:rsidP="00DF6F90">
            <w:pPr>
              <w:ind w:right="-57"/>
              <w:rPr>
                <w:spacing w:val="-4"/>
                <w:sz w:val="22"/>
                <w:szCs w:val="22"/>
              </w:rPr>
            </w:pPr>
            <w:r w:rsidRPr="00F552F0">
              <w:rPr>
                <w:spacing w:val="-4"/>
                <w:sz w:val="22"/>
                <w:szCs w:val="22"/>
              </w:rPr>
              <w:t>Итого</w:t>
            </w:r>
          </w:p>
        </w:tc>
        <w:tc>
          <w:tcPr>
            <w:tcW w:w="567" w:type="dxa"/>
            <w:vAlign w:val="bottom"/>
          </w:tcPr>
          <w:p w14:paraId="08F86476" w14:textId="3891CD52" w:rsidR="00DF6F90" w:rsidRPr="00F552F0" w:rsidRDefault="00DF6F90" w:rsidP="00DF6F90">
            <w:pPr>
              <w:jc w:val="center"/>
              <w:rPr>
                <w:sz w:val="22"/>
                <w:szCs w:val="22"/>
              </w:rPr>
            </w:pPr>
            <w:r w:rsidRPr="00F552F0">
              <w:rPr>
                <w:color w:val="000000"/>
                <w:sz w:val="22"/>
                <w:szCs w:val="22"/>
              </w:rPr>
              <w:t>0</w:t>
            </w:r>
          </w:p>
        </w:tc>
        <w:tc>
          <w:tcPr>
            <w:tcW w:w="567" w:type="dxa"/>
            <w:vAlign w:val="bottom"/>
          </w:tcPr>
          <w:p w14:paraId="3C32B0F3" w14:textId="4C7E851A" w:rsidR="00DF6F90" w:rsidRPr="00F552F0" w:rsidRDefault="00DF6F90" w:rsidP="00DF6F90">
            <w:pPr>
              <w:jc w:val="center"/>
              <w:rPr>
                <w:sz w:val="22"/>
                <w:szCs w:val="22"/>
              </w:rPr>
            </w:pPr>
            <w:r w:rsidRPr="00F552F0">
              <w:rPr>
                <w:color w:val="000000"/>
                <w:sz w:val="22"/>
                <w:szCs w:val="22"/>
              </w:rPr>
              <w:t>0</w:t>
            </w:r>
          </w:p>
        </w:tc>
        <w:tc>
          <w:tcPr>
            <w:tcW w:w="567" w:type="dxa"/>
            <w:shd w:val="clear" w:color="auto" w:fill="auto"/>
            <w:vAlign w:val="bottom"/>
          </w:tcPr>
          <w:p w14:paraId="7FBB28F3" w14:textId="2CC506C5" w:rsidR="00DF6F90" w:rsidRPr="00F552F0" w:rsidRDefault="00DF6F90" w:rsidP="00DF6F90">
            <w:pPr>
              <w:jc w:val="center"/>
              <w:rPr>
                <w:sz w:val="22"/>
                <w:szCs w:val="22"/>
              </w:rPr>
            </w:pPr>
            <w:r w:rsidRPr="00F552F0">
              <w:rPr>
                <w:color w:val="000000"/>
                <w:sz w:val="22"/>
                <w:szCs w:val="22"/>
              </w:rPr>
              <w:t>0</w:t>
            </w:r>
          </w:p>
        </w:tc>
        <w:tc>
          <w:tcPr>
            <w:tcW w:w="874" w:type="dxa"/>
            <w:shd w:val="clear" w:color="auto" w:fill="auto"/>
            <w:vAlign w:val="bottom"/>
          </w:tcPr>
          <w:p w14:paraId="4A1EE7D7" w14:textId="1DA1829E" w:rsidR="00DF6F90" w:rsidRPr="00F552F0" w:rsidRDefault="00DF6F90" w:rsidP="00DF6F90">
            <w:pPr>
              <w:jc w:val="center"/>
              <w:rPr>
                <w:sz w:val="22"/>
                <w:szCs w:val="22"/>
              </w:rPr>
            </w:pPr>
            <w:r w:rsidRPr="00F552F0">
              <w:rPr>
                <w:color w:val="000000"/>
                <w:sz w:val="22"/>
                <w:szCs w:val="22"/>
              </w:rPr>
              <w:t>13761</w:t>
            </w:r>
          </w:p>
        </w:tc>
        <w:tc>
          <w:tcPr>
            <w:tcW w:w="874" w:type="dxa"/>
            <w:vAlign w:val="bottom"/>
          </w:tcPr>
          <w:p w14:paraId="1EB0FCCC" w14:textId="581CB313" w:rsidR="00DF6F90" w:rsidRPr="00F552F0" w:rsidRDefault="00DF6F90" w:rsidP="00DF6F90">
            <w:pPr>
              <w:jc w:val="center"/>
              <w:rPr>
                <w:sz w:val="22"/>
                <w:szCs w:val="22"/>
              </w:rPr>
            </w:pPr>
            <w:r w:rsidRPr="00F552F0">
              <w:rPr>
                <w:color w:val="000000"/>
                <w:sz w:val="22"/>
                <w:szCs w:val="22"/>
              </w:rPr>
              <w:t>16054</w:t>
            </w:r>
          </w:p>
        </w:tc>
        <w:tc>
          <w:tcPr>
            <w:tcW w:w="874" w:type="dxa"/>
            <w:tcBorders>
              <w:bottom w:val="single" w:sz="4" w:space="0" w:color="auto"/>
            </w:tcBorders>
            <w:vAlign w:val="bottom"/>
          </w:tcPr>
          <w:p w14:paraId="06DEE1D9" w14:textId="600ECB46" w:rsidR="00DF6F90" w:rsidRPr="00F552F0" w:rsidRDefault="00DF6F90" w:rsidP="00DF6F90">
            <w:pPr>
              <w:jc w:val="center"/>
              <w:rPr>
                <w:sz w:val="22"/>
                <w:szCs w:val="22"/>
              </w:rPr>
            </w:pPr>
            <w:r w:rsidRPr="00F552F0">
              <w:rPr>
                <w:color w:val="000000"/>
                <w:sz w:val="22"/>
                <w:szCs w:val="22"/>
              </w:rPr>
              <w:t>18348</w:t>
            </w:r>
          </w:p>
        </w:tc>
        <w:tc>
          <w:tcPr>
            <w:tcW w:w="874" w:type="dxa"/>
            <w:tcBorders>
              <w:bottom w:val="single" w:sz="4" w:space="0" w:color="auto"/>
            </w:tcBorders>
            <w:vAlign w:val="bottom"/>
          </w:tcPr>
          <w:p w14:paraId="2F8AFD1A" w14:textId="3299216F" w:rsidR="00DF6F90" w:rsidRPr="00F552F0" w:rsidRDefault="00DF6F90" w:rsidP="00DF6F90">
            <w:pPr>
              <w:jc w:val="center"/>
              <w:rPr>
                <w:sz w:val="22"/>
                <w:szCs w:val="22"/>
              </w:rPr>
            </w:pPr>
            <w:r w:rsidRPr="00F552F0">
              <w:rPr>
                <w:color w:val="000000"/>
                <w:sz w:val="22"/>
                <w:szCs w:val="22"/>
              </w:rPr>
              <w:t>20641</w:t>
            </w:r>
          </w:p>
        </w:tc>
        <w:tc>
          <w:tcPr>
            <w:tcW w:w="874" w:type="dxa"/>
            <w:tcBorders>
              <w:bottom w:val="single" w:sz="4" w:space="0" w:color="auto"/>
            </w:tcBorders>
            <w:vAlign w:val="bottom"/>
          </w:tcPr>
          <w:p w14:paraId="021C9BED" w14:textId="37A47378" w:rsidR="00DF6F90" w:rsidRPr="00F552F0" w:rsidRDefault="00DF6F90" w:rsidP="00DF6F90">
            <w:pPr>
              <w:jc w:val="center"/>
              <w:rPr>
                <w:sz w:val="22"/>
                <w:szCs w:val="22"/>
              </w:rPr>
            </w:pPr>
            <w:r w:rsidRPr="00F552F0">
              <w:rPr>
                <w:color w:val="000000"/>
                <w:sz w:val="22"/>
                <w:szCs w:val="22"/>
              </w:rPr>
              <w:t>22935</w:t>
            </w:r>
          </w:p>
        </w:tc>
        <w:tc>
          <w:tcPr>
            <w:tcW w:w="875" w:type="dxa"/>
            <w:tcBorders>
              <w:bottom w:val="single" w:sz="4" w:space="0" w:color="auto"/>
            </w:tcBorders>
            <w:vAlign w:val="bottom"/>
          </w:tcPr>
          <w:p w14:paraId="1E967F88" w14:textId="3AEE9BC2" w:rsidR="00DF6F90" w:rsidRPr="00F552F0" w:rsidRDefault="00DF6F90" w:rsidP="00DF6F90">
            <w:pPr>
              <w:jc w:val="center"/>
              <w:rPr>
                <w:sz w:val="22"/>
                <w:szCs w:val="22"/>
              </w:rPr>
            </w:pPr>
            <w:r w:rsidRPr="00F552F0">
              <w:rPr>
                <w:color w:val="000000"/>
                <w:sz w:val="22"/>
                <w:szCs w:val="22"/>
              </w:rPr>
              <w:t>22935</w:t>
            </w:r>
          </w:p>
        </w:tc>
        <w:tc>
          <w:tcPr>
            <w:tcW w:w="987" w:type="dxa"/>
            <w:vAlign w:val="bottom"/>
          </w:tcPr>
          <w:p w14:paraId="0EA7533D" w14:textId="1D4E3A13" w:rsidR="00DF6F90" w:rsidRPr="00F552F0" w:rsidRDefault="00DF6F90" w:rsidP="00DF6F90">
            <w:pPr>
              <w:jc w:val="center"/>
              <w:rPr>
                <w:sz w:val="22"/>
                <w:szCs w:val="22"/>
              </w:rPr>
            </w:pPr>
            <w:r w:rsidRPr="00F552F0">
              <w:rPr>
                <w:color w:val="000000"/>
                <w:sz w:val="22"/>
                <w:szCs w:val="22"/>
              </w:rPr>
              <w:t>22935</w:t>
            </w:r>
          </w:p>
        </w:tc>
      </w:tr>
      <w:tr w:rsidR="00DF6F90" w:rsidRPr="00F552F0" w14:paraId="0934AA46" w14:textId="403BDCA6" w:rsidTr="00DF6F90">
        <w:tc>
          <w:tcPr>
            <w:tcW w:w="9629" w:type="dxa"/>
            <w:gridSpan w:val="11"/>
          </w:tcPr>
          <w:p w14:paraId="33A2D791" w14:textId="77777777" w:rsidR="00DF6F90" w:rsidRPr="00F552F0" w:rsidRDefault="00DF6F90" w:rsidP="00DF6F90">
            <w:pPr>
              <w:ind w:firstLine="709"/>
              <w:jc w:val="both"/>
              <w:rPr>
                <w:sz w:val="22"/>
                <w:szCs w:val="22"/>
              </w:rPr>
            </w:pPr>
            <w:r w:rsidRPr="00F552F0">
              <w:rPr>
                <w:color w:val="000000"/>
                <w:spacing w:val="-2"/>
                <w:sz w:val="22"/>
                <w:szCs w:val="22"/>
                <w:lang w:eastAsia="en-US"/>
              </w:rPr>
              <w:t>Примечание: взято из бизнес-планов проектов</w:t>
            </w:r>
          </w:p>
        </w:tc>
      </w:tr>
    </w:tbl>
    <w:p w14:paraId="33BAB741" w14:textId="77777777" w:rsidR="004163BF" w:rsidRPr="00F552F0" w:rsidRDefault="004163BF" w:rsidP="004163BF">
      <w:pPr>
        <w:ind w:firstLine="709"/>
        <w:jc w:val="both"/>
        <w:rPr>
          <w:sz w:val="28"/>
          <w:szCs w:val="28"/>
        </w:rPr>
      </w:pPr>
    </w:p>
    <w:p w14:paraId="03C1B099" w14:textId="263F82BC" w:rsidR="004163BF" w:rsidRPr="00F552F0" w:rsidRDefault="00DF6F90" w:rsidP="00C56ADC">
      <w:pPr>
        <w:ind w:firstLine="709"/>
        <w:jc w:val="both"/>
        <w:rPr>
          <w:sz w:val="28"/>
          <w:szCs w:val="28"/>
        </w:rPr>
      </w:pPr>
      <w:r w:rsidRPr="00F552F0">
        <w:rPr>
          <w:sz w:val="28"/>
          <w:szCs w:val="28"/>
        </w:rPr>
        <w:t xml:space="preserve">Итого, начиная с 8-го квартала, МУ мудет стабильно иметь квартальную выгоду </w:t>
      </w:r>
      <w:r w:rsidRPr="00F552F0">
        <w:rPr>
          <w:color w:val="000000"/>
          <w:sz w:val="28"/>
          <w:szCs w:val="28"/>
        </w:rPr>
        <w:t xml:space="preserve">22935 тыс. </w:t>
      </w:r>
      <w:proofErr w:type="spellStart"/>
      <w:r w:rsidRPr="00F552F0">
        <w:rPr>
          <w:color w:val="000000"/>
          <w:sz w:val="28"/>
          <w:szCs w:val="28"/>
        </w:rPr>
        <w:t>тг</w:t>
      </w:r>
      <w:proofErr w:type="spellEnd"/>
      <w:r w:rsidRPr="00F552F0">
        <w:rPr>
          <w:color w:val="000000"/>
          <w:sz w:val="28"/>
          <w:szCs w:val="28"/>
        </w:rPr>
        <w:t>.</w:t>
      </w:r>
    </w:p>
    <w:p w14:paraId="532ACD91" w14:textId="77777777" w:rsidR="00C56ADC" w:rsidRPr="00C95919" w:rsidRDefault="00C56ADC" w:rsidP="00C56ADC">
      <w:pPr>
        <w:ind w:firstLine="709"/>
        <w:jc w:val="both"/>
        <w:rPr>
          <w:i/>
          <w:iCs/>
          <w:sz w:val="28"/>
          <w:szCs w:val="28"/>
        </w:rPr>
      </w:pPr>
      <w:r w:rsidRPr="00C95919">
        <w:rPr>
          <w:i/>
          <w:iCs/>
          <w:sz w:val="28"/>
          <w:szCs w:val="28"/>
        </w:rPr>
        <w:t>Сопоставление затрат и доходов с учетом изменения временной стоимости денег</w:t>
      </w:r>
    </w:p>
    <w:p w14:paraId="2C1D0307" w14:textId="5402F48F" w:rsidR="00C56ADC" w:rsidRPr="00F552F0" w:rsidRDefault="00C56ADC" w:rsidP="00C56ADC">
      <w:pPr>
        <w:ind w:firstLine="709"/>
        <w:jc w:val="both"/>
        <w:rPr>
          <w:sz w:val="28"/>
          <w:szCs w:val="28"/>
        </w:rPr>
      </w:pPr>
      <w:r w:rsidRPr="00F552F0">
        <w:rPr>
          <w:sz w:val="28"/>
          <w:szCs w:val="28"/>
        </w:rPr>
        <w:t xml:space="preserve">Ставка дисконтирования принята </w:t>
      </w:r>
      <w:r w:rsidRPr="00F552F0">
        <w:rPr>
          <w:sz w:val="28"/>
          <w:szCs w:val="28"/>
          <w:lang w:val="en-US"/>
        </w:rPr>
        <w:t>R</w:t>
      </w:r>
      <w:r w:rsidRPr="00F552F0">
        <w:rPr>
          <w:sz w:val="28"/>
          <w:szCs w:val="28"/>
        </w:rPr>
        <w:t>=</w:t>
      </w:r>
      <w:r w:rsidR="00DF6F90" w:rsidRPr="00F552F0">
        <w:rPr>
          <w:sz w:val="28"/>
          <w:szCs w:val="28"/>
        </w:rPr>
        <w:t>24,0</w:t>
      </w:r>
      <w:r w:rsidRPr="00F552F0">
        <w:rPr>
          <w:sz w:val="28"/>
          <w:szCs w:val="28"/>
        </w:rPr>
        <w:t xml:space="preserve"> % (определена кумулятивным методом: безрисковая ставка 1</w:t>
      </w:r>
      <w:r w:rsidR="00DF6F90" w:rsidRPr="00F552F0">
        <w:rPr>
          <w:sz w:val="28"/>
          <w:szCs w:val="28"/>
        </w:rPr>
        <w:t>3</w:t>
      </w:r>
      <w:r w:rsidRPr="00F552F0">
        <w:rPr>
          <w:sz w:val="28"/>
          <w:szCs w:val="28"/>
        </w:rPr>
        <w:t xml:space="preserve">,0 % – средняя доходность гос. ценных бумаг РК на </w:t>
      </w:r>
      <w:r w:rsidR="00DF6F90" w:rsidRPr="00F552F0">
        <w:rPr>
          <w:sz w:val="28"/>
          <w:szCs w:val="28"/>
        </w:rPr>
        <w:t>сентябрь</w:t>
      </w:r>
      <w:r w:rsidRPr="00F552F0">
        <w:rPr>
          <w:sz w:val="28"/>
          <w:szCs w:val="28"/>
        </w:rPr>
        <w:t xml:space="preserve"> 2022 г. [</w:t>
      </w:r>
      <w:r w:rsidRPr="00F552F0">
        <w:rPr>
          <w:sz w:val="28"/>
          <w:szCs w:val="28"/>
        </w:rPr>
        <w:fldChar w:fldCharType="begin"/>
      </w:r>
      <w:r w:rsidRPr="00F552F0">
        <w:rPr>
          <w:sz w:val="28"/>
          <w:szCs w:val="28"/>
        </w:rPr>
        <w:instrText xml:space="preserve"> REF _Ref469078928 \r \h  \* MERGEFORMAT </w:instrText>
      </w:r>
      <w:r w:rsidRPr="00F552F0">
        <w:rPr>
          <w:sz w:val="28"/>
          <w:szCs w:val="28"/>
        </w:rPr>
      </w:r>
      <w:r w:rsidRPr="00F552F0">
        <w:rPr>
          <w:sz w:val="28"/>
          <w:szCs w:val="28"/>
        </w:rPr>
        <w:fldChar w:fldCharType="separate"/>
      </w:r>
      <w:r w:rsidR="00381E6C">
        <w:rPr>
          <w:sz w:val="28"/>
          <w:szCs w:val="28"/>
        </w:rPr>
        <w:t>126</w:t>
      </w:r>
      <w:r w:rsidRPr="00F552F0">
        <w:rPr>
          <w:sz w:val="28"/>
          <w:szCs w:val="28"/>
        </w:rPr>
        <w:fldChar w:fldCharType="end"/>
      </w:r>
      <w:r w:rsidRPr="00F552F0">
        <w:rPr>
          <w:sz w:val="28"/>
          <w:szCs w:val="28"/>
        </w:rPr>
        <w:t xml:space="preserve">], плюс премия за риск). Премия на риск принята экспертами в размере </w:t>
      </w:r>
      <w:r w:rsidR="00DF6F90" w:rsidRPr="00F552F0">
        <w:rPr>
          <w:sz w:val="28"/>
          <w:szCs w:val="28"/>
        </w:rPr>
        <w:t>10,0</w:t>
      </w:r>
      <w:r w:rsidRPr="00F552F0">
        <w:rPr>
          <w:sz w:val="28"/>
          <w:szCs w:val="28"/>
        </w:rPr>
        <w:t xml:space="preserve"> %. Тогда квартальная ставка дисконтирования составит [</w:t>
      </w:r>
      <w:r w:rsidRPr="00F552F0">
        <w:rPr>
          <w:sz w:val="28"/>
          <w:szCs w:val="28"/>
        </w:rPr>
        <w:fldChar w:fldCharType="begin"/>
      </w:r>
      <w:r w:rsidRPr="00F552F0">
        <w:rPr>
          <w:sz w:val="28"/>
          <w:szCs w:val="28"/>
        </w:rPr>
        <w:instrText xml:space="preserve"> REF _Ref455927236 \r \h  \* MERGEFORMAT </w:instrText>
      </w:r>
      <w:r w:rsidRPr="00F552F0">
        <w:rPr>
          <w:sz w:val="28"/>
          <w:szCs w:val="28"/>
        </w:rPr>
      </w:r>
      <w:r w:rsidRPr="00F552F0">
        <w:rPr>
          <w:sz w:val="28"/>
          <w:szCs w:val="28"/>
        </w:rPr>
        <w:fldChar w:fldCharType="separate"/>
      </w:r>
      <w:r w:rsidR="00381E6C">
        <w:rPr>
          <w:sz w:val="28"/>
          <w:szCs w:val="28"/>
        </w:rPr>
        <w:t>127</w:t>
      </w:r>
      <w:r w:rsidRPr="00F552F0">
        <w:rPr>
          <w:sz w:val="28"/>
          <w:szCs w:val="28"/>
        </w:rPr>
        <w:fldChar w:fldCharType="end"/>
      </w:r>
      <w:r w:rsidRPr="00F552F0">
        <w:rPr>
          <w:sz w:val="28"/>
          <w:szCs w:val="28"/>
        </w:rPr>
        <w:t>]:</w:t>
      </w:r>
    </w:p>
    <w:p w14:paraId="3FE0FAFB" w14:textId="77777777" w:rsidR="001A53DA" w:rsidRPr="00F552F0" w:rsidRDefault="001A53DA" w:rsidP="00C56ADC">
      <w:pPr>
        <w:ind w:firstLine="709"/>
        <w:jc w:val="both"/>
        <w:rPr>
          <w:sz w:val="28"/>
          <w:szCs w:val="28"/>
        </w:rPr>
      </w:pPr>
    </w:p>
    <w:p w14:paraId="7009E4BA" w14:textId="501C81BC" w:rsidR="00C56ADC" w:rsidRPr="00F552F0" w:rsidRDefault="00C56ADC" w:rsidP="00C56ADC">
      <w:pPr>
        <w:spacing w:before="120" w:after="120"/>
        <w:ind w:firstLine="709"/>
        <w:jc w:val="both"/>
        <w:rPr>
          <w:i/>
          <w:sz w:val="28"/>
          <w:szCs w:val="28"/>
        </w:rPr>
      </w:pPr>
      <m:oMathPara>
        <m:oMathParaPr>
          <m:jc m:val="right"/>
        </m:oMathParaPr>
        <m:oMath>
          <m:r>
            <w:rPr>
              <w:rFonts w:ascii="Cambria Math" w:hAnsi="Cambria Math"/>
              <w:sz w:val="28"/>
              <w:szCs w:val="28"/>
            </w:rPr>
            <m:t>r=</m:t>
          </m:r>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(1+R)</m:t>
              </m:r>
            </m:e>
          </m:rad>
          <m:r>
            <w:rPr>
              <w:rFonts w:ascii="Cambria Math" w:hAnsi="Cambria Math"/>
              <w:sz w:val="28"/>
              <w:szCs w:val="28"/>
            </w:rPr>
            <m:t>-1=5,53.                                              (5)</m:t>
          </m:r>
        </m:oMath>
      </m:oMathPara>
    </w:p>
    <w:p w14:paraId="3F014B56" w14:textId="77777777" w:rsidR="001A53DA" w:rsidRPr="00F552F0" w:rsidRDefault="001A53DA" w:rsidP="00C56ADC">
      <w:pPr>
        <w:pStyle w:val="affff9"/>
        <w:spacing w:line="240" w:lineRule="auto"/>
      </w:pPr>
    </w:p>
    <w:p w14:paraId="4698B4D2" w14:textId="3DA9F58A" w:rsidR="00C56ADC" w:rsidRPr="00F552F0" w:rsidRDefault="00C56ADC" w:rsidP="00C56ADC">
      <w:pPr>
        <w:pStyle w:val="affff9"/>
        <w:spacing w:line="240" w:lineRule="auto"/>
      </w:pPr>
      <w:r w:rsidRPr="00F552F0">
        <w:t xml:space="preserve">Коэффициент дисконтирования </w:t>
      </w:r>
      <w:proofErr w:type="spellStart"/>
      <w:r w:rsidRPr="00F552F0">
        <w:rPr>
          <w:lang w:val="en-US"/>
        </w:rPr>
        <w:t>k</w:t>
      </w:r>
      <w:r w:rsidRPr="00F552F0">
        <w:rPr>
          <w:vertAlign w:val="subscript"/>
          <w:lang w:val="en-US"/>
        </w:rPr>
        <w:t>d</w:t>
      </w:r>
      <w:proofErr w:type="spellEnd"/>
      <w:r w:rsidRPr="00F552F0">
        <w:t xml:space="preserve"> рассчитан по формуле (</w:t>
      </w:r>
      <w:r w:rsidR="00C44509" w:rsidRPr="00F552F0">
        <w:t>6</w:t>
      </w:r>
      <w:r w:rsidRPr="00F552F0">
        <w:t>) [</w:t>
      </w:r>
      <w:r w:rsidRPr="00F552F0">
        <w:fldChar w:fldCharType="begin"/>
      </w:r>
      <w:r w:rsidRPr="00F552F0">
        <w:instrText xml:space="preserve"> REF _Ref455927236 \r \h  \* MERGEFORMAT </w:instrText>
      </w:r>
      <w:r w:rsidRPr="00F552F0">
        <w:fldChar w:fldCharType="separate"/>
      </w:r>
      <w:r w:rsidR="00381E6C">
        <w:t>127</w:t>
      </w:r>
      <w:r w:rsidRPr="00F552F0">
        <w:fldChar w:fldCharType="end"/>
      </w:r>
      <w:r w:rsidRPr="00F552F0">
        <w:t>].</w:t>
      </w:r>
    </w:p>
    <w:p w14:paraId="26F74202" w14:textId="77777777" w:rsidR="001A53DA" w:rsidRPr="00F552F0" w:rsidRDefault="001A53DA" w:rsidP="00C56ADC">
      <w:pPr>
        <w:pStyle w:val="affff9"/>
        <w:spacing w:line="240" w:lineRule="auto"/>
      </w:pPr>
    </w:p>
    <w:p w14:paraId="6B5DC2DD" w14:textId="3FD4E592" w:rsidR="00C56ADC" w:rsidRPr="00F552F0" w:rsidRDefault="00000000" w:rsidP="00C56ADC">
      <w:pPr>
        <w:pStyle w:val="affff9"/>
        <w:spacing w:line="240" w:lineRule="auto"/>
      </w:pPr>
      <m:oMathPara>
        <m:oMathParaPr>
          <m:jc m:val="right"/>
        </m:oMathParaPr>
        <m:oMath>
          <m:sSub>
            <m:sSubPr>
              <m:ctrlPr>
                <w:rPr>
                  <w:rFonts w:ascii="Cambria Math" w:hAnsi="Cambria Math"/>
                  <w:i/>
                </w:rPr>
              </m:ctrlPr>
            </m:sSubPr>
            <m:e>
              <m:r>
                <w:rPr>
                  <w:rFonts w:ascii="Cambria Math" w:hAnsi="Cambria Math"/>
                  <w:lang w:val="en-US"/>
                </w:rPr>
                <m:t>k</m:t>
              </m:r>
            </m:e>
            <m:sub>
              <m:r>
                <w:rPr>
                  <w:rFonts w:ascii="Cambria Math" w:hAnsi="Cambria Math"/>
                </w:rPr>
                <m:t>d</m:t>
              </m:r>
            </m:sub>
          </m:sSub>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d>
                    <m:dPr>
                      <m:ctrlPr>
                        <w:rPr>
                          <w:rFonts w:ascii="Cambria Math" w:hAnsi="Cambria Math"/>
                          <w:i/>
                        </w:rPr>
                      </m:ctrlPr>
                    </m:dPr>
                    <m:e>
                      <m:r>
                        <w:rPr>
                          <w:rFonts w:ascii="Cambria Math"/>
                        </w:rPr>
                        <m:t>1+</m:t>
                      </m:r>
                      <m:r>
                        <w:rPr>
                          <w:rFonts w:ascii="Cambria Math" w:hAnsi="Cambria Math"/>
                          <w:lang w:val="en-US"/>
                        </w:rPr>
                        <m:t>R</m:t>
                      </m:r>
                    </m:e>
                  </m:d>
                </m:e>
                <m:sup>
                  <m:r>
                    <w:rPr>
                      <w:rFonts w:ascii="Cambria Math" w:hAnsi="Cambria Math"/>
                    </w:rPr>
                    <m:t>i</m:t>
                  </m:r>
                </m:sup>
              </m:sSup>
            </m:den>
          </m:f>
          <m:r>
            <w:rPr>
              <w:rFonts w:ascii="Cambria Math"/>
            </w:rPr>
            <m:t xml:space="preserve">,                                                                </m:t>
          </m:r>
          <m:r>
            <m:rPr>
              <m:sty m:val="p"/>
            </m:rPr>
            <w:rPr>
              <w:rFonts w:ascii="Cambria Math" w:hAnsi="Cambria Math"/>
            </w:rPr>
            <m:t>(6)</m:t>
          </m:r>
        </m:oMath>
      </m:oMathPara>
    </w:p>
    <w:p w14:paraId="43EBB20A" w14:textId="77777777" w:rsidR="001A53DA" w:rsidRPr="00F552F0" w:rsidRDefault="001A53DA" w:rsidP="00C56ADC">
      <w:pPr>
        <w:pStyle w:val="affff9"/>
        <w:spacing w:line="240" w:lineRule="auto"/>
      </w:pPr>
    </w:p>
    <w:p w14:paraId="07098BAE" w14:textId="76AC1D44" w:rsidR="00C56ADC" w:rsidRPr="00F552F0" w:rsidRDefault="00C56ADC" w:rsidP="00C56ADC">
      <w:pPr>
        <w:pStyle w:val="affff9"/>
        <w:spacing w:line="240" w:lineRule="auto"/>
      </w:pPr>
      <w:r w:rsidRPr="00F552F0">
        <w:t xml:space="preserve">где </w:t>
      </w:r>
      <w:r w:rsidRPr="00F552F0">
        <w:rPr>
          <w:lang w:val="en-US"/>
        </w:rPr>
        <w:t>R</w:t>
      </w:r>
      <w:r w:rsidRPr="00F552F0">
        <w:t xml:space="preserve"> – ставка дисконтирования, %;</w:t>
      </w:r>
    </w:p>
    <w:p w14:paraId="14403B33" w14:textId="77777777" w:rsidR="00C56ADC" w:rsidRPr="00F552F0" w:rsidRDefault="00C56ADC" w:rsidP="00C56ADC">
      <w:pPr>
        <w:pStyle w:val="affff9"/>
        <w:spacing w:line="240" w:lineRule="auto"/>
        <w:ind w:firstLine="0"/>
      </w:pPr>
      <w:r w:rsidRPr="00F552F0">
        <w:lastRenderedPageBreak/>
        <w:t xml:space="preserve">                 </w:t>
      </w:r>
      <w:proofErr w:type="spellStart"/>
      <w:r w:rsidRPr="00F552F0">
        <w:rPr>
          <w:lang w:val="en-US"/>
        </w:rPr>
        <w:t>i</w:t>
      </w:r>
      <w:proofErr w:type="spellEnd"/>
      <w:r w:rsidRPr="00F552F0">
        <w:t xml:space="preserve"> – номер временного периода.</w:t>
      </w:r>
    </w:p>
    <w:p w14:paraId="7F2BD4B6" w14:textId="16A216BF" w:rsidR="00C56ADC" w:rsidRPr="009E0C26" w:rsidRDefault="00C56ADC" w:rsidP="00C56ADC">
      <w:pPr>
        <w:pStyle w:val="affff9"/>
        <w:spacing w:line="240" w:lineRule="auto"/>
      </w:pPr>
      <w:r w:rsidRPr="009E0C26">
        <w:t xml:space="preserve">Расчет проведен поквартально (12 кварталов). Результаты представлены в таблице </w:t>
      </w:r>
      <w:r w:rsidR="00C44509" w:rsidRPr="009E0C26">
        <w:t>52</w:t>
      </w:r>
      <w:r w:rsidRPr="009E0C26">
        <w:t xml:space="preserve">. Все показатели приведены в тыс. </w:t>
      </w:r>
      <w:proofErr w:type="spellStart"/>
      <w:r w:rsidRPr="009E0C26">
        <w:t>тг</w:t>
      </w:r>
      <w:proofErr w:type="spellEnd"/>
      <w:r w:rsidRPr="009E0C26">
        <w:t>.</w:t>
      </w:r>
    </w:p>
    <w:p w14:paraId="33661D41" w14:textId="77777777" w:rsidR="001A53DA" w:rsidRPr="00F552F0" w:rsidRDefault="001A53DA" w:rsidP="00C56ADC">
      <w:pPr>
        <w:pStyle w:val="affff9"/>
        <w:spacing w:line="240" w:lineRule="auto"/>
        <w:rPr>
          <w:spacing w:val="-2"/>
        </w:rPr>
      </w:pPr>
    </w:p>
    <w:p w14:paraId="54343BB9" w14:textId="644A0984" w:rsidR="00C56ADC" w:rsidRPr="009E0C26" w:rsidRDefault="00C56ADC" w:rsidP="00C56ADC">
      <w:pPr>
        <w:pStyle w:val="34"/>
        <w:spacing w:after="0"/>
        <w:ind w:firstLine="0"/>
        <w:jc w:val="left"/>
        <w:rPr>
          <w:bCs/>
          <w:sz w:val="28"/>
          <w:szCs w:val="28"/>
        </w:rPr>
      </w:pPr>
      <w:r w:rsidRPr="009E0C26">
        <w:rPr>
          <w:bCs/>
          <w:sz w:val="28"/>
          <w:szCs w:val="28"/>
        </w:rPr>
        <w:t xml:space="preserve">Таблица </w:t>
      </w:r>
      <w:r w:rsidR="00C44509" w:rsidRPr="009E0C26">
        <w:rPr>
          <w:bCs/>
          <w:sz w:val="28"/>
          <w:szCs w:val="28"/>
        </w:rPr>
        <w:t>52</w:t>
      </w:r>
      <w:r w:rsidRPr="009E0C26">
        <w:rPr>
          <w:bCs/>
          <w:sz w:val="28"/>
          <w:szCs w:val="28"/>
        </w:rPr>
        <w:t xml:space="preserve"> – Расчет показателей эффективности внедрения программы</w:t>
      </w:r>
    </w:p>
    <w:tbl>
      <w:tblPr>
        <w:tblStyle w:val="afa"/>
        <w:tblW w:w="9639" w:type="dxa"/>
        <w:tblInd w:w="-5" w:type="dxa"/>
        <w:tblLayout w:type="fixed"/>
        <w:tblLook w:val="04A0" w:firstRow="1" w:lastRow="0" w:firstColumn="1" w:lastColumn="0" w:noHBand="0" w:noVBand="1"/>
      </w:tblPr>
      <w:tblGrid>
        <w:gridCol w:w="2552"/>
        <w:gridCol w:w="827"/>
        <w:gridCol w:w="1252"/>
        <w:gridCol w:w="1252"/>
        <w:gridCol w:w="1252"/>
        <w:gridCol w:w="1252"/>
        <w:gridCol w:w="1252"/>
      </w:tblGrid>
      <w:tr w:rsidR="00C56ADC" w:rsidRPr="00C95919" w14:paraId="5AC85AD9" w14:textId="77777777" w:rsidTr="00C839B8">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4038BEF" w14:textId="77777777" w:rsidR="00C56ADC" w:rsidRPr="00C95919" w:rsidRDefault="00C56ADC" w:rsidP="00C839B8">
            <w:pPr>
              <w:pStyle w:val="34"/>
              <w:spacing w:after="0"/>
              <w:ind w:left="-57" w:right="-57" w:firstLine="0"/>
              <w:jc w:val="center"/>
              <w:rPr>
                <w:bCs/>
                <w:sz w:val="22"/>
                <w:szCs w:val="22"/>
              </w:rPr>
            </w:pPr>
            <w:r w:rsidRPr="00C95919">
              <w:rPr>
                <w:bCs/>
                <w:sz w:val="22"/>
                <w:szCs w:val="22"/>
              </w:rPr>
              <w:t>Наименование</w:t>
            </w:r>
          </w:p>
        </w:tc>
        <w:tc>
          <w:tcPr>
            <w:tcW w:w="7087" w:type="dxa"/>
            <w:gridSpan w:val="6"/>
            <w:tcBorders>
              <w:top w:val="single" w:sz="4" w:space="0" w:color="auto"/>
              <w:left w:val="single" w:sz="4" w:space="0" w:color="auto"/>
              <w:bottom w:val="single" w:sz="4" w:space="0" w:color="auto"/>
              <w:right w:val="single" w:sz="4" w:space="0" w:color="auto"/>
            </w:tcBorders>
            <w:vAlign w:val="center"/>
            <w:hideMark/>
          </w:tcPr>
          <w:p w14:paraId="071C1117" w14:textId="77777777" w:rsidR="00C56ADC" w:rsidRPr="00C95919" w:rsidRDefault="00C56ADC" w:rsidP="00C839B8">
            <w:pPr>
              <w:pStyle w:val="34"/>
              <w:spacing w:after="0"/>
              <w:ind w:firstLine="0"/>
              <w:jc w:val="center"/>
              <w:rPr>
                <w:bCs/>
                <w:sz w:val="22"/>
                <w:szCs w:val="22"/>
              </w:rPr>
            </w:pPr>
            <w:r w:rsidRPr="00C95919">
              <w:rPr>
                <w:bCs/>
                <w:sz w:val="22"/>
                <w:szCs w:val="22"/>
              </w:rPr>
              <w:t>Квартал</w:t>
            </w:r>
          </w:p>
        </w:tc>
      </w:tr>
      <w:tr w:rsidR="00C56ADC" w:rsidRPr="00F552F0" w14:paraId="51CBA0C0" w14:textId="77777777" w:rsidTr="00C839B8">
        <w:tc>
          <w:tcPr>
            <w:tcW w:w="2552" w:type="dxa"/>
            <w:vMerge/>
            <w:tcBorders>
              <w:top w:val="single" w:sz="4" w:space="0" w:color="auto"/>
              <w:left w:val="single" w:sz="4" w:space="0" w:color="auto"/>
              <w:bottom w:val="single" w:sz="4" w:space="0" w:color="auto"/>
              <w:right w:val="single" w:sz="4" w:space="0" w:color="auto"/>
            </w:tcBorders>
            <w:vAlign w:val="center"/>
            <w:hideMark/>
          </w:tcPr>
          <w:p w14:paraId="53521936" w14:textId="77777777" w:rsidR="00C56ADC" w:rsidRPr="00F552F0" w:rsidRDefault="00C56ADC" w:rsidP="00C839B8">
            <w:pPr>
              <w:rPr>
                <w:b/>
                <w:bCs/>
                <w:color w:val="000000"/>
                <w:sz w:val="22"/>
                <w:szCs w:val="22"/>
              </w:rPr>
            </w:pPr>
          </w:p>
        </w:tc>
        <w:tc>
          <w:tcPr>
            <w:tcW w:w="827" w:type="dxa"/>
            <w:tcBorders>
              <w:top w:val="single" w:sz="4" w:space="0" w:color="auto"/>
              <w:left w:val="single" w:sz="4" w:space="0" w:color="auto"/>
              <w:bottom w:val="single" w:sz="4" w:space="0" w:color="auto"/>
              <w:right w:val="single" w:sz="4" w:space="0" w:color="auto"/>
            </w:tcBorders>
            <w:hideMark/>
          </w:tcPr>
          <w:p w14:paraId="0F9E196B"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1</w:t>
            </w:r>
          </w:p>
        </w:tc>
        <w:tc>
          <w:tcPr>
            <w:tcW w:w="1252" w:type="dxa"/>
            <w:tcBorders>
              <w:top w:val="single" w:sz="4" w:space="0" w:color="auto"/>
              <w:left w:val="single" w:sz="4" w:space="0" w:color="auto"/>
              <w:bottom w:val="single" w:sz="4" w:space="0" w:color="auto"/>
              <w:right w:val="single" w:sz="4" w:space="0" w:color="auto"/>
            </w:tcBorders>
            <w:vAlign w:val="center"/>
            <w:hideMark/>
          </w:tcPr>
          <w:p w14:paraId="3F41C775"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2</w:t>
            </w:r>
          </w:p>
        </w:tc>
        <w:tc>
          <w:tcPr>
            <w:tcW w:w="1252" w:type="dxa"/>
            <w:tcBorders>
              <w:top w:val="single" w:sz="4" w:space="0" w:color="auto"/>
              <w:left w:val="single" w:sz="4" w:space="0" w:color="auto"/>
              <w:bottom w:val="single" w:sz="4" w:space="0" w:color="auto"/>
              <w:right w:val="single" w:sz="4" w:space="0" w:color="auto"/>
            </w:tcBorders>
            <w:vAlign w:val="center"/>
            <w:hideMark/>
          </w:tcPr>
          <w:p w14:paraId="598DA613"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3</w:t>
            </w:r>
          </w:p>
        </w:tc>
        <w:tc>
          <w:tcPr>
            <w:tcW w:w="1252" w:type="dxa"/>
            <w:tcBorders>
              <w:top w:val="single" w:sz="4" w:space="0" w:color="auto"/>
              <w:left w:val="single" w:sz="4" w:space="0" w:color="auto"/>
              <w:bottom w:val="single" w:sz="4" w:space="0" w:color="auto"/>
              <w:right w:val="single" w:sz="4" w:space="0" w:color="auto"/>
            </w:tcBorders>
            <w:vAlign w:val="center"/>
            <w:hideMark/>
          </w:tcPr>
          <w:p w14:paraId="2A290730"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4</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3057F94"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5</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4FBFAA8"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6</w:t>
            </w:r>
          </w:p>
        </w:tc>
      </w:tr>
      <w:tr w:rsidR="00327B4C" w:rsidRPr="00F552F0" w14:paraId="0ACA55EA"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0BE2CC8C" w14:textId="77777777" w:rsidR="00327B4C" w:rsidRPr="00F552F0" w:rsidRDefault="00327B4C" w:rsidP="00327B4C">
            <w:pPr>
              <w:ind w:right="-57"/>
              <w:rPr>
                <w:sz w:val="22"/>
                <w:szCs w:val="22"/>
              </w:rPr>
            </w:pPr>
            <w:r w:rsidRPr="00F552F0">
              <w:rPr>
                <w:sz w:val="22"/>
                <w:szCs w:val="22"/>
              </w:rPr>
              <w:t xml:space="preserve">Расходы </w:t>
            </w:r>
          </w:p>
        </w:tc>
        <w:tc>
          <w:tcPr>
            <w:tcW w:w="827" w:type="dxa"/>
            <w:tcBorders>
              <w:top w:val="single" w:sz="4" w:space="0" w:color="auto"/>
              <w:left w:val="single" w:sz="4" w:space="0" w:color="auto"/>
              <w:bottom w:val="single" w:sz="4" w:space="0" w:color="auto"/>
              <w:right w:val="single" w:sz="4" w:space="0" w:color="auto"/>
            </w:tcBorders>
            <w:vAlign w:val="center"/>
          </w:tcPr>
          <w:p w14:paraId="16CDC325" w14:textId="0182DC13" w:rsidR="00327B4C" w:rsidRPr="00F552F0" w:rsidRDefault="00327B4C" w:rsidP="00327B4C">
            <w:pPr>
              <w:jc w:val="center"/>
              <w:rPr>
                <w:color w:val="000000"/>
                <w:spacing w:val="-4"/>
                <w:sz w:val="22"/>
                <w:szCs w:val="22"/>
              </w:rPr>
            </w:pPr>
            <w:r w:rsidRPr="00F552F0">
              <w:rPr>
                <w:color w:val="000000"/>
                <w:sz w:val="22"/>
                <w:szCs w:val="22"/>
              </w:rPr>
              <w:t>1200</w:t>
            </w:r>
          </w:p>
        </w:tc>
        <w:tc>
          <w:tcPr>
            <w:tcW w:w="1252" w:type="dxa"/>
            <w:tcBorders>
              <w:top w:val="single" w:sz="4" w:space="0" w:color="auto"/>
              <w:left w:val="single" w:sz="4" w:space="0" w:color="auto"/>
              <w:bottom w:val="single" w:sz="4" w:space="0" w:color="auto"/>
              <w:right w:val="single" w:sz="4" w:space="0" w:color="auto"/>
            </w:tcBorders>
            <w:vAlign w:val="center"/>
          </w:tcPr>
          <w:p w14:paraId="6EC42354" w14:textId="2BBD150E" w:rsidR="00327B4C" w:rsidRPr="00F552F0" w:rsidRDefault="00327B4C" w:rsidP="00327B4C">
            <w:pPr>
              <w:jc w:val="center"/>
              <w:rPr>
                <w:color w:val="000000"/>
                <w:spacing w:val="-4"/>
                <w:sz w:val="22"/>
                <w:szCs w:val="22"/>
              </w:rPr>
            </w:pPr>
            <w:r w:rsidRPr="00F552F0">
              <w:rPr>
                <w:color w:val="000000"/>
                <w:sz w:val="22"/>
                <w:szCs w:val="22"/>
              </w:rPr>
              <w:t>5916</w:t>
            </w:r>
          </w:p>
        </w:tc>
        <w:tc>
          <w:tcPr>
            <w:tcW w:w="1252" w:type="dxa"/>
            <w:tcBorders>
              <w:top w:val="single" w:sz="4" w:space="0" w:color="auto"/>
              <w:left w:val="single" w:sz="4" w:space="0" w:color="auto"/>
              <w:bottom w:val="single" w:sz="4" w:space="0" w:color="auto"/>
              <w:right w:val="single" w:sz="4" w:space="0" w:color="auto"/>
            </w:tcBorders>
            <w:vAlign w:val="center"/>
          </w:tcPr>
          <w:p w14:paraId="758C32E4" w14:textId="4079E41D" w:rsidR="00327B4C" w:rsidRPr="00F552F0" w:rsidRDefault="00327B4C" w:rsidP="00327B4C">
            <w:pPr>
              <w:jc w:val="center"/>
              <w:rPr>
                <w:color w:val="000000"/>
                <w:spacing w:val="-4"/>
                <w:sz w:val="22"/>
                <w:szCs w:val="22"/>
              </w:rPr>
            </w:pPr>
            <w:r w:rsidRPr="00F552F0">
              <w:rPr>
                <w:color w:val="000000"/>
                <w:sz w:val="22"/>
                <w:szCs w:val="22"/>
              </w:rPr>
              <w:t>7991</w:t>
            </w:r>
          </w:p>
        </w:tc>
        <w:tc>
          <w:tcPr>
            <w:tcW w:w="1252" w:type="dxa"/>
            <w:tcBorders>
              <w:top w:val="single" w:sz="4" w:space="0" w:color="auto"/>
              <w:left w:val="single" w:sz="4" w:space="0" w:color="auto"/>
              <w:bottom w:val="single" w:sz="4" w:space="0" w:color="auto"/>
              <w:right w:val="single" w:sz="4" w:space="0" w:color="auto"/>
            </w:tcBorders>
            <w:vAlign w:val="center"/>
          </w:tcPr>
          <w:p w14:paraId="1E894BE4" w14:textId="361ABAAB" w:rsidR="00327B4C" w:rsidRPr="00F552F0" w:rsidRDefault="00327B4C" w:rsidP="00327B4C">
            <w:pPr>
              <w:jc w:val="center"/>
              <w:rPr>
                <w:color w:val="000000"/>
                <w:spacing w:val="-4"/>
                <w:sz w:val="22"/>
                <w:szCs w:val="22"/>
              </w:rPr>
            </w:pPr>
            <w:r w:rsidRPr="00F552F0">
              <w:rPr>
                <w:color w:val="000000"/>
                <w:sz w:val="22"/>
                <w:szCs w:val="22"/>
              </w:rPr>
              <w:t>13891</w:t>
            </w:r>
          </w:p>
        </w:tc>
        <w:tc>
          <w:tcPr>
            <w:tcW w:w="1252" w:type="dxa"/>
            <w:tcBorders>
              <w:top w:val="single" w:sz="4" w:space="0" w:color="auto"/>
              <w:left w:val="single" w:sz="4" w:space="0" w:color="auto"/>
              <w:bottom w:val="single" w:sz="4" w:space="0" w:color="auto"/>
              <w:right w:val="single" w:sz="4" w:space="0" w:color="auto"/>
            </w:tcBorders>
            <w:vAlign w:val="center"/>
          </w:tcPr>
          <w:p w14:paraId="1431356F" w14:textId="293EFBC0" w:rsidR="00327B4C" w:rsidRPr="00F552F0" w:rsidRDefault="00327B4C" w:rsidP="00327B4C">
            <w:pPr>
              <w:jc w:val="center"/>
              <w:rPr>
                <w:color w:val="000000"/>
                <w:spacing w:val="-4"/>
                <w:sz w:val="22"/>
                <w:szCs w:val="22"/>
              </w:rPr>
            </w:pPr>
            <w:r w:rsidRPr="00F552F0">
              <w:rPr>
                <w:color w:val="000000"/>
                <w:sz w:val="22"/>
                <w:szCs w:val="22"/>
              </w:rPr>
              <w:t>13186</w:t>
            </w:r>
          </w:p>
        </w:tc>
        <w:tc>
          <w:tcPr>
            <w:tcW w:w="1252" w:type="dxa"/>
            <w:tcBorders>
              <w:top w:val="single" w:sz="4" w:space="0" w:color="auto"/>
              <w:left w:val="single" w:sz="4" w:space="0" w:color="auto"/>
              <w:bottom w:val="single" w:sz="4" w:space="0" w:color="auto"/>
              <w:right w:val="single" w:sz="4" w:space="0" w:color="auto"/>
            </w:tcBorders>
            <w:vAlign w:val="center"/>
          </w:tcPr>
          <w:p w14:paraId="3EDBA15E" w14:textId="4A0671E9" w:rsidR="00327B4C" w:rsidRPr="00F552F0" w:rsidRDefault="00327B4C" w:rsidP="00327B4C">
            <w:pPr>
              <w:jc w:val="center"/>
              <w:rPr>
                <w:color w:val="000000"/>
                <w:spacing w:val="-4"/>
                <w:sz w:val="22"/>
                <w:szCs w:val="22"/>
              </w:rPr>
            </w:pPr>
            <w:r w:rsidRPr="00F552F0">
              <w:rPr>
                <w:color w:val="000000"/>
                <w:sz w:val="22"/>
                <w:szCs w:val="22"/>
              </w:rPr>
              <w:t>13186</w:t>
            </w:r>
          </w:p>
        </w:tc>
      </w:tr>
      <w:tr w:rsidR="00327B4C" w:rsidRPr="00F552F0" w14:paraId="3A7F4DCF" w14:textId="77777777" w:rsidTr="00C839B8">
        <w:tc>
          <w:tcPr>
            <w:tcW w:w="2552" w:type="dxa"/>
            <w:tcBorders>
              <w:top w:val="single" w:sz="4" w:space="0" w:color="auto"/>
              <w:left w:val="single" w:sz="4" w:space="0" w:color="auto"/>
              <w:bottom w:val="single" w:sz="4" w:space="0" w:color="auto"/>
              <w:right w:val="single" w:sz="4" w:space="0" w:color="auto"/>
            </w:tcBorders>
            <w:vAlign w:val="center"/>
            <w:hideMark/>
          </w:tcPr>
          <w:p w14:paraId="0F4E9F6B" w14:textId="77777777" w:rsidR="00327B4C" w:rsidRPr="00F552F0" w:rsidRDefault="00327B4C" w:rsidP="00327B4C">
            <w:pPr>
              <w:ind w:right="-57"/>
              <w:rPr>
                <w:color w:val="000000"/>
                <w:sz w:val="22"/>
                <w:szCs w:val="22"/>
              </w:rPr>
            </w:pPr>
            <w:r w:rsidRPr="00F552F0">
              <w:rPr>
                <w:color w:val="000000"/>
                <w:sz w:val="22"/>
                <w:szCs w:val="22"/>
              </w:rPr>
              <w:t>Поток расходов</w:t>
            </w:r>
          </w:p>
        </w:tc>
        <w:tc>
          <w:tcPr>
            <w:tcW w:w="827" w:type="dxa"/>
            <w:tcBorders>
              <w:top w:val="single" w:sz="4" w:space="0" w:color="auto"/>
              <w:left w:val="single" w:sz="4" w:space="0" w:color="auto"/>
              <w:bottom w:val="single" w:sz="4" w:space="0" w:color="auto"/>
              <w:right w:val="single" w:sz="4" w:space="0" w:color="auto"/>
            </w:tcBorders>
            <w:vAlign w:val="center"/>
          </w:tcPr>
          <w:p w14:paraId="56468231" w14:textId="4429BB68" w:rsidR="00327B4C" w:rsidRPr="00F552F0" w:rsidRDefault="00327B4C" w:rsidP="00327B4C">
            <w:pPr>
              <w:jc w:val="center"/>
              <w:rPr>
                <w:color w:val="000000"/>
                <w:sz w:val="22"/>
                <w:szCs w:val="22"/>
              </w:rPr>
            </w:pPr>
            <w:r w:rsidRPr="00F552F0">
              <w:rPr>
                <w:color w:val="000000"/>
                <w:sz w:val="22"/>
                <w:szCs w:val="22"/>
              </w:rPr>
              <w:t>1200</w:t>
            </w:r>
          </w:p>
        </w:tc>
        <w:tc>
          <w:tcPr>
            <w:tcW w:w="1252" w:type="dxa"/>
            <w:tcBorders>
              <w:top w:val="single" w:sz="4" w:space="0" w:color="auto"/>
              <w:left w:val="single" w:sz="4" w:space="0" w:color="auto"/>
              <w:bottom w:val="single" w:sz="4" w:space="0" w:color="auto"/>
              <w:right w:val="single" w:sz="4" w:space="0" w:color="auto"/>
            </w:tcBorders>
            <w:vAlign w:val="center"/>
          </w:tcPr>
          <w:p w14:paraId="69FD8616" w14:textId="049AD8E3" w:rsidR="00327B4C" w:rsidRPr="00F552F0" w:rsidRDefault="00327B4C" w:rsidP="00327B4C">
            <w:pPr>
              <w:jc w:val="center"/>
              <w:rPr>
                <w:color w:val="000000"/>
                <w:sz w:val="22"/>
                <w:szCs w:val="22"/>
              </w:rPr>
            </w:pPr>
            <w:r w:rsidRPr="00F552F0">
              <w:rPr>
                <w:color w:val="000000"/>
                <w:sz w:val="22"/>
                <w:szCs w:val="22"/>
              </w:rPr>
              <w:t>7116</w:t>
            </w:r>
          </w:p>
        </w:tc>
        <w:tc>
          <w:tcPr>
            <w:tcW w:w="1252" w:type="dxa"/>
            <w:tcBorders>
              <w:top w:val="single" w:sz="4" w:space="0" w:color="auto"/>
              <w:left w:val="single" w:sz="4" w:space="0" w:color="auto"/>
              <w:bottom w:val="single" w:sz="4" w:space="0" w:color="auto"/>
              <w:right w:val="single" w:sz="4" w:space="0" w:color="auto"/>
            </w:tcBorders>
            <w:vAlign w:val="center"/>
          </w:tcPr>
          <w:p w14:paraId="3E0DF699" w14:textId="024AB79F" w:rsidR="00327B4C" w:rsidRPr="00F552F0" w:rsidRDefault="00327B4C" w:rsidP="00327B4C">
            <w:pPr>
              <w:jc w:val="center"/>
              <w:rPr>
                <w:color w:val="000000"/>
                <w:sz w:val="22"/>
                <w:szCs w:val="22"/>
              </w:rPr>
            </w:pPr>
            <w:r w:rsidRPr="00F552F0">
              <w:rPr>
                <w:color w:val="000000"/>
                <w:sz w:val="22"/>
                <w:szCs w:val="22"/>
              </w:rPr>
              <w:t>15107</w:t>
            </w:r>
          </w:p>
        </w:tc>
        <w:tc>
          <w:tcPr>
            <w:tcW w:w="1252" w:type="dxa"/>
            <w:tcBorders>
              <w:top w:val="single" w:sz="4" w:space="0" w:color="auto"/>
              <w:left w:val="single" w:sz="4" w:space="0" w:color="auto"/>
              <w:bottom w:val="single" w:sz="4" w:space="0" w:color="auto"/>
              <w:right w:val="single" w:sz="4" w:space="0" w:color="auto"/>
            </w:tcBorders>
            <w:vAlign w:val="center"/>
          </w:tcPr>
          <w:p w14:paraId="38BA280B" w14:textId="633223EF" w:rsidR="00327B4C" w:rsidRPr="00F552F0" w:rsidRDefault="00327B4C" w:rsidP="00327B4C">
            <w:pPr>
              <w:jc w:val="center"/>
              <w:rPr>
                <w:color w:val="000000"/>
                <w:sz w:val="22"/>
                <w:szCs w:val="22"/>
              </w:rPr>
            </w:pPr>
            <w:r w:rsidRPr="00F552F0">
              <w:rPr>
                <w:color w:val="000000"/>
                <w:sz w:val="22"/>
                <w:szCs w:val="22"/>
              </w:rPr>
              <w:t>28998</w:t>
            </w:r>
          </w:p>
        </w:tc>
        <w:tc>
          <w:tcPr>
            <w:tcW w:w="1252" w:type="dxa"/>
            <w:tcBorders>
              <w:top w:val="single" w:sz="4" w:space="0" w:color="auto"/>
              <w:left w:val="single" w:sz="4" w:space="0" w:color="auto"/>
              <w:bottom w:val="single" w:sz="4" w:space="0" w:color="auto"/>
              <w:right w:val="single" w:sz="4" w:space="0" w:color="auto"/>
            </w:tcBorders>
            <w:vAlign w:val="center"/>
          </w:tcPr>
          <w:p w14:paraId="589F0D61" w14:textId="3C51DDBB" w:rsidR="00327B4C" w:rsidRPr="00F552F0" w:rsidRDefault="00327B4C" w:rsidP="00327B4C">
            <w:pPr>
              <w:jc w:val="center"/>
              <w:rPr>
                <w:color w:val="000000"/>
                <w:sz w:val="22"/>
                <w:szCs w:val="22"/>
              </w:rPr>
            </w:pPr>
            <w:r w:rsidRPr="00F552F0">
              <w:rPr>
                <w:color w:val="000000"/>
                <w:sz w:val="22"/>
                <w:szCs w:val="22"/>
              </w:rPr>
              <w:t>42184</w:t>
            </w:r>
          </w:p>
        </w:tc>
        <w:tc>
          <w:tcPr>
            <w:tcW w:w="1252" w:type="dxa"/>
            <w:tcBorders>
              <w:top w:val="single" w:sz="4" w:space="0" w:color="auto"/>
              <w:left w:val="single" w:sz="4" w:space="0" w:color="auto"/>
              <w:bottom w:val="single" w:sz="4" w:space="0" w:color="auto"/>
              <w:right w:val="single" w:sz="4" w:space="0" w:color="auto"/>
            </w:tcBorders>
            <w:vAlign w:val="center"/>
          </w:tcPr>
          <w:p w14:paraId="68D124D7" w14:textId="3A701B63" w:rsidR="00327B4C" w:rsidRPr="00F552F0" w:rsidRDefault="00327B4C" w:rsidP="00327B4C">
            <w:pPr>
              <w:jc w:val="center"/>
              <w:rPr>
                <w:color w:val="000000"/>
                <w:sz w:val="22"/>
                <w:szCs w:val="22"/>
              </w:rPr>
            </w:pPr>
            <w:r w:rsidRPr="00F552F0">
              <w:rPr>
                <w:color w:val="000000"/>
                <w:sz w:val="22"/>
                <w:szCs w:val="22"/>
              </w:rPr>
              <w:t>55370</w:t>
            </w:r>
          </w:p>
        </w:tc>
      </w:tr>
      <w:tr w:rsidR="00327B4C" w:rsidRPr="00F552F0" w14:paraId="20355E11" w14:textId="77777777" w:rsidTr="00C839B8">
        <w:tc>
          <w:tcPr>
            <w:tcW w:w="2552" w:type="dxa"/>
            <w:tcBorders>
              <w:top w:val="single" w:sz="4" w:space="0" w:color="auto"/>
              <w:left w:val="single" w:sz="4" w:space="0" w:color="auto"/>
              <w:bottom w:val="nil"/>
              <w:right w:val="single" w:sz="4" w:space="0" w:color="auto"/>
            </w:tcBorders>
            <w:hideMark/>
          </w:tcPr>
          <w:p w14:paraId="40D8C1C9" w14:textId="77777777" w:rsidR="00327B4C" w:rsidRPr="00F552F0" w:rsidRDefault="00327B4C" w:rsidP="00327B4C">
            <w:pPr>
              <w:ind w:right="-57"/>
              <w:rPr>
                <w:sz w:val="22"/>
                <w:szCs w:val="22"/>
              </w:rPr>
            </w:pPr>
            <w:r w:rsidRPr="00F552F0">
              <w:rPr>
                <w:sz w:val="22"/>
                <w:szCs w:val="22"/>
              </w:rPr>
              <w:t>Доходы</w:t>
            </w:r>
          </w:p>
        </w:tc>
        <w:tc>
          <w:tcPr>
            <w:tcW w:w="827" w:type="dxa"/>
            <w:tcBorders>
              <w:top w:val="single" w:sz="4" w:space="0" w:color="auto"/>
              <w:left w:val="single" w:sz="4" w:space="0" w:color="auto"/>
              <w:bottom w:val="nil"/>
              <w:right w:val="single" w:sz="4" w:space="0" w:color="auto"/>
            </w:tcBorders>
            <w:vAlign w:val="center"/>
          </w:tcPr>
          <w:p w14:paraId="568F0FB7" w14:textId="584B777C" w:rsidR="00327B4C" w:rsidRPr="00F552F0" w:rsidRDefault="00327B4C" w:rsidP="00327B4C">
            <w:pPr>
              <w:jc w:val="center"/>
              <w:rPr>
                <w:color w:val="000000"/>
                <w:sz w:val="22"/>
                <w:szCs w:val="22"/>
              </w:rPr>
            </w:pPr>
            <w:r w:rsidRPr="00F552F0">
              <w:rPr>
                <w:color w:val="000000"/>
                <w:sz w:val="22"/>
                <w:szCs w:val="22"/>
              </w:rPr>
              <w:t>0</w:t>
            </w:r>
          </w:p>
        </w:tc>
        <w:tc>
          <w:tcPr>
            <w:tcW w:w="1252" w:type="dxa"/>
            <w:tcBorders>
              <w:top w:val="single" w:sz="4" w:space="0" w:color="auto"/>
              <w:left w:val="single" w:sz="4" w:space="0" w:color="auto"/>
              <w:bottom w:val="nil"/>
              <w:right w:val="single" w:sz="4" w:space="0" w:color="auto"/>
            </w:tcBorders>
            <w:vAlign w:val="center"/>
          </w:tcPr>
          <w:p w14:paraId="495AB533" w14:textId="753CA1C9" w:rsidR="00327B4C" w:rsidRPr="00F552F0" w:rsidRDefault="00327B4C" w:rsidP="00327B4C">
            <w:pPr>
              <w:jc w:val="center"/>
              <w:rPr>
                <w:color w:val="000000"/>
                <w:sz w:val="22"/>
                <w:szCs w:val="22"/>
              </w:rPr>
            </w:pPr>
            <w:r w:rsidRPr="00F552F0">
              <w:rPr>
                <w:color w:val="000000"/>
                <w:sz w:val="22"/>
                <w:szCs w:val="22"/>
              </w:rPr>
              <w:t>0</w:t>
            </w:r>
          </w:p>
        </w:tc>
        <w:tc>
          <w:tcPr>
            <w:tcW w:w="1252" w:type="dxa"/>
            <w:tcBorders>
              <w:top w:val="single" w:sz="4" w:space="0" w:color="auto"/>
              <w:left w:val="single" w:sz="4" w:space="0" w:color="auto"/>
              <w:bottom w:val="nil"/>
              <w:right w:val="single" w:sz="4" w:space="0" w:color="auto"/>
            </w:tcBorders>
            <w:vAlign w:val="center"/>
          </w:tcPr>
          <w:p w14:paraId="37E63793" w14:textId="4E6F4CDA" w:rsidR="00327B4C" w:rsidRPr="00F552F0" w:rsidRDefault="00327B4C" w:rsidP="00327B4C">
            <w:pPr>
              <w:jc w:val="center"/>
              <w:rPr>
                <w:color w:val="000000"/>
                <w:sz w:val="22"/>
                <w:szCs w:val="22"/>
              </w:rPr>
            </w:pPr>
            <w:r w:rsidRPr="00F552F0">
              <w:rPr>
                <w:color w:val="000000"/>
                <w:sz w:val="22"/>
                <w:szCs w:val="22"/>
              </w:rPr>
              <w:t>0</w:t>
            </w:r>
          </w:p>
        </w:tc>
        <w:tc>
          <w:tcPr>
            <w:tcW w:w="1252" w:type="dxa"/>
            <w:tcBorders>
              <w:top w:val="single" w:sz="4" w:space="0" w:color="auto"/>
              <w:left w:val="single" w:sz="4" w:space="0" w:color="auto"/>
              <w:bottom w:val="nil"/>
              <w:right w:val="single" w:sz="4" w:space="0" w:color="auto"/>
            </w:tcBorders>
            <w:vAlign w:val="center"/>
          </w:tcPr>
          <w:p w14:paraId="15EED846" w14:textId="2FCE93B6" w:rsidR="00327B4C" w:rsidRPr="00F552F0" w:rsidRDefault="00327B4C" w:rsidP="00327B4C">
            <w:pPr>
              <w:jc w:val="center"/>
              <w:rPr>
                <w:color w:val="000000"/>
                <w:sz w:val="22"/>
                <w:szCs w:val="22"/>
              </w:rPr>
            </w:pPr>
            <w:r w:rsidRPr="00F552F0">
              <w:rPr>
                <w:color w:val="000000"/>
                <w:sz w:val="22"/>
                <w:szCs w:val="22"/>
              </w:rPr>
              <w:t>13761</w:t>
            </w:r>
          </w:p>
        </w:tc>
        <w:tc>
          <w:tcPr>
            <w:tcW w:w="1252" w:type="dxa"/>
            <w:tcBorders>
              <w:top w:val="single" w:sz="4" w:space="0" w:color="auto"/>
              <w:left w:val="single" w:sz="4" w:space="0" w:color="auto"/>
              <w:bottom w:val="nil"/>
              <w:right w:val="single" w:sz="4" w:space="0" w:color="auto"/>
            </w:tcBorders>
            <w:vAlign w:val="center"/>
          </w:tcPr>
          <w:p w14:paraId="06EBAF0E" w14:textId="24BB6653" w:rsidR="00327B4C" w:rsidRPr="00F552F0" w:rsidRDefault="00327B4C" w:rsidP="00327B4C">
            <w:pPr>
              <w:jc w:val="center"/>
              <w:rPr>
                <w:color w:val="000000"/>
                <w:sz w:val="22"/>
                <w:szCs w:val="22"/>
              </w:rPr>
            </w:pPr>
            <w:r w:rsidRPr="00F552F0">
              <w:rPr>
                <w:color w:val="000000"/>
                <w:sz w:val="22"/>
                <w:szCs w:val="22"/>
              </w:rPr>
              <w:t>16054</w:t>
            </w:r>
          </w:p>
        </w:tc>
        <w:tc>
          <w:tcPr>
            <w:tcW w:w="1252" w:type="dxa"/>
            <w:tcBorders>
              <w:top w:val="single" w:sz="4" w:space="0" w:color="auto"/>
              <w:left w:val="single" w:sz="4" w:space="0" w:color="auto"/>
              <w:bottom w:val="nil"/>
              <w:right w:val="single" w:sz="4" w:space="0" w:color="auto"/>
            </w:tcBorders>
            <w:vAlign w:val="center"/>
          </w:tcPr>
          <w:p w14:paraId="1AA7535A" w14:textId="7F955DD9" w:rsidR="00327B4C" w:rsidRPr="00F552F0" w:rsidRDefault="00327B4C" w:rsidP="00327B4C">
            <w:pPr>
              <w:jc w:val="center"/>
              <w:rPr>
                <w:color w:val="000000"/>
                <w:sz w:val="22"/>
                <w:szCs w:val="22"/>
              </w:rPr>
            </w:pPr>
            <w:r w:rsidRPr="00F552F0">
              <w:rPr>
                <w:color w:val="000000"/>
                <w:sz w:val="22"/>
                <w:szCs w:val="22"/>
              </w:rPr>
              <w:t>18348</w:t>
            </w:r>
          </w:p>
        </w:tc>
      </w:tr>
      <w:tr w:rsidR="00327B4C" w:rsidRPr="00F552F0" w14:paraId="14D24C80"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3A6678C2" w14:textId="77777777" w:rsidR="00327B4C" w:rsidRPr="00F552F0" w:rsidRDefault="00327B4C" w:rsidP="00327B4C">
            <w:pPr>
              <w:ind w:right="-57"/>
              <w:rPr>
                <w:sz w:val="22"/>
                <w:szCs w:val="22"/>
              </w:rPr>
            </w:pPr>
            <w:r w:rsidRPr="00F552F0">
              <w:rPr>
                <w:sz w:val="22"/>
                <w:szCs w:val="22"/>
              </w:rPr>
              <w:t>Поток доходов</w:t>
            </w:r>
          </w:p>
        </w:tc>
        <w:tc>
          <w:tcPr>
            <w:tcW w:w="827" w:type="dxa"/>
            <w:tcBorders>
              <w:top w:val="single" w:sz="4" w:space="0" w:color="auto"/>
              <w:left w:val="single" w:sz="4" w:space="0" w:color="auto"/>
              <w:bottom w:val="single" w:sz="4" w:space="0" w:color="auto"/>
              <w:right w:val="single" w:sz="4" w:space="0" w:color="auto"/>
            </w:tcBorders>
            <w:vAlign w:val="center"/>
          </w:tcPr>
          <w:p w14:paraId="0833885E" w14:textId="0FC6324B" w:rsidR="00327B4C" w:rsidRPr="00F552F0" w:rsidRDefault="00327B4C" w:rsidP="00327B4C">
            <w:pPr>
              <w:jc w:val="center"/>
              <w:rPr>
                <w:color w:val="000000"/>
                <w:sz w:val="22"/>
                <w:szCs w:val="22"/>
              </w:rPr>
            </w:pPr>
            <w:r w:rsidRPr="00F552F0">
              <w:rPr>
                <w:color w:val="000000"/>
                <w:sz w:val="22"/>
                <w:szCs w:val="22"/>
              </w:rPr>
              <w:t>0</w:t>
            </w:r>
          </w:p>
        </w:tc>
        <w:tc>
          <w:tcPr>
            <w:tcW w:w="1252" w:type="dxa"/>
            <w:tcBorders>
              <w:top w:val="single" w:sz="4" w:space="0" w:color="auto"/>
              <w:left w:val="single" w:sz="4" w:space="0" w:color="auto"/>
              <w:bottom w:val="single" w:sz="4" w:space="0" w:color="auto"/>
              <w:right w:val="single" w:sz="4" w:space="0" w:color="auto"/>
            </w:tcBorders>
            <w:vAlign w:val="center"/>
          </w:tcPr>
          <w:p w14:paraId="3C03221D" w14:textId="07ADF298" w:rsidR="00327B4C" w:rsidRPr="00F552F0" w:rsidRDefault="00327B4C" w:rsidP="00327B4C">
            <w:pPr>
              <w:jc w:val="center"/>
              <w:rPr>
                <w:color w:val="000000"/>
                <w:sz w:val="22"/>
                <w:szCs w:val="22"/>
              </w:rPr>
            </w:pPr>
            <w:r w:rsidRPr="00F552F0">
              <w:rPr>
                <w:color w:val="000000"/>
                <w:sz w:val="22"/>
                <w:szCs w:val="22"/>
              </w:rPr>
              <w:t>0</w:t>
            </w:r>
          </w:p>
        </w:tc>
        <w:tc>
          <w:tcPr>
            <w:tcW w:w="1252" w:type="dxa"/>
            <w:tcBorders>
              <w:top w:val="single" w:sz="4" w:space="0" w:color="auto"/>
              <w:left w:val="single" w:sz="4" w:space="0" w:color="auto"/>
              <w:bottom w:val="single" w:sz="4" w:space="0" w:color="auto"/>
              <w:right w:val="single" w:sz="4" w:space="0" w:color="auto"/>
            </w:tcBorders>
            <w:vAlign w:val="center"/>
          </w:tcPr>
          <w:p w14:paraId="5F409391" w14:textId="3B97BB85" w:rsidR="00327B4C" w:rsidRPr="00F552F0" w:rsidRDefault="00327B4C" w:rsidP="00327B4C">
            <w:pPr>
              <w:jc w:val="center"/>
              <w:rPr>
                <w:color w:val="000000"/>
                <w:sz w:val="22"/>
                <w:szCs w:val="22"/>
              </w:rPr>
            </w:pPr>
            <w:r w:rsidRPr="00F552F0">
              <w:rPr>
                <w:color w:val="000000"/>
                <w:sz w:val="22"/>
                <w:szCs w:val="22"/>
              </w:rPr>
              <w:t>0</w:t>
            </w:r>
          </w:p>
        </w:tc>
        <w:tc>
          <w:tcPr>
            <w:tcW w:w="1252" w:type="dxa"/>
            <w:tcBorders>
              <w:top w:val="single" w:sz="4" w:space="0" w:color="auto"/>
              <w:left w:val="single" w:sz="4" w:space="0" w:color="auto"/>
              <w:bottom w:val="single" w:sz="4" w:space="0" w:color="auto"/>
              <w:right w:val="single" w:sz="4" w:space="0" w:color="auto"/>
            </w:tcBorders>
            <w:vAlign w:val="center"/>
          </w:tcPr>
          <w:p w14:paraId="4B6A0422" w14:textId="25A604AF" w:rsidR="00327B4C" w:rsidRPr="00F552F0" w:rsidRDefault="00327B4C" w:rsidP="00327B4C">
            <w:pPr>
              <w:jc w:val="center"/>
              <w:rPr>
                <w:color w:val="000000"/>
                <w:sz w:val="22"/>
                <w:szCs w:val="22"/>
              </w:rPr>
            </w:pPr>
            <w:r w:rsidRPr="00F552F0">
              <w:rPr>
                <w:color w:val="000000"/>
                <w:sz w:val="22"/>
                <w:szCs w:val="22"/>
              </w:rPr>
              <w:t>13761</w:t>
            </w:r>
          </w:p>
        </w:tc>
        <w:tc>
          <w:tcPr>
            <w:tcW w:w="1252" w:type="dxa"/>
            <w:tcBorders>
              <w:top w:val="single" w:sz="4" w:space="0" w:color="auto"/>
              <w:left w:val="single" w:sz="4" w:space="0" w:color="auto"/>
              <w:bottom w:val="single" w:sz="4" w:space="0" w:color="auto"/>
              <w:right w:val="single" w:sz="4" w:space="0" w:color="auto"/>
            </w:tcBorders>
            <w:vAlign w:val="center"/>
          </w:tcPr>
          <w:p w14:paraId="3D2D59C1" w14:textId="5C8B576F" w:rsidR="00327B4C" w:rsidRPr="00F552F0" w:rsidRDefault="00327B4C" w:rsidP="00327B4C">
            <w:pPr>
              <w:ind w:left="-57" w:right="-57"/>
              <w:jc w:val="center"/>
              <w:rPr>
                <w:color w:val="000000"/>
                <w:sz w:val="22"/>
                <w:szCs w:val="22"/>
              </w:rPr>
            </w:pPr>
            <w:r w:rsidRPr="00F552F0">
              <w:rPr>
                <w:color w:val="000000"/>
                <w:sz w:val="22"/>
                <w:szCs w:val="22"/>
              </w:rPr>
              <w:t>29815</w:t>
            </w:r>
          </w:p>
        </w:tc>
        <w:tc>
          <w:tcPr>
            <w:tcW w:w="1252" w:type="dxa"/>
            <w:tcBorders>
              <w:top w:val="single" w:sz="4" w:space="0" w:color="auto"/>
              <w:left w:val="single" w:sz="4" w:space="0" w:color="auto"/>
              <w:bottom w:val="single" w:sz="4" w:space="0" w:color="auto"/>
              <w:right w:val="single" w:sz="4" w:space="0" w:color="auto"/>
            </w:tcBorders>
            <w:vAlign w:val="center"/>
          </w:tcPr>
          <w:p w14:paraId="0FD90CF2" w14:textId="4AF54856" w:rsidR="00327B4C" w:rsidRPr="00F552F0" w:rsidRDefault="00327B4C" w:rsidP="00327B4C">
            <w:pPr>
              <w:ind w:left="-57" w:right="-57"/>
              <w:jc w:val="center"/>
              <w:rPr>
                <w:color w:val="000000"/>
                <w:sz w:val="22"/>
                <w:szCs w:val="22"/>
              </w:rPr>
            </w:pPr>
            <w:r w:rsidRPr="00F552F0">
              <w:rPr>
                <w:color w:val="000000"/>
                <w:sz w:val="22"/>
                <w:szCs w:val="22"/>
              </w:rPr>
              <w:t>48163</w:t>
            </w:r>
          </w:p>
        </w:tc>
      </w:tr>
      <w:tr w:rsidR="00327B4C" w:rsidRPr="00F552F0" w14:paraId="4DAAEFF0"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62CD80E5" w14:textId="77777777" w:rsidR="00327B4C" w:rsidRPr="00F552F0" w:rsidRDefault="00327B4C" w:rsidP="00327B4C">
            <w:pPr>
              <w:ind w:right="-57"/>
              <w:rPr>
                <w:sz w:val="22"/>
                <w:szCs w:val="22"/>
              </w:rPr>
            </w:pPr>
            <w:r w:rsidRPr="00F552F0">
              <w:rPr>
                <w:sz w:val="22"/>
                <w:szCs w:val="22"/>
              </w:rPr>
              <w:t>Прирост прибыли</w:t>
            </w:r>
          </w:p>
        </w:tc>
        <w:tc>
          <w:tcPr>
            <w:tcW w:w="827" w:type="dxa"/>
            <w:tcBorders>
              <w:top w:val="single" w:sz="4" w:space="0" w:color="auto"/>
              <w:left w:val="single" w:sz="4" w:space="0" w:color="auto"/>
              <w:bottom w:val="single" w:sz="4" w:space="0" w:color="auto"/>
              <w:right w:val="single" w:sz="4" w:space="0" w:color="auto"/>
            </w:tcBorders>
            <w:vAlign w:val="center"/>
          </w:tcPr>
          <w:p w14:paraId="00D6CC74" w14:textId="70D5CA09" w:rsidR="00327B4C" w:rsidRPr="00F552F0" w:rsidRDefault="00327B4C" w:rsidP="00327B4C">
            <w:pPr>
              <w:jc w:val="center"/>
              <w:rPr>
                <w:color w:val="000000"/>
                <w:sz w:val="22"/>
                <w:szCs w:val="22"/>
              </w:rPr>
            </w:pPr>
            <w:r w:rsidRPr="00F552F0">
              <w:rPr>
                <w:color w:val="000000"/>
                <w:sz w:val="22"/>
                <w:szCs w:val="22"/>
              </w:rPr>
              <w:t>-1200</w:t>
            </w:r>
          </w:p>
        </w:tc>
        <w:tc>
          <w:tcPr>
            <w:tcW w:w="1252" w:type="dxa"/>
            <w:tcBorders>
              <w:top w:val="single" w:sz="4" w:space="0" w:color="auto"/>
              <w:left w:val="single" w:sz="4" w:space="0" w:color="auto"/>
              <w:bottom w:val="single" w:sz="4" w:space="0" w:color="auto"/>
              <w:right w:val="single" w:sz="4" w:space="0" w:color="auto"/>
            </w:tcBorders>
            <w:vAlign w:val="center"/>
          </w:tcPr>
          <w:p w14:paraId="4B6E29E6" w14:textId="33AE6C89" w:rsidR="00327B4C" w:rsidRPr="00F552F0" w:rsidRDefault="00327B4C" w:rsidP="00327B4C">
            <w:pPr>
              <w:jc w:val="center"/>
              <w:rPr>
                <w:color w:val="000000"/>
                <w:sz w:val="22"/>
                <w:szCs w:val="22"/>
              </w:rPr>
            </w:pPr>
            <w:r w:rsidRPr="00F552F0">
              <w:rPr>
                <w:color w:val="000000"/>
                <w:sz w:val="22"/>
                <w:szCs w:val="22"/>
              </w:rPr>
              <w:t>-5916</w:t>
            </w:r>
          </w:p>
        </w:tc>
        <w:tc>
          <w:tcPr>
            <w:tcW w:w="1252" w:type="dxa"/>
            <w:tcBorders>
              <w:top w:val="single" w:sz="4" w:space="0" w:color="auto"/>
              <w:left w:val="single" w:sz="4" w:space="0" w:color="auto"/>
              <w:bottom w:val="single" w:sz="4" w:space="0" w:color="auto"/>
              <w:right w:val="single" w:sz="4" w:space="0" w:color="auto"/>
            </w:tcBorders>
            <w:vAlign w:val="center"/>
          </w:tcPr>
          <w:p w14:paraId="5C4A3964" w14:textId="54850771" w:rsidR="00327B4C" w:rsidRPr="00F552F0" w:rsidRDefault="00327B4C" w:rsidP="00327B4C">
            <w:pPr>
              <w:jc w:val="center"/>
              <w:rPr>
                <w:color w:val="000000"/>
                <w:sz w:val="22"/>
                <w:szCs w:val="22"/>
              </w:rPr>
            </w:pPr>
            <w:r w:rsidRPr="00F552F0">
              <w:rPr>
                <w:color w:val="000000"/>
                <w:sz w:val="22"/>
                <w:szCs w:val="22"/>
              </w:rPr>
              <w:t>-7991</w:t>
            </w:r>
          </w:p>
        </w:tc>
        <w:tc>
          <w:tcPr>
            <w:tcW w:w="1252" w:type="dxa"/>
            <w:tcBorders>
              <w:top w:val="single" w:sz="4" w:space="0" w:color="auto"/>
              <w:left w:val="single" w:sz="4" w:space="0" w:color="auto"/>
              <w:bottom w:val="single" w:sz="4" w:space="0" w:color="auto"/>
              <w:right w:val="single" w:sz="4" w:space="0" w:color="auto"/>
            </w:tcBorders>
            <w:vAlign w:val="center"/>
          </w:tcPr>
          <w:p w14:paraId="268898A8" w14:textId="2FDD5A81" w:rsidR="00327B4C" w:rsidRPr="00F552F0" w:rsidRDefault="00327B4C" w:rsidP="00327B4C">
            <w:pPr>
              <w:jc w:val="center"/>
              <w:rPr>
                <w:color w:val="000000"/>
                <w:sz w:val="22"/>
                <w:szCs w:val="22"/>
              </w:rPr>
            </w:pPr>
            <w:r w:rsidRPr="00F552F0">
              <w:rPr>
                <w:color w:val="000000"/>
                <w:sz w:val="22"/>
                <w:szCs w:val="22"/>
              </w:rPr>
              <w:t>-130</w:t>
            </w:r>
          </w:p>
        </w:tc>
        <w:tc>
          <w:tcPr>
            <w:tcW w:w="1252" w:type="dxa"/>
            <w:tcBorders>
              <w:top w:val="single" w:sz="4" w:space="0" w:color="auto"/>
              <w:left w:val="single" w:sz="4" w:space="0" w:color="auto"/>
              <w:bottom w:val="single" w:sz="4" w:space="0" w:color="auto"/>
              <w:right w:val="single" w:sz="4" w:space="0" w:color="auto"/>
            </w:tcBorders>
            <w:vAlign w:val="center"/>
          </w:tcPr>
          <w:p w14:paraId="61552B03" w14:textId="628B4F54" w:rsidR="00327B4C" w:rsidRPr="00F552F0" w:rsidRDefault="00327B4C" w:rsidP="00327B4C">
            <w:pPr>
              <w:ind w:left="-57" w:right="-57"/>
              <w:jc w:val="center"/>
              <w:rPr>
                <w:color w:val="000000"/>
                <w:sz w:val="22"/>
                <w:szCs w:val="22"/>
              </w:rPr>
            </w:pPr>
            <w:r w:rsidRPr="00F552F0">
              <w:rPr>
                <w:color w:val="000000"/>
                <w:sz w:val="22"/>
                <w:szCs w:val="22"/>
              </w:rPr>
              <w:t>2868</w:t>
            </w:r>
          </w:p>
        </w:tc>
        <w:tc>
          <w:tcPr>
            <w:tcW w:w="1252" w:type="dxa"/>
            <w:tcBorders>
              <w:top w:val="single" w:sz="4" w:space="0" w:color="auto"/>
              <w:left w:val="single" w:sz="4" w:space="0" w:color="auto"/>
              <w:bottom w:val="single" w:sz="4" w:space="0" w:color="auto"/>
              <w:right w:val="single" w:sz="4" w:space="0" w:color="auto"/>
            </w:tcBorders>
            <w:vAlign w:val="center"/>
          </w:tcPr>
          <w:p w14:paraId="1B6004F5" w14:textId="66BCE86C" w:rsidR="00327B4C" w:rsidRPr="00F552F0" w:rsidRDefault="00327B4C" w:rsidP="00327B4C">
            <w:pPr>
              <w:ind w:left="-57" w:right="-57"/>
              <w:jc w:val="center"/>
              <w:rPr>
                <w:color w:val="000000"/>
                <w:sz w:val="22"/>
                <w:szCs w:val="22"/>
              </w:rPr>
            </w:pPr>
            <w:r w:rsidRPr="00F552F0">
              <w:rPr>
                <w:color w:val="000000"/>
                <w:sz w:val="22"/>
                <w:szCs w:val="22"/>
              </w:rPr>
              <w:t>5162</w:t>
            </w:r>
          </w:p>
        </w:tc>
      </w:tr>
      <w:tr w:rsidR="00327B4C" w:rsidRPr="00F552F0" w14:paraId="5C889EAC"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31C3A839" w14:textId="77777777" w:rsidR="00327B4C" w:rsidRPr="00F552F0" w:rsidRDefault="00327B4C" w:rsidP="00327B4C">
            <w:pPr>
              <w:ind w:right="-57"/>
              <w:rPr>
                <w:sz w:val="22"/>
                <w:szCs w:val="22"/>
              </w:rPr>
            </w:pPr>
            <w:r w:rsidRPr="00F552F0">
              <w:rPr>
                <w:sz w:val="22"/>
                <w:szCs w:val="22"/>
              </w:rPr>
              <w:t>Кумулятивный поток прибыли</w:t>
            </w:r>
          </w:p>
        </w:tc>
        <w:tc>
          <w:tcPr>
            <w:tcW w:w="827" w:type="dxa"/>
            <w:tcBorders>
              <w:top w:val="single" w:sz="4" w:space="0" w:color="auto"/>
              <w:left w:val="single" w:sz="4" w:space="0" w:color="auto"/>
              <w:bottom w:val="single" w:sz="4" w:space="0" w:color="auto"/>
              <w:right w:val="single" w:sz="4" w:space="0" w:color="auto"/>
            </w:tcBorders>
            <w:vAlign w:val="center"/>
          </w:tcPr>
          <w:p w14:paraId="3A196AF9" w14:textId="015A8BBD" w:rsidR="00327B4C" w:rsidRPr="00F552F0" w:rsidRDefault="00327B4C" w:rsidP="00327B4C">
            <w:pPr>
              <w:jc w:val="center"/>
              <w:rPr>
                <w:color w:val="000000"/>
                <w:sz w:val="22"/>
                <w:szCs w:val="22"/>
              </w:rPr>
            </w:pPr>
            <w:r w:rsidRPr="00F552F0">
              <w:rPr>
                <w:color w:val="000000"/>
                <w:sz w:val="22"/>
                <w:szCs w:val="22"/>
              </w:rPr>
              <w:t>-1200</w:t>
            </w:r>
          </w:p>
        </w:tc>
        <w:tc>
          <w:tcPr>
            <w:tcW w:w="1252" w:type="dxa"/>
            <w:tcBorders>
              <w:top w:val="single" w:sz="4" w:space="0" w:color="auto"/>
              <w:left w:val="single" w:sz="4" w:space="0" w:color="auto"/>
              <w:bottom w:val="single" w:sz="4" w:space="0" w:color="auto"/>
              <w:right w:val="single" w:sz="4" w:space="0" w:color="auto"/>
            </w:tcBorders>
            <w:vAlign w:val="center"/>
          </w:tcPr>
          <w:p w14:paraId="7C29AB3E" w14:textId="2B20BD95" w:rsidR="00327B4C" w:rsidRPr="00F552F0" w:rsidRDefault="00327B4C" w:rsidP="00327B4C">
            <w:pPr>
              <w:jc w:val="center"/>
              <w:rPr>
                <w:color w:val="000000"/>
                <w:sz w:val="22"/>
                <w:szCs w:val="22"/>
              </w:rPr>
            </w:pPr>
            <w:r w:rsidRPr="00F552F0">
              <w:rPr>
                <w:color w:val="000000"/>
                <w:sz w:val="22"/>
                <w:szCs w:val="22"/>
              </w:rPr>
              <w:t>-7116</w:t>
            </w:r>
          </w:p>
        </w:tc>
        <w:tc>
          <w:tcPr>
            <w:tcW w:w="1252" w:type="dxa"/>
            <w:tcBorders>
              <w:top w:val="single" w:sz="4" w:space="0" w:color="auto"/>
              <w:left w:val="single" w:sz="4" w:space="0" w:color="auto"/>
              <w:bottom w:val="single" w:sz="4" w:space="0" w:color="auto"/>
              <w:right w:val="single" w:sz="4" w:space="0" w:color="auto"/>
            </w:tcBorders>
            <w:vAlign w:val="center"/>
          </w:tcPr>
          <w:p w14:paraId="659B7317" w14:textId="39341D3B" w:rsidR="00327B4C" w:rsidRPr="00F552F0" w:rsidRDefault="00327B4C" w:rsidP="00327B4C">
            <w:pPr>
              <w:jc w:val="center"/>
              <w:rPr>
                <w:color w:val="000000"/>
                <w:sz w:val="22"/>
                <w:szCs w:val="22"/>
              </w:rPr>
            </w:pPr>
            <w:r w:rsidRPr="00F552F0">
              <w:rPr>
                <w:color w:val="000000"/>
                <w:sz w:val="22"/>
                <w:szCs w:val="22"/>
              </w:rPr>
              <w:t>-15107</w:t>
            </w:r>
          </w:p>
        </w:tc>
        <w:tc>
          <w:tcPr>
            <w:tcW w:w="1252" w:type="dxa"/>
            <w:tcBorders>
              <w:top w:val="single" w:sz="4" w:space="0" w:color="auto"/>
              <w:left w:val="single" w:sz="4" w:space="0" w:color="auto"/>
              <w:bottom w:val="single" w:sz="4" w:space="0" w:color="auto"/>
              <w:right w:val="single" w:sz="4" w:space="0" w:color="auto"/>
            </w:tcBorders>
            <w:vAlign w:val="center"/>
          </w:tcPr>
          <w:p w14:paraId="179B2614" w14:textId="2E9707F7" w:rsidR="00327B4C" w:rsidRPr="00F552F0" w:rsidRDefault="00327B4C" w:rsidP="00327B4C">
            <w:pPr>
              <w:jc w:val="center"/>
              <w:rPr>
                <w:color w:val="000000"/>
                <w:sz w:val="22"/>
                <w:szCs w:val="22"/>
              </w:rPr>
            </w:pPr>
            <w:r w:rsidRPr="00F552F0">
              <w:rPr>
                <w:color w:val="000000"/>
                <w:sz w:val="22"/>
                <w:szCs w:val="22"/>
              </w:rPr>
              <w:t>-15237</w:t>
            </w:r>
          </w:p>
        </w:tc>
        <w:tc>
          <w:tcPr>
            <w:tcW w:w="1252" w:type="dxa"/>
            <w:tcBorders>
              <w:top w:val="single" w:sz="4" w:space="0" w:color="auto"/>
              <w:left w:val="single" w:sz="4" w:space="0" w:color="auto"/>
              <w:bottom w:val="single" w:sz="4" w:space="0" w:color="auto"/>
              <w:right w:val="single" w:sz="4" w:space="0" w:color="auto"/>
            </w:tcBorders>
            <w:vAlign w:val="center"/>
          </w:tcPr>
          <w:p w14:paraId="3610963F" w14:textId="3106F820" w:rsidR="00327B4C" w:rsidRPr="00F552F0" w:rsidRDefault="00327B4C" w:rsidP="00327B4C">
            <w:pPr>
              <w:ind w:left="-57" w:right="-57"/>
              <w:jc w:val="center"/>
              <w:rPr>
                <w:color w:val="000000"/>
                <w:sz w:val="22"/>
                <w:szCs w:val="22"/>
              </w:rPr>
            </w:pPr>
            <w:r w:rsidRPr="00F552F0">
              <w:rPr>
                <w:color w:val="000000"/>
                <w:sz w:val="22"/>
                <w:szCs w:val="22"/>
              </w:rPr>
              <w:t>-12369</w:t>
            </w:r>
          </w:p>
        </w:tc>
        <w:tc>
          <w:tcPr>
            <w:tcW w:w="1252" w:type="dxa"/>
            <w:tcBorders>
              <w:top w:val="single" w:sz="4" w:space="0" w:color="auto"/>
              <w:left w:val="single" w:sz="4" w:space="0" w:color="auto"/>
              <w:bottom w:val="single" w:sz="4" w:space="0" w:color="auto"/>
              <w:right w:val="single" w:sz="4" w:space="0" w:color="auto"/>
            </w:tcBorders>
            <w:vAlign w:val="center"/>
          </w:tcPr>
          <w:p w14:paraId="3560C594" w14:textId="39B05A40" w:rsidR="00327B4C" w:rsidRPr="00F552F0" w:rsidRDefault="00327B4C" w:rsidP="00327B4C">
            <w:pPr>
              <w:ind w:left="-57" w:right="-57"/>
              <w:jc w:val="center"/>
              <w:rPr>
                <w:color w:val="000000"/>
                <w:sz w:val="22"/>
                <w:szCs w:val="22"/>
              </w:rPr>
            </w:pPr>
            <w:r w:rsidRPr="00F552F0">
              <w:rPr>
                <w:color w:val="000000"/>
                <w:sz w:val="22"/>
                <w:szCs w:val="22"/>
              </w:rPr>
              <w:t>-7207</w:t>
            </w:r>
          </w:p>
        </w:tc>
      </w:tr>
      <w:tr w:rsidR="00327B4C" w:rsidRPr="00F552F0" w14:paraId="619EC260"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003C1982" w14:textId="77777777" w:rsidR="00327B4C" w:rsidRPr="00F552F0" w:rsidRDefault="00327B4C" w:rsidP="00327B4C">
            <w:pPr>
              <w:ind w:right="-57"/>
              <w:rPr>
                <w:sz w:val="22"/>
                <w:szCs w:val="22"/>
              </w:rPr>
            </w:pPr>
            <w:proofErr w:type="spellStart"/>
            <w:r w:rsidRPr="00F552F0">
              <w:rPr>
                <w:sz w:val="22"/>
                <w:szCs w:val="22"/>
              </w:rPr>
              <w:t>Коэф</w:t>
            </w:r>
            <w:proofErr w:type="spellEnd"/>
            <w:r w:rsidRPr="00F552F0">
              <w:rPr>
                <w:sz w:val="22"/>
                <w:szCs w:val="22"/>
              </w:rPr>
              <w:t xml:space="preserve"> дисконтирования</w:t>
            </w:r>
          </w:p>
        </w:tc>
        <w:tc>
          <w:tcPr>
            <w:tcW w:w="827" w:type="dxa"/>
            <w:tcBorders>
              <w:top w:val="single" w:sz="4" w:space="0" w:color="auto"/>
              <w:left w:val="single" w:sz="4" w:space="0" w:color="auto"/>
              <w:bottom w:val="single" w:sz="4" w:space="0" w:color="auto"/>
              <w:right w:val="single" w:sz="4" w:space="0" w:color="auto"/>
            </w:tcBorders>
            <w:vAlign w:val="bottom"/>
          </w:tcPr>
          <w:p w14:paraId="1CAB4EB8" w14:textId="68849671" w:rsidR="00327B4C" w:rsidRPr="00F552F0" w:rsidRDefault="00327B4C" w:rsidP="00327B4C">
            <w:pPr>
              <w:jc w:val="center"/>
              <w:rPr>
                <w:color w:val="000000"/>
                <w:sz w:val="22"/>
                <w:szCs w:val="22"/>
              </w:rPr>
            </w:pPr>
            <w:r w:rsidRPr="00F552F0">
              <w:rPr>
                <w:rFonts w:ascii="Calibri" w:hAnsi="Calibri" w:cs="Calibri"/>
                <w:color w:val="000000"/>
                <w:sz w:val="22"/>
                <w:szCs w:val="22"/>
              </w:rPr>
              <w:t>1,000</w:t>
            </w:r>
          </w:p>
        </w:tc>
        <w:tc>
          <w:tcPr>
            <w:tcW w:w="1252" w:type="dxa"/>
            <w:tcBorders>
              <w:top w:val="single" w:sz="4" w:space="0" w:color="auto"/>
              <w:left w:val="single" w:sz="4" w:space="0" w:color="auto"/>
              <w:bottom w:val="single" w:sz="4" w:space="0" w:color="auto"/>
              <w:right w:val="single" w:sz="4" w:space="0" w:color="auto"/>
            </w:tcBorders>
            <w:vAlign w:val="bottom"/>
          </w:tcPr>
          <w:p w14:paraId="72F7AF0D" w14:textId="41E97810" w:rsidR="00327B4C" w:rsidRPr="00F552F0" w:rsidRDefault="00327B4C" w:rsidP="00327B4C">
            <w:pPr>
              <w:jc w:val="center"/>
              <w:rPr>
                <w:color w:val="000000"/>
                <w:sz w:val="22"/>
                <w:szCs w:val="22"/>
              </w:rPr>
            </w:pPr>
            <w:r w:rsidRPr="00F552F0">
              <w:rPr>
                <w:rFonts w:ascii="Calibri" w:hAnsi="Calibri" w:cs="Calibri"/>
                <w:color w:val="000000"/>
                <w:sz w:val="22"/>
                <w:szCs w:val="22"/>
              </w:rPr>
              <w:t>0,948</w:t>
            </w:r>
          </w:p>
        </w:tc>
        <w:tc>
          <w:tcPr>
            <w:tcW w:w="1252" w:type="dxa"/>
            <w:tcBorders>
              <w:top w:val="single" w:sz="4" w:space="0" w:color="auto"/>
              <w:left w:val="single" w:sz="4" w:space="0" w:color="auto"/>
              <w:bottom w:val="single" w:sz="4" w:space="0" w:color="auto"/>
              <w:right w:val="single" w:sz="4" w:space="0" w:color="auto"/>
            </w:tcBorders>
            <w:vAlign w:val="bottom"/>
          </w:tcPr>
          <w:p w14:paraId="23037585" w14:textId="597AED22" w:rsidR="00327B4C" w:rsidRPr="00F552F0" w:rsidRDefault="00327B4C" w:rsidP="00327B4C">
            <w:pPr>
              <w:jc w:val="center"/>
              <w:rPr>
                <w:color w:val="000000"/>
                <w:sz w:val="22"/>
                <w:szCs w:val="22"/>
              </w:rPr>
            </w:pPr>
            <w:r w:rsidRPr="00F552F0">
              <w:rPr>
                <w:rFonts w:ascii="Calibri" w:hAnsi="Calibri" w:cs="Calibri"/>
                <w:color w:val="000000"/>
                <w:sz w:val="22"/>
                <w:szCs w:val="22"/>
              </w:rPr>
              <w:t>0,898</w:t>
            </w:r>
          </w:p>
        </w:tc>
        <w:tc>
          <w:tcPr>
            <w:tcW w:w="1252" w:type="dxa"/>
            <w:tcBorders>
              <w:top w:val="single" w:sz="4" w:space="0" w:color="auto"/>
              <w:left w:val="single" w:sz="4" w:space="0" w:color="auto"/>
              <w:bottom w:val="single" w:sz="4" w:space="0" w:color="auto"/>
              <w:right w:val="single" w:sz="4" w:space="0" w:color="auto"/>
            </w:tcBorders>
            <w:vAlign w:val="bottom"/>
          </w:tcPr>
          <w:p w14:paraId="56C02317" w14:textId="6F0AF398" w:rsidR="00327B4C" w:rsidRPr="00F552F0" w:rsidRDefault="00327B4C" w:rsidP="00327B4C">
            <w:pPr>
              <w:jc w:val="center"/>
              <w:rPr>
                <w:color w:val="000000"/>
                <w:sz w:val="22"/>
                <w:szCs w:val="22"/>
              </w:rPr>
            </w:pPr>
            <w:r w:rsidRPr="00F552F0">
              <w:rPr>
                <w:rFonts w:ascii="Calibri" w:hAnsi="Calibri" w:cs="Calibri"/>
                <w:color w:val="000000"/>
                <w:sz w:val="22"/>
                <w:szCs w:val="22"/>
              </w:rPr>
              <w:t>0,851</w:t>
            </w:r>
          </w:p>
        </w:tc>
        <w:tc>
          <w:tcPr>
            <w:tcW w:w="1252" w:type="dxa"/>
            <w:tcBorders>
              <w:top w:val="single" w:sz="4" w:space="0" w:color="auto"/>
              <w:left w:val="single" w:sz="4" w:space="0" w:color="auto"/>
              <w:bottom w:val="single" w:sz="4" w:space="0" w:color="auto"/>
              <w:right w:val="single" w:sz="4" w:space="0" w:color="auto"/>
            </w:tcBorders>
            <w:vAlign w:val="bottom"/>
          </w:tcPr>
          <w:p w14:paraId="240F16E7" w14:textId="5433CA31" w:rsidR="00327B4C" w:rsidRPr="00F552F0" w:rsidRDefault="00327B4C" w:rsidP="00327B4C">
            <w:pPr>
              <w:ind w:left="-57" w:right="-57"/>
              <w:jc w:val="center"/>
              <w:rPr>
                <w:color w:val="000000"/>
                <w:sz w:val="22"/>
                <w:szCs w:val="22"/>
              </w:rPr>
            </w:pPr>
            <w:r w:rsidRPr="00F552F0">
              <w:rPr>
                <w:rFonts w:ascii="Calibri" w:hAnsi="Calibri" w:cs="Calibri"/>
                <w:color w:val="000000"/>
                <w:sz w:val="22"/>
                <w:szCs w:val="22"/>
              </w:rPr>
              <w:t>0,806</w:t>
            </w:r>
          </w:p>
        </w:tc>
        <w:tc>
          <w:tcPr>
            <w:tcW w:w="1252" w:type="dxa"/>
            <w:tcBorders>
              <w:top w:val="single" w:sz="4" w:space="0" w:color="auto"/>
              <w:left w:val="single" w:sz="4" w:space="0" w:color="auto"/>
              <w:bottom w:val="single" w:sz="4" w:space="0" w:color="auto"/>
              <w:right w:val="single" w:sz="4" w:space="0" w:color="auto"/>
            </w:tcBorders>
            <w:vAlign w:val="bottom"/>
          </w:tcPr>
          <w:p w14:paraId="71EE64D2" w14:textId="03A03D4F" w:rsidR="00327B4C" w:rsidRPr="00F552F0" w:rsidRDefault="00327B4C" w:rsidP="00327B4C">
            <w:pPr>
              <w:ind w:left="-57" w:right="-57"/>
              <w:jc w:val="center"/>
              <w:rPr>
                <w:color w:val="000000"/>
                <w:sz w:val="22"/>
                <w:szCs w:val="22"/>
              </w:rPr>
            </w:pPr>
            <w:r w:rsidRPr="00F552F0">
              <w:rPr>
                <w:rFonts w:ascii="Calibri" w:hAnsi="Calibri" w:cs="Calibri"/>
                <w:color w:val="000000"/>
                <w:sz w:val="22"/>
                <w:szCs w:val="22"/>
              </w:rPr>
              <w:t>0,764</w:t>
            </w:r>
          </w:p>
        </w:tc>
      </w:tr>
      <w:tr w:rsidR="00327B4C" w:rsidRPr="00F552F0" w14:paraId="50448109"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2293C0E8" w14:textId="77777777" w:rsidR="00327B4C" w:rsidRPr="00F552F0" w:rsidRDefault="00327B4C" w:rsidP="00327B4C">
            <w:pPr>
              <w:ind w:right="-57"/>
              <w:rPr>
                <w:sz w:val="22"/>
                <w:szCs w:val="22"/>
              </w:rPr>
            </w:pPr>
            <w:r w:rsidRPr="00F552F0">
              <w:rPr>
                <w:sz w:val="22"/>
                <w:szCs w:val="22"/>
              </w:rPr>
              <w:t>Дисконт. прибыль</w:t>
            </w:r>
          </w:p>
        </w:tc>
        <w:tc>
          <w:tcPr>
            <w:tcW w:w="827" w:type="dxa"/>
            <w:tcBorders>
              <w:top w:val="single" w:sz="4" w:space="0" w:color="auto"/>
              <w:left w:val="single" w:sz="4" w:space="0" w:color="auto"/>
              <w:bottom w:val="single" w:sz="4" w:space="0" w:color="auto"/>
              <w:right w:val="single" w:sz="4" w:space="0" w:color="auto"/>
            </w:tcBorders>
            <w:vAlign w:val="center"/>
          </w:tcPr>
          <w:p w14:paraId="195C4A91" w14:textId="4049F768" w:rsidR="00327B4C" w:rsidRPr="00F552F0" w:rsidRDefault="00327B4C" w:rsidP="00327B4C">
            <w:pPr>
              <w:jc w:val="center"/>
              <w:rPr>
                <w:color w:val="000000"/>
                <w:sz w:val="22"/>
                <w:szCs w:val="22"/>
              </w:rPr>
            </w:pPr>
            <w:r w:rsidRPr="00F552F0">
              <w:rPr>
                <w:color w:val="000000"/>
                <w:sz w:val="22"/>
                <w:szCs w:val="22"/>
              </w:rPr>
              <w:t>-1200</w:t>
            </w:r>
          </w:p>
        </w:tc>
        <w:tc>
          <w:tcPr>
            <w:tcW w:w="1252" w:type="dxa"/>
            <w:tcBorders>
              <w:top w:val="single" w:sz="4" w:space="0" w:color="auto"/>
              <w:left w:val="single" w:sz="4" w:space="0" w:color="auto"/>
              <w:bottom w:val="single" w:sz="4" w:space="0" w:color="auto"/>
              <w:right w:val="single" w:sz="4" w:space="0" w:color="auto"/>
            </w:tcBorders>
            <w:vAlign w:val="center"/>
          </w:tcPr>
          <w:p w14:paraId="04A55EB1" w14:textId="0D29F2E0" w:rsidR="00327B4C" w:rsidRPr="00F552F0" w:rsidRDefault="00327B4C" w:rsidP="00327B4C">
            <w:pPr>
              <w:jc w:val="center"/>
              <w:rPr>
                <w:color w:val="000000"/>
                <w:sz w:val="22"/>
                <w:szCs w:val="22"/>
              </w:rPr>
            </w:pPr>
            <w:r w:rsidRPr="00F552F0">
              <w:rPr>
                <w:color w:val="000000"/>
                <w:sz w:val="22"/>
                <w:szCs w:val="22"/>
              </w:rPr>
              <w:t>-5606</w:t>
            </w:r>
          </w:p>
        </w:tc>
        <w:tc>
          <w:tcPr>
            <w:tcW w:w="1252" w:type="dxa"/>
            <w:tcBorders>
              <w:top w:val="single" w:sz="4" w:space="0" w:color="auto"/>
              <w:left w:val="single" w:sz="4" w:space="0" w:color="auto"/>
              <w:bottom w:val="single" w:sz="4" w:space="0" w:color="auto"/>
              <w:right w:val="single" w:sz="4" w:space="0" w:color="auto"/>
            </w:tcBorders>
            <w:vAlign w:val="center"/>
          </w:tcPr>
          <w:p w14:paraId="572E60C0" w14:textId="3428F8D1" w:rsidR="00327B4C" w:rsidRPr="00F552F0" w:rsidRDefault="00327B4C" w:rsidP="00327B4C">
            <w:pPr>
              <w:jc w:val="center"/>
              <w:rPr>
                <w:color w:val="000000"/>
                <w:sz w:val="22"/>
                <w:szCs w:val="22"/>
              </w:rPr>
            </w:pPr>
            <w:r w:rsidRPr="00F552F0">
              <w:rPr>
                <w:color w:val="000000"/>
                <w:sz w:val="22"/>
                <w:szCs w:val="22"/>
              </w:rPr>
              <w:t>-7176</w:t>
            </w:r>
          </w:p>
        </w:tc>
        <w:tc>
          <w:tcPr>
            <w:tcW w:w="1252" w:type="dxa"/>
            <w:tcBorders>
              <w:top w:val="single" w:sz="4" w:space="0" w:color="auto"/>
              <w:left w:val="single" w:sz="4" w:space="0" w:color="auto"/>
              <w:bottom w:val="single" w:sz="4" w:space="0" w:color="auto"/>
              <w:right w:val="single" w:sz="4" w:space="0" w:color="auto"/>
            </w:tcBorders>
            <w:vAlign w:val="center"/>
          </w:tcPr>
          <w:p w14:paraId="29428549" w14:textId="43730C88" w:rsidR="00327B4C" w:rsidRPr="00F552F0" w:rsidRDefault="00327B4C" w:rsidP="00327B4C">
            <w:pPr>
              <w:jc w:val="center"/>
              <w:rPr>
                <w:color w:val="000000"/>
                <w:sz w:val="22"/>
                <w:szCs w:val="22"/>
              </w:rPr>
            </w:pPr>
            <w:r w:rsidRPr="00F552F0">
              <w:rPr>
                <w:color w:val="000000"/>
                <w:sz w:val="22"/>
                <w:szCs w:val="22"/>
              </w:rPr>
              <w:t>-111</w:t>
            </w:r>
          </w:p>
        </w:tc>
        <w:tc>
          <w:tcPr>
            <w:tcW w:w="1252" w:type="dxa"/>
            <w:tcBorders>
              <w:top w:val="single" w:sz="4" w:space="0" w:color="auto"/>
              <w:left w:val="single" w:sz="4" w:space="0" w:color="auto"/>
              <w:bottom w:val="single" w:sz="4" w:space="0" w:color="auto"/>
              <w:right w:val="single" w:sz="4" w:space="0" w:color="auto"/>
            </w:tcBorders>
            <w:vAlign w:val="center"/>
          </w:tcPr>
          <w:p w14:paraId="78000BB2" w14:textId="3D466721" w:rsidR="00327B4C" w:rsidRPr="00F552F0" w:rsidRDefault="00327B4C" w:rsidP="00327B4C">
            <w:pPr>
              <w:ind w:left="-57" w:right="-57"/>
              <w:jc w:val="center"/>
              <w:rPr>
                <w:color w:val="000000"/>
                <w:sz w:val="22"/>
                <w:szCs w:val="22"/>
              </w:rPr>
            </w:pPr>
            <w:r w:rsidRPr="00F552F0">
              <w:rPr>
                <w:color w:val="000000"/>
                <w:sz w:val="22"/>
                <w:szCs w:val="22"/>
              </w:rPr>
              <w:t>2313</w:t>
            </w:r>
          </w:p>
        </w:tc>
        <w:tc>
          <w:tcPr>
            <w:tcW w:w="1252" w:type="dxa"/>
            <w:tcBorders>
              <w:top w:val="single" w:sz="4" w:space="0" w:color="auto"/>
              <w:left w:val="single" w:sz="4" w:space="0" w:color="auto"/>
              <w:bottom w:val="single" w:sz="4" w:space="0" w:color="auto"/>
              <w:right w:val="single" w:sz="4" w:space="0" w:color="auto"/>
            </w:tcBorders>
            <w:vAlign w:val="center"/>
          </w:tcPr>
          <w:p w14:paraId="34CDA520" w14:textId="03BB38D4" w:rsidR="00327B4C" w:rsidRPr="00F552F0" w:rsidRDefault="00327B4C" w:rsidP="00327B4C">
            <w:pPr>
              <w:ind w:left="-57" w:right="-57"/>
              <w:jc w:val="center"/>
              <w:rPr>
                <w:color w:val="000000"/>
                <w:sz w:val="22"/>
                <w:szCs w:val="22"/>
              </w:rPr>
            </w:pPr>
            <w:r w:rsidRPr="00F552F0">
              <w:rPr>
                <w:color w:val="000000"/>
                <w:sz w:val="22"/>
                <w:szCs w:val="22"/>
              </w:rPr>
              <w:t>3945</w:t>
            </w:r>
          </w:p>
        </w:tc>
      </w:tr>
      <w:tr w:rsidR="00327B4C" w:rsidRPr="00F552F0" w14:paraId="111E55FF" w14:textId="77777777" w:rsidTr="00C839B8">
        <w:tc>
          <w:tcPr>
            <w:tcW w:w="2552" w:type="dxa"/>
            <w:tcBorders>
              <w:top w:val="single" w:sz="4" w:space="0" w:color="auto"/>
              <w:left w:val="single" w:sz="4" w:space="0" w:color="auto"/>
              <w:bottom w:val="single" w:sz="4" w:space="0" w:color="auto"/>
              <w:right w:val="single" w:sz="4" w:space="0" w:color="auto"/>
            </w:tcBorders>
            <w:hideMark/>
          </w:tcPr>
          <w:p w14:paraId="6F1709E3" w14:textId="77777777" w:rsidR="00327B4C" w:rsidRPr="00F552F0" w:rsidRDefault="00327B4C" w:rsidP="00327B4C">
            <w:pPr>
              <w:ind w:right="-57"/>
              <w:rPr>
                <w:sz w:val="22"/>
                <w:szCs w:val="22"/>
              </w:rPr>
            </w:pPr>
            <w:r w:rsidRPr="00F552F0">
              <w:rPr>
                <w:sz w:val="22"/>
                <w:szCs w:val="22"/>
              </w:rPr>
              <w:t xml:space="preserve">Кумулятивная </w:t>
            </w:r>
            <w:proofErr w:type="spellStart"/>
            <w:r w:rsidRPr="00F552F0">
              <w:rPr>
                <w:sz w:val="22"/>
                <w:szCs w:val="22"/>
              </w:rPr>
              <w:t>дисконтир</w:t>
            </w:r>
            <w:proofErr w:type="spellEnd"/>
            <w:r w:rsidRPr="00F552F0">
              <w:rPr>
                <w:sz w:val="22"/>
                <w:szCs w:val="22"/>
              </w:rPr>
              <w:t>. прибыль</w:t>
            </w:r>
          </w:p>
        </w:tc>
        <w:tc>
          <w:tcPr>
            <w:tcW w:w="827" w:type="dxa"/>
            <w:tcBorders>
              <w:top w:val="single" w:sz="4" w:space="0" w:color="auto"/>
              <w:left w:val="single" w:sz="4" w:space="0" w:color="auto"/>
              <w:bottom w:val="single" w:sz="4" w:space="0" w:color="auto"/>
              <w:right w:val="single" w:sz="4" w:space="0" w:color="auto"/>
            </w:tcBorders>
            <w:vAlign w:val="center"/>
          </w:tcPr>
          <w:p w14:paraId="61E33E93" w14:textId="04E0E742" w:rsidR="00327B4C" w:rsidRPr="00F552F0" w:rsidRDefault="00327B4C" w:rsidP="00327B4C">
            <w:pPr>
              <w:jc w:val="center"/>
              <w:rPr>
                <w:color w:val="000000"/>
                <w:sz w:val="22"/>
                <w:szCs w:val="22"/>
              </w:rPr>
            </w:pPr>
            <w:r w:rsidRPr="00F552F0">
              <w:rPr>
                <w:color w:val="000000"/>
                <w:sz w:val="22"/>
                <w:szCs w:val="22"/>
              </w:rPr>
              <w:t>-1200</w:t>
            </w:r>
          </w:p>
        </w:tc>
        <w:tc>
          <w:tcPr>
            <w:tcW w:w="1252" w:type="dxa"/>
            <w:tcBorders>
              <w:top w:val="single" w:sz="4" w:space="0" w:color="auto"/>
              <w:left w:val="single" w:sz="4" w:space="0" w:color="auto"/>
              <w:bottom w:val="single" w:sz="4" w:space="0" w:color="auto"/>
              <w:right w:val="single" w:sz="4" w:space="0" w:color="auto"/>
            </w:tcBorders>
            <w:vAlign w:val="center"/>
          </w:tcPr>
          <w:p w14:paraId="65E48A02" w14:textId="02650A45" w:rsidR="00327B4C" w:rsidRPr="00F552F0" w:rsidRDefault="00327B4C" w:rsidP="00327B4C">
            <w:pPr>
              <w:jc w:val="center"/>
              <w:rPr>
                <w:color w:val="000000"/>
                <w:sz w:val="22"/>
                <w:szCs w:val="22"/>
              </w:rPr>
            </w:pPr>
            <w:r w:rsidRPr="00F552F0">
              <w:rPr>
                <w:color w:val="000000"/>
                <w:sz w:val="22"/>
                <w:szCs w:val="22"/>
              </w:rPr>
              <w:t>-6806</w:t>
            </w:r>
          </w:p>
        </w:tc>
        <w:tc>
          <w:tcPr>
            <w:tcW w:w="1252" w:type="dxa"/>
            <w:tcBorders>
              <w:top w:val="single" w:sz="4" w:space="0" w:color="auto"/>
              <w:left w:val="single" w:sz="4" w:space="0" w:color="auto"/>
              <w:bottom w:val="single" w:sz="4" w:space="0" w:color="auto"/>
              <w:right w:val="single" w:sz="4" w:space="0" w:color="auto"/>
            </w:tcBorders>
            <w:vAlign w:val="center"/>
          </w:tcPr>
          <w:p w14:paraId="0B8F4B31" w14:textId="4B857B42" w:rsidR="00327B4C" w:rsidRPr="00F552F0" w:rsidRDefault="00327B4C" w:rsidP="00327B4C">
            <w:pPr>
              <w:jc w:val="center"/>
              <w:rPr>
                <w:color w:val="000000"/>
                <w:sz w:val="22"/>
                <w:szCs w:val="22"/>
              </w:rPr>
            </w:pPr>
            <w:r w:rsidRPr="00F552F0">
              <w:rPr>
                <w:color w:val="000000"/>
                <w:sz w:val="22"/>
                <w:szCs w:val="22"/>
              </w:rPr>
              <w:t>-13982</w:t>
            </w:r>
          </w:p>
        </w:tc>
        <w:tc>
          <w:tcPr>
            <w:tcW w:w="1252" w:type="dxa"/>
            <w:tcBorders>
              <w:top w:val="single" w:sz="4" w:space="0" w:color="auto"/>
              <w:left w:val="single" w:sz="4" w:space="0" w:color="auto"/>
              <w:bottom w:val="single" w:sz="4" w:space="0" w:color="auto"/>
              <w:right w:val="single" w:sz="4" w:space="0" w:color="auto"/>
            </w:tcBorders>
            <w:vAlign w:val="center"/>
          </w:tcPr>
          <w:p w14:paraId="13444FD3" w14:textId="7191C325" w:rsidR="00327B4C" w:rsidRPr="00F552F0" w:rsidRDefault="00327B4C" w:rsidP="00327B4C">
            <w:pPr>
              <w:jc w:val="center"/>
              <w:rPr>
                <w:color w:val="000000"/>
                <w:sz w:val="22"/>
                <w:szCs w:val="22"/>
              </w:rPr>
            </w:pPr>
            <w:r w:rsidRPr="00F552F0">
              <w:rPr>
                <w:color w:val="000000"/>
                <w:sz w:val="22"/>
                <w:szCs w:val="22"/>
              </w:rPr>
              <w:t>-14093</w:t>
            </w:r>
          </w:p>
        </w:tc>
        <w:tc>
          <w:tcPr>
            <w:tcW w:w="1252" w:type="dxa"/>
            <w:tcBorders>
              <w:top w:val="single" w:sz="4" w:space="0" w:color="auto"/>
              <w:left w:val="single" w:sz="4" w:space="0" w:color="auto"/>
              <w:bottom w:val="single" w:sz="4" w:space="0" w:color="auto"/>
              <w:right w:val="single" w:sz="4" w:space="0" w:color="auto"/>
            </w:tcBorders>
            <w:vAlign w:val="center"/>
          </w:tcPr>
          <w:p w14:paraId="3EB70DE5" w14:textId="7338905D" w:rsidR="00327B4C" w:rsidRPr="00F552F0" w:rsidRDefault="00327B4C" w:rsidP="00327B4C">
            <w:pPr>
              <w:ind w:left="-57" w:right="-57"/>
              <w:jc w:val="center"/>
              <w:rPr>
                <w:color w:val="000000"/>
                <w:sz w:val="22"/>
                <w:szCs w:val="22"/>
              </w:rPr>
            </w:pPr>
            <w:r w:rsidRPr="00F552F0">
              <w:rPr>
                <w:color w:val="000000"/>
                <w:sz w:val="22"/>
                <w:szCs w:val="22"/>
              </w:rPr>
              <w:t>-11780</w:t>
            </w:r>
          </w:p>
        </w:tc>
        <w:tc>
          <w:tcPr>
            <w:tcW w:w="1252" w:type="dxa"/>
            <w:tcBorders>
              <w:top w:val="single" w:sz="4" w:space="0" w:color="auto"/>
              <w:left w:val="single" w:sz="4" w:space="0" w:color="auto"/>
              <w:bottom w:val="single" w:sz="4" w:space="0" w:color="auto"/>
              <w:right w:val="single" w:sz="4" w:space="0" w:color="auto"/>
            </w:tcBorders>
            <w:vAlign w:val="center"/>
          </w:tcPr>
          <w:p w14:paraId="0F9CE588" w14:textId="1B00F7C0" w:rsidR="00327B4C" w:rsidRPr="00F552F0" w:rsidRDefault="00327B4C" w:rsidP="00327B4C">
            <w:pPr>
              <w:ind w:left="-57" w:right="-57"/>
              <w:jc w:val="center"/>
              <w:rPr>
                <w:color w:val="000000"/>
                <w:sz w:val="22"/>
                <w:szCs w:val="22"/>
              </w:rPr>
            </w:pPr>
            <w:r w:rsidRPr="00F552F0">
              <w:rPr>
                <w:color w:val="000000"/>
                <w:sz w:val="22"/>
                <w:szCs w:val="22"/>
              </w:rPr>
              <w:t>-7835</w:t>
            </w:r>
          </w:p>
        </w:tc>
      </w:tr>
    </w:tbl>
    <w:p w14:paraId="53D5C4F8" w14:textId="3849E4BC" w:rsidR="00C56ADC" w:rsidRPr="00061470" w:rsidRDefault="00C56ADC" w:rsidP="00C56ADC">
      <w:pPr>
        <w:jc w:val="both"/>
        <w:rPr>
          <w:i/>
          <w:iCs/>
          <w:sz w:val="28"/>
          <w:szCs w:val="28"/>
          <w:lang w:val="en-US"/>
        </w:rPr>
      </w:pPr>
      <w:r w:rsidRPr="00061470">
        <w:rPr>
          <w:i/>
          <w:iCs/>
          <w:sz w:val="28"/>
          <w:szCs w:val="28"/>
        </w:rPr>
        <w:t xml:space="preserve">Продолжение таблицы </w:t>
      </w:r>
      <w:r w:rsidR="00C44509" w:rsidRPr="00061470">
        <w:rPr>
          <w:i/>
          <w:iCs/>
          <w:sz w:val="28"/>
          <w:szCs w:val="28"/>
        </w:rPr>
        <w:t>52</w:t>
      </w:r>
    </w:p>
    <w:tbl>
      <w:tblPr>
        <w:tblStyle w:val="afa"/>
        <w:tblW w:w="9645" w:type="dxa"/>
        <w:tblInd w:w="-5" w:type="dxa"/>
        <w:tblLayout w:type="fixed"/>
        <w:tblLook w:val="04A0" w:firstRow="1" w:lastRow="0" w:firstColumn="1" w:lastColumn="0" w:noHBand="0" w:noVBand="1"/>
      </w:tblPr>
      <w:tblGrid>
        <w:gridCol w:w="2552"/>
        <w:gridCol w:w="992"/>
        <w:gridCol w:w="992"/>
        <w:gridCol w:w="992"/>
        <w:gridCol w:w="992"/>
        <w:gridCol w:w="992"/>
        <w:gridCol w:w="993"/>
        <w:gridCol w:w="1140"/>
      </w:tblGrid>
      <w:tr w:rsidR="00C56ADC" w:rsidRPr="00F552F0" w14:paraId="2132D01E" w14:textId="77777777" w:rsidTr="00C839B8">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AF233D0" w14:textId="77777777" w:rsidR="00C56ADC" w:rsidRPr="00C95919" w:rsidRDefault="00C56ADC" w:rsidP="00C839B8">
            <w:pPr>
              <w:pStyle w:val="34"/>
              <w:spacing w:after="0"/>
              <w:ind w:left="-57" w:right="-57" w:firstLine="0"/>
              <w:jc w:val="center"/>
              <w:rPr>
                <w:sz w:val="22"/>
                <w:szCs w:val="22"/>
              </w:rPr>
            </w:pPr>
            <w:r w:rsidRPr="00C95919">
              <w:rPr>
                <w:sz w:val="22"/>
                <w:szCs w:val="22"/>
              </w:rPr>
              <w:t>Наименование</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48BA849C" w14:textId="77777777" w:rsidR="00C56ADC" w:rsidRPr="00C95919" w:rsidRDefault="00C56ADC" w:rsidP="00C839B8">
            <w:pPr>
              <w:pStyle w:val="34"/>
              <w:spacing w:after="0"/>
              <w:ind w:firstLine="0"/>
              <w:jc w:val="center"/>
              <w:rPr>
                <w:sz w:val="22"/>
                <w:szCs w:val="22"/>
              </w:rPr>
            </w:pPr>
            <w:r w:rsidRPr="00C95919">
              <w:rPr>
                <w:sz w:val="22"/>
                <w:szCs w:val="22"/>
              </w:rPr>
              <w:t>Квартал</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367E2A8A" w14:textId="77777777" w:rsidR="00C56ADC" w:rsidRPr="00C95919" w:rsidRDefault="00C56ADC" w:rsidP="00C839B8">
            <w:pPr>
              <w:pStyle w:val="34"/>
              <w:spacing w:after="0"/>
              <w:ind w:firstLine="0"/>
              <w:jc w:val="center"/>
              <w:rPr>
                <w:sz w:val="22"/>
                <w:szCs w:val="22"/>
              </w:rPr>
            </w:pPr>
            <w:r w:rsidRPr="00C95919">
              <w:rPr>
                <w:sz w:val="22"/>
                <w:szCs w:val="22"/>
              </w:rPr>
              <w:t>Итого</w:t>
            </w:r>
          </w:p>
        </w:tc>
      </w:tr>
      <w:tr w:rsidR="00C56ADC" w:rsidRPr="00F552F0" w14:paraId="21B709FC" w14:textId="77777777" w:rsidTr="00C839B8">
        <w:trPr>
          <w:trHeight w:val="76"/>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566DC86" w14:textId="77777777" w:rsidR="00C56ADC" w:rsidRPr="00F552F0" w:rsidRDefault="00C56ADC" w:rsidP="00C839B8">
            <w:pPr>
              <w:rPr>
                <w:b/>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14:paraId="4626E169"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A26617"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335E3D"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B33ADB"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14:paraId="74E59E39"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11</w:t>
            </w:r>
          </w:p>
        </w:tc>
        <w:tc>
          <w:tcPr>
            <w:tcW w:w="993" w:type="dxa"/>
            <w:tcBorders>
              <w:top w:val="single" w:sz="4" w:space="0" w:color="auto"/>
              <w:left w:val="single" w:sz="4" w:space="0" w:color="auto"/>
              <w:bottom w:val="single" w:sz="4" w:space="0" w:color="auto"/>
              <w:right w:val="single" w:sz="4" w:space="0" w:color="auto"/>
            </w:tcBorders>
            <w:vAlign w:val="center"/>
          </w:tcPr>
          <w:p w14:paraId="27F3F987" w14:textId="77777777" w:rsidR="00C56ADC" w:rsidRPr="00F552F0" w:rsidRDefault="00C56ADC" w:rsidP="00C839B8">
            <w:pPr>
              <w:pStyle w:val="34"/>
              <w:spacing w:after="0"/>
              <w:ind w:left="-57" w:right="-57" w:firstLine="0"/>
              <w:jc w:val="center"/>
              <w:rPr>
                <w:spacing w:val="-4"/>
                <w:sz w:val="22"/>
                <w:szCs w:val="22"/>
              </w:rPr>
            </w:pPr>
            <w:r w:rsidRPr="00F552F0">
              <w:rPr>
                <w:spacing w:val="-4"/>
                <w:sz w:val="22"/>
                <w:szCs w:val="22"/>
              </w:rPr>
              <w:t>12</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5B87D98" w14:textId="77777777" w:rsidR="00C56ADC" w:rsidRPr="00F552F0" w:rsidRDefault="00C56ADC" w:rsidP="00C839B8">
            <w:pPr>
              <w:rPr>
                <w:b/>
                <w:bCs/>
                <w:color w:val="000000"/>
                <w:sz w:val="22"/>
                <w:szCs w:val="22"/>
              </w:rPr>
            </w:pPr>
          </w:p>
        </w:tc>
      </w:tr>
      <w:tr w:rsidR="00327B4C" w:rsidRPr="00F552F0" w14:paraId="100E5878" w14:textId="77777777" w:rsidTr="00C839B8">
        <w:tc>
          <w:tcPr>
            <w:tcW w:w="2552" w:type="dxa"/>
            <w:hideMark/>
          </w:tcPr>
          <w:p w14:paraId="0606D341" w14:textId="77777777" w:rsidR="00327B4C" w:rsidRPr="00F552F0" w:rsidRDefault="00327B4C" w:rsidP="00327B4C">
            <w:pPr>
              <w:ind w:right="-57"/>
              <w:rPr>
                <w:sz w:val="22"/>
                <w:szCs w:val="22"/>
              </w:rPr>
            </w:pPr>
            <w:r w:rsidRPr="00F552F0">
              <w:rPr>
                <w:sz w:val="22"/>
                <w:szCs w:val="22"/>
              </w:rPr>
              <w:t xml:space="preserve">Расходы </w:t>
            </w:r>
          </w:p>
        </w:tc>
        <w:tc>
          <w:tcPr>
            <w:tcW w:w="992" w:type="dxa"/>
            <w:vAlign w:val="center"/>
          </w:tcPr>
          <w:p w14:paraId="4EE31BC3" w14:textId="60CA35B2" w:rsidR="00327B4C" w:rsidRPr="00F552F0" w:rsidRDefault="00327B4C" w:rsidP="00327B4C">
            <w:pPr>
              <w:jc w:val="center"/>
              <w:rPr>
                <w:color w:val="000000"/>
                <w:spacing w:val="-4"/>
                <w:sz w:val="22"/>
                <w:szCs w:val="22"/>
              </w:rPr>
            </w:pPr>
            <w:r w:rsidRPr="00F552F0">
              <w:rPr>
                <w:color w:val="000000"/>
                <w:sz w:val="22"/>
                <w:szCs w:val="22"/>
              </w:rPr>
              <w:t>13066</w:t>
            </w:r>
          </w:p>
        </w:tc>
        <w:tc>
          <w:tcPr>
            <w:tcW w:w="992" w:type="dxa"/>
            <w:vAlign w:val="center"/>
          </w:tcPr>
          <w:p w14:paraId="79ACD5B0" w14:textId="2DC23DCE" w:rsidR="00327B4C" w:rsidRPr="00F552F0" w:rsidRDefault="00327B4C" w:rsidP="00327B4C">
            <w:pPr>
              <w:jc w:val="center"/>
              <w:rPr>
                <w:color w:val="000000"/>
                <w:spacing w:val="-4"/>
                <w:sz w:val="22"/>
                <w:szCs w:val="22"/>
              </w:rPr>
            </w:pPr>
            <w:r w:rsidRPr="00F552F0">
              <w:rPr>
                <w:color w:val="000000"/>
                <w:sz w:val="22"/>
                <w:szCs w:val="22"/>
              </w:rPr>
              <w:t>10941</w:t>
            </w:r>
          </w:p>
        </w:tc>
        <w:tc>
          <w:tcPr>
            <w:tcW w:w="992" w:type="dxa"/>
            <w:vAlign w:val="center"/>
          </w:tcPr>
          <w:p w14:paraId="768EB692" w14:textId="4F003A3A" w:rsidR="00327B4C" w:rsidRPr="00F552F0" w:rsidRDefault="00327B4C" w:rsidP="00327B4C">
            <w:pPr>
              <w:jc w:val="center"/>
              <w:rPr>
                <w:color w:val="000000"/>
                <w:spacing w:val="-4"/>
                <w:sz w:val="22"/>
                <w:szCs w:val="22"/>
              </w:rPr>
            </w:pPr>
            <w:r w:rsidRPr="00F552F0">
              <w:rPr>
                <w:color w:val="000000"/>
                <w:sz w:val="22"/>
                <w:szCs w:val="22"/>
              </w:rPr>
              <w:t>10941</w:t>
            </w:r>
          </w:p>
        </w:tc>
        <w:tc>
          <w:tcPr>
            <w:tcW w:w="992" w:type="dxa"/>
            <w:vAlign w:val="center"/>
          </w:tcPr>
          <w:p w14:paraId="5BFF0622" w14:textId="1BFFEE02" w:rsidR="00327B4C" w:rsidRPr="00F552F0" w:rsidRDefault="00327B4C" w:rsidP="00327B4C">
            <w:pPr>
              <w:jc w:val="center"/>
              <w:rPr>
                <w:color w:val="000000"/>
                <w:spacing w:val="-4"/>
                <w:sz w:val="22"/>
                <w:szCs w:val="22"/>
              </w:rPr>
            </w:pPr>
            <w:r w:rsidRPr="00F552F0">
              <w:rPr>
                <w:color w:val="000000"/>
                <w:sz w:val="22"/>
                <w:szCs w:val="22"/>
              </w:rPr>
              <w:t>10941</w:t>
            </w:r>
          </w:p>
        </w:tc>
        <w:tc>
          <w:tcPr>
            <w:tcW w:w="992" w:type="dxa"/>
            <w:vAlign w:val="center"/>
          </w:tcPr>
          <w:p w14:paraId="619B335F" w14:textId="61918B3A" w:rsidR="00327B4C" w:rsidRPr="00F552F0" w:rsidRDefault="00327B4C" w:rsidP="00327B4C">
            <w:pPr>
              <w:jc w:val="center"/>
              <w:rPr>
                <w:color w:val="000000"/>
                <w:spacing w:val="-4"/>
                <w:sz w:val="22"/>
                <w:szCs w:val="22"/>
              </w:rPr>
            </w:pPr>
            <w:r w:rsidRPr="00F552F0">
              <w:rPr>
                <w:color w:val="000000"/>
                <w:sz w:val="22"/>
                <w:szCs w:val="22"/>
              </w:rPr>
              <w:t>10941</w:t>
            </w:r>
          </w:p>
        </w:tc>
        <w:tc>
          <w:tcPr>
            <w:tcW w:w="993" w:type="dxa"/>
            <w:vAlign w:val="center"/>
          </w:tcPr>
          <w:p w14:paraId="1A0EA85E" w14:textId="6C40D4D3" w:rsidR="00327B4C" w:rsidRPr="00F552F0" w:rsidRDefault="00327B4C" w:rsidP="00327B4C">
            <w:pPr>
              <w:jc w:val="center"/>
              <w:rPr>
                <w:color w:val="000000"/>
                <w:spacing w:val="-4"/>
                <w:sz w:val="22"/>
                <w:szCs w:val="22"/>
              </w:rPr>
            </w:pPr>
            <w:r w:rsidRPr="00F552F0">
              <w:rPr>
                <w:color w:val="000000"/>
                <w:sz w:val="22"/>
                <w:szCs w:val="22"/>
              </w:rPr>
              <w:t>0</w:t>
            </w:r>
          </w:p>
        </w:tc>
        <w:tc>
          <w:tcPr>
            <w:tcW w:w="1140" w:type="dxa"/>
            <w:vAlign w:val="center"/>
          </w:tcPr>
          <w:p w14:paraId="3F5DE45B" w14:textId="21753AFB" w:rsidR="00327B4C" w:rsidRPr="00F552F0" w:rsidRDefault="00327B4C" w:rsidP="00327B4C">
            <w:pPr>
              <w:jc w:val="center"/>
              <w:rPr>
                <w:color w:val="000000"/>
                <w:spacing w:val="-4"/>
                <w:sz w:val="22"/>
                <w:szCs w:val="22"/>
              </w:rPr>
            </w:pPr>
            <w:r w:rsidRPr="00F552F0">
              <w:rPr>
                <w:color w:val="000000"/>
                <w:sz w:val="22"/>
                <w:szCs w:val="22"/>
              </w:rPr>
              <w:t>112200</w:t>
            </w:r>
          </w:p>
        </w:tc>
      </w:tr>
      <w:tr w:rsidR="00327B4C" w:rsidRPr="00F552F0" w14:paraId="073E1100" w14:textId="77777777" w:rsidTr="00C839B8">
        <w:tc>
          <w:tcPr>
            <w:tcW w:w="2552" w:type="dxa"/>
            <w:hideMark/>
          </w:tcPr>
          <w:p w14:paraId="1164AC2B" w14:textId="77777777" w:rsidR="00327B4C" w:rsidRPr="00F552F0" w:rsidRDefault="00327B4C" w:rsidP="00327B4C">
            <w:pPr>
              <w:ind w:right="-57"/>
              <w:rPr>
                <w:color w:val="000000"/>
                <w:sz w:val="22"/>
                <w:szCs w:val="22"/>
              </w:rPr>
            </w:pPr>
            <w:r w:rsidRPr="00F552F0">
              <w:rPr>
                <w:color w:val="000000"/>
                <w:sz w:val="22"/>
                <w:szCs w:val="22"/>
              </w:rPr>
              <w:t>Поток расходов</w:t>
            </w:r>
          </w:p>
        </w:tc>
        <w:tc>
          <w:tcPr>
            <w:tcW w:w="992" w:type="dxa"/>
            <w:vAlign w:val="center"/>
          </w:tcPr>
          <w:p w14:paraId="5E2DA66A" w14:textId="0C858F6C" w:rsidR="00327B4C" w:rsidRPr="00F552F0" w:rsidRDefault="00327B4C" w:rsidP="00327B4C">
            <w:pPr>
              <w:jc w:val="center"/>
              <w:rPr>
                <w:color w:val="000000"/>
                <w:sz w:val="22"/>
                <w:szCs w:val="22"/>
              </w:rPr>
            </w:pPr>
            <w:r w:rsidRPr="00F552F0">
              <w:rPr>
                <w:color w:val="000000"/>
                <w:sz w:val="22"/>
                <w:szCs w:val="22"/>
              </w:rPr>
              <w:t>68436</w:t>
            </w:r>
          </w:p>
        </w:tc>
        <w:tc>
          <w:tcPr>
            <w:tcW w:w="992" w:type="dxa"/>
            <w:vAlign w:val="center"/>
          </w:tcPr>
          <w:p w14:paraId="18562493" w14:textId="5E94196F" w:rsidR="00327B4C" w:rsidRPr="00F552F0" w:rsidRDefault="00327B4C" w:rsidP="00327B4C">
            <w:pPr>
              <w:jc w:val="center"/>
              <w:rPr>
                <w:color w:val="000000"/>
                <w:sz w:val="22"/>
                <w:szCs w:val="22"/>
              </w:rPr>
            </w:pPr>
            <w:r w:rsidRPr="00F552F0">
              <w:rPr>
                <w:color w:val="000000"/>
                <w:sz w:val="22"/>
                <w:szCs w:val="22"/>
              </w:rPr>
              <w:t>79377</w:t>
            </w:r>
          </w:p>
        </w:tc>
        <w:tc>
          <w:tcPr>
            <w:tcW w:w="992" w:type="dxa"/>
            <w:vAlign w:val="center"/>
          </w:tcPr>
          <w:p w14:paraId="3BC5DCBE" w14:textId="17F5E704" w:rsidR="00327B4C" w:rsidRPr="00F552F0" w:rsidRDefault="00327B4C" w:rsidP="00327B4C">
            <w:pPr>
              <w:jc w:val="center"/>
              <w:rPr>
                <w:color w:val="000000"/>
                <w:sz w:val="22"/>
                <w:szCs w:val="22"/>
              </w:rPr>
            </w:pPr>
            <w:r w:rsidRPr="00F552F0">
              <w:rPr>
                <w:color w:val="000000"/>
                <w:sz w:val="22"/>
                <w:szCs w:val="22"/>
              </w:rPr>
              <w:t>90318</w:t>
            </w:r>
          </w:p>
        </w:tc>
        <w:tc>
          <w:tcPr>
            <w:tcW w:w="992" w:type="dxa"/>
            <w:vAlign w:val="center"/>
          </w:tcPr>
          <w:p w14:paraId="30B2277C" w14:textId="1CD3782B" w:rsidR="00327B4C" w:rsidRPr="00F552F0" w:rsidRDefault="00327B4C" w:rsidP="00327B4C">
            <w:pPr>
              <w:jc w:val="center"/>
              <w:rPr>
                <w:color w:val="000000"/>
                <w:sz w:val="22"/>
                <w:szCs w:val="22"/>
              </w:rPr>
            </w:pPr>
            <w:r w:rsidRPr="00F552F0">
              <w:rPr>
                <w:color w:val="000000"/>
                <w:sz w:val="22"/>
                <w:szCs w:val="22"/>
              </w:rPr>
              <w:t>101259</w:t>
            </w:r>
          </w:p>
        </w:tc>
        <w:tc>
          <w:tcPr>
            <w:tcW w:w="992" w:type="dxa"/>
            <w:vAlign w:val="center"/>
          </w:tcPr>
          <w:p w14:paraId="3DA19E4F" w14:textId="1703C1A1" w:rsidR="00327B4C" w:rsidRPr="00F552F0" w:rsidRDefault="00327B4C" w:rsidP="00327B4C">
            <w:pPr>
              <w:jc w:val="center"/>
              <w:rPr>
                <w:color w:val="000000"/>
                <w:sz w:val="22"/>
                <w:szCs w:val="22"/>
              </w:rPr>
            </w:pPr>
            <w:r w:rsidRPr="00F552F0">
              <w:rPr>
                <w:color w:val="000000"/>
                <w:sz w:val="22"/>
                <w:szCs w:val="22"/>
              </w:rPr>
              <w:t>112200</w:t>
            </w:r>
          </w:p>
        </w:tc>
        <w:tc>
          <w:tcPr>
            <w:tcW w:w="993" w:type="dxa"/>
            <w:vAlign w:val="center"/>
          </w:tcPr>
          <w:p w14:paraId="7C430381" w14:textId="47706D17" w:rsidR="00327B4C" w:rsidRPr="00F552F0" w:rsidRDefault="00327B4C" w:rsidP="00327B4C">
            <w:pPr>
              <w:jc w:val="center"/>
              <w:rPr>
                <w:color w:val="000000"/>
                <w:sz w:val="22"/>
                <w:szCs w:val="22"/>
              </w:rPr>
            </w:pPr>
            <w:r w:rsidRPr="00F552F0">
              <w:rPr>
                <w:color w:val="000000"/>
                <w:sz w:val="22"/>
                <w:szCs w:val="22"/>
              </w:rPr>
              <w:t>112200</w:t>
            </w:r>
          </w:p>
        </w:tc>
        <w:tc>
          <w:tcPr>
            <w:tcW w:w="1140" w:type="dxa"/>
            <w:vAlign w:val="center"/>
          </w:tcPr>
          <w:p w14:paraId="31EA5EA8" w14:textId="3AEA01FF" w:rsidR="00327B4C" w:rsidRPr="00F552F0" w:rsidRDefault="00327B4C" w:rsidP="00327B4C">
            <w:pPr>
              <w:jc w:val="center"/>
              <w:rPr>
                <w:color w:val="000000"/>
                <w:sz w:val="22"/>
                <w:szCs w:val="22"/>
              </w:rPr>
            </w:pPr>
            <w:r w:rsidRPr="00F552F0">
              <w:rPr>
                <w:color w:val="000000"/>
                <w:sz w:val="22"/>
                <w:szCs w:val="22"/>
              </w:rPr>
              <w:t>–</w:t>
            </w:r>
          </w:p>
        </w:tc>
      </w:tr>
      <w:tr w:rsidR="00327B4C" w:rsidRPr="00F552F0" w14:paraId="3DA344DD" w14:textId="77777777" w:rsidTr="00C839B8">
        <w:tc>
          <w:tcPr>
            <w:tcW w:w="2552" w:type="dxa"/>
            <w:hideMark/>
          </w:tcPr>
          <w:p w14:paraId="731EE8CA" w14:textId="77777777" w:rsidR="00327B4C" w:rsidRPr="00F552F0" w:rsidRDefault="00327B4C" w:rsidP="00327B4C">
            <w:pPr>
              <w:ind w:right="-57"/>
              <w:rPr>
                <w:sz w:val="22"/>
                <w:szCs w:val="22"/>
              </w:rPr>
            </w:pPr>
            <w:r w:rsidRPr="00F552F0">
              <w:rPr>
                <w:sz w:val="22"/>
                <w:szCs w:val="22"/>
              </w:rPr>
              <w:t>Доходы</w:t>
            </w:r>
          </w:p>
        </w:tc>
        <w:tc>
          <w:tcPr>
            <w:tcW w:w="992" w:type="dxa"/>
            <w:vAlign w:val="center"/>
          </w:tcPr>
          <w:p w14:paraId="03D58BA4" w14:textId="0F469016" w:rsidR="00327B4C" w:rsidRPr="00F552F0" w:rsidRDefault="00327B4C" w:rsidP="00327B4C">
            <w:pPr>
              <w:jc w:val="center"/>
              <w:rPr>
                <w:color w:val="000000"/>
                <w:sz w:val="22"/>
                <w:szCs w:val="22"/>
              </w:rPr>
            </w:pPr>
            <w:r w:rsidRPr="00F552F0">
              <w:rPr>
                <w:color w:val="000000"/>
                <w:sz w:val="22"/>
                <w:szCs w:val="22"/>
              </w:rPr>
              <w:t>20641</w:t>
            </w:r>
          </w:p>
        </w:tc>
        <w:tc>
          <w:tcPr>
            <w:tcW w:w="992" w:type="dxa"/>
            <w:vAlign w:val="center"/>
          </w:tcPr>
          <w:p w14:paraId="325AC89A" w14:textId="58962836" w:rsidR="00327B4C" w:rsidRPr="00F552F0" w:rsidRDefault="00327B4C" w:rsidP="00327B4C">
            <w:pPr>
              <w:jc w:val="center"/>
              <w:rPr>
                <w:color w:val="000000"/>
                <w:sz w:val="22"/>
                <w:szCs w:val="22"/>
              </w:rPr>
            </w:pPr>
            <w:r w:rsidRPr="00F552F0">
              <w:rPr>
                <w:color w:val="000000"/>
                <w:sz w:val="22"/>
                <w:szCs w:val="22"/>
              </w:rPr>
              <w:t>22935</w:t>
            </w:r>
          </w:p>
        </w:tc>
        <w:tc>
          <w:tcPr>
            <w:tcW w:w="992" w:type="dxa"/>
            <w:vAlign w:val="center"/>
          </w:tcPr>
          <w:p w14:paraId="5FCE945C" w14:textId="4EF8CEA8" w:rsidR="00327B4C" w:rsidRPr="00F552F0" w:rsidRDefault="00327B4C" w:rsidP="00327B4C">
            <w:pPr>
              <w:jc w:val="center"/>
              <w:rPr>
                <w:color w:val="000000"/>
                <w:sz w:val="22"/>
                <w:szCs w:val="22"/>
              </w:rPr>
            </w:pPr>
            <w:r w:rsidRPr="00F552F0">
              <w:rPr>
                <w:color w:val="000000"/>
                <w:sz w:val="22"/>
                <w:szCs w:val="22"/>
              </w:rPr>
              <w:t>22935</w:t>
            </w:r>
          </w:p>
        </w:tc>
        <w:tc>
          <w:tcPr>
            <w:tcW w:w="992" w:type="dxa"/>
            <w:vAlign w:val="center"/>
          </w:tcPr>
          <w:p w14:paraId="131E7427" w14:textId="038843B3" w:rsidR="00327B4C" w:rsidRPr="00F552F0" w:rsidRDefault="00327B4C" w:rsidP="00327B4C">
            <w:pPr>
              <w:jc w:val="center"/>
              <w:rPr>
                <w:color w:val="000000"/>
                <w:sz w:val="22"/>
                <w:szCs w:val="22"/>
              </w:rPr>
            </w:pPr>
            <w:r w:rsidRPr="00F552F0">
              <w:rPr>
                <w:color w:val="000000"/>
                <w:sz w:val="22"/>
                <w:szCs w:val="22"/>
              </w:rPr>
              <w:t>22935</w:t>
            </w:r>
          </w:p>
        </w:tc>
        <w:tc>
          <w:tcPr>
            <w:tcW w:w="992" w:type="dxa"/>
            <w:vAlign w:val="center"/>
          </w:tcPr>
          <w:p w14:paraId="125AB0C5" w14:textId="345A5DF3" w:rsidR="00327B4C" w:rsidRPr="00F552F0" w:rsidRDefault="00327B4C" w:rsidP="00327B4C">
            <w:pPr>
              <w:jc w:val="center"/>
              <w:rPr>
                <w:color w:val="000000"/>
                <w:sz w:val="22"/>
                <w:szCs w:val="22"/>
              </w:rPr>
            </w:pPr>
            <w:r w:rsidRPr="00F552F0">
              <w:rPr>
                <w:color w:val="000000"/>
                <w:sz w:val="22"/>
                <w:szCs w:val="22"/>
              </w:rPr>
              <w:t>22935</w:t>
            </w:r>
          </w:p>
        </w:tc>
        <w:tc>
          <w:tcPr>
            <w:tcW w:w="993" w:type="dxa"/>
            <w:vAlign w:val="center"/>
          </w:tcPr>
          <w:p w14:paraId="3C3C3CAD" w14:textId="7D18F2B1" w:rsidR="00327B4C" w:rsidRPr="00F552F0" w:rsidRDefault="00327B4C" w:rsidP="00327B4C">
            <w:pPr>
              <w:jc w:val="center"/>
              <w:rPr>
                <w:color w:val="000000"/>
                <w:sz w:val="22"/>
                <w:szCs w:val="22"/>
              </w:rPr>
            </w:pPr>
            <w:r w:rsidRPr="00F552F0">
              <w:rPr>
                <w:color w:val="000000"/>
                <w:sz w:val="22"/>
                <w:szCs w:val="22"/>
              </w:rPr>
              <w:t>22935</w:t>
            </w:r>
          </w:p>
        </w:tc>
        <w:tc>
          <w:tcPr>
            <w:tcW w:w="1140" w:type="dxa"/>
            <w:vAlign w:val="center"/>
          </w:tcPr>
          <w:p w14:paraId="6DF07AC8" w14:textId="087A4CC9" w:rsidR="00327B4C" w:rsidRPr="00F552F0" w:rsidRDefault="00327B4C" w:rsidP="00327B4C">
            <w:pPr>
              <w:jc w:val="center"/>
              <w:rPr>
                <w:color w:val="000000"/>
                <w:sz w:val="22"/>
                <w:szCs w:val="22"/>
              </w:rPr>
            </w:pPr>
            <w:r w:rsidRPr="00F552F0">
              <w:rPr>
                <w:color w:val="000000"/>
                <w:sz w:val="22"/>
                <w:szCs w:val="22"/>
              </w:rPr>
              <w:t>183478</w:t>
            </w:r>
          </w:p>
        </w:tc>
      </w:tr>
      <w:tr w:rsidR="00327B4C" w:rsidRPr="00F552F0" w14:paraId="62E999D1" w14:textId="77777777" w:rsidTr="00C839B8">
        <w:tc>
          <w:tcPr>
            <w:tcW w:w="2552" w:type="dxa"/>
            <w:hideMark/>
          </w:tcPr>
          <w:p w14:paraId="3B95B604" w14:textId="77777777" w:rsidR="00327B4C" w:rsidRPr="00F552F0" w:rsidRDefault="00327B4C" w:rsidP="00327B4C">
            <w:pPr>
              <w:ind w:right="-57"/>
              <w:rPr>
                <w:sz w:val="22"/>
                <w:szCs w:val="22"/>
              </w:rPr>
            </w:pPr>
            <w:r w:rsidRPr="00F552F0">
              <w:rPr>
                <w:sz w:val="22"/>
                <w:szCs w:val="22"/>
              </w:rPr>
              <w:t>Поток доходов</w:t>
            </w:r>
          </w:p>
        </w:tc>
        <w:tc>
          <w:tcPr>
            <w:tcW w:w="992" w:type="dxa"/>
            <w:vAlign w:val="center"/>
          </w:tcPr>
          <w:p w14:paraId="79748839" w14:textId="7B046F6B" w:rsidR="00327B4C" w:rsidRPr="00F552F0" w:rsidRDefault="00327B4C" w:rsidP="00327B4C">
            <w:pPr>
              <w:jc w:val="center"/>
              <w:rPr>
                <w:color w:val="000000"/>
                <w:sz w:val="22"/>
                <w:szCs w:val="22"/>
              </w:rPr>
            </w:pPr>
            <w:r w:rsidRPr="00F552F0">
              <w:rPr>
                <w:color w:val="000000"/>
                <w:sz w:val="22"/>
                <w:szCs w:val="22"/>
              </w:rPr>
              <w:t>68804</w:t>
            </w:r>
          </w:p>
        </w:tc>
        <w:tc>
          <w:tcPr>
            <w:tcW w:w="992" w:type="dxa"/>
            <w:vAlign w:val="center"/>
          </w:tcPr>
          <w:p w14:paraId="069AEB92" w14:textId="6F748CB0" w:rsidR="00327B4C" w:rsidRPr="00F552F0" w:rsidRDefault="00327B4C" w:rsidP="00327B4C">
            <w:pPr>
              <w:jc w:val="center"/>
              <w:rPr>
                <w:color w:val="000000"/>
                <w:sz w:val="22"/>
                <w:szCs w:val="22"/>
              </w:rPr>
            </w:pPr>
            <w:r w:rsidRPr="00F552F0">
              <w:rPr>
                <w:color w:val="000000"/>
                <w:sz w:val="22"/>
                <w:szCs w:val="22"/>
              </w:rPr>
              <w:t>91739</w:t>
            </w:r>
          </w:p>
        </w:tc>
        <w:tc>
          <w:tcPr>
            <w:tcW w:w="992" w:type="dxa"/>
            <w:vAlign w:val="center"/>
          </w:tcPr>
          <w:p w14:paraId="004BF312" w14:textId="4ECF2D3E" w:rsidR="00327B4C" w:rsidRPr="00F552F0" w:rsidRDefault="00327B4C" w:rsidP="00327B4C">
            <w:pPr>
              <w:jc w:val="center"/>
              <w:rPr>
                <w:color w:val="000000"/>
                <w:sz w:val="22"/>
                <w:szCs w:val="22"/>
              </w:rPr>
            </w:pPr>
            <w:r w:rsidRPr="00F552F0">
              <w:rPr>
                <w:color w:val="000000"/>
                <w:sz w:val="22"/>
                <w:szCs w:val="22"/>
              </w:rPr>
              <w:t>114674</w:t>
            </w:r>
          </w:p>
        </w:tc>
        <w:tc>
          <w:tcPr>
            <w:tcW w:w="992" w:type="dxa"/>
            <w:vAlign w:val="center"/>
          </w:tcPr>
          <w:p w14:paraId="7CB8A166" w14:textId="25B42FB0" w:rsidR="00327B4C" w:rsidRPr="00F552F0" w:rsidRDefault="00327B4C" w:rsidP="00327B4C">
            <w:pPr>
              <w:jc w:val="center"/>
              <w:rPr>
                <w:color w:val="000000"/>
                <w:sz w:val="22"/>
                <w:szCs w:val="22"/>
              </w:rPr>
            </w:pPr>
            <w:r w:rsidRPr="00F552F0">
              <w:rPr>
                <w:color w:val="000000"/>
                <w:sz w:val="22"/>
                <w:szCs w:val="22"/>
              </w:rPr>
              <w:t>137608</w:t>
            </w:r>
          </w:p>
        </w:tc>
        <w:tc>
          <w:tcPr>
            <w:tcW w:w="992" w:type="dxa"/>
            <w:vAlign w:val="center"/>
          </w:tcPr>
          <w:p w14:paraId="5214B82C" w14:textId="7BA21042" w:rsidR="00327B4C" w:rsidRPr="00F552F0" w:rsidRDefault="00327B4C" w:rsidP="00327B4C">
            <w:pPr>
              <w:ind w:left="-57" w:right="-57"/>
              <w:jc w:val="center"/>
              <w:rPr>
                <w:color w:val="000000"/>
                <w:sz w:val="22"/>
                <w:szCs w:val="22"/>
              </w:rPr>
            </w:pPr>
            <w:r w:rsidRPr="00F552F0">
              <w:rPr>
                <w:color w:val="000000"/>
                <w:sz w:val="22"/>
                <w:szCs w:val="22"/>
              </w:rPr>
              <w:t>160543</w:t>
            </w:r>
          </w:p>
        </w:tc>
        <w:tc>
          <w:tcPr>
            <w:tcW w:w="993" w:type="dxa"/>
            <w:vAlign w:val="center"/>
          </w:tcPr>
          <w:p w14:paraId="7FEA4A6B" w14:textId="7D8DBA03" w:rsidR="00327B4C" w:rsidRPr="00F552F0" w:rsidRDefault="00327B4C" w:rsidP="00327B4C">
            <w:pPr>
              <w:ind w:left="-57" w:right="-57"/>
              <w:jc w:val="center"/>
              <w:rPr>
                <w:color w:val="000000"/>
                <w:sz w:val="22"/>
                <w:szCs w:val="22"/>
              </w:rPr>
            </w:pPr>
            <w:r w:rsidRPr="00F552F0">
              <w:rPr>
                <w:color w:val="000000"/>
                <w:sz w:val="22"/>
                <w:szCs w:val="22"/>
              </w:rPr>
              <w:t>183478</w:t>
            </w:r>
          </w:p>
        </w:tc>
        <w:tc>
          <w:tcPr>
            <w:tcW w:w="1140" w:type="dxa"/>
            <w:vAlign w:val="center"/>
          </w:tcPr>
          <w:p w14:paraId="5A35F44A" w14:textId="5BEB96CE" w:rsidR="00327B4C" w:rsidRPr="00F552F0" w:rsidRDefault="00327B4C" w:rsidP="00327B4C">
            <w:pPr>
              <w:jc w:val="center"/>
              <w:rPr>
                <w:color w:val="000000"/>
                <w:sz w:val="22"/>
                <w:szCs w:val="22"/>
              </w:rPr>
            </w:pPr>
            <w:r w:rsidRPr="00F552F0">
              <w:rPr>
                <w:color w:val="000000"/>
                <w:sz w:val="22"/>
                <w:szCs w:val="22"/>
              </w:rPr>
              <w:t>–</w:t>
            </w:r>
          </w:p>
        </w:tc>
      </w:tr>
      <w:tr w:rsidR="00327B4C" w:rsidRPr="00F552F0" w14:paraId="508F1B69" w14:textId="77777777" w:rsidTr="00C839B8">
        <w:tc>
          <w:tcPr>
            <w:tcW w:w="2552" w:type="dxa"/>
            <w:hideMark/>
          </w:tcPr>
          <w:p w14:paraId="36BEC616" w14:textId="77777777" w:rsidR="00327B4C" w:rsidRPr="00F552F0" w:rsidRDefault="00327B4C" w:rsidP="00327B4C">
            <w:pPr>
              <w:ind w:right="-57"/>
              <w:rPr>
                <w:sz w:val="22"/>
                <w:szCs w:val="22"/>
              </w:rPr>
            </w:pPr>
            <w:r w:rsidRPr="00F552F0">
              <w:rPr>
                <w:sz w:val="22"/>
                <w:szCs w:val="22"/>
              </w:rPr>
              <w:t>Прирост прибыли</w:t>
            </w:r>
          </w:p>
        </w:tc>
        <w:tc>
          <w:tcPr>
            <w:tcW w:w="992" w:type="dxa"/>
            <w:vAlign w:val="center"/>
          </w:tcPr>
          <w:p w14:paraId="4FC207B1" w14:textId="77EC7191" w:rsidR="00327B4C" w:rsidRPr="00F552F0" w:rsidRDefault="00327B4C" w:rsidP="00327B4C">
            <w:pPr>
              <w:jc w:val="center"/>
              <w:rPr>
                <w:color w:val="000000"/>
                <w:sz w:val="22"/>
                <w:szCs w:val="22"/>
              </w:rPr>
            </w:pPr>
            <w:r w:rsidRPr="00F552F0">
              <w:rPr>
                <w:color w:val="000000"/>
                <w:sz w:val="22"/>
                <w:szCs w:val="22"/>
              </w:rPr>
              <w:t>7575</w:t>
            </w:r>
          </w:p>
        </w:tc>
        <w:tc>
          <w:tcPr>
            <w:tcW w:w="992" w:type="dxa"/>
            <w:vAlign w:val="center"/>
          </w:tcPr>
          <w:p w14:paraId="61ADF900" w14:textId="240FA4C8" w:rsidR="00327B4C" w:rsidRPr="00F552F0" w:rsidRDefault="00327B4C" w:rsidP="00327B4C">
            <w:pPr>
              <w:jc w:val="center"/>
              <w:rPr>
                <w:color w:val="000000"/>
                <w:sz w:val="22"/>
                <w:szCs w:val="22"/>
              </w:rPr>
            </w:pPr>
            <w:r w:rsidRPr="00F552F0">
              <w:rPr>
                <w:color w:val="000000"/>
                <w:sz w:val="22"/>
                <w:szCs w:val="22"/>
              </w:rPr>
              <w:t>11994</w:t>
            </w:r>
          </w:p>
        </w:tc>
        <w:tc>
          <w:tcPr>
            <w:tcW w:w="992" w:type="dxa"/>
            <w:vAlign w:val="center"/>
          </w:tcPr>
          <w:p w14:paraId="6A365DD3" w14:textId="0B83DB57" w:rsidR="00327B4C" w:rsidRPr="00F552F0" w:rsidRDefault="00327B4C" w:rsidP="00327B4C">
            <w:pPr>
              <w:jc w:val="center"/>
              <w:rPr>
                <w:color w:val="000000"/>
                <w:sz w:val="22"/>
                <w:szCs w:val="22"/>
              </w:rPr>
            </w:pPr>
            <w:r w:rsidRPr="00F552F0">
              <w:rPr>
                <w:color w:val="000000"/>
                <w:sz w:val="22"/>
                <w:szCs w:val="22"/>
              </w:rPr>
              <w:t>11994</w:t>
            </w:r>
          </w:p>
        </w:tc>
        <w:tc>
          <w:tcPr>
            <w:tcW w:w="992" w:type="dxa"/>
            <w:vAlign w:val="center"/>
          </w:tcPr>
          <w:p w14:paraId="42BA45EA" w14:textId="0EE12577" w:rsidR="00327B4C" w:rsidRPr="00F552F0" w:rsidRDefault="00327B4C" w:rsidP="00327B4C">
            <w:pPr>
              <w:jc w:val="center"/>
              <w:rPr>
                <w:color w:val="000000"/>
                <w:sz w:val="22"/>
                <w:szCs w:val="22"/>
              </w:rPr>
            </w:pPr>
            <w:r w:rsidRPr="00F552F0">
              <w:rPr>
                <w:color w:val="000000"/>
                <w:sz w:val="22"/>
                <w:szCs w:val="22"/>
              </w:rPr>
              <w:t>11994</w:t>
            </w:r>
          </w:p>
        </w:tc>
        <w:tc>
          <w:tcPr>
            <w:tcW w:w="992" w:type="dxa"/>
            <w:vAlign w:val="center"/>
          </w:tcPr>
          <w:p w14:paraId="7F18E8D0" w14:textId="025DA5B6" w:rsidR="00327B4C" w:rsidRPr="00F552F0" w:rsidRDefault="00327B4C" w:rsidP="00327B4C">
            <w:pPr>
              <w:ind w:left="-57" w:right="-57"/>
              <w:jc w:val="center"/>
              <w:rPr>
                <w:color w:val="000000"/>
                <w:sz w:val="22"/>
                <w:szCs w:val="22"/>
              </w:rPr>
            </w:pPr>
            <w:r w:rsidRPr="00F552F0">
              <w:rPr>
                <w:color w:val="000000"/>
                <w:sz w:val="22"/>
                <w:szCs w:val="22"/>
              </w:rPr>
              <w:t>11994</w:t>
            </w:r>
          </w:p>
        </w:tc>
        <w:tc>
          <w:tcPr>
            <w:tcW w:w="993" w:type="dxa"/>
            <w:vAlign w:val="center"/>
          </w:tcPr>
          <w:p w14:paraId="79A86659" w14:textId="7FE2A74E" w:rsidR="00327B4C" w:rsidRPr="00F552F0" w:rsidRDefault="00327B4C" w:rsidP="00327B4C">
            <w:pPr>
              <w:ind w:left="-57" w:right="-57"/>
              <w:jc w:val="center"/>
              <w:rPr>
                <w:color w:val="000000"/>
                <w:sz w:val="22"/>
                <w:szCs w:val="22"/>
              </w:rPr>
            </w:pPr>
            <w:r w:rsidRPr="00F552F0">
              <w:rPr>
                <w:color w:val="000000"/>
                <w:sz w:val="22"/>
                <w:szCs w:val="22"/>
              </w:rPr>
              <w:t>22935</w:t>
            </w:r>
          </w:p>
        </w:tc>
        <w:tc>
          <w:tcPr>
            <w:tcW w:w="1140" w:type="dxa"/>
            <w:vAlign w:val="center"/>
          </w:tcPr>
          <w:p w14:paraId="4C6B6F06" w14:textId="73E6F566" w:rsidR="00327B4C" w:rsidRPr="00F552F0" w:rsidRDefault="00327B4C" w:rsidP="00327B4C">
            <w:pPr>
              <w:jc w:val="center"/>
              <w:rPr>
                <w:color w:val="000000"/>
                <w:sz w:val="22"/>
                <w:szCs w:val="22"/>
              </w:rPr>
            </w:pPr>
            <w:r w:rsidRPr="00F552F0">
              <w:rPr>
                <w:color w:val="000000"/>
                <w:sz w:val="22"/>
                <w:szCs w:val="22"/>
              </w:rPr>
              <w:t>71278</w:t>
            </w:r>
          </w:p>
        </w:tc>
      </w:tr>
      <w:tr w:rsidR="00327B4C" w:rsidRPr="00F552F0" w14:paraId="59660B5D" w14:textId="77777777" w:rsidTr="00C839B8">
        <w:tc>
          <w:tcPr>
            <w:tcW w:w="2552" w:type="dxa"/>
            <w:hideMark/>
          </w:tcPr>
          <w:p w14:paraId="1D1B6A02" w14:textId="77777777" w:rsidR="00327B4C" w:rsidRPr="00F552F0" w:rsidRDefault="00327B4C" w:rsidP="00327B4C">
            <w:pPr>
              <w:ind w:right="-57"/>
              <w:rPr>
                <w:sz w:val="22"/>
                <w:szCs w:val="22"/>
              </w:rPr>
            </w:pPr>
            <w:r w:rsidRPr="00F552F0">
              <w:rPr>
                <w:sz w:val="22"/>
                <w:szCs w:val="22"/>
              </w:rPr>
              <w:t>Кумулятивный поток прибыли</w:t>
            </w:r>
          </w:p>
        </w:tc>
        <w:tc>
          <w:tcPr>
            <w:tcW w:w="992" w:type="dxa"/>
            <w:vAlign w:val="center"/>
          </w:tcPr>
          <w:p w14:paraId="3FBE808E" w14:textId="7259DB1A" w:rsidR="00327B4C" w:rsidRPr="00F552F0" w:rsidRDefault="00327B4C" w:rsidP="00327B4C">
            <w:pPr>
              <w:jc w:val="center"/>
              <w:rPr>
                <w:color w:val="000000"/>
                <w:sz w:val="22"/>
                <w:szCs w:val="22"/>
              </w:rPr>
            </w:pPr>
            <w:r w:rsidRPr="00F552F0">
              <w:rPr>
                <w:color w:val="000000"/>
                <w:sz w:val="22"/>
                <w:szCs w:val="22"/>
              </w:rPr>
              <w:t>368</w:t>
            </w:r>
          </w:p>
        </w:tc>
        <w:tc>
          <w:tcPr>
            <w:tcW w:w="992" w:type="dxa"/>
            <w:vAlign w:val="center"/>
          </w:tcPr>
          <w:p w14:paraId="0A569969" w14:textId="74AB6B42" w:rsidR="00327B4C" w:rsidRPr="00F552F0" w:rsidRDefault="00327B4C" w:rsidP="00327B4C">
            <w:pPr>
              <w:jc w:val="center"/>
              <w:rPr>
                <w:color w:val="000000"/>
                <w:sz w:val="22"/>
                <w:szCs w:val="22"/>
              </w:rPr>
            </w:pPr>
            <w:r w:rsidRPr="00F552F0">
              <w:rPr>
                <w:color w:val="000000"/>
                <w:sz w:val="22"/>
                <w:szCs w:val="22"/>
              </w:rPr>
              <w:t>12362</w:t>
            </w:r>
          </w:p>
        </w:tc>
        <w:tc>
          <w:tcPr>
            <w:tcW w:w="992" w:type="dxa"/>
            <w:vAlign w:val="center"/>
          </w:tcPr>
          <w:p w14:paraId="3748121C" w14:textId="549C1B6D" w:rsidR="00327B4C" w:rsidRPr="00F552F0" w:rsidRDefault="00327B4C" w:rsidP="00327B4C">
            <w:pPr>
              <w:jc w:val="center"/>
              <w:rPr>
                <w:color w:val="000000"/>
                <w:sz w:val="22"/>
                <w:szCs w:val="22"/>
              </w:rPr>
            </w:pPr>
            <w:r w:rsidRPr="00F552F0">
              <w:rPr>
                <w:color w:val="000000"/>
                <w:sz w:val="22"/>
                <w:szCs w:val="22"/>
              </w:rPr>
              <w:t>24356</w:t>
            </w:r>
          </w:p>
        </w:tc>
        <w:tc>
          <w:tcPr>
            <w:tcW w:w="992" w:type="dxa"/>
            <w:vAlign w:val="center"/>
          </w:tcPr>
          <w:p w14:paraId="62EB8227" w14:textId="1BE46F5D" w:rsidR="00327B4C" w:rsidRPr="00F552F0" w:rsidRDefault="00327B4C" w:rsidP="00327B4C">
            <w:pPr>
              <w:jc w:val="center"/>
              <w:rPr>
                <w:color w:val="000000"/>
                <w:sz w:val="22"/>
                <w:szCs w:val="22"/>
              </w:rPr>
            </w:pPr>
            <w:r w:rsidRPr="00F552F0">
              <w:rPr>
                <w:color w:val="000000"/>
                <w:sz w:val="22"/>
                <w:szCs w:val="22"/>
              </w:rPr>
              <w:t>36349</w:t>
            </w:r>
          </w:p>
        </w:tc>
        <w:tc>
          <w:tcPr>
            <w:tcW w:w="992" w:type="dxa"/>
            <w:vAlign w:val="center"/>
          </w:tcPr>
          <w:p w14:paraId="7FED0508" w14:textId="47D95C44" w:rsidR="00327B4C" w:rsidRPr="00F552F0" w:rsidRDefault="00327B4C" w:rsidP="00327B4C">
            <w:pPr>
              <w:ind w:left="-57" w:right="-57"/>
              <w:jc w:val="center"/>
              <w:rPr>
                <w:color w:val="000000"/>
                <w:sz w:val="22"/>
                <w:szCs w:val="22"/>
              </w:rPr>
            </w:pPr>
            <w:r w:rsidRPr="00F552F0">
              <w:rPr>
                <w:color w:val="000000"/>
                <w:sz w:val="22"/>
                <w:szCs w:val="22"/>
              </w:rPr>
              <w:t>48343</w:t>
            </w:r>
          </w:p>
        </w:tc>
        <w:tc>
          <w:tcPr>
            <w:tcW w:w="993" w:type="dxa"/>
            <w:vAlign w:val="center"/>
          </w:tcPr>
          <w:p w14:paraId="42E6EF34" w14:textId="662F718B" w:rsidR="00327B4C" w:rsidRPr="00F552F0" w:rsidRDefault="00327B4C" w:rsidP="00327B4C">
            <w:pPr>
              <w:ind w:left="-57" w:right="-57"/>
              <w:jc w:val="center"/>
              <w:rPr>
                <w:color w:val="000000"/>
                <w:sz w:val="22"/>
                <w:szCs w:val="22"/>
              </w:rPr>
            </w:pPr>
            <w:r w:rsidRPr="00F552F0">
              <w:rPr>
                <w:color w:val="000000"/>
                <w:sz w:val="22"/>
                <w:szCs w:val="22"/>
              </w:rPr>
              <w:t>71278</w:t>
            </w:r>
          </w:p>
        </w:tc>
        <w:tc>
          <w:tcPr>
            <w:tcW w:w="1140" w:type="dxa"/>
            <w:vAlign w:val="center"/>
          </w:tcPr>
          <w:p w14:paraId="30737BED" w14:textId="7EA73322" w:rsidR="00327B4C" w:rsidRPr="00F552F0" w:rsidRDefault="00327B4C" w:rsidP="00327B4C">
            <w:pPr>
              <w:jc w:val="center"/>
              <w:rPr>
                <w:color w:val="000000"/>
                <w:sz w:val="22"/>
                <w:szCs w:val="22"/>
              </w:rPr>
            </w:pPr>
            <w:r w:rsidRPr="00F552F0">
              <w:rPr>
                <w:color w:val="000000"/>
                <w:sz w:val="22"/>
                <w:szCs w:val="22"/>
              </w:rPr>
              <w:t>–</w:t>
            </w:r>
          </w:p>
        </w:tc>
      </w:tr>
      <w:tr w:rsidR="00327B4C" w:rsidRPr="00F552F0" w14:paraId="3B2B0E9E" w14:textId="77777777" w:rsidTr="00C839B8">
        <w:tc>
          <w:tcPr>
            <w:tcW w:w="2552" w:type="dxa"/>
            <w:hideMark/>
          </w:tcPr>
          <w:p w14:paraId="3ACEC793" w14:textId="77777777" w:rsidR="00327B4C" w:rsidRPr="00F552F0" w:rsidRDefault="00327B4C" w:rsidP="00327B4C">
            <w:pPr>
              <w:ind w:right="-57"/>
              <w:rPr>
                <w:sz w:val="22"/>
                <w:szCs w:val="22"/>
              </w:rPr>
            </w:pPr>
            <w:proofErr w:type="spellStart"/>
            <w:r w:rsidRPr="00F552F0">
              <w:rPr>
                <w:sz w:val="22"/>
                <w:szCs w:val="22"/>
              </w:rPr>
              <w:t>Коэф</w:t>
            </w:r>
            <w:proofErr w:type="spellEnd"/>
            <w:r w:rsidRPr="00F552F0">
              <w:rPr>
                <w:sz w:val="22"/>
                <w:szCs w:val="22"/>
              </w:rPr>
              <w:t xml:space="preserve"> дисконтирования</w:t>
            </w:r>
          </w:p>
        </w:tc>
        <w:tc>
          <w:tcPr>
            <w:tcW w:w="992" w:type="dxa"/>
            <w:vAlign w:val="bottom"/>
          </w:tcPr>
          <w:p w14:paraId="29CB359C" w14:textId="7E010A9E" w:rsidR="00327B4C" w:rsidRPr="00F552F0" w:rsidRDefault="00327B4C" w:rsidP="00327B4C">
            <w:pPr>
              <w:jc w:val="center"/>
              <w:rPr>
                <w:color w:val="000000"/>
                <w:sz w:val="22"/>
                <w:szCs w:val="22"/>
              </w:rPr>
            </w:pPr>
            <w:r w:rsidRPr="00F552F0">
              <w:rPr>
                <w:rFonts w:ascii="Calibri" w:hAnsi="Calibri" w:cs="Calibri"/>
                <w:color w:val="000000"/>
                <w:sz w:val="22"/>
                <w:szCs w:val="22"/>
              </w:rPr>
              <w:t>0,724</w:t>
            </w:r>
          </w:p>
        </w:tc>
        <w:tc>
          <w:tcPr>
            <w:tcW w:w="992" w:type="dxa"/>
            <w:vAlign w:val="bottom"/>
          </w:tcPr>
          <w:p w14:paraId="73D46807" w14:textId="128596A0" w:rsidR="00327B4C" w:rsidRPr="00F552F0" w:rsidRDefault="00327B4C" w:rsidP="00327B4C">
            <w:pPr>
              <w:jc w:val="center"/>
              <w:rPr>
                <w:color w:val="000000"/>
                <w:sz w:val="22"/>
                <w:szCs w:val="22"/>
              </w:rPr>
            </w:pPr>
            <w:r w:rsidRPr="00F552F0">
              <w:rPr>
                <w:rFonts w:ascii="Calibri" w:hAnsi="Calibri" w:cs="Calibri"/>
                <w:color w:val="000000"/>
                <w:sz w:val="22"/>
                <w:szCs w:val="22"/>
              </w:rPr>
              <w:t>0,686</w:t>
            </w:r>
          </w:p>
        </w:tc>
        <w:tc>
          <w:tcPr>
            <w:tcW w:w="992" w:type="dxa"/>
            <w:vAlign w:val="bottom"/>
          </w:tcPr>
          <w:p w14:paraId="36A7C3E3" w14:textId="005D86BF" w:rsidR="00327B4C" w:rsidRPr="00F552F0" w:rsidRDefault="00327B4C" w:rsidP="00327B4C">
            <w:pPr>
              <w:jc w:val="center"/>
              <w:rPr>
                <w:color w:val="000000"/>
                <w:sz w:val="22"/>
                <w:szCs w:val="22"/>
              </w:rPr>
            </w:pPr>
            <w:r w:rsidRPr="00F552F0">
              <w:rPr>
                <w:rFonts w:ascii="Calibri" w:hAnsi="Calibri" w:cs="Calibri"/>
                <w:color w:val="000000"/>
                <w:sz w:val="22"/>
                <w:szCs w:val="22"/>
              </w:rPr>
              <w:t>0,650</w:t>
            </w:r>
          </w:p>
        </w:tc>
        <w:tc>
          <w:tcPr>
            <w:tcW w:w="992" w:type="dxa"/>
            <w:vAlign w:val="bottom"/>
          </w:tcPr>
          <w:p w14:paraId="5D12B24E" w14:textId="6BB8C472" w:rsidR="00327B4C" w:rsidRPr="00F552F0" w:rsidRDefault="00327B4C" w:rsidP="00327B4C">
            <w:pPr>
              <w:jc w:val="center"/>
              <w:rPr>
                <w:color w:val="000000"/>
                <w:sz w:val="22"/>
                <w:szCs w:val="22"/>
              </w:rPr>
            </w:pPr>
            <w:r w:rsidRPr="00F552F0">
              <w:rPr>
                <w:rFonts w:ascii="Calibri" w:hAnsi="Calibri" w:cs="Calibri"/>
                <w:color w:val="000000"/>
                <w:sz w:val="22"/>
                <w:szCs w:val="22"/>
              </w:rPr>
              <w:t>0,616</w:t>
            </w:r>
          </w:p>
        </w:tc>
        <w:tc>
          <w:tcPr>
            <w:tcW w:w="992" w:type="dxa"/>
            <w:vAlign w:val="bottom"/>
          </w:tcPr>
          <w:p w14:paraId="314F482F" w14:textId="23D3B149" w:rsidR="00327B4C" w:rsidRPr="00F552F0" w:rsidRDefault="00327B4C" w:rsidP="00327B4C">
            <w:pPr>
              <w:ind w:left="-57" w:right="-57"/>
              <w:jc w:val="center"/>
              <w:rPr>
                <w:color w:val="000000"/>
                <w:sz w:val="22"/>
                <w:szCs w:val="22"/>
              </w:rPr>
            </w:pPr>
            <w:r w:rsidRPr="00F552F0">
              <w:rPr>
                <w:rFonts w:ascii="Calibri" w:hAnsi="Calibri" w:cs="Calibri"/>
                <w:color w:val="000000"/>
                <w:sz w:val="22"/>
                <w:szCs w:val="22"/>
              </w:rPr>
              <w:t>0,584</w:t>
            </w:r>
          </w:p>
        </w:tc>
        <w:tc>
          <w:tcPr>
            <w:tcW w:w="993" w:type="dxa"/>
            <w:vAlign w:val="bottom"/>
          </w:tcPr>
          <w:p w14:paraId="4990F17D" w14:textId="70064AFC" w:rsidR="00327B4C" w:rsidRPr="00F552F0" w:rsidRDefault="00327B4C" w:rsidP="00327B4C">
            <w:pPr>
              <w:ind w:left="-57" w:right="-57"/>
              <w:jc w:val="center"/>
              <w:rPr>
                <w:color w:val="000000"/>
                <w:sz w:val="22"/>
                <w:szCs w:val="22"/>
              </w:rPr>
            </w:pPr>
            <w:r w:rsidRPr="00F552F0">
              <w:rPr>
                <w:rFonts w:ascii="Calibri" w:hAnsi="Calibri" w:cs="Calibri"/>
                <w:color w:val="000000"/>
                <w:sz w:val="22"/>
                <w:szCs w:val="22"/>
              </w:rPr>
              <w:t>0,553</w:t>
            </w:r>
          </w:p>
        </w:tc>
        <w:tc>
          <w:tcPr>
            <w:tcW w:w="1140" w:type="dxa"/>
            <w:vAlign w:val="center"/>
          </w:tcPr>
          <w:p w14:paraId="588D2E03" w14:textId="0CFF75AF" w:rsidR="00327B4C" w:rsidRPr="00F552F0" w:rsidRDefault="00327B4C" w:rsidP="00327B4C">
            <w:pPr>
              <w:jc w:val="center"/>
              <w:rPr>
                <w:color w:val="000000"/>
                <w:sz w:val="22"/>
                <w:szCs w:val="22"/>
              </w:rPr>
            </w:pPr>
            <w:r w:rsidRPr="00F552F0">
              <w:rPr>
                <w:color w:val="000000"/>
                <w:sz w:val="22"/>
                <w:szCs w:val="22"/>
              </w:rPr>
              <w:t>–</w:t>
            </w:r>
          </w:p>
        </w:tc>
      </w:tr>
      <w:tr w:rsidR="00327B4C" w:rsidRPr="00F552F0" w14:paraId="44E7BD68" w14:textId="77777777" w:rsidTr="00C839B8">
        <w:tc>
          <w:tcPr>
            <w:tcW w:w="2552" w:type="dxa"/>
            <w:hideMark/>
          </w:tcPr>
          <w:p w14:paraId="7DDCA1F4" w14:textId="77777777" w:rsidR="00327B4C" w:rsidRPr="00F552F0" w:rsidRDefault="00327B4C" w:rsidP="00327B4C">
            <w:pPr>
              <w:ind w:right="-57"/>
              <w:rPr>
                <w:sz w:val="22"/>
                <w:szCs w:val="22"/>
              </w:rPr>
            </w:pPr>
            <w:r w:rsidRPr="00F552F0">
              <w:rPr>
                <w:sz w:val="22"/>
                <w:szCs w:val="22"/>
              </w:rPr>
              <w:t>Дисконт. прибыль</w:t>
            </w:r>
          </w:p>
        </w:tc>
        <w:tc>
          <w:tcPr>
            <w:tcW w:w="992" w:type="dxa"/>
            <w:vAlign w:val="center"/>
          </w:tcPr>
          <w:p w14:paraId="143E16B0" w14:textId="1AA14072" w:rsidR="00327B4C" w:rsidRPr="00F552F0" w:rsidRDefault="00327B4C" w:rsidP="00327B4C">
            <w:pPr>
              <w:jc w:val="center"/>
              <w:rPr>
                <w:color w:val="000000"/>
                <w:sz w:val="22"/>
                <w:szCs w:val="22"/>
              </w:rPr>
            </w:pPr>
            <w:r w:rsidRPr="00F552F0">
              <w:rPr>
                <w:color w:val="000000"/>
                <w:sz w:val="22"/>
                <w:szCs w:val="22"/>
              </w:rPr>
              <w:t>5486</w:t>
            </w:r>
          </w:p>
        </w:tc>
        <w:tc>
          <w:tcPr>
            <w:tcW w:w="992" w:type="dxa"/>
            <w:vAlign w:val="center"/>
          </w:tcPr>
          <w:p w14:paraId="2CF919F5" w14:textId="16C53668" w:rsidR="00327B4C" w:rsidRPr="00F552F0" w:rsidRDefault="00327B4C" w:rsidP="00327B4C">
            <w:pPr>
              <w:jc w:val="center"/>
              <w:rPr>
                <w:color w:val="000000"/>
                <w:sz w:val="22"/>
                <w:szCs w:val="22"/>
              </w:rPr>
            </w:pPr>
            <w:r w:rsidRPr="00F552F0">
              <w:rPr>
                <w:color w:val="000000"/>
                <w:sz w:val="22"/>
                <w:szCs w:val="22"/>
              </w:rPr>
              <w:t>8231</w:t>
            </w:r>
          </w:p>
        </w:tc>
        <w:tc>
          <w:tcPr>
            <w:tcW w:w="992" w:type="dxa"/>
            <w:vAlign w:val="center"/>
          </w:tcPr>
          <w:p w14:paraId="6B65926F" w14:textId="6C83AE27" w:rsidR="00327B4C" w:rsidRPr="00F552F0" w:rsidRDefault="00327B4C" w:rsidP="00327B4C">
            <w:pPr>
              <w:jc w:val="center"/>
              <w:rPr>
                <w:color w:val="000000"/>
                <w:sz w:val="22"/>
                <w:szCs w:val="22"/>
              </w:rPr>
            </w:pPr>
            <w:r w:rsidRPr="00F552F0">
              <w:rPr>
                <w:color w:val="000000"/>
                <w:sz w:val="22"/>
                <w:szCs w:val="22"/>
              </w:rPr>
              <w:t>7800</w:t>
            </w:r>
          </w:p>
        </w:tc>
        <w:tc>
          <w:tcPr>
            <w:tcW w:w="992" w:type="dxa"/>
            <w:vAlign w:val="center"/>
          </w:tcPr>
          <w:p w14:paraId="32AFA2A3" w14:textId="77B81CE2" w:rsidR="00327B4C" w:rsidRPr="00F552F0" w:rsidRDefault="00327B4C" w:rsidP="00327B4C">
            <w:pPr>
              <w:jc w:val="center"/>
              <w:rPr>
                <w:color w:val="000000"/>
                <w:sz w:val="22"/>
                <w:szCs w:val="22"/>
              </w:rPr>
            </w:pPr>
            <w:r w:rsidRPr="00F552F0">
              <w:rPr>
                <w:color w:val="000000"/>
                <w:sz w:val="22"/>
                <w:szCs w:val="22"/>
              </w:rPr>
              <w:t>7392</w:t>
            </w:r>
          </w:p>
        </w:tc>
        <w:tc>
          <w:tcPr>
            <w:tcW w:w="992" w:type="dxa"/>
            <w:vAlign w:val="center"/>
          </w:tcPr>
          <w:p w14:paraId="16FF19DD" w14:textId="3D75E4E1" w:rsidR="00327B4C" w:rsidRPr="00F552F0" w:rsidRDefault="00327B4C" w:rsidP="00327B4C">
            <w:pPr>
              <w:ind w:left="-57" w:right="-57"/>
              <w:jc w:val="center"/>
              <w:rPr>
                <w:color w:val="000000"/>
                <w:sz w:val="22"/>
                <w:szCs w:val="22"/>
              </w:rPr>
            </w:pPr>
            <w:r w:rsidRPr="00F552F0">
              <w:rPr>
                <w:color w:val="000000"/>
                <w:sz w:val="22"/>
                <w:szCs w:val="22"/>
              </w:rPr>
              <w:t>7005</w:t>
            </w:r>
          </w:p>
        </w:tc>
        <w:tc>
          <w:tcPr>
            <w:tcW w:w="993" w:type="dxa"/>
            <w:vAlign w:val="center"/>
          </w:tcPr>
          <w:p w14:paraId="538FF42C" w14:textId="48C5CF7A" w:rsidR="00327B4C" w:rsidRPr="00F552F0" w:rsidRDefault="00327B4C" w:rsidP="00327B4C">
            <w:pPr>
              <w:ind w:left="-57" w:right="-57"/>
              <w:jc w:val="center"/>
              <w:rPr>
                <w:color w:val="000000"/>
                <w:sz w:val="22"/>
                <w:szCs w:val="22"/>
              </w:rPr>
            </w:pPr>
            <w:r w:rsidRPr="00F552F0">
              <w:rPr>
                <w:color w:val="000000"/>
                <w:sz w:val="22"/>
                <w:szCs w:val="22"/>
              </w:rPr>
              <w:t>12694</w:t>
            </w:r>
          </w:p>
        </w:tc>
        <w:tc>
          <w:tcPr>
            <w:tcW w:w="1140" w:type="dxa"/>
            <w:vAlign w:val="center"/>
          </w:tcPr>
          <w:p w14:paraId="5497215D" w14:textId="31436692" w:rsidR="00327B4C" w:rsidRPr="00F552F0" w:rsidRDefault="00327B4C" w:rsidP="00327B4C">
            <w:pPr>
              <w:jc w:val="center"/>
              <w:rPr>
                <w:color w:val="000000"/>
                <w:sz w:val="22"/>
                <w:szCs w:val="22"/>
              </w:rPr>
            </w:pPr>
            <w:r w:rsidRPr="00F552F0">
              <w:rPr>
                <w:color w:val="000000"/>
                <w:sz w:val="22"/>
                <w:szCs w:val="22"/>
              </w:rPr>
              <w:t>40773</w:t>
            </w:r>
          </w:p>
        </w:tc>
      </w:tr>
      <w:tr w:rsidR="00327B4C" w:rsidRPr="00F552F0" w14:paraId="577E1253" w14:textId="77777777" w:rsidTr="00C839B8">
        <w:tc>
          <w:tcPr>
            <w:tcW w:w="2552" w:type="dxa"/>
            <w:hideMark/>
          </w:tcPr>
          <w:p w14:paraId="095A29B5" w14:textId="77777777" w:rsidR="00327B4C" w:rsidRPr="00F552F0" w:rsidRDefault="00327B4C" w:rsidP="00327B4C">
            <w:pPr>
              <w:ind w:right="-57"/>
              <w:rPr>
                <w:sz w:val="22"/>
                <w:szCs w:val="22"/>
              </w:rPr>
            </w:pPr>
            <w:r w:rsidRPr="00F552F0">
              <w:rPr>
                <w:sz w:val="22"/>
                <w:szCs w:val="22"/>
              </w:rPr>
              <w:t xml:space="preserve">Кумулятивная </w:t>
            </w:r>
            <w:proofErr w:type="spellStart"/>
            <w:r w:rsidRPr="00F552F0">
              <w:rPr>
                <w:sz w:val="22"/>
                <w:szCs w:val="22"/>
              </w:rPr>
              <w:t>дисконтир</w:t>
            </w:r>
            <w:proofErr w:type="spellEnd"/>
            <w:r w:rsidRPr="00F552F0">
              <w:rPr>
                <w:sz w:val="22"/>
                <w:szCs w:val="22"/>
              </w:rPr>
              <w:t>. прибыль</w:t>
            </w:r>
          </w:p>
        </w:tc>
        <w:tc>
          <w:tcPr>
            <w:tcW w:w="992" w:type="dxa"/>
            <w:vAlign w:val="center"/>
          </w:tcPr>
          <w:p w14:paraId="62FEBFF2" w14:textId="257695E2" w:rsidR="00327B4C" w:rsidRPr="00F552F0" w:rsidRDefault="00327B4C" w:rsidP="00327B4C">
            <w:pPr>
              <w:jc w:val="center"/>
              <w:rPr>
                <w:color w:val="000000"/>
                <w:sz w:val="22"/>
                <w:szCs w:val="22"/>
              </w:rPr>
            </w:pPr>
            <w:r w:rsidRPr="00F552F0">
              <w:rPr>
                <w:color w:val="000000"/>
                <w:sz w:val="22"/>
                <w:szCs w:val="22"/>
              </w:rPr>
              <w:t>-2349</w:t>
            </w:r>
          </w:p>
        </w:tc>
        <w:tc>
          <w:tcPr>
            <w:tcW w:w="992" w:type="dxa"/>
            <w:vAlign w:val="center"/>
          </w:tcPr>
          <w:p w14:paraId="621693C8" w14:textId="074DADD2" w:rsidR="00327B4C" w:rsidRPr="00F552F0" w:rsidRDefault="00327B4C" w:rsidP="00327B4C">
            <w:pPr>
              <w:jc w:val="center"/>
              <w:rPr>
                <w:color w:val="000000"/>
                <w:sz w:val="22"/>
                <w:szCs w:val="22"/>
              </w:rPr>
            </w:pPr>
            <w:r w:rsidRPr="00F552F0">
              <w:rPr>
                <w:color w:val="000000"/>
                <w:sz w:val="22"/>
                <w:szCs w:val="22"/>
              </w:rPr>
              <w:t>5882</w:t>
            </w:r>
          </w:p>
        </w:tc>
        <w:tc>
          <w:tcPr>
            <w:tcW w:w="992" w:type="dxa"/>
            <w:vAlign w:val="center"/>
          </w:tcPr>
          <w:p w14:paraId="17305CF0" w14:textId="31EE7220" w:rsidR="00327B4C" w:rsidRPr="00F552F0" w:rsidRDefault="00327B4C" w:rsidP="00327B4C">
            <w:pPr>
              <w:jc w:val="center"/>
              <w:rPr>
                <w:color w:val="000000"/>
                <w:sz w:val="22"/>
                <w:szCs w:val="22"/>
              </w:rPr>
            </w:pPr>
            <w:r w:rsidRPr="00F552F0">
              <w:rPr>
                <w:color w:val="000000"/>
                <w:sz w:val="22"/>
                <w:szCs w:val="22"/>
              </w:rPr>
              <w:t>13682</w:t>
            </w:r>
          </w:p>
        </w:tc>
        <w:tc>
          <w:tcPr>
            <w:tcW w:w="992" w:type="dxa"/>
            <w:vAlign w:val="center"/>
          </w:tcPr>
          <w:p w14:paraId="356A31A3" w14:textId="5805E0D4" w:rsidR="00327B4C" w:rsidRPr="00F552F0" w:rsidRDefault="00327B4C" w:rsidP="00327B4C">
            <w:pPr>
              <w:jc w:val="center"/>
              <w:rPr>
                <w:color w:val="000000"/>
                <w:sz w:val="22"/>
                <w:szCs w:val="22"/>
              </w:rPr>
            </w:pPr>
            <w:r w:rsidRPr="00F552F0">
              <w:rPr>
                <w:color w:val="000000"/>
                <w:sz w:val="22"/>
                <w:szCs w:val="22"/>
              </w:rPr>
              <w:t>21074</w:t>
            </w:r>
          </w:p>
        </w:tc>
        <w:tc>
          <w:tcPr>
            <w:tcW w:w="992" w:type="dxa"/>
            <w:vAlign w:val="center"/>
          </w:tcPr>
          <w:p w14:paraId="45FF1ADF" w14:textId="2EAE33E5" w:rsidR="00327B4C" w:rsidRPr="00F552F0" w:rsidRDefault="00327B4C" w:rsidP="00327B4C">
            <w:pPr>
              <w:ind w:left="-57" w:right="-57"/>
              <w:jc w:val="center"/>
              <w:rPr>
                <w:color w:val="000000"/>
                <w:sz w:val="22"/>
                <w:szCs w:val="22"/>
              </w:rPr>
            </w:pPr>
            <w:r w:rsidRPr="00F552F0">
              <w:rPr>
                <w:color w:val="000000"/>
                <w:sz w:val="22"/>
                <w:szCs w:val="22"/>
              </w:rPr>
              <w:t>28079</w:t>
            </w:r>
          </w:p>
        </w:tc>
        <w:tc>
          <w:tcPr>
            <w:tcW w:w="993" w:type="dxa"/>
            <w:vAlign w:val="center"/>
          </w:tcPr>
          <w:p w14:paraId="66B6C2FD" w14:textId="46C6DF34" w:rsidR="00327B4C" w:rsidRPr="00F552F0" w:rsidRDefault="00327B4C" w:rsidP="00327B4C">
            <w:pPr>
              <w:ind w:left="-57" w:right="-57"/>
              <w:jc w:val="center"/>
              <w:rPr>
                <w:color w:val="000000"/>
                <w:sz w:val="22"/>
                <w:szCs w:val="22"/>
              </w:rPr>
            </w:pPr>
            <w:r w:rsidRPr="00F552F0">
              <w:rPr>
                <w:color w:val="000000"/>
                <w:sz w:val="22"/>
                <w:szCs w:val="22"/>
              </w:rPr>
              <w:t>40773</w:t>
            </w:r>
          </w:p>
        </w:tc>
        <w:tc>
          <w:tcPr>
            <w:tcW w:w="1140" w:type="dxa"/>
            <w:vAlign w:val="center"/>
          </w:tcPr>
          <w:p w14:paraId="0C6345EB" w14:textId="59A22B64" w:rsidR="00327B4C" w:rsidRPr="00F552F0" w:rsidRDefault="00327B4C" w:rsidP="00327B4C">
            <w:pPr>
              <w:jc w:val="center"/>
              <w:rPr>
                <w:color w:val="000000"/>
                <w:sz w:val="22"/>
                <w:szCs w:val="22"/>
              </w:rPr>
            </w:pPr>
            <w:r w:rsidRPr="00F552F0">
              <w:rPr>
                <w:color w:val="000000"/>
                <w:sz w:val="22"/>
                <w:szCs w:val="22"/>
              </w:rPr>
              <w:t>–</w:t>
            </w:r>
          </w:p>
        </w:tc>
      </w:tr>
      <w:tr w:rsidR="00C95919" w:rsidRPr="00F552F0" w14:paraId="52DE50FD" w14:textId="77777777" w:rsidTr="004B34B6">
        <w:tc>
          <w:tcPr>
            <w:tcW w:w="9645" w:type="dxa"/>
            <w:gridSpan w:val="8"/>
          </w:tcPr>
          <w:p w14:paraId="00803E2F" w14:textId="69A1C141" w:rsidR="00C95919" w:rsidRPr="00F552F0" w:rsidRDefault="00C95919" w:rsidP="00C95919">
            <w:pPr>
              <w:jc w:val="both"/>
              <w:rPr>
                <w:color w:val="000000"/>
                <w:sz w:val="22"/>
                <w:szCs w:val="22"/>
              </w:rPr>
            </w:pPr>
            <w:r w:rsidRPr="00F552F0">
              <w:rPr>
                <w:sz w:val="24"/>
                <w:szCs w:val="24"/>
              </w:rPr>
              <w:t>Примечание: расчеты диссертанта</w:t>
            </w:r>
          </w:p>
        </w:tc>
      </w:tr>
    </w:tbl>
    <w:p w14:paraId="69199673" w14:textId="0A98AF9E" w:rsidR="00C56ADC" w:rsidRPr="00F552F0" w:rsidRDefault="00C56ADC" w:rsidP="00C56ADC">
      <w:pPr>
        <w:ind w:firstLine="709"/>
        <w:jc w:val="both"/>
        <w:rPr>
          <w:sz w:val="28"/>
          <w:szCs w:val="28"/>
        </w:rPr>
      </w:pPr>
    </w:p>
    <w:p w14:paraId="15ADABAC" w14:textId="77777777" w:rsidR="00C56ADC" w:rsidRPr="00F552F0" w:rsidRDefault="00C56ADC" w:rsidP="00C56ADC">
      <w:pPr>
        <w:ind w:firstLine="709"/>
        <w:jc w:val="both"/>
        <w:rPr>
          <w:sz w:val="28"/>
          <w:szCs w:val="28"/>
        </w:rPr>
      </w:pPr>
      <w:r w:rsidRPr="00F552F0">
        <w:rPr>
          <w:sz w:val="28"/>
          <w:szCs w:val="28"/>
        </w:rPr>
        <w:t>Из данных таблицы можно рассчитать возврат инвестиций (</w:t>
      </w:r>
      <w:r w:rsidRPr="00F552F0">
        <w:rPr>
          <w:sz w:val="28"/>
          <w:szCs w:val="28"/>
          <w:lang w:val="en-US"/>
        </w:rPr>
        <w:t>ROI</w:t>
      </w:r>
      <w:r w:rsidRPr="00F552F0">
        <w:rPr>
          <w:sz w:val="28"/>
          <w:szCs w:val="28"/>
        </w:rPr>
        <w:t>) внедрения рекомендаций:</w:t>
      </w:r>
    </w:p>
    <w:p w14:paraId="429F9C8F" w14:textId="77777777" w:rsidR="00C56ADC" w:rsidRPr="00F552F0" w:rsidRDefault="00C56ADC" w:rsidP="00C56ADC">
      <w:pPr>
        <w:ind w:firstLine="709"/>
        <w:jc w:val="both"/>
        <w:rPr>
          <w:sz w:val="28"/>
          <w:szCs w:val="28"/>
        </w:rPr>
      </w:pPr>
    </w:p>
    <w:p w14:paraId="0045E0D6" w14:textId="42C3C958" w:rsidR="00C56ADC" w:rsidRPr="00F552F0" w:rsidRDefault="00C56ADC" w:rsidP="00C56ADC">
      <w:pPr>
        <w:spacing w:before="120" w:after="120"/>
        <w:ind w:firstLine="709"/>
        <w:jc w:val="both"/>
        <w:rPr>
          <w:i/>
          <w:sz w:val="28"/>
          <w:szCs w:val="28"/>
        </w:rPr>
      </w:pPr>
      <m:oMathPara>
        <m:oMathParaPr>
          <m:jc m:val="right"/>
        </m:oMathParaPr>
        <m:oMath>
          <m:r>
            <w:rPr>
              <w:rFonts w:ascii="Cambria Math" w:hAnsi="Cambria Math"/>
              <w:sz w:val="28"/>
              <w:szCs w:val="28"/>
            </w:rPr>
            <m:t>ROI</m:t>
          </m:r>
          <m:r>
            <w:rPr>
              <w:rFonts w:ascii="Cambria Math"/>
              <w:sz w:val="28"/>
              <w:szCs w:val="28"/>
            </w:rPr>
            <m:t>=</m:t>
          </m:r>
          <m:f>
            <m:fPr>
              <m:ctrlPr>
                <w:rPr>
                  <w:rFonts w:ascii="Cambria Math" w:hAnsi="Cambria Math"/>
                  <w:i/>
                  <w:sz w:val="28"/>
                  <w:szCs w:val="28"/>
                </w:rPr>
              </m:ctrlPr>
            </m:fPr>
            <m:num>
              <m:r>
                <w:rPr>
                  <w:rFonts w:ascii="Cambria Math"/>
                  <w:sz w:val="28"/>
                  <w:szCs w:val="28"/>
                </w:rPr>
                <m:t>Доходы-Расходы</m:t>
              </m:r>
            </m:num>
            <m:den>
              <m:r>
                <w:rPr>
                  <w:rFonts w:ascii="Cambria Math"/>
                  <w:sz w:val="28"/>
                  <w:szCs w:val="28"/>
                </w:rPr>
                <m:t>Расходы</m:t>
              </m:r>
            </m:den>
          </m:f>
          <m:r>
            <w:rPr>
              <w:rFonts w:ascii="Cambria Math" w:hAnsi="Cambria Math"/>
              <w:sz w:val="28"/>
              <w:szCs w:val="28"/>
            </w:rPr>
            <m:t>∙</m:t>
          </m:r>
          <m:r>
            <w:rPr>
              <w:rFonts w:ascii="Cambria Math"/>
              <w:sz w:val="28"/>
              <w:szCs w:val="28"/>
            </w:rPr>
            <m:t>100=</m:t>
          </m:r>
          <m:f>
            <m:fPr>
              <m:ctrlPr>
                <w:rPr>
                  <w:rFonts w:ascii="Cambria Math" w:hAnsi="Cambria Math"/>
                  <w:i/>
                  <w:sz w:val="28"/>
                  <w:szCs w:val="28"/>
                </w:rPr>
              </m:ctrlPr>
            </m:fPr>
            <m:num>
              <m:r>
                <m:rPr>
                  <m:sty m:val="p"/>
                </m:rPr>
                <w:rPr>
                  <w:rFonts w:ascii="Cambria Math" w:hAnsi="Cambria Math"/>
                  <w:color w:val="000000"/>
                  <w:sz w:val="22"/>
                  <w:szCs w:val="22"/>
                </w:rPr>
                <m:t>183478</m:t>
              </m:r>
              <m:r>
                <w:rPr>
                  <w:rFonts w:ascii="Cambria Math" w:hAnsi="Cambria Math"/>
                  <w:color w:val="000000"/>
                  <w:spacing w:val="-4"/>
                  <w:sz w:val="28"/>
                  <w:szCs w:val="28"/>
                </w:rPr>
                <m:t>-</m:t>
              </m:r>
              <m:r>
                <m:rPr>
                  <m:sty m:val="p"/>
                </m:rPr>
                <w:rPr>
                  <w:rFonts w:ascii="Cambria Math" w:hAnsi="Cambria Math"/>
                  <w:color w:val="000000"/>
                  <w:sz w:val="22"/>
                  <w:szCs w:val="22"/>
                </w:rPr>
                <m:t>112200</m:t>
              </m:r>
            </m:num>
            <m:den>
              <m:r>
                <m:rPr>
                  <m:sty m:val="p"/>
                </m:rPr>
                <w:rPr>
                  <w:rFonts w:ascii="Cambria Math" w:hAnsi="Cambria Math"/>
                  <w:color w:val="000000"/>
                  <w:sz w:val="22"/>
                  <w:szCs w:val="22"/>
                </w:rPr>
                <m:t>112200</m:t>
              </m:r>
            </m:den>
          </m:f>
          <m:r>
            <w:rPr>
              <w:rFonts w:ascii="Cambria Math"/>
              <w:sz w:val="28"/>
              <w:szCs w:val="28"/>
            </w:rPr>
            <m:t>∙</m:t>
          </m:r>
          <m:r>
            <w:rPr>
              <w:rFonts w:ascii="Cambria Math"/>
              <w:sz w:val="28"/>
              <w:szCs w:val="28"/>
            </w:rPr>
            <m:t>100=63,5 %.       (7)</m:t>
          </m:r>
        </m:oMath>
      </m:oMathPara>
    </w:p>
    <w:p w14:paraId="13CF1EC7" w14:textId="77777777" w:rsidR="00C56ADC" w:rsidRPr="00F552F0" w:rsidRDefault="00C56ADC" w:rsidP="00C56ADC">
      <w:pPr>
        <w:pStyle w:val="affff9"/>
        <w:spacing w:line="240" w:lineRule="auto"/>
        <w:rPr>
          <w:spacing w:val="-2"/>
        </w:rPr>
      </w:pPr>
    </w:p>
    <w:p w14:paraId="0BDC7225" w14:textId="21FA9C9F" w:rsidR="00C56ADC" w:rsidRPr="00F552F0" w:rsidRDefault="00C56ADC" w:rsidP="00C56ADC">
      <w:pPr>
        <w:pStyle w:val="affff9"/>
        <w:spacing w:line="240" w:lineRule="auto"/>
        <w:rPr>
          <w:spacing w:val="-2"/>
        </w:rPr>
      </w:pPr>
      <w:r w:rsidRPr="00F552F0">
        <w:rPr>
          <w:spacing w:val="-2"/>
        </w:rPr>
        <w:t xml:space="preserve">То есть на каждый вложенный тенге в реализацию программы </w:t>
      </w:r>
      <w:r w:rsidR="00327B4C" w:rsidRPr="00F552F0">
        <w:rPr>
          <w:spacing w:val="-2"/>
        </w:rPr>
        <w:t xml:space="preserve">рекомендаций </w:t>
      </w:r>
      <w:r w:rsidRPr="00F552F0">
        <w:rPr>
          <w:spacing w:val="-2"/>
        </w:rPr>
        <w:t>М</w:t>
      </w:r>
      <w:r w:rsidR="00327B4C" w:rsidRPr="00F552F0">
        <w:rPr>
          <w:spacing w:val="-2"/>
        </w:rPr>
        <w:t>У</w:t>
      </w:r>
      <w:r w:rsidRPr="00F552F0">
        <w:rPr>
          <w:spacing w:val="-2"/>
        </w:rPr>
        <w:t xml:space="preserve"> получит «чистых» 0,</w:t>
      </w:r>
      <w:r w:rsidR="00327B4C" w:rsidRPr="00F552F0">
        <w:rPr>
          <w:spacing w:val="-2"/>
        </w:rPr>
        <w:t>635</w:t>
      </w:r>
      <w:r w:rsidRPr="00F552F0">
        <w:rPr>
          <w:spacing w:val="-2"/>
        </w:rPr>
        <w:t xml:space="preserve"> тенге.</w:t>
      </w:r>
    </w:p>
    <w:p w14:paraId="2313999D" w14:textId="78F10DBB" w:rsidR="00C56ADC" w:rsidRPr="00F552F0" w:rsidRDefault="00C56ADC" w:rsidP="00C56ADC">
      <w:pPr>
        <w:pStyle w:val="affff9"/>
        <w:spacing w:line="240" w:lineRule="auto"/>
        <w:rPr>
          <w:spacing w:val="-2"/>
        </w:rPr>
      </w:pPr>
      <w:bookmarkStart w:id="54" w:name="_Hlk41598285"/>
      <w:r w:rsidRPr="00F552F0">
        <w:rPr>
          <w:spacing w:val="-2"/>
        </w:rPr>
        <w:t>Чистая текущая стоимость (</w:t>
      </w:r>
      <w:proofErr w:type="spellStart"/>
      <w:r w:rsidRPr="00F552F0">
        <w:rPr>
          <w:spacing w:val="-2"/>
        </w:rPr>
        <w:t>NetPresentValue</w:t>
      </w:r>
      <w:proofErr w:type="spellEnd"/>
      <w:r w:rsidRPr="00F552F0">
        <w:rPr>
          <w:spacing w:val="-2"/>
        </w:rPr>
        <w:t xml:space="preserve">, NPV) за 12 кварталов – </w:t>
      </w:r>
      <w:r w:rsidRPr="00F552F0">
        <w:rPr>
          <w:spacing w:val="-2"/>
        </w:rPr>
        <w:br/>
      </w:r>
      <w:r w:rsidR="00327B4C" w:rsidRPr="00F552F0">
        <w:rPr>
          <w:spacing w:val="-2"/>
        </w:rPr>
        <w:t xml:space="preserve">40773 </w:t>
      </w:r>
      <w:r w:rsidRPr="00F552F0">
        <w:rPr>
          <w:spacing w:val="-2"/>
        </w:rPr>
        <w:t xml:space="preserve">тыс. </w:t>
      </w:r>
      <w:proofErr w:type="spellStart"/>
      <w:r w:rsidRPr="00F552F0">
        <w:rPr>
          <w:spacing w:val="-2"/>
        </w:rPr>
        <w:t>тг</w:t>
      </w:r>
      <w:proofErr w:type="spellEnd"/>
      <w:r w:rsidRPr="00F552F0">
        <w:rPr>
          <w:spacing w:val="-2"/>
        </w:rPr>
        <w:t xml:space="preserve">. показывает, что план рекомендаций покрывает свои внутренние затраты, </w:t>
      </w:r>
      <w:proofErr w:type="gramStart"/>
      <w:r w:rsidRPr="00F552F0">
        <w:rPr>
          <w:spacing w:val="-2"/>
        </w:rPr>
        <w:t>т.е.</w:t>
      </w:r>
      <w:proofErr w:type="gramEnd"/>
      <w:r w:rsidRPr="00F552F0">
        <w:rPr>
          <w:spacing w:val="-2"/>
        </w:rPr>
        <w:t xml:space="preserve"> является эффективным с точки зрения финансов.</w:t>
      </w:r>
    </w:p>
    <w:p w14:paraId="41F8F375" w14:textId="692EB29C" w:rsidR="00C56ADC" w:rsidRPr="00F552F0" w:rsidRDefault="00C56ADC" w:rsidP="00C56ADC">
      <w:pPr>
        <w:ind w:firstLine="709"/>
        <w:jc w:val="both"/>
        <w:rPr>
          <w:sz w:val="28"/>
          <w:szCs w:val="28"/>
        </w:rPr>
      </w:pPr>
      <w:r w:rsidRPr="00F552F0">
        <w:rPr>
          <w:sz w:val="28"/>
          <w:szCs w:val="28"/>
        </w:rPr>
        <w:t xml:space="preserve">Дисконтированный срок окупаемости </w:t>
      </w:r>
      <w:r w:rsidR="00327B4C" w:rsidRPr="00F552F0">
        <w:rPr>
          <w:sz w:val="28"/>
          <w:szCs w:val="28"/>
        </w:rPr>
        <w:t>7</w:t>
      </w:r>
      <w:r w:rsidRPr="00F552F0">
        <w:rPr>
          <w:sz w:val="28"/>
          <w:szCs w:val="28"/>
        </w:rPr>
        <w:t>,5 кварталов.</w:t>
      </w:r>
    </w:p>
    <w:bookmarkEnd w:id="54"/>
    <w:p w14:paraId="02FA2FD3" w14:textId="209D23D1" w:rsidR="00327B4C" w:rsidRPr="00F552F0" w:rsidRDefault="00327B4C" w:rsidP="00327B4C">
      <w:pPr>
        <w:pStyle w:val="34"/>
        <w:spacing w:after="0"/>
        <w:ind w:firstLine="709"/>
        <w:rPr>
          <w:spacing w:val="-2"/>
          <w:sz w:val="28"/>
          <w:szCs w:val="28"/>
        </w:rPr>
      </w:pPr>
      <w:r w:rsidRPr="00F552F0">
        <w:rPr>
          <w:spacing w:val="-2"/>
          <w:sz w:val="28"/>
          <w:szCs w:val="28"/>
        </w:rPr>
        <w:t xml:space="preserve">Расчет в электронной таблице </w:t>
      </w:r>
      <w:r w:rsidRPr="00F552F0">
        <w:rPr>
          <w:spacing w:val="-2"/>
          <w:sz w:val="28"/>
          <w:szCs w:val="28"/>
          <w:lang w:val="en-US"/>
        </w:rPr>
        <w:t>Excel</w:t>
      </w:r>
      <w:r w:rsidRPr="00F552F0">
        <w:rPr>
          <w:spacing w:val="-2"/>
          <w:sz w:val="28"/>
          <w:szCs w:val="28"/>
        </w:rPr>
        <w:t xml:space="preserve"> с помощью функции ВСД позволил также найти внутреннюю норму доходности (</w:t>
      </w:r>
      <w:r w:rsidRPr="00F552F0">
        <w:rPr>
          <w:spacing w:val="-2"/>
          <w:sz w:val="28"/>
          <w:szCs w:val="28"/>
          <w:lang w:val="en-US"/>
        </w:rPr>
        <w:t>IRR</w:t>
      </w:r>
      <w:r w:rsidRPr="00F552F0">
        <w:rPr>
          <w:spacing w:val="-2"/>
          <w:sz w:val="28"/>
          <w:szCs w:val="28"/>
        </w:rPr>
        <w:t xml:space="preserve">) капиталовложений: 30,2 % в </w:t>
      </w:r>
      <w:r w:rsidRPr="00F552F0">
        <w:rPr>
          <w:spacing w:val="-2"/>
          <w:sz w:val="28"/>
          <w:szCs w:val="28"/>
        </w:rPr>
        <w:lastRenderedPageBreak/>
        <w:t>квартал. То есть при такой ставке дисконтирования чистая текущая стоимость внедрения программы будет равна нулю.</w:t>
      </w:r>
    </w:p>
    <w:p w14:paraId="471BACC0" w14:textId="706E00A0" w:rsidR="00327B4C" w:rsidRPr="00F552F0" w:rsidRDefault="005B5166" w:rsidP="004A26F9">
      <w:pPr>
        <w:ind w:firstLine="709"/>
        <w:jc w:val="both"/>
        <w:rPr>
          <w:spacing w:val="-2"/>
          <w:sz w:val="28"/>
          <w:szCs w:val="28"/>
        </w:rPr>
      </w:pPr>
      <w:r w:rsidRPr="00F552F0">
        <w:rPr>
          <w:sz w:val="28"/>
          <w:szCs w:val="28"/>
        </w:rPr>
        <w:t xml:space="preserve">Таким образом, </w:t>
      </w:r>
      <w:r w:rsidR="00327B4C" w:rsidRPr="00F552F0">
        <w:rPr>
          <w:sz w:val="28"/>
          <w:szCs w:val="28"/>
        </w:rPr>
        <w:t xml:space="preserve">в основе комплекса рекомендаций по совершенствованию УФР предлагается взять разработанную модель. Данная модель позволяет повысить уровень формализации процессов УФР и обеспечит возможность реализации принципов </w:t>
      </w:r>
      <w:r w:rsidR="004A26F9" w:rsidRPr="00F552F0">
        <w:rPr>
          <w:sz w:val="28"/>
          <w:szCs w:val="28"/>
        </w:rPr>
        <w:t>эффективного УФР</w:t>
      </w:r>
      <w:r w:rsidR="00327B4C" w:rsidRPr="00F552F0">
        <w:rPr>
          <w:sz w:val="28"/>
          <w:szCs w:val="28"/>
        </w:rPr>
        <w:t>.</w:t>
      </w:r>
      <w:r w:rsidR="004A26F9" w:rsidRPr="00F552F0">
        <w:rPr>
          <w:sz w:val="28"/>
          <w:szCs w:val="28"/>
        </w:rPr>
        <w:t xml:space="preserve"> П</w:t>
      </w:r>
      <w:r w:rsidR="00327B4C" w:rsidRPr="00F552F0">
        <w:rPr>
          <w:spacing w:val="-2"/>
          <w:sz w:val="28"/>
          <w:szCs w:val="28"/>
        </w:rPr>
        <w:t>роведенный финансовый расчет подтверждают, что внедрение модели управления ФР в МУ целесообразен. Модель имеет также социальный эффект – рост удовлетворенности пациентов и других стейкхолдеров МУ.</w:t>
      </w:r>
    </w:p>
    <w:p w14:paraId="70ABFDEA" w14:textId="77777777" w:rsidR="00A1609C" w:rsidRPr="00C95919" w:rsidRDefault="00A1609C" w:rsidP="006F03CD">
      <w:pPr>
        <w:pStyle w:val="1e"/>
        <w:widowControl/>
        <w:spacing w:before="0" w:after="0"/>
        <w:ind w:left="709"/>
        <w:jc w:val="both"/>
        <w:outlineLvl w:val="1"/>
        <w:rPr>
          <w:rFonts w:ascii="Times New Roman" w:hAnsi="Times New Roman"/>
          <w:b w:val="0"/>
          <w:bCs/>
          <w:i/>
          <w:iCs/>
          <w:szCs w:val="28"/>
        </w:rPr>
      </w:pPr>
      <w:bookmarkStart w:id="55" w:name="_Toc110601240"/>
      <w:bookmarkStart w:id="56" w:name="_Toc118794099"/>
      <w:bookmarkEnd w:id="41"/>
      <w:r w:rsidRPr="00C95919">
        <w:rPr>
          <w:rFonts w:ascii="Times New Roman" w:hAnsi="Times New Roman"/>
          <w:b w:val="0"/>
          <w:bCs/>
          <w:i/>
          <w:iCs/>
          <w:szCs w:val="28"/>
        </w:rPr>
        <w:t>Выводы по третьей главе:</w:t>
      </w:r>
      <w:bookmarkEnd w:id="55"/>
      <w:bookmarkEnd w:id="56"/>
    </w:p>
    <w:p w14:paraId="7684344D" w14:textId="77777777" w:rsidR="006175FE" w:rsidRPr="00F552F0" w:rsidRDefault="00B63741" w:rsidP="006175FE">
      <w:pPr>
        <w:ind w:firstLine="709"/>
        <w:jc w:val="both"/>
        <w:rPr>
          <w:sz w:val="28"/>
          <w:szCs w:val="28"/>
        </w:rPr>
      </w:pPr>
      <w:r w:rsidRPr="00F552F0">
        <w:rPr>
          <w:sz w:val="28"/>
          <w:szCs w:val="28"/>
        </w:rPr>
        <w:t>1)</w:t>
      </w:r>
      <w:r w:rsidR="00C23D34" w:rsidRPr="00F552F0">
        <w:rPr>
          <w:sz w:val="28"/>
          <w:szCs w:val="28"/>
        </w:rPr>
        <w:t xml:space="preserve"> </w:t>
      </w:r>
      <w:r w:rsidR="006175FE" w:rsidRPr="00F552F0">
        <w:rPr>
          <w:sz w:val="28"/>
          <w:szCs w:val="28"/>
        </w:rPr>
        <w:t>На основании комплексного исследования внешней и внутренней среды МУ разработана корпоративная система управления финансовыми рисками и программа ей внедрения, состоящая из семи проектов:</w:t>
      </w:r>
    </w:p>
    <w:p w14:paraId="77F38119" w14:textId="02F90D71" w:rsidR="006175FE" w:rsidRPr="00F552F0" w:rsidRDefault="006175FE" w:rsidP="006175FE">
      <w:pPr>
        <w:ind w:firstLine="709"/>
        <w:jc w:val="both"/>
        <w:rPr>
          <w:color w:val="000000"/>
          <w:sz w:val="28"/>
          <w:szCs w:val="28"/>
        </w:rPr>
      </w:pPr>
      <w:r w:rsidRPr="00F552F0">
        <w:rPr>
          <w:color w:val="000000"/>
          <w:sz w:val="28"/>
          <w:szCs w:val="28"/>
        </w:rPr>
        <w:t>- проект совершенствования организационной структуры;</w:t>
      </w:r>
    </w:p>
    <w:p w14:paraId="53AC8FC5" w14:textId="24BEF65E" w:rsidR="006175FE" w:rsidRPr="00F552F0" w:rsidRDefault="006175FE" w:rsidP="006175FE">
      <w:pPr>
        <w:pStyle w:val="affff9"/>
        <w:spacing w:line="240" w:lineRule="auto"/>
      </w:pPr>
      <w:r w:rsidRPr="00F552F0">
        <w:t>- проект стимулирования по целям развития системы УФР на основе инструмента KPI;</w:t>
      </w:r>
    </w:p>
    <w:p w14:paraId="1E1463CB" w14:textId="50EF45C8" w:rsidR="006175FE" w:rsidRPr="00F552F0" w:rsidRDefault="006175FE" w:rsidP="006175FE">
      <w:pPr>
        <w:pStyle w:val="affff9"/>
        <w:spacing w:line="240" w:lineRule="auto"/>
      </w:pPr>
      <w:r w:rsidRPr="00F552F0">
        <w:t>- проект научного обеспечения системы УФР;</w:t>
      </w:r>
    </w:p>
    <w:p w14:paraId="0F451374" w14:textId="663D4FFE" w:rsidR="006175FE" w:rsidRPr="00F552F0" w:rsidRDefault="006175FE" w:rsidP="006175FE">
      <w:pPr>
        <w:pStyle w:val="affff9"/>
        <w:spacing w:line="240" w:lineRule="auto"/>
        <w:rPr>
          <w:color w:val="000000" w:themeColor="text1"/>
        </w:rPr>
      </w:pPr>
      <w:r w:rsidRPr="00F552F0">
        <w:t xml:space="preserve">- проект развития коммуникаций </w:t>
      </w:r>
      <w:r w:rsidRPr="00F552F0">
        <w:rPr>
          <w:color w:val="000000" w:themeColor="text1"/>
        </w:rPr>
        <w:t>со стейкхолдерами и между субъектами управления ФР;</w:t>
      </w:r>
    </w:p>
    <w:p w14:paraId="6807FF29" w14:textId="0F96A8DC" w:rsidR="006175FE" w:rsidRPr="00F552F0" w:rsidRDefault="006175FE" w:rsidP="006175FE">
      <w:pPr>
        <w:pStyle w:val="affff9"/>
        <w:spacing w:line="240" w:lineRule="auto"/>
      </w:pPr>
      <w:r w:rsidRPr="00F552F0">
        <w:t>- проект формализации процессов УФР до четвертного уровня зрелости и внедрения механизма оптимизации или непрерывного совершенствования;</w:t>
      </w:r>
    </w:p>
    <w:p w14:paraId="15D4C6AD" w14:textId="0858D5EC" w:rsidR="006175FE" w:rsidRPr="00F552F0" w:rsidRDefault="006175FE" w:rsidP="006175FE">
      <w:pPr>
        <w:pStyle w:val="affff9"/>
        <w:spacing w:line="240" w:lineRule="auto"/>
      </w:pPr>
      <w:r w:rsidRPr="00F552F0">
        <w:t>- проект минимизации рисков за счет оптимизации процессов основной и вспомогательной деятельности;</w:t>
      </w:r>
    </w:p>
    <w:p w14:paraId="1ED69B37" w14:textId="05E4713D" w:rsidR="006175FE" w:rsidRPr="00F552F0" w:rsidRDefault="006175FE" w:rsidP="006175FE">
      <w:pPr>
        <w:pStyle w:val="affff9"/>
        <w:spacing w:line="240" w:lineRule="auto"/>
      </w:pPr>
      <w:r w:rsidRPr="00F552F0">
        <w:t>- проект диверсификация финансирования.</w:t>
      </w:r>
    </w:p>
    <w:p w14:paraId="744803C8" w14:textId="6D237B92" w:rsidR="006175FE" w:rsidRPr="00F552F0" w:rsidRDefault="006175FE" w:rsidP="006175FE">
      <w:pPr>
        <w:ind w:firstLine="709"/>
        <w:jc w:val="both"/>
        <w:rPr>
          <w:sz w:val="28"/>
          <w:szCs w:val="28"/>
        </w:rPr>
      </w:pPr>
      <w:r w:rsidRPr="00F552F0">
        <w:rPr>
          <w:sz w:val="28"/>
          <w:szCs w:val="28"/>
        </w:rPr>
        <w:t>Внедрение системы предполагает комплекс изменений в системе управления персоналом, орг. структуре, системе коммуникаций, формализацию бизнес-процессов, внедрение ИТ управления, актуализацию ЛНД.</w:t>
      </w:r>
    </w:p>
    <w:p w14:paraId="054892F1" w14:textId="520F6624" w:rsidR="006175FE" w:rsidRPr="00F552F0" w:rsidRDefault="006175FE" w:rsidP="006175FE">
      <w:pPr>
        <w:ind w:firstLine="709"/>
        <w:jc w:val="both"/>
        <w:rPr>
          <w:sz w:val="28"/>
          <w:szCs w:val="28"/>
        </w:rPr>
      </w:pPr>
      <w:r w:rsidRPr="00F552F0">
        <w:rPr>
          <w:color w:val="000000"/>
          <w:sz w:val="28"/>
          <w:szCs w:val="28"/>
        </w:rPr>
        <w:t xml:space="preserve">Методологическое обеспечение разработанной системы </w:t>
      </w:r>
      <w:r w:rsidR="00E04445" w:rsidRPr="00F552F0">
        <w:rPr>
          <w:color w:val="000000"/>
          <w:sz w:val="28"/>
          <w:szCs w:val="28"/>
        </w:rPr>
        <w:t xml:space="preserve">сформировано с опорой на </w:t>
      </w:r>
      <w:r w:rsidRPr="00F552F0">
        <w:rPr>
          <w:color w:val="000000"/>
          <w:sz w:val="28"/>
          <w:szCs w:val="28"/>
        </w:rPr>
        <w:t>ключевы</w:t>
      </w:r>
      <w:r w:rsidR="00E04445" w:rsidRPr="00F552F0">
        <w:rPr>
          <w:color w:val="000000"/>
          <w:sz w:val="28"/>
          <w:szCs w:val="28"/>
        </w:rPr>
        <w:t>е</w:t>
      </w:r>
      <w:r w:rsidRPr="00F552F0">
        <w:rPr>
          <w:color w:val="000000"/>
          <w:sz w:val="28"/>
          <w:szCs w:val="28"/>
        </w:rPr>
        <w:t xml:space="preserve"> показател</w:t>
      </w:r>
      <w:r w:rsidR="00E04445" w:rsidRPr="00F552F0">
        <w:rPr>
          <w:color w:val="000000"/>
          <w:sz w:val="28"/>
          <w:szCs w:val="28"/>
        </w:rPr>
        <w:t xml:space="preserve">и </w:t>
      </w:r>
      <w:r w:rsidRPr="00F552F0">
        <w:rPr>
          <w:color w:val="000000"/>
          <w:sz w:val="28"/>
          <w:szCs w:val="28"/>
        </w:rPr>
        <w:t>риска</w:t>
      </w:r>
      <w:r w:rsidR="00E04445" w:rsidRPr="00F552F0">
        <w:rPr>
          <w:color w:val="000000"/>
          <w:sz w:val="28"/>
          <w:szCs w:val="28"/>
        </w:rPr>
        <w:t xml:space="preserve">: </w:t>
      </w:r>
      <w:r w:rsidRPr="00F552F0">
        <w:rPr>
          <w:color w:val="000000"/>
          <w:sz w:val="28"/>
          <w:szCs w:val="28"/>
        </w:rPr>
        <w:t>ущерб, вероятность, риск-аппетит, принципы УФР.</w:t>
      </w:r>
    </w:p>
    <w:p w14:paraId="1EE41D4E" w14:textId="7A092911" w:rsidR="006175FE" w:rsidRPr="00F552F0" w:rsidRDefault="006175FE" w:rsidP="004A26F9">
      <w:pPr>
        <w:pStyle w:val="affff9"/>
        <w:spacing w:line="240" w:lineRule="auto"/>
      </w:pPr>
      <w:r w:rsidRPr="00F552F0">
        <w:t xml:space="preserve">2) Используя принципы корпоративного управления, можно сократить </w:t>
      </w:r>
      <w:r w:rsidR="004A26F9" w:rsidRPr="00F552F0">
        <w:t>ущерб финансовых рисков</w:t>
      </w:r>
      <w:r w:rsidRPr="00F552F0">
        <w:t>. То есть исследовательскую гипотезу</w:t>
      </w:r>
      <w:r w:rsidR="004A26F9" w:rsidRPr="00F552F0">
        <w:t xml:space="preserve"> № 2</w:t>
      </w:r>
      <w:r w:rsidRPr="00F552F0">
        <w:t xml:space="preserve"> можно считать подтвержденной.</w:t>
      </w:r>
      <w:r w:rsidR="004A26F9" w:rsidRPr="00F552F0">
        <w:t xml:space="preserve"> Разработанная </w:t>
      </w:r>
      <w:r w:rsidR="00061470">
        <w:t>концепция системы</w:t>
      </w:r>
      <w:r w:rsidR="004A26F9" w:rsidRPr="00F552F0">
        <w:t xml:space="preserve"> УФР в МУ основана на повышении степени выполнения принципов эффективного УФР с целью стабилизации ущерба рисков на уровне не более риск-аппетита. </w:t>
      </w:r>
      <w:r w:rsidR="00AB4A5F">
        <w:t>Система</w:t>
      </w:r>
      <w:r w:rsidR="004A26F9" w:rsidRPr="00F552F0">
        <w:t xml:space="preserve"> </w:t>
      </w:r>
      <w:r w:rsidR="00265B08" w:rsidRPr="00F552F0">
        <w:t>предполагает использование ряда классических методов УФР (</w:t>
      </w:r>
      <w:r w:rsidR="009B55A8" w:rsidRPr="00F552F0">
        <w:t xml:space="preserve">прогнозирование, </w:t>
      </w:r>
      <w:r w:rsidR="00265B08" w:rsidRPr="00F552F0">
        <w:t xml:space="preserve">избежание, лимитирование и диверсификация) в версии, адаптированной для МУ. </w:t>
      </w:r>
      <w:r w:rsidRPr="00F552F0">
        <w:t xml:space="preserve">Проведена комплексная оценка эффективности внедрения </w:t>
      </w:r>
      <w:r w:rsidR="00AB4A5F">
        <w:t>системы</w:t>
      </w:r>
      <w:r w:rsidRPr="00F552F0">
        <w:t xml:space="preserve">, подтвердившая, что </w:t>
      </w:r>
      <w:r w:rsidR="00AB4A5F">
        <w:t>она</w:t>
      </w:r>
      <w:r w:rsidRPr="00F552F0">
        <w:t xml:space="preserve"> эффективна и целесообразна к внедрению.</w:t>
      </w:r>
    </w:p>
    <w:p w14:paraId="6E0EFB96" w14:textId="4FD6ADBD" w:rsidR="003E2F2E" w:rsidRPr="00F552F0" w:rsidRDefault="003E2F2E" w:rsidP="00FF1BF6">
      <w:pPr>
        <w:ind w:firstLine="709"/>
        <w:jc w:val="both"/>
        <w:rPr>
          <w:sz w:val="28"/>
          <w:szCs w:val="28"/>
        </w:rPr>
      </w:pPr>
    </w:p>
    <w:p w14:paraId="79D41C6D" w14:textId="55553525" w:rsidR="003E2F2E" w:rsidRPr="00F552F0" w:rsidRDefault="003E2F2E">
      <w:pPr>
        <w:spacing w:after="200" w:line="276" w:lineRule="auto"/>
        <w:rPr>
          <w:sz w:val="28"/>
          <w:szCs w:val="28"/>
        </w:rPr>
      </w:pPr>
      <w:r w:rsidRPr="00F552F0">
        <w:rPr>
          <w:sz w:val="28"/>
          <w:szCs w:val="28"/>
        </w:rPr>
        <w:br w:type="page"/>
      </w:r>
    </w:p>
    <w:p w14:paraId="084BB3A5" w14:textId="77777777" w:rsidR="00746B04" w:rsidRPr="00F552F0" w:rsidRDefault="00135FA4" w:rsidP="00FF1BF6">
      <w:pPr>
        <w:pStyle w:val="10"/>
        <w:spacing w:before="0" w:after="0"/>
        <w:jc w:val="center"/>
        <w:rPr>
          <w:rFonts w:ascii="Times New Roman" w:hAnsi="Times New Roman" w:cs="Times New Roman"/>
          <w:sz w:val="28"/>
          <w:szCs w:val="28"/>
        </w:rPr>
      </w:pPr>
      <w:bookmarkStart w:id="57" w:name="_Toc11332666"/>
      <w:bookmarkStart w:id="58" w:name="_Toc118794100"/>
      <w:r w:rsidRPr="00F552F0">
        <w:rPr>
          <w:rFonts w:ascii="Times New Roman" w:hAnsi="Times New Roman" w:cs="Times New Roman"/>
          <w:sz w:val="28"/>
          <w:szCs w:val="28"/>
        </w:rPr>
        <w:lastRenderedPageBreak/>
        <w:t>ЗАКЛЮЧЕНИЕ</w:t>
      </w:r>
      <w:bookmarkEnd w:id="57"/>
      <w:bookmarkEnd w:id="58"/>
    </w:p>
    <w:p w14:paraId="5B3781D4" w14:textId="77777777" w:rsidR="00D35BF4" w:rsidRPr="00F552F0" w:rsidRDefault="00D35BF4" w:rsidP="00FF1BF6">
      <w:pPr>
        <w:pStyle w:val="34"/>
        <w:spacing w:after="0"/>
        <w:ind w:firstLine="0"/>
        <w:jc w:val="center"/>
        <w:rPr>
          <w:b/>
          <w:sz w:val="28"/>
          <w:szCs w:val="28"/>
        </w:rPr>
      </w:pPr>
    </w:p>
    <w:p w14:paraId="1AA43D94" w14:textId="4C97B0E1" w:rsidR="005344F2" w:rsidRPr="00F552F0" w:rsidRDefault="005344F2" w:rsidP="005379F3">
      <w:pPr>
        <w:pStyle w:val="affff9"/>
        <w:spacing w:line="240" w:lineRule="auto"/>
      </w:pPr>
      <w:r w:rsidRPr="00F552F0">
        <w:t>По результатам выполнения диссертационной работы решены поставленные задачи:</w:t>
      </w:r>
    </w:p>
    <w:p w14:paraId="17AE91BF" w14:textId="425CA4B2" w:rsidR="005344F2" w:rsidRPr="00F552F0" w:rsidRDefault="005344F2" w:rsidP="005344F2">
      <w:pPr>
        <w:ind w:firstLine="709"/>
        <w:jc w:val="both"/>
        <w:rPr>
          <w:color w:val="000000"/>
          <w:sz w:val="28"/>
          <w:szCs w:val="28"/>
        </w:rPr>
      </w:pPr>
      <w:r w:rsidRPr="00F552F0">
        <w:rPr>
          <w:color w:val="000000"/>
          <w:sz w:val="28"/>
          <w:szCs w:val="28"/>
        </w:rPr>
        <w:t xml:space="preserve">1) Систематизированы теоретические аспекты финансовых рисков и их классификация. </w:t>
      </w:r>
    </w:p>
    <w:p w14:paraId="29C98D39" w14:textId="29DB27EA" w:rsidR="005379F3" w:rsidRPr="00F552F0" w:rsidRDefault="00CF75A1" w:rsidP="005379F3">
      <w:pPr>
        <w:pStyle w:val="affff9"/>
        <w:spacing w:line="240" w:lineRule="auto"/>
      </w:pPr>
      <w:r w:rsidRPr="00F552F0">
        <w:t xml:space="preserve">Деятельность </w:t>
      </w:r>
      <w:r w:rsidR="005344F2" w:rsidRPr="00F552F0">
        <w:t>медицинских организаций</w:t>
      </w:r>
      <w:r w:rsidRPr="00F552F0">
        <w:t xml:space="preserve"> связана с рядом финансовых рисков, при определенных обстоятельствах негативно влияющих на их финансовый результат. Эти обстоятельства, формирующие условия реализации угроз формируются в условиях турбулентной среды.</w:t>
      </w:r>
      <w:r w:rsidR="005379F3" w:rsidRPr="00F552F0">
        <w:t xml:space="preserve"> В условиях турбулентности, когда на субъекты экономической деятельности воздействует все большее число неблагоприятных факторов, особую актуальность приобретают вопросы нейтрализации финансовых рисков или минимизации последствий их возможной реализации.</w:t>
      </w:r>
    </w:p>
    <w:p w14:paraId="2B33B7C4" w14:textId="5AB5967A" w:rsidR="001A53DA" w:rsidRPr="00F552F0" w:rsidRDefault="001A53DA" w:rsidP="005344F2">
      <w:pPr>
        <w:ind w:firstLine="709"/>
        <w:jc w:val="both"/>
        <w:rPr>
          <w:bCs/>
          <w:sz w:val="28"/>
          <w:szCs w:val="28"/>
        </w:rPr>
      </w:pPr>
      <w:r w:rsidRPr="00F552F0">
        <w:rPr>
          <w:bCs/>
          <w:sz w:val="28"/>
          <w:szCs w:val="28"/>
        </w:rPr>
        <w:t>Систематизированы атрибутивные свой</w:t>
      </w:r>
      <w:r w:rsidR="001648F4" w:rsidRPr="00F552F0">
        <w:rPr>
          <w:bCs/>
          <w:sz w:val="28"/>
          <w:szCs w:val="28"/>
        </w:rPr>
        <w:t xml:space="preserve">ства финансовых рисков медицинского учреждения. </w:t>
      </w:r>
      <w:r w:rsidRPr="00F552F0">
        <w:rPr>
          <w:bCs/>
          <w:sz w:val="28"/>
          <w:szCs w:val="28"/>
        </w:rPr>
        <w:t>Данный состав свойств может быть взят за основу при изучении и совершенствовании управления финансовыми рисками в конкретных случаях.</w:t>
      </w:r>
    </w:p>
    <w:p w14:paraId="3F769869" w14:textId="65D88D0A" w:rsidR="001648F4" w:rsidRPr="00F552F0" w:rsidRDefault="001648F4" w:rsidP="001648F4">
      <w:pPr>
        <w:ind w:firstLine="709"/>
        <w:jc w:val="both"/>
        <w:rPr>
          <w:bCs/>
          <w:sz w:val="28"/>
          <w:szCs w:val="28"/>
        </w:rPr>
      </w:pPr>
      <w:r w:rsidRPr="00F552F0">
        <w:rPr>
          <w:bCs/>
          <w:sz w:val="28"/>
          <w:szCs w:val="28"/>
        </w:rPr>
        <w:t>Системно представлены стейкхолдеры управления финансовыми рисками МУ. Учет интересов стейкхолдеров создает предпосылки для эффективной оценки управления финансовыми рисками. Поэтому при оценке эффективности УФР важно учитывать интересы всех стейкхолдеров. Только удовлетворение потребностей всех заинтересованных сторон приведет к гармонизации долгосрочных интересов компании и общества.</w:t>
      </w:r>
    </w:p>
    <w:p w14:paraId="43C1C7B1" w14:textId="3174EA1C" w:rsidR="001648F4" w:rsidRPr="00F552F0" w:rsidRDefault="001648F4" w:rsidP="001648F4">
      <w:pPr>
        <w:ind w:firstLine="709"/>
        <w:jc w:val="both"/>
        <w:rPr>
          <w:bCs/>
          <w:sz w:val="28"/>
          <w:szCs w:val="28"/>
        </w:rPr>
      </w:pPr>
      <w:r w:rsidRPr="00F552F0">
        <w:rPr>
          <w:bCs/>
          <w:sz w:val="28"/>
          <w:szCs w:val="28"/>
        </w:rPr>
        <w:t>Ключевым стейкхолдером МУ являются пациенты. Именно для удовлетворения их потребности в качественной МП и существуют все медицинские учреждения. Для пациента практически все риски в конечном счете проявляются в виде возможного снижения доступности и (или) качества оказываемой медицинской помощи. В этой связи ключевой концепцией управления МУ</w:t>
      </w:r>
      <w:r w:rsidR="0022013C" w:rsidRPr="00F552F0">
        <w:rPr>
          <w:bCs/>
          <w:sz w:val="28"/>
          <w:szCs w:val="28"/>
        </w:rPr>
        <w:t xml:space="preserve">, а также и системой УФР, </w:t>
      </w:r>
      <w:r w:rsidRPr="00F552F0">
        <w:rPr>
          <w:bCs/>
          <w:sz w:val="28"/>
          <w:szCs w:val="28"/>
        </w:rPr>
        <w:t xml:space="preserve">является </w:t>
      </w:r>
      <w:proofErr w:type="spellStart"/>
      <w:r w:rsidRPr="00F552F0">
        <w:rPr>
          <w:bCs/>
          <w:sz w:val="28"/>
          <w:szCs w:val="28"/>
        </w:rPr>
        <w:t>пациент</w:t>
      </w:r>
      <w:r w:rsidR="0022013C" w:rsidRPr="00F552F0">
        <w:rPr>
          <w:bCs/>
          <w:sz w:val="28"/>
          <w:szCs w:val="28"/>
        </w:rPr>
        <w:t>о</w:t>
      </w:r>
      <w:r w:rsidRPr="00F552F0">
        <w:rPr>
          <w:bCs/>
          <w:sz w:val="28"/>
          <w:szCs w:val="28"/>
        </w:rPr>
        <w:t>ориентированный</w:t>
      </w:r>
      <w:proofErr w:type="spellEnd"/>
      <w:r w:rsidRPr="00F552F0">
        <w:rPr>
          <w:bCs/>
          <w:sz w:val="28"/>
          <w:szCs w:val="28"/>
        </w:rPr>
        <w:t xml:space="preserve"> подход</w:t>
      </w:r>
      <w:r w:rsidR="0022013C" w:rsidRPr="00F552F0">
        <w:rPr>
          <w:bCs/>
          <w:sz w:val="28"/>
          <w:szCs w:val="28"/>
        </w:rPr>
        <w:t>.</w:t>
      </w:r>
    </w:p>
    <w:p w14:paraId="585D4E5B" w14:textId="155C7DD7" w:rsidR="005344F2" w:rsidRPr="00F552F0" w:rsidRDefault="005344F2" w:rsidP="005344F2">
      <w:pPr>
        <w:ind w:firstLine="709"/>
        <w:jc w:val="both"/>
        <w:rPr>
          <w:sz w:val="28"/>
          <w:szCs w:val="28"/>
        </w:rPr>
      </w:pPr>
      <w:r w:rsidRPr="00F552F0">
        <w:rPr>
          <w:bCs/>
          <w:sz w:val="28"/>
          <w:szCs w:val="28"/>
        </w:rPr>
        <w:t>В основе процесса эффективного управления</w:t>
      </w:r>
      <w:r w:rsidRPr="00F552F0">
        <w:rPr>
          <w:sz w:val="28"/>
          <w:szCs w:val="28"/>
        </w:rPr>
        <w:t xml:space="preserve"> рисками лежит должным образом проведенная первоначальная идентификация и системная классификация ФР, без которых невозможно определить методы и инструменты их дальнейшего регулирования. Предложено практически значимое дополнение классификации финансовых рисков в соотношении с видами деятельности медицинского учреждения и источниками возникновения рисков.</w:t>
      </w:r>
    </w:p>
    <w:p w14:paraId="30450EA7" w14:textId="77777777" w:rsidR="006A1786" w:rsidRPr="00F552F0" w:rsidRDefault="006A1786" w:rsidP="006A1786">
      <w:pPr>
        <w:ind w:firstLine="709"/>
        <w:jc w:val="both"/>
        <w:rPr>
          <w:color w:val="000000"/>
          <w:sz w:val="28"/>
          <w:szCs w:val="28"/>
        </w:rPr>
      </w:pPr>
      <w:r w:rsidRPr="00F552F0">
        <w:rPr>
          <w:color w:val="000000"/>
          <w:sz w:val="28"/>
          <w:szCs w:val="28"/>
        </w:rPr>
        <w:t xml:space="preserve">2) Обобщены современные </w:t>
      </w:r>
      <w:hyperlink w:anchor="_Toc90835186" w:history="1">
        <w:r w:rsidRPr="00F552F0">
          <w:rPr>
            <w:color w:val="000000"/>
            <w:sz w:val="28"/>
            <w:szCs w:val="28"/>
          </w:rPr>
          <w:t>инструменты управления финансовыми рисками</w:t>
        </w:r>
      </w:hyperlink>
      <w:r w:rsidRPr="00F552F0">
        <w:rPr>
          <w:color w:val="000000"/>
          <w:sz w:val="28"/>
          <w:szCs w:val="28"/>
        </w:rPr>
        <w:t xml:space="preserve"> медицинских учреждений. Структурированы принципы эффективного УФР в МУ.</w:t>
      </w:r>
    </w:p>
    <w:p w14:paraId="40DCAE47" w14:textId="1CCF16C4" w:rsidR="005344F2" w:rsidRPr="00F552F0" w:rsidRDefault="005344F2" w:rsidP="005344F2">
      <w:pPr>
        <w:pStyle w:val="affff9"/>
        <w:spacing w:line="240" w:lineRule="auto"/>
      </w:pPr>
      <w:r w:rsidRPr="00F552F0">
        <w:rPr>
          <w:bCs/>
        </w:rPr>
        <w:t>Важна не только полнота выявленного перечня рисков, но и понимание того, как они будут влиять на деятельность МУ, насколько серьезны их последствия.</w:t>
      </w:r>
      <w:r w:rsidRPr="00F552F0">
        <w:t xml:space="preserve"> Эффективное, грамотное управление финансовыми рисками – это залог успеха и устойчивого развития МУ.</w:t>
      </w:r>
    </w:p>
    <w:p w14:paraId="3CA7914B" w14:textId="4F81ED53" w:rsidR="005344F2" w:rsidRPr="00F552F0" w:rsidRDefault="005344F2" w:rsidP="005344F2">
      <w:pPr>
        <w:pStyle w:val="afc"/>
        <w:tabs>
          <w:tab w:val="left" w:pos="567"/>
          <w:tab w:val="left" w:pos="851"/>
          <w:tab w:val="left" w:pos="993"/>
        </w:tabs>
        <w:ind w:left="0" w:firstLine="709"/>
        <w:jc w:val="both"/>
        <w:rPr>
          <w:bCs/>
          <w:sz w:val="28"/>
          <w:szCs w:val="24"/>
        </w:rPr>
      </w:pPr>
      <w:r w:rsidRPr="00F552F0">
        <w:rPr>
          <w:bCs/>
          <w:sz w:val="28"/>
          <w:szCs w:val="24"/>
        </w:rPr>
        <w:lastRenderedPageBreak/>
        <w:t>Для МУ, как и для любой отрасли, целью риск-менеджмента является защита организации от финансовых потерь, которые могут возникнуть в результате реализации рисков, которым она подвергается. Однако по отношению к МУ данная цель конкретизирована задачами:</w:t>
      </w:r>
    </w:p>
    <w:p w14:paraId="037DABD0" w14:textId="77777777" w:rsidR="005344F2" w:rsidRPr="00F552F0" w:rsidRDefault="005344F2" w:rsidP="005344F2">
      <w:pPr>
        <w:pStyle w:val="afc"/>
        <w:tabs>
          <w:tab w:val="left" w:pos="567"/>
          <w:tab w:val="left" w:pos="851"/>
          <w:tab w:val="left" w:pos="993"/>
        </w:tabs>
        <w:ind w:left="0" w:firstLine="709"/>
        <w:jc w:val="both"/>
        <w:rPr>
          <w:bCs/>
          <w:sz w:val="28"/>
          <w:szCs w:val="24"/>
        </w:rPr>
      </w:pPr>
      <w:r w:rsidRPr="00F552F0">
        <w:rPr>
          <w:bCs/>
          <w:sz w:val="28"/>
          <w:szCs w:val="24"/>
        </w:rPr>
        <w:t>- стимулирование повышения качества медицинской помощи при оптимизации расходов;</w:t>
      </w:r>
    </w:p>
    <w:p w14:paraId="0734FB92" w14:textId="77777777" w:rsidR="005344F2" w:rsidRPr="00F552F0" w:rsidRDefault="005344F2" w:rsidP="005344F2">
      <w:pPr>
        <w:pStyle w:val="afc"/>
        <w:tabs>
          <w:tab w:val="left" w:pos="567"/>
          <w:tab w:val="left" w:pos="851"/>
          <w:tab w:val="left" w:pos="993"/>
        </w:tabs>
        <w:ind w:left="0" w:firstLine="709"/>
        <w:jc w:val="both"/>
        <w:rPr>
          <w:bCs/>
          <w:sz w:val="28"/>
          <w:szCs w:val="24"/>
        </w:rPr>
      </w:pPr>
      <w:r w:rsidRPr="00F552F0">
        <w:rPr>
          <w:bCs/>
          <w:sz w:val="28"/>
          <w:szCs w:val="24"/>
        </w:rPr>
        <w:t>- обеспечение возможности планирования доходов МУ;</w:t>
      </w:r>
    </w:p>
    <w:p w14:paraId="16A3BB93" w14:textId="77777777" w:rsidR="005344F2" w:rsidRPr="00F552F0" w:rsidRDefault="005344F2" w:rsidP="005344F2">
      <w:pPr>
        <w:pStyle w:val="afc"/>
        <w:tabs>
          <w:tab w:val="left" w:pos="567"/>
          <w:tab w:val="left" w:pos="851"/>
          <w:tab w:val="left" w:pos="993"/>
        </w:tabs>
        <w:ind w:left="0" w:firstLine="709"/>
        <w:jc w:val="both"/>
        <w:rPr>
          <w:bCs/>
          <w:sz w:val="28"/>
          <w:szCs w:val="24"/>
        </w:rPr>
      </w:pPr>
      <w:r w:rsidRPr="00F552F0">
        <w:rPr>
          <w:bCs/>
          <w:sz w:val="28"/>
          <w:szCs w:val="24"/>
        </w:rPr>
        <w:t>- мотивирование снижения управленческих расходов;</w:t>
      </w:r>
    </w:p>
    <w:p w14:paraId="225FBE56" w14:textId="77777777" w:rsidR="005344F2" w:rsidRPr="00F552F0" w:rsidRDefault="005344F2" w:rsidP="005344F2">
      <w:pPr>
        <w:pStyle w:val="afc"/>
        <w:tabs>
          <w:tab w:val="left" w:pos="567"/>
          <w:tab w:val="left" w:pos="851"/>
          <w:tab w:val="left" w:pos="993"/>
        </w:tabs>
        <w:ind w:left="0" w:firstLine="709"/>
        <w:jc w:val="both"/>
        <w:rPr>
          <w:bCs/>
          <w:sz w:val="28"/>
          <w:szCs w:val="24"/>
        </w:rPr>
      </w:pPr>
      <w:r w:rsidRPr="00F552F0">
        <w:rPr>
          <w:bCs/>
          <w:sz w:val="28"/>
          <w:szCs w:val="24"/>
        </w:rPr>
        <w:t>- обеспечение возможности перераспределения финансовых ресурсов в целях повышения результативности их использования.</w:t>
      </w:r>
    </w:p>
    <w:p w14:paraId="4E15AB1B" w14:textId="41BA4F32" w:rsidR="005344F2" w:rsidRPr="00F552F0" w:rsidRDefault="005344F2" w:rsidP="005344F2">
      <w:pPr>
        <w:pStyle w:val="afc"/>
        <w:tabs>
          <w:tab w:val="left" w:pos="567"/>
          <w:tab w:val="left" w:pos="851"/>
          <w:tab w:val="left" w:pos="993"/>
        </w:tabs>
        <w:ind w:left="0" w:firstLine="709"/>
        <w:jc w:val="both"/>
        <w:rPr>
          <w:bCs/>
          <w:sz w:val="28"/>
          <w:szCs w:val="24"/>
        </w:rPr>
      </w:pPr>
      <w:r w:rsidRPr="00F552F0">
        <w:rPr>
          <w:bCs/>
          <w:sz w:val="28"/>
          <w:szCs w:val="24"/>
        </w:rPr>
        <w:t>Для обеспечения выполнения этой цели и задач необходима система управления рисками, основанная на соблюдении принципов управления ФР МУ. Диссертантом впервые структурирован развернутый перечень принципов</w:t>
      </w:r>
      <w:r w:rsidR="006A1786" w:rsidRPr="00F552F0">
        <w:rPr>
          <w:bCs/>
          <w:sz w:val="28"/>
          <w:szCs w:val="24"/>
        </w:rPr>
        <w:t>, подразделяемых на группы: научно-методологические, организационно-прикладные, социально-ориентированные, финансовые, предпринимательские.</w:t>
      </w:r>
    </w:p>
    <w:p w14:paraId="65C6D733" w14:textId="2F402799" w:rsidR="005344F2" w:rsidRPr="00F552F0" w:rsidRDefault="005344F2" w:rsidP="005344F2">
      <w:pPr>
        <w:ind w:firstLine="709"/>
        <w:jc w:val="both"/>
        <w:rPr>
          <w:color w:val="000000"/>
          <w:sz w:val="28"/>
          <w:szCs w:val="28"/>
        </w:rPr>
      </w:pPr>
      <w:r w:rsidRPr="00F552F0">
        <w:rPr>
          <w:color w:val="000000"/>
          <w:sz w:val="28"/>
          <w:szCs w:val="28"/>
        </w:rPr>
        <w:t>3) Прове</w:t>
      </w:r>
      <w:r w:rsidR="006A1786" w:rsidRPr="00F552F0">
        <w:rPr>
          <w:color w:val="000000"/>
          <w:sz w:val="28"/>
          <w:szCs w:val="28"/>
        </w:rPr>
        <w:t>ден</w:t>
      </w:r>
      <w:r w:rsidRPr="00F552F0">
        <w:rPr>
          <w:color w:val="000000"/>
          <w:sz w:val="28"/>
          <w:szCs w:val="28"/>
        </w:rPr>
        <w:t xml:space="preserve"> анализ источников и факторов возникновения финансовых рисков медицинских учреждений.</w:t>
      </w:r>
    </w:p>
    <w:p w14:paraId="7C2279C5" w14:textId="5A1AF045" w:rsidR="006A1786" w:rsidRPr="00F552F0" w:rsidRDefault="006A1786" w:rsidP="006A1786">
      <w:pPr>
        <w:pStyle w:val="01"/>
        <w:spacing w:line="240" w:lineRule="auto"/>
        <w:ind w:firstLine="709"/>
        <w:rPr>
          <w:szCs w:val="28"/>
        </w:rPr>
      </w:pPr>
      <w:r w:rsidRPr="00F552F0">
        <w:rPr>
          <w:color w:val="000000"/>
          <w:szCs w:val="28"/>
        </w:rPr>
        <w:t xml:space="preserve">Основное исследование проведено на базе ГКП на ПХВ «Городская поликлиника №4». </w:t>
      </w:r>
      <w:r w:rsidRPr="00F552F0">
        <w:rPr>
          <w:szCs w:val="28"/>
        </w:rPr>
        <w:t xml:space="preserve">МУ подвержено ряду финансовых рисков, причем многие из них обусловлены факторами из других систем управления – управления персоналом, управления качеством, коммуникациях со стейкхолдерами. </w:t>
      </w:r>
    </w:p>
    <w:p w14:paraId="48A4F5CD" w14:textId="77777777" w:rsidR="006A1786" w:rsidRPr="00F552F0" w:rsidRDefault="006A1786" w:rsidP="006A1786">
      <w:pPr>
        <w:pStyle w:val="01"/>
        <w:spacing w:line="240" w:lineRule="auto"/>
        <w:ind w:firstLine="709"/>
        <w:rPr>
          <w:szCs w:val="28"/>
        </w:rPr>
      </w:pPr>
      <w:r w:rsidRPr="00F552F0">
        <w:rPr>
          <w:szCs w:val="28"/>
        </w:rPr>
        <w:t>Предложенная причинно-следственная модель классификации финансовых рисков МУ позволяет наглядно представить проблемное поле УФР в контуре источников возникновения рисков. В зависимости от источников финансовые риски МУ предложено классифицировать на группы:</w:t>
      </w:r>
    </w:p>
    <w:p w14:paraId="7B76A1EB" w14:textId="77777777" w:rsidR="006A1786" w:rsidRPr="00F552F0" w:rsidRDefault="006A1786" w:rsidP="006A1786">
      <w:pPr>
        <w:ind w:firstLine="709"/>
        <w:jc w:val="both"/>
        <w:rPr>
          <w:sz w:val="28"/>
          <w:szCs w:val="28"/>
        </w:rPr>
      </w:pPr>
      <w:r w:rsidRPr="00F552F0">
        <w:rPr>
          <w:sz w:val="28"/>
          <w:szCs w:val="28"/>
        </w:rPr>
        <w:t>- риски качества планирования;</w:t>
      </w:r>
    </w:p>
    <w:p w14:paraId="112EBC85" w14:textId="77777777" w:rsidR="006A1786" w:rsidRPr="00F552F0" w:rsidRDefault="006A1786" w:rsidP="006A1786">
      <w:pPr>
        <w:ind w:firstLine="709"/>
        <w:jc w:val="both"/>
        <w:rPr>
          <w:sz w:val="28"/>
          <w:szCs w:val="28"/>
        </w:rPr>
      </w:pPr>
      <w:r w:rsidRPr="00F552F0">
        <w:rPr>
          <w:sz w:val="28"/>
          <w:szCs w:val="28"/>
        </w:rPr>
        <w:t>- риски качества выполнения функций менеджмента;</w:t>
      </w:r>
    </w:p>
    <w:p w14:paraId="4902EF71" w14:textId="77777777" w:rsidR="006A1786" w:rsidRPr="00F552F0" w:rsidRDefault="006A1786" w:rsidP="006A1786">
      <w:pPr>
        <w:ind w:firstLine="709"/>
        <w:jc w:val="both"/>
        <w:rPr>
          <w:sz w:val="28"/>
          <w:szCs w:val="28"/>
        </w:rPr>
      </w:pPr>
      <w:r w:rsidRPr="00F552F0">
        <w:rPr>
          <w:sz w:val="28"/>
          <w:szCs w:val="28"/>
        </w:rPr>
        <w:t>- риски качества МП;</w:t>
      </w:r>
    </w:p>
    <w:p w14:paraId="10A89393" w14:textId="77777777" w:rsidR="006A1786" w:rsidRPr="00F552F0" w:rsidRDefault="006A1786" w:rsidP="006A1786">
      <w:pPr>
        <w:ind w:firstLine="709"/>
        <w:jc w:val="both"/>
        <w:rPr>
          <w:sz w:val="28"/>
          <w:szCs w:val="28"/>
        </w:rPr>
      </w:pPr>
      <w:r w:rsidRPr="00F552F0">
        <w:rPr>
          <w:sz w:val="28"/>
          <w:szCs w:val="28"/>
        </w:rPr>
        <w:t>- риски качества коммуникаций со стейкхолдерами;</w:t>
      </w:r>
    </w:p>
    <w:p w14:paraId="2E3239DB" w14:textId="77777777" w:rsidR="006A1786" w:rsidRPr="00F552F0" w:rsidRDefault="006A1786" w:rsidP="006A1786">
      <w:pPr>
        <w:ind w:firstLine="709"/>
        <w:jc w:val="both"/>
        <w:rPr>
          <w:sz w:val="28"/>
          <w:szCs w:val="28"/>
        </w:rPr>
      </w:pPr>
      <w:r w:rsidRPr="00F552F0">
        <w:rPr>
          <w:sz w:val="28"/>
          <w:szCs w:val="28"/>
        </w:rPr>
        <w:t>- риски документооборота и статистики.</w:t>
      </w:r>
    </w:p>
    <w:p w14:paraId="57E25D06" w14:textId="77777777" w:rsidR="006A1786" w:rsidRPr="00F552F0" w:rsidRDefault="006A1786" w:rsidP="006A1786">
      <w:pPr>
        <w:pStyle w:val="01"/>
        <w:spacing w:line="240" w:lineRule="auto"/>
        <w:ind w:firstLine="709"/>
        <w:rPr>
          <w:szCs w:val="28"/>
        </w:rPr>
      </w:pPr>
      <w:r w:rsidRPr="00F552F0">
        <w:rPr>
          <w:szCs w:val="28"/>
        </w:rPr>
        <w:t>Данная модель классификации имеет практическую ценность поскольку позволяет формировать управляющие решения по рискам исходя из их причин. Факторы возникновения финансовых рисков прослеживаются как во внешней, так и во внутренней среде.</w:t>
      </w:r>
    </w:p>
    <w:p w14:paraId="183ABB2A" w14:textId="2D214061" w:rsidR="005344F2" w:rsidRPr="00F552F0" w:rsidRDefault="005344F2" w:rsidP="005344F2">
      <w:pPr>
        <w:ind w:firstLine="709"/>
        <w:jc w:val="both"/>
        <w:rPr>
          <w:color w:val="000000"/>
          <w:sz w:val="28"/>
          <w:szCs w:val="28"/>
        </w:rPr>
      </w:pPr>
      <w:r w:rsidRPr="00F552F0">
        <w:rPr>
          <w:color w:val="000000"/>
          <w:sz w:val="28"/>
          <w:szCs w:val="28"/>
        </w:rPr>
        <w:t>4) Выдел</w:t>
      </w:r>
      <w:r w:rsidR="006A1786" w:rsidRPr="00F552F0">
        <w:rPr>
          <w:color w:val="000000"/>
          <w:sz w:val="28"/>
          <w:szCs w:val="28"/>
        </w:rPr>
        <w:t xml:space="preserve">ены </w:t>
      </w:r>
      <w:r w:rsidRPr="00F552F0">
        <w:rPr>
          <w:color w:val="000000"/>
          <w:sz w:val="28"/>
          <w:szCs w:val="28"/>
        </w:rPr>
        <w:t>научно обоснованные методы анализа и оценки финансовых рисков медицинских учреждений.</w:t>
      </w:r>
    </w:p>
    <w:p w14:paraId="4842BEAF" w14:textId="159AE08B" w:rsidR="006A1786" w:rsidRPr="00F552F0" w:rsidRDefault="006A1786" w:rsidP="006A1786">
      <w:pPr>
        <w:pStyle w:val="affff9"/>
        <w:spacing w:line="240" w:lineRule="auto"/>
      </w:pPr>
      <w:r w:rsidRPr="00F552F0">
        <w:rPr>
          <w:spacing w:val="2"/>
        </w:rPr>
        <w:t xml:space="preserve">УФР в ГП № 4 в целом </w:t>
      </w:r>
      <w:proofErr w:type="spellStart"/>
      <w:r w:rsidRPr="00F552F0">
        <w:rPr>
          <w:spacing w:val="2"/>
        </w:rPr>
        <w:t>пациентоориентировано</w:t>
      </w:r>
      <w:proofErr w:type="spellEnd"/>
      <w:r w:rsidRPr="00F552F0">
        <w:rPr>
          <w:spacing w:val="2"/>
        </w:rPr>
        <w:t xml:space="preserve"> – качество медицинской помощи высокое и продолжает улучшаться. Однако УФР уязвимо ввиду тому, что подвержена финансовым рискам. Анализ и оценка финансовых рисков позволили выявить проблему, мешающую эффективному функционированию системы УФР: ряд процессов управления финансовыми рисками, не выполняется по причинам не распределения ответственности и проблемам корпоративной методологии. С применением статистических методов установлено, что за </w:t>
      </w:r>
      <w:proofErr w:type="gramStart"/>
      <w:r w:rsidRPr="00F552F0">
        <w:rPr>
          <w:spacing w:val="2"/>
        </w:rPr>
        <w:t>2020-2021</w:t>
      </w:r>
      <w:proofErr w:type="gramEnd"/>
      <w:r w:rsidRPr="00F552F0">
        <w:rPr>
          <w:spacing w:val="2"/>
        </w:rPr>
        <w:t xml:space="preserve"> гг. имело место увеличение вероятности всех финансовых рисков с 21,2 % до 23,1 %. Прирост ущерба составил 89,9 %, или </w:t>
      </w:r>
      <w:r w:rsidRPr="00F552F0">
        <w:rPr>
          <w:spacing w:val="2"/>
        </w:rPr>
        <w:lastRenderedPageBreak/>
        <w:t xml:space="preserve">в абсолютных цифрах 48715 тыс. </w:t>
      </w:r>
      <w:proofErr w:type="spellStart"/>
      <w:r w:rsidRPr="00F552F0">
        <w:rPr>
          <w:spacing w:val="2"/>
        </w:rPr>
        <w:t>тг</w:t>
      </w:r>
      <w:proofErr w:type="spellEnd"/>
      <w:r w:rsidRPr="00F552F0">
        <w:rPr>
          <w:spacing w:val="2"/>
        </w:rPr>
        <w:t xml:space="preserve">. </w:t>
      </w:r>
      <w:r w:rsidRPr="00F552F0">
        <w:t>Наиболее ущербны риски: превышения компенсируемого объема МП и проектный риск превышения бюджета. Отмечается негативная тенденция роста расходов на устранение проблемных ситуаций. Отмечается превышение этих расходов над лучшими практиками.</w:t>
      </w:r>
    </w:p>
    <w:p w14:paraId="71A48EF8" w14:textId="77777777" w:rsidR="006A1786" w:rsidRPr="00F552F0" w:rsidRDefault="006A1786" w:rsidP="006A1786">
      <w:pPr>
        <w:pStyle w:val="affff9"/>
        <w:widowControl w:val="0"/>
        <w:spacing w:line="240" w:lineRule="auto"/>
      </w:pPr>
      <w:r w:rsidRPr="00F552F0">
        <w:t xml:space="preserve">Проведенные анализ и оценка ФР позволили выявить сильные и слабые факторы в УФР МУ. Отмечаются проблемы с эффективностью УФР: рост ущерба, превышение норм над лучшими практиками. Установлено, что наиболее ущербные риски в МУ: превышения компенсируемого объема МП и проектный риск превышения бюджета. Данные риски относятся к группам «Качество планирования» и «Качество коммуникаций». </w:t>
      </w:r>
    </w:p>
    <w:p w14:paraId="510DA70B" w14:textId="77777777" w:rsidR="006A1786" w:rsidRPr="00F552F0" w:rsidRDefault="006A1786" w:rsidP="006A1786">
      <w:pPr>
        <w:pStyle w:val="affff9"/>
        <w:widowControl w:val="0"/>
        <w:spacing w:line="240" w:lineRule="auto"/>
      </w:pPr>
      <w:r w:rsidRPr="00F552F0">
        <w:t xml:space="preserve">Разработана корреляционно-регрессионная модель взаимосвязи ущерба и индекса эффективного управления ФР. Представленная модель показывает, что чем больше индекс выполнения принципов </w:t>
      </w:r>
      <w:r w:rsidRPr="00F552F0">
        <w:rPr>
          <w:i/>
          <w:iCs/>
          <w:lang w:val="en-US"/>
        </w:rPr>
        <w:t>IK</w:t>
      </w:r>
      <w:r w:rsidRPr="00F552F0">
        <w:rPr>
          <w:i/>
          <w:iCs/>
          <w:vertAlign w:val="subscript"/>
        </w:rPr>
        <w:t>18</w:t>
      </w:r>
      <w:r w:rsidRPr="00F552F0">
        <w:t>, тем меньше ущерб. То есть для сокращения неэффективных расходов необходимо повышать индекс соблюдения принципов эффективного управления ФР.</w:t>
      </w:r>
    </w:p>
    <w:p w14:paraId="202AEDF6" w14:textId="2590A968" w:rsidR="005344F2" w:rsidRPr="00F552F0" w:rsidRDefault="005344F2" w:rsidP="005344F2">
      <w:pPr>
        <w:ind w:firstLine="709"/>
        <w:jc w:val="both"/>
        <w:rPr>
          <w:color w:val="000000"/>
          <w:sz w:val="28"/>
          <w:szCs w:val="28"/>
        </w:rPr>
      </w:pPr>
      <w:r w:rsidRPr="00F552F0">
        <w:rPr>
          <w:color w:val="000000"/>
          <w:sz w:val="28"/>
          <w:szCs w:val="28"/>
        </w:rPr>
        <w:t>5) Прове</w:t>
      </w:r>
      <w:r w:rsidR="00A14D00" w:rsidRPr="00F552F0">
        <w:rPr>
          <w:color w:val="000000"/>
          <w:sz w:val="28"/>
          <w:szCs w:val="28"/>
        </w:rPr>
        <w:t>дено</w:t>
      </w:r>
      <w:r w:rsidRPr="00F552F0">
        <w:rPr>
          <w:color w:val="000000"/>
          <w:sz w:val="28"/>
          <w:szCs w:val="28"/>
        </w:rPr>
        <w:t xml:space="preserve"> построение корпоративной системы управления финансовыми рисками на основе ключевых показателей риска.</w:t>
      </w:r>
    </w:p>
    <w:p w14:paraId="0EBCEFE7" w14:textId="7472CD0E" w:rsidR="00A14D00" w:rsidRPr="00F552F0" w:rsidRDefault="00A14D00" w:rsidP="00A14D00">
      <w:pPr>
        <w:ind w:firstLine="709"/>
        <w:jc w:val="both"/>
        <w:rPr>
          <w:color w:val="000000"/>
          <w:sz w:val="28"/>
          <w:szCs w:val="28"/>
        </w:rPr>
      </w:pPr>
      <w:r w:rsidRPr="00F552F0">
        <w:rPr>
          <w:color w:val="000000"/>
          <w:sz w:val="28"/>
          <w:szCs w:val="28"/>
        </w:rPr>
        <w:t>Разработаны предложения по формированию корпоративной системы управления финансовыми рисками на основе ключевых показателей риска. В качестве таких показателей взяты: ущерб, вероятность, риск-аппетит, принципы УФР. Схема внедрения системы состоит из семи связанных проектов. Используя технологию SCRUM проектного управления, можно повысить эффективность за счет более эффективного использования времени.</w:t>
      </w:r>
    </w:p>
    <w:p w14:paraId="4ED21283" w14:textId="77777777" w:rsidR="00A14D00" w:rsidRPr="00F552F0" w:rsidRDefault="00A14D00" w:rsidP="00A14D00">
      <w:pPr>
        <w:ind w:firstLine="709"/>
        <w:jc w:val="both"/>
        <w:rPr>
          <w:sz w:val="28"/>
          <w:szCs w:val="28"/>
        </w:rPr>
      </w:pPr>
      <w:r w:rsidRPr="00F552F0">
        <w:rPr>
          <w:sz w:val="28"/>
          <w:szCs w:val="28"/>
        </w:rPr>
        <w:t>Внедрение системы предполагает комплекс изменений в системе управления персоналом, орг. структуре, системе коммуникаций, формализацию бизнес-процессов, внедрение ИТ управления, актуализацию ЛНД.</w:t>
      </w:r>
    </w:p>
    <w:p w14:paraId="6C1CFB50" w14:textId="77777777" w:rsidR="00A14D00" w:rsidRPr="00F552F0" w:rsidRDefault="00A14D00" w:rsidP="00A14D00">
      <w:pPr>
        <w:ind w:firstLine="709"/>
        <w:jc w:val="both"/>
        <w:rPr>
          <w:sz w:val="28"/>
          <w:szCs w:val="28"/>
        </w:rPr>
      </w:pPr>
      <w:r w:rsidRPr="00F552F0">
        <w:rPr>
          <w:color w:val="000000"/>
          <w:sz w:val="28"/>
          <w:szCs w:val="28"/>
        </w:rPr>
        <w:t>Методологическое обеспечение разработанной системы сформировано с опорой на ключевые показатели риска: ущерб, вероятность, риск-аппетит, принципы УФР.</w:t>
      </w:r>
    </w:p>
    <w:p w14:paraId="29F7B695" w14:textId="57881A27" w:rsidR="005344F2" w:rsidRPr="00F552F0" w:rsidRDefault="005344F2" w:rsidP="005344F2">
      <w:pPr>
        <w:ind w:firstLine="709"/>
        <w:jc w:val="both"/>
        <w:rPr>
          <w:color w:val="000000"/>
          <w:sz w:val="28"/>
          <w:szCs w:val="28"/>
        </w:rPr>
      </w:pPr>
      <w:r w:rsidRPr="00F552F0">
        <w:rPr>
          <w:color w:val="000000"/>
          <w:sz w:val="28"/>
          <w:szCs w:val="28"/>
        </w:rPr>
        <w:t>6) Разработа</w:t>
      </w:r>
      <w:r w:rsidR="00A14D00" w:rsidRPr="00F552F0">
        <w:rPr>
          <w:color w:val="000000"/>
          <w:sz w:val="28"/>
          <w:szCs w:val="28"/>
        </w:rPr>
        <w:t>на</w:t>
      </w:r>
      <w:r w:rsidRPr="00F552F0">
        <w:rPr>
          <w:color w:val="000000"/>
          <w:sz w:val="28"/>
          <w:szCs w:val="28"/>
        </w:rPr>
        <w:t xml:space="preserve"> </w:t>
      </w:r>
      <w:r w:rsidR="00AB4A5F">
        <w:rPr>
          <w:color w:val="000000"/>
          <w:sz w:val="28"/>
          <w:szCs w:val="28"/>
        </w:rPr>
        <w:t>концепция системы</w:t>
      </w:r>
      <w:r w:rsidRPr="00F552F0">
        <w:rPr>
          <w:color w:val="000000"/>
          <w:sz w:val="28"/>
          <w:szCs w:val="28"/>
        </w:rPr>
        <w:t xml:space="preserve"> управления финансовыми рисками медицинского учреждения и прове</w:t>
      </w:r>
      <w:r w:rsidR="00A14D00" w:rsidRPr="00F552F0">
        <w:rPr>
          <w:color w:val="000000"/>
          <w:sz w:val="28"/>
          <w:szCs w:val="28"/>
        </w:rPr>
        <w:t>дена</w:t>
      </w:r>
      <w:r w:rsidRPr="00F552F0">
        <w:rPr>
          <w:color w:val="000000"/>
          <w:sz w:val="28"/>
          <w:szCs w:val="28"/>
        </w:rPr>
        <w:t xml:space="preserve"> оценк</w:t>
      </w:r>
      <w:r w:rsidR="00A14D00" w:rsidRPr="00F552F0">
        <w:rPr>
          <w:color w:val="000000"/>
          <w:sz w:val="28"/>
          <w:szCs w:val="28"/>
        </w:rPr>
        <w:t>а</w:t>
      </w:r>
      <w:r w:rsidRPr="00F552F0">
        <w:rPr>
          <w:color w:val="000000"/>
          <w:sz w:val="28"/>
          <w:szCs w:val="28"/>
        </w:rPr>
        <w:t xml:space="preserve"> их эффективности.</w:t>
      </w:r>
    </w:p>
    <w:p w14:paraId="7150E491" w14:textId="12015D9E" w:rsidR="00A14D00" w:rsidRPr="00F552F0" w:rsidRDefault="00AB4A5F" w:rsidP="00A14D00">
      <w:pPr>
        <w:pStyle w:val="affff9"/>
        <w:spacing w:line="240" w:lineRule="auto"/>
      </w:pPr>
      <w:r>
        <w:t>Концепция системы</w:t>
      </w:r>
      <w:r w:rsidR="00A14D00" w:rsidRPr="00F552F0">
        <w:t xml:space="preserve"> основана на повышении степени выполнения принципов эффективного УФР с целью стабилизации ущерба рисков на уровне не более риск-аппетита. </w:t>
      </w:r>
      <w:r>
        <w:t>Система</w:t>
      </w:r>
      <w:r w:rsidR="00A14D00" w:rsidRPr="00F552F0">
        <w:t xml:space="preserve"> предполагает использование ряда классических методов УФР (прогнозирование, избежание, лимитирование и диверсификация) в версии, адаптированной для МУ.</w:t>
      </w:r>
    </w:p>
    <w:p w14:paraId="75DFFEC8" w14:textId="2C37D638" w:rsidR="005344F2" w:rsidRPr="00F552F0" w:rsidRDefault="00A14D00" w:rsidP="00CF75A1">
      <w:pPr>
        <w:pStyle w:val="affff9"/>
        <w:spacing w:line="240" w:lineRule="auto"/>
      </w:pPr>
      <w:r w:rsidRPr="00F552F0">
        <w:t xml:space="preserve">Внедрение </w:t>
      </w:r>
      <w:r w:rsidR="00AB4A5F">
        <w:t>системы</w:t>
      </w:r>
      <w:r w:rsidRPr="00F552F0">
        <w:t xml:space="preserve"> позволяет реализовать заданные цели развития МУ по улучшению качества услуг, расширении спектра оказываемых услуг, сокращению ущерба ФР до нормативного уровня, и увеличение объема доходов.</w:t>
      </w:r>
    </w:p>
    <w:p w14:paraId="493D6163" w14:textId="27599AD1" w:rsidR="005344F2" w:rsidRPr="00F552F0" w:rsidRDefault="00A14D00" w:rsidP="00CF75A1">
      <w:pPr>
        <w:pStyle w:val="affff9"/>
        <w:spacing w:line="240" w:lineRule="auto"/>
      </w:pPr>
      <w:r w:rsidRPr="00F552F0">
        <w:t xml:space="preserve">Проведена комплексная оценка эффективности внедрения </w:t>
      </w:r>
      <w:r w:rsidR="00AB4A5F">
        <w:t>системы</w:t>
      </w:r>
      <w:r w:rsidRPr="00F552F0">
        <w:t xml:space="preserve">, подтвердившая, что </w:t>
      </w:r>
      <w:r w:rsidR="00AB4A5F">
        <w:t>система</w:t>
      </w:r>
      <w:r w:rsidRPr="00F552F0">
        <w:t xml:space="preserve"> эффективна и целесообразна к внедрению.</w:t>
      </w:r>
    </w:p>
    <w:p w14:paraId="5B63B6C9" w14:textId="77777777" w:rsidR="001A53DA" w:rsidRPr="00F552F0" w:rsidRDefault="001A53DA" w:rsidP="001A53DA">
      <w:pPr>
        <w:pStyle w:val="affff9"/>
        <w:spacing w:line="240" w:lineRule="auto"/>
      </w:pPr>
      <w:r w:rsidRPr="00F552F0">
        <w:t>Экономический эффект обусловлен:</w:t>
      </w:r>
    </w:p>
    <w:p w14:paraId="047270AE" w14:textId="4E05ABDC" w:rsidR="001A53DA" w:rsidRPr="00F552F0" w:rsidRDefault="001A53DA" w:rsidP="001A53DA">
      <w:pPr>
        <w:ind w:firstLine="709"/>
        <w:jc w:val="both"/>
        <w:rPr>
          <w:sz w:val="28"/>
          <w:szCs w:val="28"/>
        </w:rPr>
      </w:pPr>
      <w:r w:rsidRPr="00F552F0">
        <w:rPr>
          <w:sz w:val="28"/>
          <w:szCs w:val="28"/>
        </w:rPr>
        <w:t>- приростом доходов от диверсификации финансирования и увеличения платных услуг;</w:t>
      </w:r>
    </w:p>
    <w:p w14:paraId="35598214" w14:textId="4CAFCFB8" w:rsidR="001A53DA" w:rsidRPr="00F552F0" w:rsidRDefault="001A53DA" w:rsidP="001A53DA">
      <w:pPr>
        <w:ind w:firstLine="709"/>
        <w:jc w:val="both"/>
        <w:rPr>
          <w:sz w:val="28"/>
          <w:szCs w:val="28"/>
        </w:rPr>
      </w:pPr>
      <w:r w:rsidRPr="00F552F0">
        <w:rPr>
          <w:sz w:val="28"/>
          <w:szCs w:val="28"/>
        </w:rPr>
        <w:lastRenderedPageBreak/>
        <w:t>- приростом доходов от включения в гос. проекты по профилактике и пропаганде;</w:t>
      </w:r>
    </w:p>
    <w:p w14:paraId="45DFFBF4" w14:textId="01CB5A63" w:rsidR="001A53DA" w:rsidRPr="00F552F0" w:rsidRDefault="001A53DA" w:rsidP="001A53DA">
      <w:pPr>
        <w:ind w:firstLine="709"/>
        <w:jc w:val="both"/>
        <w:rPr>
          <w:sz w:val="28"/>
          <w:szCs w:val="28"/>
        </w:rPr>
      </w:pPr>
      <w:r w:rsidRPr="00F552F0">
        <w:rPr>
          <w:sz w:val="28"/>
          <w:szCs w:val="28"/>
        </w:rPr>
        <w:t>- снижением ущерба финансовых рисков.</w:t>
      </w:r>
    </w:p>
    <w:p w14:paraId="53E96877" w14:textId="77777777" w:rsidR="001A53DA" w:rsidRPr="00F552F0" w:rsidRDefault="001A53DA" w:rsidP="001A53DA">
      <w:pPr>
        <w:pStyle w:val="affff9"/>
        <w:spacing w:line="240" w:lineRule="auto"/>
      </w:pPr>
      <w:r w:rsidRPr="00F552F0">
        <w:t>Основные финансовые показатели программы:</w:t>
      </w:r>
    </w:p>
    <w:p w14:paraId="3C597858" w14:textId="38FDC1D5" w:rsidR="001A53DA" w:rsidRPr="00F552F0" w:rsidRDefault="001A53DA" w:rsidP="001A53DA">
      <w:pPr>
        <w:ind w:firstLine="709"/>
        <w:jc w:val="both"/>
        <w:rPr>
          <w:sz w:val="28"/>
          <w:szCs w:val="28"/>
        </w:rPr>
      </w:pPr>
      <w:r w:rsidRPr="00F552F0">
        <w:rPr>
          <w:sz w:val="28"/>
          <w:szCs w:val="28"/>
        </w:rPr>
        <w:t>- продолжительность внедрения 8 кварталов;</w:t>
      </w:r>
    </w:p>
    <w:p w14:paraId="4F6A9D03" w14:textId="6B81025D" w:rsidR="001A53DA" w:rsidRPr="00F552F0" w:rsidRDefault="001A53DA" w:rsidP="001A53DA">
      <w:pPr>
        <w:ind w:firstLine="709"/>
        <w:jc w:val="both"/>
        <w:rPr>
          <w:sz w:val="28"/>
          <w:szCs w:val="28"/>
        </w:rPr>
      </w:pPr>
      <w:r w:rsidRPr="00F552F0">
        <w:rPr>
          <w:sz w:val="28"/>
          <w:szCs w:val="28"/>
        </w:rPr>
        <w:t>- возврат инвестиций за 12 кварталов (</w:t>
      </w:r>
      <w:r w:rsidRPr="00F552F0">
        <w:rPr>
          <w:sz w:val="28"/>
          <w:szCs w:val="28"/>
          <w:lang w:val="en-US"/>
        </w:rPr>
        <w:t>ROI</w:t>
      </w:r>
      <w:r w:rsidRPr="00F552F0">
        <w:rPr>
          <w:sz w:val="28"/>
          <w:szCs w:val="28"/>
        </w:rPr>
        <w:t>) – 63,5 %;</w:t>
      </w:r>
    </w:p>
    <w:p w14:paraId="48165C26" w14:textId="7D747B4D" w:rsidR="001A53DA" w:rsidRPr="00F552F0" w:rsidRDefault="001A53DA" w:rsidP="001A53DA">
      <w:pPr>
        <w:ind w:firstLine="709"/>
        <w:jc w:val="both"/>
        <w:rPr>
          <w:sz w:val="28"/>
          <w:szCs w:val="28"/>
        </w:rPr>
      </w:pPr>
      <w:r w:rsidRPr="00F552F0">
        <w:rPr>
          <w:sz w:val="28"/>
          <w:szCs w:val="28"/>
        </w:rPr>
        <w:t>- чистая текущая стоимость (</w:t>
      </w:r>
      <w:r w:rsidRPr="00F552F0">
        <w:rPr>
          <w:sz w:val="28"/>
          <w:szCs w:val="28"/>
          <w:lang w:val="en-US"/>
        </w:rPr>
        <w:t>NPV</w:t>
      </w:r>
      <w:r w:rsidRPr="00F552F0">
        <w:rPr>
          <w:sz w:val="28"/>
          <w:szCs w:val="28"/>
        </w:rPr>
        <w:t xml:space="preserve">) за 12 кварталов – 40 773 тыс. </w:t>
      </w:r>
      <w:proofErr w:type="spellStart"/>
      <w:r w:rsidRPr="00F552F0">
        <w:rPr>
          <w:sz w:val="28"/>
          <w:szCs w:val="28"/>
        </w:rPr>
        <w:t>тг</w:t>
      </w:r>
      <w:proofErr w:type="spellEnd"/>
      <w:r w:rsidRPr="00F552F0">
        <w:rPr>
          <w:sz w:val="28"/>
          <w:szCs w:val="28"/>
        </w:rPr>
        <w:t>.;</w:t>
      </w:r>
    </w:p>
    <w:p w14:paraId="1CD9F267" w14:textId="58A3E8CA" w:rsidR="001A53DA" w:rsidRPr="00F552F0" w:rsidRDefault="001A53DA" w:rsidP="001A53DA">
      <w:pPr>
        <w:ind w:firstLine="709"/>
        <w:jc w:val="both"/>
        <w:rPr>
          <w:sz w:val="28"/>
          <w:szCs w:val="28"/>
        </w:rPr>
      </w:pPr>
      <w:r w:rsidRPr="00F552F0">
        <w:rPr>
          <w:sz w:val="28"/>
          <w:szCs w:val="28"/>
        </w:rPr>
        <w:t>- дисконтированный срок окупаемости – 7,5 кварталов.</w:t>
      </w:r>
    </w:p>
    <w:p w14:paraId="3EA6DA14" w14:textId="7BED91E4" w:rsidR="001A53DA" w:rsidRPr="00F552F0" w:rsidRDefault="001A53DA" w:rsidP="001A53DA">
      <w:pPr>
        <w:pStyle w:val="affff9"/>
        <w:spacing w:line="240" w:lineRule="auto"/>
      </w:pPr>
      <w:r w:rsidRPr="00F552F0">
        <w:t>Таким образом, цель работы выполнена, задачи решены в полном объеме. Работа имеет научную новизну и практическую значимость. Ряд рекомендаций носит универсальный характер, то есть не привязаны к конкретной МУ. Что расширяет область применения результатов.</w:t>
      </w:r>
    </w:p>
    <w:p w14:paraId="37C32DFC" w14:textId="43EF9881" w:rsidR="00304408" w:rsidRPr="00F552F0" w:rsidRDefault="00304408" w:rsidP="00FF1BF6">
      <w:pPr>
        <w:pStyle w:val="affff9"/>
        <w:spacing w:line="240" w:lineRule="auto"/>
        <w:rPr>
          <w:b/>
          <w:bCs/>
        </w:rPr>
      </w:pPr>
      <w:r w:rsidRPr="00F552F0">
        <w:rPr>
          <w:b/>
          <w:bCs/>
        </w:rPr>
        <w:t>Подтверждение /опровержение исследовательских гипотез</w:t>
      </w:r>
    </w:p>
    <w:p w14:paraId="541B50B4" w14:textId="364BE7CF" w:rsidR="00847676" w:rsidRPr="00F552F0" w:rsidRDefault="00A14D00" w:rsidP="00FF1BF6">
      <w:pPr>
        <w:pStyle w:val="affff9"/>
        <w:spacing w:line="240" w:lineRule="auto"/>
        <w:rPr>
          <w:spacing w:val="-4"/>
        </w:rPr>
      </w:pPr>
      <w:r w:rsidRPr="00F552F0">
        <w:rPr>
          <w:spacing w:val="-4"/>
        </w:rPr>
        <w:t>В ходе выполнения исследования подтверждены исследовательские гипотезы:</w:t>
      </w:r>
    </w:p>
    <w:p w14:paraId="1D8151E3" w14:textId="1BA9D384" w:rsidR="00A14D00" w:rsidRPr="00F552F0" w:rsidRDefault="00A14D00" w:rsidP="00A14D00">
      <w:pPr>
        <w:ind w:firstLine="709"/>
        <w:jc w:val="both"/>
        <w:rPr>
          <w:sz w:val="28"/>
          <w:szCs w:val="28"/>
        </w:rPr>
      </w:pPr>
      <w:r w:rsidRPr="00F552F0">
        <w:rPr>
          <w:sz w:val="28"/>
          <w:szCs w:val="28"/>
        </w:rPr>
        <w:t xml:space="preserve">№ 1 – Финансовые риски </w:t>
      </w:r>
      <w:r w:rsidR="0022013C" w:rsidRPr="00F552F0">
        <w:rPr>
          <w:sz w:val="28"/>
          <w:szCs w:val="28"/>
        </w:rPr>
        <w:t>медицинского учреждения</w:t>
      </w:r>
      <w:r w:rsidRPr="00F552F0">
        <w:rPr>
          <w:sz w:val="28"/>
          <w:szCs w:val="28"/>
        </w:rPr>
        <w:t xml:space="preserve"> проявляются как следствия кадровых, репутационных, управленческих рисков. Гипотеза подтверждена по результатам анализа заинтересованных сторон, продемонстрировавшего преобразование рисков персонала, качества МП, качества коммуникаций в финансовые риски.</w:t>
      </w:r>
    </w:p>
    <w:p w14:paraId="052F2313" w14:textId="4005FA8C" w:rsidR="00A14D00" w:rsidRPr="00F552F0" w:rsidRDefault="00A14D00" w:rsidP="00A14D00">
      <w:pPr>
        <w:pStyle w:val="affff9"/>
        <w:spacing w:line="240" w:lineRule="auto"/>
      </w:pPr>
      <w:r w:rsidRPr="00F552F0">
        <w:t xml:space="preserve">№ 2 – Используя принципы эффективного управления ФР, можно сократить суммарный ущерб финансовых рисков. Гипотеза подтверждена по результатам корреляционно-регрессионного анализа индекса соблюдения принципов и величины ущерба. Анализ проведен по материалам расширенной баз исследования – четырех МУ г. Алматы, что повышает ценность </w:t>
      </w:r>
      <w:r w:rsidR="001A53DA" w:rsidRPr="00F552F0">
        <w:t>разработанной корреляционно-регрессионной модели.</w:t>
      </w:r>
    </w:p>
    <w:p w14:paraId="746EF82F" w14:textId="4BE1C3B6" w:rsidR="00304408" w:rsidRPr="00F552F0" w:rsidRDefault="00304408" w:rsidP="00FF1BF6">
      <w:pPr>
        <w:pStyle w:val="affff9"/>
        <w:spacing w:line="240" w:lineRule="auto"/>
        <w:rPr>
          <w:b/>
          <w:bCs/>
        </w:rPr>
      </w:pPr>
      <w:r w:rsidRPr="00F552F0">
        <w:rPr>
          <w:b/>
          <w:bCs/>
        </w:rPr>
        <w:t>Проблемы и перспективы дальнейших исследований</w:t>
      </w:r>
    </w:p>
    <w:p w14:paraId="74D2CE90" w14:textId="77777777" w:rsidR="001A53DA" w:rsidRPr="00F552F0" w:rsidRDefault="001A53DA" w:rsidP="001A53DA">
      <w:pPr>
        <w:pStyle w:val="affff9"/>
        <w:widowControl w:val="0"/>
        <w:spacing w:line="240" w:lineRule="auto"/>
      </w:pPr>
      <w:r w:rsidRPr="00F552F0">
        <w:t>Диссертационная работа логически завершена. Однако у ней есть перспективы для продолжения:</w:t>
      </w:r>
    </w:p>
    <w:p w14:paraId="564B7035" w14:textId="07DB9F7E" w:rsidR="001A53DA" w:rsidRPr="00F552F0" w:rsidRDefault="001A53DA" w:rsidP="001A53DA">
      <w:pPr>
        <w:pStyle w:val="affff9"/>
        <w:widowControl w:val="0"/>
        <w:spacing w:line="240" w:lineRule="auto"/>
      </w:pPr>
      <w:r w:rsidRPr="00F552F0">
        <w:t>- модель взаимодействия систему УФР с каждым стейкхолдером с учетом возможных противоречий в их интересах;</w:t>
      </w:r>
    </w:p>
    <w:p w14:paraId="271C91DF" w14:textId="67C3AAA7" w:rsidR="001A53DA" w:rsidRPr="00F552F0" w:rsidRDefault="001A53DA" w:rsidP="001A53DA">
      <w:pPr>
        <w:pStyle w:val="affff9"/>
        <w:spacing w:line="240" w:lineRule="auto"/>
      </w:pPr>
      <w:r w:rsidRPr="00F552F0">
        <w:t>- остается проблемное поле в вопросах содержания отдельных процессов УФР в МУ;</w:t>
      </w:r>
    </w:p>
    <w:p w14:paraId="0E14F214" w14:textId="77777777" w:rsidR="001A53DA" w:rsidRPr="00F552F0" w:rsidRDefault="001A53DA" w:rsidP="001A53DA">
      <w:pPr>
        <w:pStyle w:val="affff9"/>
        <w:spacing w:line="240" w:lineRule="auto"/>
      </w:pPr>
      <w:r w:rsidRPr="00F552F0">
        <w:t>- целесообразно дать оценку чувствительности финансовой модели программы и многофакторный анализ с помощью метода Монте-Карло;</w:t>
      </w:r>
    </w:p>
    <w:p w14:paraId="5497A97A" w14:textId="59D7B19F" w:rsidR="001A53DA" w:rsidRPr="00F552F0" w:rsidRDefault="001A53DA" w:rsidP="001A53DA">
      <w:pPr>
        <w:pStyle w:val="affff9"/>
        <w:spacing w:line="240" w:lineRule="auto"/>
      </w:pPr>
      <w:r w:rsidRPr="00F552F0">
        <w:t>- целесообразно рассмотреть различные сценарии развития МУ (в настоящей работе рассмотрены только два сценария).</w:t>
      </w:r>
    </w:p>
    <w:p w14:paraId="4E010511" w14:textId="4D0C16F4" w:rsidR="00405F04" w:rsidRPr="00F552F0" w:rsidRDefault="00405F04" w:rsidP="007C2601">
      <w:pPr>
        <w:pStyle w:val="affff9"/>
        <w:spacing w:line="240" w:lineRule="auto"/>
      </w:pPr>
    </w:p>
    <w:p w14:paraId="4A2BF8B2" w14:textId="77777777" w:rsidR="00D30220" w:rsidRPr="00F552F0" w:rsidRDefault="00D30220" w:rsidP="00FF1BF6">
      <w:pPr>
        <w:spacing w:after="200" w:line="276" w:lineRule="auto"/>
        <w:rPr>
          <w:sz w:val="28"/>
          <w:szCs w:val="28"/>
        </w:rPr>
      </w:pPr>
      <w:r w:rsidRPr="00F552F0">
        <w:br w:type="page"/>
      </w:r>
    </w:p>
    <w:p w14:paraId="13F0A8C5" w14:textId="09F064F0" w:rsidR="00816729" w:rsidRPr="00F552F0" w:rsidRDefault="00135FA4" w:rsidP="00FF1BF6">
      <w:pPr>
        <w:pStyle w:val="10"/>
        <w:spacing w:before="0" w:after="0"/>
        <w:jc w:val="center"/>
        <w:rPr>
          <w:rFonts w:ascii="Times New Roman" w:hAnsi="Times New Roman" w:cs="Times New Roman"/>
          <w:sz w:val="28"/>
          <w:szCs w:val="28"/>
        </w:rPr>
      </w:pPr>
      <w:bookmarkStart w:id="59" w:name="_Toc428105565"/>
      <w:bookmarkStart w:id="60" w:name="_Toc442908351"/>
      <w:bookmarkStart w:id="61" w:name="_Toc11332667"/>
      <w:bookmarkStart w:id="62" w:name="_Toc118794101"/>
      <w:r w:rsidRPr="00F552F0">
        <w:rPr>
          <w:rFonts w:ascii="Times New Roman" w:hAnsi="Times New Roman" w:cs="Times New Roman"/>
          <w:sz w:val="28"/>
          <w:szCs w:val="28"/>
        </w:rPr>
        <w:lastRenderedPageBreak/>
        <w:t xml:space="preserve">СПИСОК </w:t>
      </w:r>
      <w:bookmarkEnd w:id="59"/>
      <w:bookmarkEnd w:id="60"/>
      <w:bookmarkEnd w:id="61"/>
      <w:r w:rsidR="00D35BF4" w:rsidRPr="00F552F0">
        <w:rPr>
          <w:rFonts w:ascii="Times New Roman" w:hAnsi="Times New Roman" w:cs="Times New Roman"/>
          <w:sz w:val="28"/>
          <w:szCs w:val="28"/>
        </w:rPr>
        <w:t>ИСПОЛЬЗОВАНН</w:t>
      </w:r>
      <w:r w:rsidR="00C95919">
        <w:rPr>
          <w:rFonts w:ascii="Times New Roman" w:hAnsi="Times New Roman" w:cs="Times New Roman"/>
          <w:sz w:val="28"/>
          <w:szCs w:val="28"/>
        </w:rPr>
        <w:t>ЫХ ИСТОЧНИКОВ</w:t>
      </w:r>
      <w:bookmarkEnd w:id="62"/>
    </w:p>
    <w:p w14:paraId="12875AD2" w14:textId="77777777" w:rsidR="00D35BF4" w:rsidRPr="00F552F0" w:rsidRDefault="00D35BF4" w:rsidP="00FF1BF6">
      <w:pPr>
        <w:rPr>
          <w:sz w:val="28"/>
          <w:szCs w:val="28"/>
        </w:rPr>
      </w:pPr>
    </w:p>
    <w:p w14:paraId="14644ACA" w14:textId="5D6D6056" w:rsidR="001D0D87" w:rsidRPr="00F552F0" w:rsidRDefault="00FA6D11" w:rsidP="00131D11">
      <w:pPr>
        <w:pStyle w:val="afc"/>
        <w:numPr>
          <w:ilvl w:val="0"/>
          <w:numId w:val="5"/>
        </w:numPr>
        <w:ind w:left="0" w:firstLine="709"/>
        <w:jc w:val="both"/>
        <w:rPr>
          <w:sz w:val="28"/>
          <w:szCs w:val="28"/>
        </w:rPr>
      </w:pPr>
      <w:bookmarkStart w:id="63" w:name="_Ref110774555"/>
      <w:proofErr w:type="spellStart"/>
      <w:r w:rsidRPr="00F552F0">
        <w:rPr>
          <w:sz w:val="28"/>
          <w:szCs w:val="28"/>
        </w:rPr>
        <w:t>Завраж</w:t>
      </w:r>
      <w:r w:rsidR="00131D11" w:rsidRPr="00F552F0">
        <w:rPr>
          <w:sz w:val="28"/>
          <w:szCs w:val="28"/>
        </w:rPr>
        <w:t>ский</w:t>
      </w:r>
      <w:proofErr w:type="spellEnd"/>
      <w:r w:rsidRPr="00F552F0">
        <w:rPr>
          <w:sz w:val="28"/>
          <w:szCs w:val="28"/>
        </w:rPr>
        <w:t xml:space="preserve">, А. В. </w:t>
      </w:r>
      <w:r w:rsidR="00883829" w:rsidRPr="00F552F0">
        <w:rPr>
          <w:sz w:val="28"/>
          <w:szCs w:val="28"/>
        </w:rPr>
        <w:t>О</w:t>
      </w:r>
      <w:r w:rsidR="00131D11" w:rsidRPr="00F552F0">
        <w:rPr>
          <w:sz w:val="28"/>
          <w:szCs w:val="28"/>
        </w:rPr>
        <w:t xml:space="preserve">собенности классификации рисков медицинских организаций [Текст] / А. В. </w:t>
      </w:r>
      <w:proofErr w:type="spellStart"/>
      <w:r w:rsidR="00131D11" w:rsidRPr="00F552F0">
        <w:rPr>
          <w:sz w:val="28"/>
          <w:szCs w:val="28"/>
        </w:rPr>
        <w:t>Завражский</w:t>
      </w:r>
      <w:proofErr w:type="spellEnd"/>
      <w:r w:rsidR="00131D11" w:rsidRPr="00F552F0">
        <w:rPr>
          <w:sz w:val="28"/>
          <w:szCs w:val="28"/>
        </w:rPr>
        <w:t xml:space="preserve"> // Теоретическая и прикладная экономика. – 2017. – № 3. – С. </w:t>
      </w:r>
      <w:proofErr w:type="gramStart"/>
      <w:r w:rsidR="00131D11" w:rsidRPr="00F552F0">
        <w:rPr>
          <w:sz w:val="28"/>
          <w:szCs w:val="28"/>
        </w:rPr>
        <w:t>90-105</w:t>
      </w:r>
      <w:proofErr w:type="gramEnd"/>
      <w:r w:rsidR="00131D11" w:rsidRPr="00F552F0">
        <w:rPr>
          <w:sz w:val="28"/>
          <w:szCs w:val="28"/>
        </w:rPr>
        <w:t>.</w:t>
      </w:r>
      <w:bookmarkEnd w:id="63"/>
    </w:p>
    <w:p w14:paraId="6EE7B609" w14:textId="2E2D26A1" w:rsidR="00BA2054" w:rsidRPr="00F552F0" w:rsidRDefault="00BA2054" w:rsidP="00BA2054">
      <w:pPr>
        <w:pStyle w:val="afc"/>
        <w:numPr>
          <w:ilvl w:val="0"/>
          <w:numId w:val="5"/>
        </w:numPr>
        <w:ind w:left="0" w:firstLine="709"/>
        <w:jc w:val="both"/>
        <w:rPr>
          <w:sz w:val="28"/>
          <w:szCs w:val="28"/>
        </w:rPr>
      </w:pPr>
      <w:bookmarkStart w:id="64" w:name="_Ref111017058"/>
      <w:r w:rsidRPr="00F552F0">
        <w:rPr>
          <w:sz w:val="28"/>
          <w:szCs w:val="28"/>
        </w:rPr>
        <w:t xml:space="preserve">Мигранян, А. А., Экономика Казахстана: потенциал и риски развития в условиях турбулентности [Текст] / А. А. Мигранян // Геоэкономика энергетики. – 2021.– № 3 (15). – С. </w:t>
      </w:r>
      <w:proofErr w:type="gramStart"/>
      <w:r w:rsidRPr="00F552F0">
        <w:rPr>
          <w:sz w:val="28"/>
          <w:szCs w:val="28"/>
        </w:rPr>
        <w:t>146-162</w:t>
      </w:r>
      <w:proofErr w:type="gramEnd"/>
      <w:r w:rsidRPr="00F552F0">
        <w:rPr>
          <w:sz w:val="28"/>
          <w:szCs w:val="28"/>
        </w:rPr>
        <w:t>.</w:t>
      </w:r>
      <w:bookmarkEnd w:id="64"/>
    </w:p>
    <w:p w14:paraId="607F05BA" w14:textId="77777777" w:rsidR="00BA2054" w:rsidRPr="00F552F0" w:rsidRDefault="00BA2054" w:rsidP="00BA2054">
      <w:pPr>
        <w:pStyle w:val="afc"/>
        <w:numPr>
          <w:ilvl w:val="0"/>
          <w:numId w:val="5"/>
        </w:numPr>
        <w:ind w:left="0" w:firstLine="709"/>
        <w:jc w:val="both"/>
        <w:rPr>
          <w:sz w:val="28"/>
          <w:szCs w:val="28"/>
        </w:rPr>
      </w:pPr>
      <w:bookmarkStart w:id="65" w:name="_Ref110833349"/>
      <w:r w:rsidRPr="00F552F0">
        <w:rPr>
          <w:sz w:val="28"/>
          <w:szCs w:val="28"/>
        </w:rPr>
        <w:t>Система обязательного социального медицинского страхования (ОСМС). – [Электронный ресурс]. Режим доступа: https://rfmc.kz/osms/ (дата обращения 08.08.2022).</w:t>
      </w:r>
      <w:bookmarkEnd w:id="65"/>
    </w:p>
    <w:p w14:paraId="040B9C19" w14:textId="77777777" w:rsidR="00BA2054" w:rsidRPr="00F552F0" w:rsidRDefault="00BA2054" w:rsidP="00BA2054">
      <w:pPr>
        <w:pStyle w:val="afc"/>
        <w:numPr>
          <w:ilvl w:val="0"/>
          <w:numId w:val="5"/>
        </w:numPr>
        <w:ind w:left="0" w:firstLine="709"/>
        <w:jc w:val="both"/>
        <w:rPr>
          <w:sz w:val="28"/>
          <w:szCs w:val="28"/>
        </w:rPr>
      </w:pPr>
      <w:bookmarkStart w:id="66" w:name="_Ref26221126"/>
      <w:proofErr w:type="spellStart"/>
      <w:r w:rsidRPr="00F552F0">
        <w:rPr>
          <w:sz w:val="28"/>
          <w:szCs w:val="28"/>
        </w:rPr>
        <w:t>Санталова</w:t>
      </w:r>
      <w:proofErr w:type="spellEnd"/>
      <w:r w:rsidRPr="00F552F0">
        <w:rPr>
          <w:sz w:val="28"/>
          <w:szCs w:val="28"/>
        </w:rPr>
        <w:t xml:space="preserve">, М. С. Сравнительный анализ подходов к оценке инвестиционных проектов с учетом интересов стейкхолдеров [Текст] / </w:t>
      </w:r>
      <w:r w:rsidRPr="00F552F0">
        <w:rPr>
          <w:sz w:val="28"/>
          <w:szCs w:val="28"/>
        </w:rPr>
        <w:br/>
        <w:t xml:space="preserve">М. С. </w:t>
      </w:r>
      <w:proofErr w:type="spellStart"/>
      <w:r w:rsidRPr="00F552F0">
        <w:rPr>
          <w:sz w:val="28"/>
          <w:szCs w:val="28"/>
        </w:rPr>
        <w:t>Санталова</w:t>
      </w:r>
      <w:proofErr w:type="spellEnd"/>
      <w:r w:rsidRPr="00F552F0">
        <w:rPr>
          <w:sz w:val="28"/>
          <w:szCs w:val="28"/>
        </w:rPr>
        <w:t>, А. А. Уланов. – [Электронный ресурс]. Режим доступа: http://www.vectoreconomy.ru/images/publications/2017/5/economicsmanagement/Santalova_Ulanov.pdf (дата обращения 10.08.2022).</w:t>
      </w:r>
      <w:bookmarkEnd w:id="66"/>
    </w:p>
    <w:p w14:paraId="4C70114C" w14:textId="77777777" w:rsidR="00BA2054" w:rsidRPr="00F552F0" w:rsidRDefault="00BA2054" w:rsidP="00BA2054">
      <w:pPr>
        <w:pStyle w:val="afc"/>
        <w:numPr>
          <w:ilvl w:val="0"/>
          <w:numId w:val="5"/>
        </w:numPr>
        <w:ind w:left="0" w:firstLine="709"/>
        <w:jc w:val="both"/>
        <w:rPr>
          <w:sz w:val="28"/>
          <w:szCs w:val="28"/>
        </w:rPr>
      </w:pPr>
      <w:bookmarkStart w:id="67" w:name="_Ref110967713"/>
      <w:r w:rsidRPr="00F552F0">
        <w:rPr>
          <w:sz w:val="28"/>
          <w:szCs w:val="28"/>
        </w:rPr>
        <w:t xml:space="preserve">Иванова, Е. В. Управление рисками – новый вектор в системе координат лечебного учреждения [Текст] / Е. В. Иванова // Лучевая диагностика и терапия. – 2018. – № 3. – С. </w:t>
      </w:r>
      <w:proofErr w:type="gramStart"/>
      <w:r w:rsidRPr="00F552F0">
        <w:rPr>
          <w:sz w:val="28"/>
          <w:szCs w:val="28"/>
        </w:rPr>
        <w:t>92-98</w:t>
      </w:r>
      <w:proofErr w:type="gramEnd"/>
      <w:r w:rsidRPr="00F552F0">
        <w:rPr>
          <w:sz w:val="28"/>
          <w:szCs w:val="28"/>
        </w:rPr>
        <w:t>.</w:t>
      </w:r>
      <w:bookmarkEnd w:id="67"/>
    </w:p>
    <w:p w14:paraId="02545C84" w14:textId="68D33451" w:rsidR="00BA2054" w:rsidRPr="00F552F0" w:rsidRDefault="00BA2054" w:rsidP="00BA2054">
      <w:pPr>
        <w:pStyle w:val="afc"/>
        <w:numPr>
          <w:ilvl w:val="0"/>
          <w:numId w:val="5"/>
        </w:numPr>
        <w:ind w:left="0" w:firstLine="709"/>
        <w:jc w:val="both"/>
        <w:rPr>
          <w:sz w:val="28"/>
          <w:szCs w:val="28"/>
        </w:rPr>
      </w:pPr>
      <w:bookmarkStart w:id="68" w:name="_Ref111012655"/>
      <w:r w:rsidRPr="00F552F0">
        <w:rPr>
          <w:sz w:val="28"/>
          <w:szCs w:val="28"/>
        </w:rPr>
        <w:t xml:space="preserve">Волкова, Е. А. Финансовые риски в коммерческом медицинском учреждении, их управления и минимизация [Текст] / Е. А. Волкова // Совершенствование науки в наши дни: междисциплинарные </w:t>
      </w:r>
      <w:proofErr w:type="gramStart"/>
      <w:r w:rsidRPr="00F552F0">
        <w:rPr>
          <w:sz w:val="28"/>
          <w:szCs w:val="28"/>
        </w:rPr>
        <w:t>аспекты :</w:t>
      </w:r>
      <w:proofErr w:type="gramEnd"/>
      <w:r w:rsidRPr="00F552F0">
        <w:rPr>
          <w:sz w:val="28"/>
          <w:szCs w:val="28"/>
        </w:rPr>
        <w:t xml:space="preserve"> Материалы XLIV Всероссийской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w:t>
      </w:r>
      <w:proofErr w:type="spellStart"/>
      <w:r w:rsidRPr="00F552F0">
        <w:rPr>
          <w:sz w:val="28"/>
          <w:szCs w:val="28"/>
        </w:rPr>
        <w:t>Ростов</w:t>
      </w:r>
      <w:proofErr w:type="spellEnd"/>
      <w:r w:rsidRPr="00F552F0">
        <w:rPr>
          <w:sz w:val="28"/>
          <w:szCs w:val="28"/>
        </w:rPr>
        <w:t xml:space="preserve">-на-Дону, 21 января 2022 г.). – </w:t>
      </w:r>
      <w:proofErr w:type="spellStart"/>
      <w:r w:rsidRPr="00F552F0">
        <w:rPr>
          <w:sz w:val="28"/>
          <w:szCs w:val="28"/>
        </w:rPr>
        <w:t>Ростов</w:t>
      </w:r>
      <w:proofErr w:type="spellEnd"/>
      <w:r w:rsidRPr="00F552F0">
        <w:rPr>
          <w:sz w:val="28"/>
          <w:szCs w:val="28"/>
        </w:rPr>
        <w:t>-на-Дону: Южный университет (</w:t>
      </w:r>
      <w:proofErr w:type="spellStart"/>
      <w:r w:rsidRPr="00F552F0">
        <w:rPr>
          <w:sz w:val="28"/>
          <w:szCs w:val="28"/>
        </w:rPr>
        <w:t>ИУБиП</w:t>
      </w:r>
      <w:proofErr w:type="spellEnd"/>
      <w:r w:rsidRPr="00F552F0">
        <w:rPr>
          <w:sz w:val="28"/>
          <w:szCs w:val="28"/>
        </w:rPr>
        <w:t xml:space="preserve">); ООО «Издательство ВВМ», 2022. – С. </w:t>
      </w:r>
      <w:proofErr w:type="gramStart"/>
      <w:r w:rsidRPr="00F552F0">
        <w:rPr>
          <w:sz w:val="28"/>
          <w:szCs w:val="28"/>
        </w:rPr>
        <w:t>382-386</w:t>
      </w:r>
      <w:proofErr w:type="gramEnd"/>
      <w:r w:rsidRPr="00F552F0">
        <w:rPr>
          <w:sz w:val="28"/>
          <w:szCs w:val="28"/>
        </w:rPr>
        <w:t>.</w:t>
      </w:r>
      <w:bookmarkEnd w:id="68"/>
    </w:p>
    <w:p w14:paraId="098B04B6" w14:textId="5C4CC729" w:rsidR="00F92E9A" w:rsidRPr="00F552F0" w:rsidRDefault="00F92E9A" w:rsidP="00BA2054">
      <w:pPr>
        <w:pStyle w:val="afc"/>
        <w:numPr>
          <w:ilvl w:val="0"/>
          <w:numId w:val="5"/>
        </w:numPr>
        <w:ind w:left="0" w:firstLine="709"/>
        <w:jc w:val="both"/>
        <w:rPr>
          <w:sz w:val="28"/>
          <w:szCs w:val="28"/>
        </w:rPr>
      </w:pPr>
      <w:bookmarkStart w:id="69" w:name="_Ref111235982"/>
      <w:bookmarkStart w:id="70" w:name="_Ref111267608"/>
      <w:r w:rsidRPr="00F552F0">
        <w:rPr>
          <w:sz w:val="28"/>
          <w:szCs w:val="28"/>
        </w:rPr>
        <w:t>Петров, А. Г. Концепции исследования риск-менеджмента как основа понимания снижения рисковых событий фармацевтических организаций [Текст] / А. Г. Петров,</w:t>
      </w:r>
      <w:bookmarkEnd w:id="69"/>
      <w:r w:rsidRPr="00F552F0">
        <w:rPr>
          <w:sz w:val="28"/>
          <w:szCs w:val="28"/>
        </w:rPr>
        <w:t xml:space="preserve"> В. А. Семенихин и др. // Медицина в Кузбассе. – 2022. – № 2. – С. </w:t>
      </w:r>
      <w:proofErr w:type="gramStart"/>
      <w:r w:rsidRPr="00F552F0">
        <w:rPr>
          <w:sz w:val="28"/>
          <w:szCs w:val="28"/>
        </w:rPr>
        <w:t>6-13</w:t>
      </w:r>
      <w:proofErr w:type="gramEnd"/>
      <w:r w:rsidRPr="00F552F0">
        <w:rPr>
          <w:sz w:val="28"/>
          <w:szCs w:val="28"/>
        </w:rPr>
        <w:t>.</w:t>
      </w:r>
      <w:bookmarkEnd w:id="70"/>
    </w:p>
    <w:p w14:paraId="796DE780" w14:textId="77777777" w:rsidR="00BA2054" w:rsidRPr="00F552F0" w:rsidRDefault="00BA2054" w:rsidP="00BA2054">
      <w:pPr>
        <w:pStyle w:val="afc"/>
        <w:numPr>
          <w:ilvl w:val="0"/>
          <w:numId w:val="5"/>
        </w:numPr>
        <w:ind w:left="0" w:firstLine="709"/>
        <w:jc w:val="both"/>
        <w:rPr>
          <w:sz w:val="28"/>
          <w:szCs w:val="28"/>
        </w:rPr>
      </w:pPr>
      <w:bookmarkStart w:id="71" w:name="_Ref97228198"/>
      <w:r w:rsidRPr="00F552F0">
        <w:rPr>
          <w:sz w:val="28"/>
          <w:szCs w:val="28"/>
        </w:rPr>
        <w:t xml:space="preserve">Гладков, Н. И. Стратегическое управление в условиях неопределенности и высокой турбулентности [Текст] / Н. И. Гладков // Экономика и бизнес: теория и практика. – 2018. – Т. 6. – С. </w:t>
      </w:r>
      <w:proofErr w:type="gramStart"/>
      <w:r w:rsidRPr="00F552F0">
        <w:rPr>
          <w:sz w:val="28"/>
          <w:szCs w:val="28"/>
        </w:rPr>
        <w:t>47-49</w:t>
      </w:r>
      <w:proofErr w:type="gramEnd"/>
      <w:r w:rsidRPr="00F552F0">
        <w:rPr>
          <w:sz w:val="28"/>
          <w:szCs w:val="28"/>
        </w:rPr>
        <w:t>.</w:t>
      </w:r>
      <w:bookmarkEnd w:id="71"/>
    </w:p>
    <w:p w14:paraId="08571882" w14:textId="77777777" w:rsidR="00BA2054" w:rsidRPr="00F552F0" w:rsidRDefault="00BA2054" w:rsidP="00BA2054">
      <w:pPr>
        <w:pStyle w:val="afc"/>
        <w:numPr>
          <w:ilvl w:val="0"/>
          <w:numId w:val="5"/>
        </w:numPr>
        <w:ind w:left="0" w:firstLine="709"/>
        <w:jc w:val="both"/>
        <w:rPr>
          <w:sz w:val="28"/>
          <w:szCs w:val="28"/>
        </w:rPr>
      </w:pPr>
      <w:bookmarkStart w:id="72" w:name="_Ref97197165"/>
      <w:r w:rsidRPr="00F552F0">
        <w:rPr>
          <w:sz w:val="28"/>
          <w:szCs w:val="28"/>
        </w:rPr>
        <w:t xml:space="preserve">Щетинина, Е. Д. Система факторов и причин возникновения турбулентности как меры хаотичности и неопределенности развития экономики [Текст] / Е. Д. Щетинина, С. А. Кучерявенко и др. // Вестник БГТУ. – 2016. – </w:t>
      </w:r>
      <w:r w:rsidRPr="00F552F0">
        <w:rPr>
          <w:sz w:val="28"/>
          <w:szCs w:val="28"/>
        </w:rPr>
        <w:br/>
        <w:t xml:space="preserve">№ 7. – С. </w:t>
      </w:r>
      <w:proofErr w:type="gramStart"/>
      <w:r w:rsidRPr="00F552F0">
        <w:rPr>
          <w:sz w:val="28"/>
          <w:szCs w:val="28"/>
        </w:rPr>
        <w:t>203-209</w:t>
      </w:r>
      <w:proofErr w:type="gramEnd"/>
      <w:r w:rsidRPr="00F552F0">
        <w:rPr>
          <w:sz w:val="28"/>
          <w:szCs w:val="28"/>
        </w:rPr>
        <w:t>.</w:t>
      </w:r>
      <w:bookmarkEnd w:id="72"/>
    </w:p>
    <w:p w14:paraId="1053F923" w14:textId="77777777" w:rsidR="00BA2054" w:rsidRPr="00F552F0" w:rsidRDefault="00BA2054" w:rsidP="00BA2054">
      <w:pPr>
        <w:pStyle w:val="afc"/>
        <w:numPr>
          <w:ilvl w:val="0"/>
          <w:numId w:val="5"/>
        </w:numPr>
        <w:ind w:left="0" w:firstLine="709"/>
        <w:jc w:val="both"/>
        <w:rPr>
          <w:sz w:val="28"/>
          <w:szCs w:val="28"/>
        </w:rPr>
      </w:pPr>
      <w:bookmarkStart w:id="73" w:name="_Ref97210359"/>
      <w:r w:rsidRPr="00F552F0">
        <w:rPr>
          <w:sz w:val="28"/>
          <w:szCs w:val="28"/>
        </w:rPr>
        <w:t xml:space="preserve">Волков, С. В. Экономическая турбулентность в российской экономике [Текст] / С. В. Волков // Актуальные проблемы гуманитарных и социально-экономических наук: сб. научных трудов Института инновационных технологий и государственного управления ФГБОУ ВО «МИРЭА - Российский технологический университет». – М., 2019. – С. </w:t>
      </w:r>
      <w:proofErr w:type="gramStart"/>
      <w:r w:rsidRPr="00F552F0">
        <w:rPr>
          <w:sz w:val="28"/>
          <w:szCs w:val="28"/>
        </w:rPr>
        <w:t>17-23</w:t>
      </w:r>
      <w:proofErr w:type="gramEnd"/>
      <w:r w:rsidRPr="00F552F0">
        <w:rPr>
          <w:sz w:val="28"/>
          <w:szCs w:val="28"/>
        </w:rPr>
        <w:t>.</w:t>
      </w:r>
      <w:bookmarkEnd w:id="73"/>
    </w:p>
    <w:p w14:paraId="00897941" w14:textId="77777777" w:rsidR="00BA2054" w:rsidRPr="00F552F0" w:rsidRDefault="00BA2054" w:rsidP="00BA2054">
      <w:pPr>
        <w:pStyle w:val="afc"/>
        <w:numPr>
          <w:ilvl w:val="0"/>
          <w:numId w:val="5"/>
        </w:numPr>
        <w:ind w:left="0" w:firstLine="709"/>
        <w:jc w:val="both"/>
        <w:rPr>
          <w:sz w:val="28"/>
          <w:szCs w:val="28"/>
        </w:rPr>
      </w:pPr>
      <w:bookmarkStart w:id="74" w:name="_Ref88050140"/>
      <w:r w:rsidRPr="00F552F0">
        <w:rPr>
          <w:sz w:val="28"/>
          <w:szCs w:val="28"/>
        </w:rPr>
        <w:t xml:space="preserve">Антипов, М. В. Управление финансовыми рисками функционирования генерирующих компаний на рынке электроэнергии и мощности России [Текст] / М. В. Антипов: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Иваново, 2007. – 21 с.</w:t>
      </w:r>
      <w:bookmarkEnd w:id="74"/>
    </w:p>
    <w:p w14:paraId="34FD554E" w14:textId="77777777" w:rsidR="00BA2054" w:rsidRPr="00F552F0" w:rsidRDefault="00BA2054" w:rsidP="00BA2054">
      <w:pPr>
        <w:pStyle w:val="afc"/>
        <w:numPr>
          <w:ilvl w:val="0"/>
          <w:numId w:val="5"/>
        </w:numPr>
        <w:ind w:left="0" w:firstLine="709"/>
        <w:jc w:val="both"/>
        <w:rPr>
          <w:sz w:val="28"/>
          <w:szCs w:val="28"/>
        </w:rPr>
      </w:pPr>
      <w:bookmarkStart w:id="75" w:name="_Ref96688542"/>
      <w:r w:rsidRPr="00F552F0">
        <w:rPr>
          <w:sz w:val="28"/>
          <w:szCs w:val="28"/>
        </w:rPr>
        <w:lastRenderedPageBreak/>
        <w:t xml:space="preserve">Селина, В. П. Теория реальных опционов и управление </w:t>
      </w:r>
      <w:proofErr w:type="spellStart"/>
      <w:r w:rsidRPr="00F552F0">
        <w:rPr>
          <w:sz w:val="28"/>
          <w:szCs w:val="28"/>
        </w:rPr>
        <w:t>финан-совыми</w:t>
      </w:r>
      <w:proofErr w:type="spellEnd"/>
      <w:r w:rsidRPr="00F552F0">
        <w:rPr>
          <w:sz w:val="28"/>
          <w:szCs w:val="28"/>
        </w:rPr>
        <w:t xml:space="preserve"> рисками девелоперских проектов [Текст] / В. П. Селина: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М., 2014. – 25 с.</w:t>
      </w:r>
      <w:bookmarkEnd w:id="75"/>
    </w:p>
    <w:p w14:paraId="75BE6EFF" w14:textId="77777777" w:rsidR="00BA2054" w:rsidRPr="00F552F0" w:rsidRDefault="00BA2054" w:rsidP="00BA2054">
      <w:pPr>
        <w:pStyle w:val="afc"/>
        <w:numPr>
          <w:ilvl w:val="0"/>
          <w:numId w:val="5"/>
        </w:numPr>
        <w:ind w:left="0" w:firstLine="709"/>
        <w:jc w:val="both"/>
        <w:rPr>
          <w:sz w:val="28"/>
          <w:szCs w:val="28"/>
        </w:rPr>
      </w:pPr>
      <w:bookmarkStart w:id="76" w:name="_Ref96771355"/>
      <w:proofErr w:type="spellStart"/>
      <w:r w:rsidRPr="00F552F0">
        <w:rPr>
          <w:sz w:val="28"/>
          <w:szCs w:val="28"/>
        </w:rPr>
        <w:t>Кизим</w:t>
      </w:r>
      <w:proofErr w:type="spellEnd"/>
      <w:r w:rsidRPr="00F552F0">
        <w:rPr>
          <w:sz w:val="28"/>
          <w:szCs w:val="28"/>
        </w:rPr>
        <w:t xml:space="preserve">, К. А. Управление финансовыми рисками промышленных предприятий [Текст] / К. А. </w:t>
      </w:r>
      <w:proofErr w:type="spellStart"/>
      <w:r w:rsidRPr="00F552F0">
        <w:rPr>
          <w:sz w:val="28"/>
          <w:szCs w:val="28"/>
        </w:rPr>
        <w:t>Кизим</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Краснодар, 2006. – 28 с.</w:t>
      </w:r>
      <w:bookmarkEnd w:id="76"/>
    </w:p>
    <w:p w14:paraId="25B513ED" w14:textId="77777777" w:rsidR="00BA2054" w:rsidRPr="00F552F0" w:rsidRDefault="00BA2054" w:rsidP="00BA2054">
      <w:pPr>
        <w:pStyle w:val="afc"/>
        <w:numPr>
          <w:ilvl w:val="0"/>
          <w:numId w:val="5"/>
        </w:numPr>
        <w:ind w:left="0" w:firstLine="709"/>
        <w:jc w:val="both"/>
        <w:rPr>
          <w:sz w:val="28"/>
          <w:szCs w:val="28"/>
        </w:rPr>
      </w:pPr>
      <w:bookmarkStart w:id="77" w:name="_Ref96853095"/>
      <w:r w:rsidRPr="00F552F0">
        <w:rPr>
          <w:sz w:val="28"/>
          <w:szCs w:val="28"/>
        </w:rPr>
        <w:t xml:space="preserve">Воробьев, С. Ю. Управление внутренними финансовыми рисками на промышленных предприятиях [Текст] / С. Ю. Воробьев: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Тамбов, 2003. – 20 с.</w:t>
      </w:r>
      <w:bookmarkEnd w:id="77"/>
    </w:p>
    <w:p w14:paraId="2ECA40E4" w14:textId="77777777" w:rsidR="00BA2054" w:rsidRPr="00F552F0" w:rsidRDefault="00BA2054" w:rsidP="00BA2054">
      <w:pPr>
        <w:pStyle w:val="afc"/>
        <w:numPr>
          <w:ilvl w:val="0"/>
          <w:numId w:val="5"/>
        </w:numPr>
        <w:ind w:left="0" w:firstLine="709"/>
        <w:jc w:val="both"/>
        <w:rPr>
          <w:sz w:val="28"/>
          <w:szCs w:val="28"/>
        </w:rPr>
      </w:pPr>
      <w:bookmarkStart w:id="78" w:name="_Ref96939524"/>
      <w:r w:rsidRPr="00F552F0">
        <w:rPr>
          <w:sz w:val="28"/>
          <w:szCs w:val="28"/>
        </w:rPr>
        <w:t xml:space="preserve">Медведева, О. Е. Своп-контракт как инструмент управления финансовым риском [Текст] / О. Е. Медведева: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Тольятти, 2009. – 25 с.</w:t>
      </w:r>
      <w:bookmarkEnd w:id="78"/>
    </w:p>
    <w:p w14:paraId="202843D8" w14:textId="77777777" w:rsidR="00BA2054" w:rsidRPr="00F552F0" w:rsidRDefault="00BA2054" w:rsidP="00BA2054">
      <w:pPr>
        <w:pStyle w:val="afc"/>
        <w:numPr>
          <w:ilvl w:val="0"/>
          <w:numId w:val="5"/>
        </w:numPr>
        <w:ind w:left="0" w:firstLine="709"/>
        <w:jc w:val="both"/>
        <w:rPr>
          <w:sz w:val="28"/>
          <w:szCs w:val="28"/>
        </w:rPr>
      </w:pPr>
      <w:bookmarkStart w:id="79" w:name="_Ref97111853"/>
      <w:proofErr w:type="spellStart"/>
      <w:r w:rsidRPr="00F552F0">
        <w:rPr>
          <w:sz w:val="28"/>
          <w:szCs w:val="28"/>
        </w:rPr>
        <w:t>Шкута</w:t>
      </w:r>
      <w:proofErr w:type="spellEnd"/>
      <w:r w:rsidRPr="00F552F0">
        <w:rPr>
          <w:sz w:val="28"/>
          <w:szCs w:val="28"/>
        </w:rPr>
        <w:t xml:space="preserve">, Д. Д. Система управления финансовыми рисками инновационной деятельности [Текст] / Д. Д. </w:t>
      </w:r>
      <w:proofErr w:type="spellStart"/>
      <w:r w:rsidRPr="00F552F0">
        <w:rPr>
          <w:sz w:val="28"/>
          <w:szCs w:val="28"/>
        </w:rPr>
        <w:t>Шкута</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СПб., 2017. – 19 с.</w:t>
      </w:r>
      <w:bookmarkEnd w:id="79"/>
    </w:p>
    <w:p w14:paraId="43BF8737" w14:textId="77777777" w:rsidR="00BA2054" w:rsidRPr="00F552F0" w:rsidRDefault="00BA2054" w:rsidP="00BA2054">
      <w:pPr>
        <w:pStyle w:val="afc"/>
        <w:numPr>
          <w:ilvl w:val="0"/>
          <w:numId w:val="5"/>
        </w:numPr>
        <w:ind w:left="0" w:firstLine="709"/>
        <w:jc w:val="both"/>
        <w:rPr>
          <w:sz w:val="28"/>
          <w:szCs w:val="28"/>
        </w:rPr>
      </w:pPr>
      <w:bookmarkStart w:id="80" w:name="_Ref97116939"/>
      <w:r w:rsidRPr="00F552F0">
        <w:rPr>
          <w:sz w:val="28"/>
          <w:szCs w:val="28"/>
        </w:rPr>
        <w:t xml:space="preserve">Шамсутдинова, Э. Р. Влияние финансовых рисков на эффективность деятельности компаний нефтяного машиностроения [Текст] / Э. Р. </w:t>
      </w:r>
      <w:proofErr w:type="spellStart"/>
      <w:r w:rsidRPr="00F552F0">
        <w:rPr>
          <w:sz w:val="28"/>
          <w:szCs w:val="28"/>
        </w:rPr>
        <w:t>Шамсут-динова</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М., 2018. – 24 с.</w:t>
      </w:r>
      <w:bookmarkEnd w:id="80"/>
    </w:p>
    <w:p w14:paraId="25B32957" w14:textId="77777777" w:rsidR="00BA2054" w:rsidRPr="00F552F0" w:rsidRDefault="00BA2054" w:rsidP="00BA2054">
      <w:pPr>
        <w:pStyle w:val="afc"/>
        <w:numPr>
          <w:ilvl w:val="0"/>
          <w:numId w:val="5"/>
        </w:numPr>
        <w:ind w:left="0" w:firstLine="709"/>
        <w:jc w:val="both"/>
        <w:rPr>
          <w:sz w:val="28"/>
          <w:szCs w:val="28"/>
        </w:rPr>
      </w:pPr>
      <w:bookmarkStart w:id="81" w:name="_Ref110782463"/>
      <w:proofErr w:type="spellStart"/>
      <w:r w:rsidRPr="00F552F0">
        <w:rPr>
          <w:sz w:val="28"/>
          <w:szCs w:val="28"/>
        </w:rPr>
        <w:t>Хальфин</w:t>
      </w:r>
      <w:proofErr w:type="spellEnd"/>
      <w:r w:rsidRPr="00F552F0">
        <w:rPr>
          <w:sz w:val="28"/>
          <w:szCs w:val="28"/>
        </w:rPr>
        <w:t xml:space="preserve">, Р. А. О применении стандартов оценки рисков при переходе на новую пациент-ориентированную модель организации медицинской помощи населению [Текст] / Р. А. </w:t>
      </w:r>
      <w:proofErr w:type="spellStart"/>
      <w:r w:rsidRPr="00F552F0">
        <w:rPr>
          <w:sz w:val="28"/>
          <w:szCs w:val="28"/>
        </w:rPr>
        <w:t>Хальфин</w:t>
      </w:r>
      <w:proofErr w:type="spellEnd"/>
      <w:r w:rsidRPr="00F552F0">
        <w:rPr>
          <w:sz w:val="28"/>
          <w:szCs w:val="28"/>
        </w:rPr>
        <w:t xml:space="preserve">, А. П. Столбов, О. Е. </w:t>
      </w:r>
      <w:proofErr w:type="spellStart"/>
      <w:r w:rsidRPr="00F552F0">
        <w:rPr>
          <w:sz w:val="28"/>
          <w:szCs w:val="28"/>
        </w:rPr>
        <w:t>Качкова</w:t>
      </w:r>
      <w:proofErr w:type="spellEnd"/>
      <w:r w:rsidRPr="00F552F0">
        <w:rPr>
          <w:sz w:val="28"/>
          <w:szCs w:val="28"/>
        </w:rPr>
        <w:t xml:space="preserve"> и др. // Проблемы стандартизации в здравоохранении. – 2018. – </w:t>
      </w:r>
      <w:proofErr w:type="gramStart"/>
      <w:r w:rsidRPr="00F552F0">
        <w:rPr>
          <w:sz w:val="28"/>
          <w:szCs w:val="28"/>
        </w:rPr>
        <w:t>№ 11-12</w:t>
      </w:r>
      <w:proofErr w:type="gramEnd"/>
      <w:r w:rsidRPr="00F552F0">
        <w:rPr>
          <w:sz w:val="28"/>
          <w:szCs w:val="28"/>
        </w:rPr>
        <w:t>. – С. 3-12.</w:t>
      </w:r>
      <w:bookmarkEnd w:id="81"/>
    </w:p>
    <w:p w14:paraId="71C6F128" w14:textId="0B25533E" w:rsidR="009039A6" w:rsidRPr="00F552F0" w:rsidRDefault="009039A6" w:rsidP="009039A6">
      <w:pPr>
        <w:pStyle w:val="afc"/>
        <w:numPr>
          <w:ilvl w:val="0"/>
          <w:numId w:val="5"/>
        </w:numPr>
        <w:ind w:left="0" w:firstLine="709"/>
        <w:jc w:val="both"/>
        <w:rPr>
          <w:sz w:val="28"/>
          <w:szCs w:val="28"/>
        </w:rPr>
      </w:pPr>
      <w:bookmarkStart w:id="82" w:name="_Ref110781241"/>
      <w:proofErr w:type="spellStart"/>
      <w:r w:rsidRPr="00F552F0">
        <w:rPr>
          <w:sz w:val="28"/>
          <w:szCs w:val="28"/>
        </w:rPr>
        <w:t>Омелёхина</w:t>
      </w:r>
      <w:proofErr w:type="spellEnd"/>
      <w:r w:rsidRPr="00F552F0">
        <w:rPr>
          <w:sz w:val="28"/>
          <w:szCs w:val="28"/>
        </w:rPr>
        <w:t xml:space="preserve">, Н. В. Финансовые риски в бюджетной сфере: доктринальное понимание сущности и видового разнообразия [Текст] / </w:t>
      </w:r>
      <w:r w:rsidRPr="00F552F0">
        <w:rPr>
          <w:sz w:val="28"/>
          <w:szCs w:val="28"/>
        </w:rPr>
        <w:br/>
        <w:t xml:space="preserve">Н. В. </w:t>
      </w:r>
      <w:proofErr w:type="spellStart"/>
      <w:r w:rsidRPr="00F552F0">
        <w:rPr>
          <w:sz w:val="28"/>
          <w:szCs w:val="28"/>
        </w:rPr>
        <w:t>Омелёхина</w:t>
      </w:r>
      <w:proofErr w:type="spellEnd"/>
      <w:r w:rsidRPr="00F552F0">
        <w:rPr>
          <w:sz w:val="28"/>
          <w:szCs w:val="28"/>
        </w:rPr>
        <w:t xml:space="preserve"> / Журнал российского права. – 2018. – № 8. – С. </w:t>
      </w:r>
      <w:proofErr w:type="gramStart"/>
      <w:r w:rsidRPr="00F552F0">
        <w:rPr>
          <w:sz w:val="28"/>
          <w:szCs w:val="28"/>
        </w:rPr>
        <w:t>77-88</w:t>
      </w:r>
      <w:proofErr w:type="gramEnd"/>
      <w:r w:rsidRPr="00F552F0">
        <w:rPr>
          <w:sz w:val="28"/>
          <w:szCs w:val="28"/>
        </w:rPr>
        <w:t>.</w:t>
      </w:r>
      <w:bookmarkEnd w:id="82"/>
    </w:p>
    <w:p w14:paraId="1D3AB7DE" w14:textId="77777777" w:rsidR="002222D6" w:rsidRPr="00F552F0" w:rsidRDefault="002222D6" w:rsidP="002222D6">
      <w:pPr>
        <w:pStyle w:val="afc"/>
        <w:numPr>
          <w:ilvl w:val="0"/>
          <w:numId w:val="5"/>
        </w:numPr>
        <w:ind w:left="0" w:firstLine="709"/>
        <w:jc w:val="both"/>
        <w:rPr>
          <w:sz w:val="28"/>
          <w:szCs w:val="28"/>
        </w:rPr>
      </w:pPr>
      <w:bookmarkStart w:id="83" w:name="_Ref97071429"/>
      <w:bookmarkStart w:id="84" w:name="_Hlk111987047"/>
      <w:r w:rsidRPr="00F552F0">
        <w:rPr>
          <w:sz w:val="28"/>
          <w:szCs w:val="28"/>
        </w:rPr>
        <w:t xml:space="preserve">Дмитриева, М. А. Стратегия хеджирования процентного и валютного рисков в компаниях нефинансового сектора [Текст] / М. А. Дмитриева: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М., 2017. – 26 с.</w:t>
      </w:r>
      <w:bookmarkEnd w:id="83"/>
    </w:p>
    <w:p w14:paraId="70AC6FC0" w14:textId="77777777" w:rsidR="002222D6" w:rsidRPr="00F552F0" w:rsidRDefault="002222D6" w:rsidP="002222D6">
      <w:pPr>
        <w:pStyle w:val="afc"/>
        <w:numPr>
          <w:ilvl w:val="0"/>
          <w:numId w:val="5"/>
        </w:numPr>
        <w:ind w:left="0" w:firstLine="709"/>
        <w:jc w:val="both"/>
        <w:rPr>
          <w:sz w:val="28"/>
          <w:szCs w:val="28"/>
        </w:rPr>
      </w:pPr>
      <w:bookmarkStart w:id="85" w:name="_Ref97315327"/>
      <w:bookmarkEnd w:id="84"/>
      <w:r w:rsidRPr="00F552F0">
        <w:rPr>
          <w:sz w:val="28"/>
          <w:szCs w:val="28"/>
        </w:rPr>
        <w:t xml:space="preserve">Зиновьева, Е. С. Стратегическое управление финансовыми рисками и методы их оценки [Текст] / Е. С. Зиновьева, Е. А. </w:t>
      </w:r>
      <w:proofErr w:type="spellStart"/>
      <w:r w:rsidRPr="00F552F0">
        <w:rPr>
          <w:sz w:val="28"/>
          <w:szCs w:val="28"/>
        </w:rPr>
        <w:t>Теселкина</w:t>
      </w:r>
      <w:proofErr w:type="spellEnd"/>
      <w:r w:rsidRPr="00F552F0">
        <w:rPr>
          <w:sz w:val="28"/>
          <w:szCs w:val="28"/>
        </w:rPr>
        <w:t xml:space="preserve">, Е. А. </w:t>
      </w:r>
      <w:proofErr w:type="spellStart"/>
      <w:r w:rsidRPr="00F552F0">
        <w:rPr>
          <w:sz w:val="28"/>
          <w:szCs w:val="28"/>
        </w:rPr>
        <w:t>Бухарова</w:t>
      </w:r>
      <w:proofErr w:type="spellEnd"/>
      <w:r w:rsidRPr="00F552F0">
        <w:rPr>
          <w:sz w:val="28"/>
          <w:szCs w:val="28"/>
        </w:rPr>
        <w:t xml:space="preserve">, </w:t>
      </w:r>
      <w:r w:rsidRPr="00F552F0">
        <w:rPr>
          <w:sz w:val="28"/>
          <w:szCs w:val="28"/>
        </w:rPr>
        <w:br/>
        <w:t xml:space="preserve">Д. Ю. Вагин // Инновационная экономика: перспективы развития и совершенствования. – 2019. – № 2 (36). – С. </w:t>
      </w:r>
      <w:proofErr w:type="gramStart"/>
      <w:r w:rsidRPr="00F552F0">
        <w:rPr>
          <w:sz w:val="28"/>
          <w:szCs w:val="28"/>
        </w:rPr>
        <w:t>226-233</w:t>
      </w:r>
      <w:proofErr w:type="gramEnd"/>
      <w:r w:rsidRPr="00F552F0">
        <w:rPr>
          <w:sz w:val="28"/>
          <w:szCs w:val="28"/>
        </w:rPr>
        <w:t>.</w:t>
      </w:r>
      <w:bookmarkEnd w:id="85"/>
    </w:p>
    <w:p w14:paraId="22480A1E" w14:textId="77777777" w:rsidR="002222D6" w:rsidRPr="00F552F0" w:rsidRDefault="002222D6" w:rsidP="002222D6">
      <w:pPr>
        <w:pStyle w:val="afc"/>
        <w:numPr>
          <w:ilvl w:val="0"/>
          <w:numId w:val="5"/>
        </w:numPr>
        <w:ind w:left="0" w:firstLine="709"/>
        <w:jc w:val="both"/>
        <w:rPr>
          <w:sz w:val="28"/>
          <w:szCs w:val="28"/>
        </w:rPr>
      </w:pPr>
      <w:bookmarkStart w:id="86" w:name="_Ref110777176"/>
      <w:r w:rsidRPr="00F552F0">
        <w:rPr>
          <w:sz w:val="28"/>
          <w:szCs w:val="28"/>
        </w:rPr>
        <w:t>Фомичева, Н. М. Управление рисками в медицинских организациях [Текст] / Н. М. Фомичева // Экономическая безопасность: стратегические риски и угрозы. III Межвузовская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с международным участием: сборник статей. – СПб</w:t>
      </w:r>
      <w:proofErr w:type="gramStart"/>
      <w:r w:rsidRPr="00F552F0">
        <w:rPr>
          <w:sz w:val="28"/>
          <w:szCs w:val="28"/>
        </w:rPr>
        <w:t>. :</w:t>
      </w:r>
      <w:proofErr w:type="gramEnd"/>
      <w:r w:rsidRPr="00F552F0">
        <w:rPr>
          <w:sz w:val="28"/>
          <w:szCs w:val="28"/>
        </w:rPr>
        <w:t xml:space="preserve"> Изд-во </w:t>
      </w:r>
      <w:proofErr w:type="spellStart"/>
      <w:r w:rsidRPr="00F552F0">
        <w:rPr>
          <w:sz w:val="28"/>
          <w:szCs w:val="28"/>
        </w:rPr>
        <w:t>СПбГЭУ</w:t>
      </w:r>
      <w:proofErr w:type="spellEnd"/>
      <w:r w:rsidRPr="00F552F0">
        <w:rPr>
          <w:sz w:val="28"/>
          <w:szCs w:val="28"/>
        </w:rPr>
        <w:t xml:space="preserve">, 2016. – С. </w:t>
      </w:r>
      <w:proofErr w:type="gramStart"/>
      <w:r w:rsidRPr="00F552F0">
        <w:rPr>
          <w:sz w:val="28"/>
          <w:szCs w:val="28"/>
        </w:rPr>
        <w:t>180-183</w:t>
      </w:r>
      <w:proofErr w:type="gramEnd"/>
      <w:r w:rsidRPr="00F552F0">
        <w:rPr>
          <w:sz w:val="28"/>
          <w:szCs w:val="28"/>
        </w:rPr>
        <w:t>.</w:t>
      </w:r>
      <w:bookmarkEnd w:id="86"/>
    </w:p>
    <w:p w14:paraId="40B8F3FF" w14:textId="77777777" w:rsidR="002222D6" w:rsidRPr="00F552F0" w:rsidRDefault="002222D6" w:rsidP="002222D6">
      <w:pPr>
        <w:pStyle w:val="afc"/>
        <w:numPr>
          <w:ilvl w:val="0"/>
          <w:numId w:val="5"/>
        </w:numPr>
        <w:ind w:left="0" w:firstLine="709"/>
        <w:jc w:val="both"/>
        <w:rPr>
          <w:sz w:val="28"/>
          <w:szCs w:val="28"/>
        </w:rPr>
      </w:pPr>
      <w:bookmarkStart w:id="87" w:name="_Ref110778613"/>
      <w:r w:rsidRPr="00F552F0">
        <w:rPr>
          <w:sz w:val="28"/>
          <w:szCs w:val="28"/>
        </w:rPr>
        <w:t xml:space="preserve">Кучеренко, В. З. Организационно-управленческие проблемы рисков в здравоохранении и безопасности медицинской практики [Текст] / В. З. Кучеренко, Н. В. Эккерт // Вестник Российской академии медицинских наук. – 2012. – № 3. – C. </w:t>
      </w:r>
      <w:proofErr w:type="gramStart"/>
      <w:r w:rsidRPr="00F552F0">
        <w:rPr>
          <w:sz w:val="28"/>
          <w:szCs w:val="28"/>
        </w:rPr>
        <w:t>18-20</w:t>
      </w:r>
      <w:proofErr w:type="gramEnd"/>
      <w:r w:rsidRPr="00F552F0">
        <w:rPr>
          <w:sz w:val="28"/>
          <w:szCs w:val="28"/>
        </w:rPr>
        <w:t>.</w:t>
      </w:r>
      <w:bookmarkEnd w:id="87"/>
    </w:p>
    <w:p w14:paraId="127541F9" w14:textId="77777777" w:rsidR="002222D6" w:rsidRPr="00F552F0" w:rsidRDefault="002222D6" w:rsidP="002222D6">
      <w:pPr>
        <w:pStyle w:val="afc"/>
        <w:numPr>
          <w:ilvl w:val="0"/>
          <w:numId w:val="5"/>
        </w:numPr>
        <w:ind w:left="0" w:firstLine="709"/>
        <w:jc w:val="both"/>
        <w:rPr>
          <w:sz w:val="28"/>
          <w:szCs w:val="28"/>
        </w:rPr>
      </w:pPr>
      <w:bookmarkStart w:id="88" w:name="_Ref110780505"/>
      <w:r w:rsidRPr="00F552F0">
        <w:rPr>
          <w:sz w:val="28"/>
          <w:szCs w:val="28"/>
        </w:rPr>
        <w:t xml:space="preserve">Голощапова, Л. В. Управление финансовыми рисками в сфере здравоохранения и способы их минимизации [Текст] / Л. В. Голощапова, С. О. Якушина // Вестник Академии знаний. – 2019. – № 31 (2). – С. </w:t>
      </w:r>
      <w:proofErr w:type="gramStart"/>
      <w:r w:rsidRPr="00F552F0">
        <w:rPr>
          <w:sz w:val="28"/>
          <w:szCs w:val="28"/>
        </w:rPr>
        <w:t>278-281</w:t>
      </w:r>
      <w:proofErr w:type="gramEnd"/>
      <w:r w:rsidRPr="00F552F0">
        <w:rPr>
          <w:sz w:val="28"/>
          <w:szCs w:val="28"/>
        </w:rPr>
        <w:t>.</w:t>
      </w:r>
      <w:bookmarkEnd w:id="88"/>
    </w:p>
    <w:p w14:paraId="3770BA1C" w14:textId="77777777" w:rsidR="002222D6" w:rsidRPr="00F552F0" w:rsidRDefault="002222D6" w:rsidP="002222D6">
      <w:pPr>
        <w:pStyle w:val="afc"/>
        <w:numPr>
          <w:ilvl w:val="0"/>
          <w:numId w:val="5"/>
        </w:numPr>
        <w:ind w:left="0" w:firstLine="709"/>
        <w:jc w:val="both"/>
        <w:rPr>
          <w:sz w:val="28"/>
          <w:szCs w:val="28"/>
        </w:rPr>
      </w:pPr>
      <w:bookmarkStart w:id="89" w:name="_Ref110860642"/>
      <w:proofErr w:type="spellStart"/>
      <w:r w:rsidRPr="00F552F0">
        <w:rPr>
          <w:sz w:val="28"/>
          <w:szCs w:val="28"/>
        </w:rPr>
        <w:lastRenderedPageBreak/>
        <w:t>Злодеева</w:t>
      </w:r>
      <w:proofErr w:type="spellEnd"/>
      <w:r w:rsidRPr="00F552F0">
        <w:rPr>
          <w:sz w:val="28"/>
          <w:szCs w:val="28"/>
        </w:rPr>
        <w:t xml:space="preserve">, Е. Б. Риск-менеджмент как необходимый элемент стратегического управления медицинской организацией / Е. Б. </w:t>
      </w:r>
      <w:proofErr w:type="spellStart"/>
      <w:r w:rsidRPr="00F552F0">
        <w:rPr>
          <w:sz w:val="28"/>
          <w:szCs w:val="28"/>
        </w:rPr>
        <w:t>Злодеева</w:t>
      </w:r>
      <w:proofErr w:type="spellEnd"/>
      <w:r w:rsidRPr="00F552F0">
        <w:rPr>
          <w:sz w:val="28"/>
          <w:szCs w:val="28"/>
        </w:rPr>
        <w:t xml:space="preserve"> // Современное состояние, проблемы и перспективы развития отраслевой </w:t>
      </w:r>
      <w:proofErr w:type="gramStart"/>
      <w:r w:rsidRPr="00F552F0">
        <w:rPr>
          <w:sz w:val="28"/>
          <w:szCs w:val="28"/>
        </w:rPr>
        <w:t>науки :</w:t>
      </w:r>
      <w:proofErr w:type="gramEnd"/>
      <w:r w:rsidRPr="00F552F0">
        <w:rPr>
          <w:sz w:val="28"/>
          <w:szCs w:val="28"/>
        </w:rPr>
        <w:t xml:space="preserve"> Материалы Всероссийской </w:t>
      </w:r>
      <w:proofErr w:type="spellStart"/>
      <w:r w:rsidRPr="00F552F0">
        <w:rPr>
          <w:sz w:val="28"/>
          <w:szCs w:val="28"/>
        </w:rPr>
        <w:t>конф</w:t>
      </w:r>
      <w:proofErr w:type="spellEnd"/>
      <w:r w:rsidRPr="00F552F0">
        <w:rPr>
          <w:sz w:val="28"/>
          <w:szCs w:val="28"/>
        </w:rPr>
        <w:t xml:space="preserve">. с международным участием (Москва, 20-23 ноября 2019 г.). – М.: Издательство «Перо», 2020. – С. </w:t>
      </w:r>
      <w:proofErr w:type="gramStart"/>
      <w:r w:rsidRPr="00F552F0">
        <w:rPr>
          <w:sz w:val="28"/>
          <w:szCs w:val="28"/>
        </w:rPr>
        <w:t>159-164</w:t>
      </w:r>
      <w:proofErr w:type="gramEnd"/>
      <w:r w:rsidRPr="00F552F0">
        <w:rPr>
          <w:sz w:val="28"/>
          <w:szCs w:val="28"/>
        </w:rPr>
        <w:t>.</w:t>
      </w:r>
      <w:bookmarkEnd w:id="89"/>
    </w:p>
    <w:p w14:paraId="7AA0970A" w14:textId="77777777" w:rsidR="002222D6" w:rsidRPr="00F552F0" w:rsidRDefault="002222D6" w:rsidP="002222D6">
      <w:pPr>
        <w:pStyle w:val="afc"/>
        <w:numPr>
          <w:ilvl w:val="0"/>
          <w:numId w:val="5"/>
        </w:numPr>
        <w:ind w:left="0" w:firstLine="709"/>
        <w:jc w:val="both"/>
        <w:rPr>
          <w:sz w:val="28"/>
          <w:szCs w:val="28"/>
        </w:rPr>
      </w:pPr>
      <w:bookmarkStart w:id="90" w:name="_Ref110799846"/>
      <w:r w:rsidRPr="00F552F0">
        <w:rPr>
          <w:sz w:val="28"/>
          <w:szCs w:val="28"/>
        </w:rPr>
        <w:t xml:space="preserve">Головин, С. В. Формирование системы управления рисками бюджетного учреждения здравоохранения инструментами внутреннего контроля [Текст] / С. В. Головин, Е. Е. Батищева // Современная экономика: проблемы и решения. – 2020. – Т. 6. – С. </w:t>
      </w:r>
      <w:proofErr w:type="gramStart"/>
      <w:r w:rsidRPr="00F552F0">
        <w:rPr>
          <w:sz w:val="28"/>
          <w:szCs w:val="28"/>
        </w:rPr>
        <w:t>46-60</w:t>
      </w:r>
      <w:proofErr w:type="gramEnd"/>
      <w:r w:rsidRPr="00F552F0">
        <w:rPr>
          <w:sz w:val="28"/>
          <w:szCs w:val="28"/>
        </w:rPr>
        <w:t>.</w:t>
      </w:r>
      <w:bookmarkEnd w:id="90"/>
    </w:p>
    <w:p w14:paraId="7DCF56C9" w14:textId="77777777" w:rsidR="002222D6" w:rsidRPr="00F552F0" w:rsidRDefault="002222D6" w:rsidP="002222D6">
      <w:pPr>
        <w:pStyle w:val="afc"/>
        <w:numPr>
          <w:ilvl w:val="0"/>
          <w:numId w:val="5"/>
        </w:numPr>
        <w:ind w:left="0" w:firstLine="709"/>
        <w:jc w:val="both"/>
        <w:rPr>
          <w:sz w:val="28"/>
          <w:szCs w:val="28"/>
        </w:rPr>
      </w:pPr>
      <w:bookmarkStart w:id="91" w:name="_Ref110860046"/>
      <w:proofErr w:type="spellStart"/>
      <w:r w:rsidRPr="00F552F0">
        <w:rPr>
          <w:sz w:val="28"/>
          <w:szCs w:val="28"/>
        </w:rPr>
        <w:t>Байсарина</w:t>
      </w:r>
      <w:proofErr w:type="spellEnd"/>
      <w:r w:rsidRPr="00F552F0">
        <w:rPr>
          <w:sz w:val="28"/>
          <w:szCs w:val="28"/>
        </w:rPr>
        <w:t xml:space="preserve">, И. Е. Опыт внедрения и деятельность системы управления рисками в зарубежных медицинских организациях / И. Е. </w:t>
      </w:r>
      <w:proofErr w:type="spellStart"/>
      <w:r w:rsidRPr="00F552F0">
        <w:rPr>
          <w:sz w:val="28"/>
          <w:szCs w:val="28"/>
        </w:rPr>
        <w:t>Байсарина</w:t>
      </w:r>
      <w:proofErr w:type="spellEnd"/>
      <w:r w:rsidRPr="00F552F0">
        <w:rPr>
          <w:sz w:val="28"/>
          <w:szCs w:val="28"/>
        </w:rPr>
        <w:t xml:space="preserve">, С. Е. Ибраев // Экспериментальные и теоретические исследования в современной </w:t>
      </w:r>
      <w:proofErr w:type="gramStart"/>
      <w:r w:rsidRPr="00F552F0">
        <w:rPr>
          <w:sz w:val="28"/>
          <w:szCs w:val="28"/>
        </w:rPr>
        <w:t>науке :</w:t>
      </w:r>
      <w:proofErr w:type="gramEnd"/>
      <w:r w:rsidRPr="00F552F0">
        <w:rPr>
          <w:sz w:val="28"/>
          <w:szCs w:val="28"/>
        </w:rPr>
        <w:t xml:space="preserve"> Сб. статей по материалам LXXVI международной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xml:space="preserve">. (Новосибирск, 27 апреля 2022 г.) – Новосибирск: Общество с ограниченной ответственностью «Сибирская академическая книга», 2022. – С. </w:t>
      </w:r>
      <w:proofErr w:type="gramStart"/>
      <w:r w:rsidRPr="00F552F0">
        <w:rPr>
          <w:sz w:val="28"/>
          <w:szCs w:val="28"/>
        </w:rPr>
        <w:t>14-23</w:t>
      </w:r>
      <w:proofErr w:type="gramEnd"/>
      <w:r w:rsidRPr="00F552F0">
        <w:rPr>
          <w:sz w:val="28"/>
          <w:szCs w:val="28"/>
        </w:rPr>
        <w:t>.</w:t>
      </w:r>
      <w:bookmarkEnd w:id="91"/>
    </w:p>
    <w:p w14:paraId="16415C7A" w14:textId="77777777" w:rsidR="002222D6" w:rsidRPr="00F552F0" w:rsidRDefault="002222D6" w:rsidP="002222D6">
      <w:pPr>
        <w:pStyle w:val="afc"/>
        <w:numPr>
          <w:ilvl w:val="0"/>
          <w:numId w:val="5"/>
        </w:numPr>
        <w:ind w:left="0" w:firstLine="709"/>
        <w:jc w:val="both"/>
        <w:rPr>
          <w:sz w:val="28"/>
          <w:szCs w:val="28"/>
        </w:rPr>
      </w:pPr>
      <w:bookmarkStart w:id="92" w:name="_Ref110628140"/>
      <w:proofErr w:type="spellStart"/>
      <w:r w:rsidRPr="00F552F0">
        <w:rPr>
          <w:sz w:val="28"/>
          <w:szCs w:val="28"/>
        </w:rPr>
        <w:t>Чекудаев</w:t>
      </w:r>
      <w:proofErr w:type="spellEnd"/>
      <w:r w:rsidRPr="00F552F0">
        <w:rPr>
          <w:sz w:val="28"/>
          <w:szCs w:val="28"/>
        </w:rPr>
        <w:t xml:space="preserve">, К. В. Теоретические основы оценки риска [Текст] / </w:t>
      </w:r>
      <w:r w:rsidRPr="00F552F0">
        <w:rPr>
          <w:sz w:val="28"/>
          <w:szCs w:val="28"/>
        </w:rPr>
        <w:br/>
        <w:t xml:space="preserve">К. В. </w:t>
      </w:r>
      <w:proofErr w:type="spellStart"/>
      <w:r w:rsidRPr="00F552F0">
        <w:rPr>
          <w:sz w:val="28"/>
          <w:szCs w:val="28"/>
        </w:rPr>
        <w:t>Чекудаев</w:t>
      </w:r>
      <w:proofErr w:type="spellEnd"/>
      <w:r w:rsidRPr="00F552F0">
        <w:rPr>
          <w:sz w:val="28"/>
          <w:szCs w:val="28"/>
        </w:rPr>
        <w:t xml:space="preserve">, Я. Н. </w:t>
      </w:r>
      <w:proofErr w:type="spellStart"/>
      <w:r w:rsidRPr="00F552F0">
        <w:rPr>
          <w:sz w:val="28"/>
          <w:szCs w:val="28"/>
        </w:rPr>
        <w:t>Бахрамова</w:t>
      </w:r>
      <w:proofErr w:type="spellEnd"/>
      <w:r w:rsidRPr="00F552F0">
        <w:rPr>
          <w:sz w:val="28"/>
          <w:szCs w:val="28"/>
        </w:rPr>
        <w:t xml:space="preserve"> // Экономика, управление и право: инновационное решение проблем: сборник статей XVI Международной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xml:space="preserve">. – Пенза: МЦНС «Наука и Просвещение». – 2019. – С. </w:t>
      </w:r>
      <w:proofErr w:type="gramStart"/>
      <w:r w:rsidRPr="00F552F0">
        <w:rPr>
          <w:sz w:val="28"/>
          <w:szCs w:val="28"/>
        </w:rPr>
        <w:t>52-55</w:t>
      </w:r>
      <w:proofErr w:type="gramEnd"/>
      <w:r w:rsidRPr="00F552F0">
        <w:rPr>
          <w:sz w:val="28"/>
          <w:szCs w:val="28"/>
        </w:rPr>
        <w:t>.</w:t>
      </w:r>
      <w:bookmarkEnd w:id="92"/>
    </w:p>
    <w:p w14:paraId="648566BF" w14:textId="77777777" w:rsidR="002222D6" w:rsidRPr="00F552F0" w:rsidRDefault="002222D6" w:rsidP="002222D6">
      <w:pPr>
        <w:pStyle w:val="afc"/>
        <w:numPr>
          <w:ilvl w:val="0"/>
          <w:numId w:val="5"/>
        </w:numPr>
        <w:ind w:left="0" w:firstLine="709"/>
        <w:jc w:val="both"/>
        <w:rPr>
          <w:sz w:val="28"/>
          <w:szCs w:val="28"/>
        </w:rPr>
      </w:pPr>
      <w:bookmarkStart w:id="93" w:name="_Ref110834178"/>
      <w:r w:rsidRPr="00F552F0">
        <w:rPr>
          <w:sz w:val="28"/>
          <w:szCs w:val="28"/>
        </w:rPr>
        <w:t xml:space="preserve">Закон Республики Казахстан от 16 ноября 2015 года № 405-V ЗРК «Об обязательном социальном медицинском страховании» // </w:t>
      </w:r>
      <w:proofErr w:type="spellStart"/>
      <w:r w:rsidRPr="00F552F0">
        <w:rPr>
          <w:sz w:val="28"/>
          <w:szCs w:val="28"/>
        </w:rPr>
        <w:t>Әділет</w:t>
      </w:r>
      <w:proofErr w:type="spellEnd"/>
      <w:r w:rsidRPr="00F552F0">
        <w:rPr>
          <w:sz w:val="28"/>
          <w:szCs w:val="28"/>
        </w:rPr>
        <w:t xml:space="preserve"> – Информационно-правовая система нормативных правовых актов Республики Казахстан. – [Электронный ресурс]. Режим доступа: https://adilet.zan.kz/rus/docs/Z1500000405 (дата обращения 02.08.2022).</w:t>
      </w:r>
      <w:bookmarkEnd w:id="93"/>
    </w:p>
    <w:p w14:paraId="6CC39097" w14:textId="77777777" w:rsidR="002222D6" w:rsidRPr="00F552F0" w:rsidRDefault="002222D6" w:rsidP="002222D6">
      <w:pPr>
        <w:pStyle w:val="afc"/>
        <w:numPr>
          <w:ilvl w:val="0"/>
          <w:numId w:val="5"/>
        </w:numPr>
        <w:ind w:left="0" w:firstLine="709"/>
        <w:jc w:val="both"/>
        <w:rPr>
          <w:sz w:val="28"/>
          <w:szCs w:val="28"/>
        </w:rPr>
      </w:pPr>
      <w:bookmarkStart w:id="94" w:name="_Ref110834179"/>
      <w:r w:rsidRPr="00F552F0">
        <w:rPr>
          <w:sz w:val="28"/>
          <w:szCs w:val="28"/>
        </w:rPr>
        <w:t xml:space="preserve">Приказ Министра здравоохранения Республики Казахстан от 20 декабря 2020 года № ҚР ДСМ-291/2020. Зарегистрирован в Министерстве юстиции Республики Казахстан 21 декабря 2020 года № 21831 «Об утверждении правил оплаты услуг субъектов здравоохранения в рамках гарантированного объема бесплатной медицинской помощи и (или) в системе обязательного социального медицинского страхования» // </w:t>
      </w:r>
      <w:proofErr w:type="spellStart"/>
      <w:r w:rsidRPr="00F552F0">
        <w:rPr>
          <w:sz w:val="28"/>
          <w:szCs w:val="28"/>
        </w:rPr>
        <w:t>Әділет</w:t>
      </w:r>
      <w:proofErr w:type="spellEnd"/>
      <w:r w:rsidRPr="00F552F0">
        <w:rPr>
          <w:sz w:val="28"/>
          <w:szCs w:val="28"/>
        </w:rPr>
        <w:t xml:space="preserve"> – Информационно-правовая система нормативных правовых актов Республики Казахстан. – [Электронный ресурс]. Режим доступа: https://adilet.zan.kz/rus/docs/V2000021831 (дата обращения 02.08.2022).</w:t>
      </w:r>
      <w:bookmarkEnd w:id="94"/>
    </w:p>
    <w:p w14:paraId="258EDD94" w14:textId="77777777" w:rsidR="002222D6" w:rsidRPr="00F552F0" w:rsidRDefault="002222D6" w:rsidP="002222D6">
      <w:pPr>
        <w:pStyle w:val="afc"/>
        <w:numPr>
          <w:ilvl w:val="0"/>
          <w:numId w:val="5"/>
        </w:numPr>
        <w:ind w:left="0" w:firstLine="709"/>
        <w:jc w:val="both"/>
        <w:rPr>
          <w:sz w:val="28"/>
          <w:szCs w:val="28"/>
        </w:rPr>
      </w:pPr>
      <w:bookmarkStart w:id="95" w:name="_Ref110859743"/>
      <w:r w:rsidRPr="00F552F0">
        <w:rPr>
          <w:sz w:val="28"/>
          <w:szCs w:val="28"/>
        </w:rPr>
        <w:t xml:space="preserve">Кодекс Республики Казахстан от 7 июля 2020 года № 360-VI ЗРК «О здоровье народа и системе здравоохранения» // </w:t>
      </w:r>
      <w:proofErr w:type="spellStart"/>
      <w:r w:rsidRPr="00F552F0">
        <w:rPr>
          <w:sz w:val="28"/>
          <w:szCs w:val="28"/>
        </w:rPr>
        <w:t>Әділет</w:t>
      </w:r>
      <w:proofErr w:type="spellEnd"/>
      <w:r w:rsidRPr="00F552F0">
        <w:rPr>
          <w:sz w:val="28"/>
          <w:szCs w:val="28"/>
        </w:rPr>
        <w:t xml:space="preserve"> – Информационно-правовая система нормативных правовых актов Республики Казахстан. – [Электронный ресурс]. Режим доступа: https://adilet.zan.kz/rus/docs/K2000000360 (дата обращения 02.08.2022).</w:t>
      </w:r>
      <w:bookmarkEnd w:id="95"/>
    </w:p>
    <w:p w14:paraId="74D73FD1" w14:textId="77777777" w:rsidR="002222D6" w:rsidRPr="00F552F0" w:rsidRDefault="002222D6" w:rsidP="002222D6">
      <w:pPr>
        <w:pStyle w:val="afc"/>
        <w:numPr>
          <w:ilvl w:val="0"/>
          <w:numId w:val="5"/>
        </w:numPr>
        <w:ind w:left="0" w:firstLine="709"/>
        <w:jc w:val="both"/>
        <w:rPr>
          <w:sz w:val="28"/>
          <w:szCs w:val="28"/>
        </w:rPr>
      </w:pPr>
      <w:bookmarkStart w:id="96" w:name="_Ref110764735"/>
      <w:proofErr w:type="spellStart"/>
      <w:r w:rsidRPr="00F552F0">
        <w:rPr>
          <w:sz w:val="28"/>
          <w:szCs w:val="28"/>
        </w:rPr>
        <w:t>Баимбетов</w:t>
      </w:r>
      <w:proofErr w:type="spellEnd"/>
      <w:r w:rsidRPr="00F552F0">
        <w:rPr>
          <w:sz w:val="28"/>
          <w:szCs w:val="28"/>
        </w:rPr>
        <w:t xml:space="preserve">, Н. С. К вопросу о правовом обеспечении финансовых рисков в сфере оказания медицинских услуг [Текст] / Н. С. </w:t>
      </w:r>
      <w:proofErr w:type="spellStart"/>
      <w:r w:rsidRPr="00F552F0">
        <w:rPr>
          <w:sz w:val="28"/>
          <w:szCs w:val="28"/>
        </w:rPr>
        <w:t>Баимбетов</w:t>
      </w:r>
      <w:proofErr w:type="spellEnd"/>
      <w:r w:rsidRPr="00F552F0">
        <w:rPr>
          <w:sz w:val="28"/>
          <w:szCs w:val="28"/>
        </w:rPr>
        <w:t xml:space="preserve"> // Вестник </w:t>
      </w:r>
      <w:proofErr w:type="spellStart"/>
      <w:r w:rsidRPr="00F552F0">
        <w:rPr>
          <w:sz w:val="28"/>
          <w:szCs w:val="28"/>
        </w:rPr>
        <w:t>КазНУ</w:t>
      </w:r>
      <w:proofErr w:type="spellEnd"/>
      <w:r w:rsidRPr="00F552F0">
        <w:rPr>
          <w:sz w:val="28"/>
          <w:szCs w:val="28"/>
        </w:rPr>
        <w:t xml:space="preserve">. Серия Юридическая. – 2019. – Т. 90, № 2. – С. </w:t>
      </w:r>
      <w:proofErr w:type="gramStart"/>
      <w:r w:rsidRPr="00F552F0">
        <w:rPr>
          <w:sz w:val="28"/>
          <w:szCs w:val="28"/>
        </w:rPr>
        <w:t>56-65</w:t>
      </w:r>
      <w:proofErr w:type="gramEnd"/>
      <w:r w:rsidRPr="00F552F0">
        <w:rPr>
          <w:sz w:val="28"/>
          <w:szCs w:val="28"/>
        </w:rPr>
        <w:t>.</w:t>
      </w:r>
      <w:bookmarkEnd w:id="96"/>
    </w:p>
    <w:p w14:paraId="00B838F4" w14:textId="01088E25" w:rsidR="002222D6" w:rsidRPr="00F552F0" w:rsidRDefault="002222D6" w:rsidP="002222D6">
      <w:pPr>
        <w:pStyle w:val="afc"/>
        <w:numPr>
          <w:ilvl w:val="0"/>
          <w:numId w:val="5"/>
        </w:numPr>
        <w:ind w:left="0" w:firstLine="709"/>
        <w:jc w:val="both"/>
        <w:rPr>
          <w:sz w:val="28"/>
          <w:szCs w:val="28"/>
        </w:rPr>
      </w:pPr>
      <w:bookmarkStart w:id="97" w:name="_Ref110831491"/>
      <w:r w:rsidRPr="00F552F0">
        <w:rPr>
          <w:sz w:val="28"/>
          <w:szCs w:val="28"/>
        </w:rPr>
        <w:t xml:space="preserve">Кадыров, Ф. Н. Вопросы оплаты медицинской помощи, оказанной сверх установленных объемов предоставления медицинской помощи в системе </w:t>
      </w:r>
      <w:r w:rsidRPr="00F552F0">
        <w:rPr>
          <w:sz w:val="28"/>
          <w:szCs w:val="28"/>
        </w:rPr>
        <w:lastRenderedPageBreak/>
        <w:t xml:space="preserve">обязательного медицинского страхования [Текст] / Ф. Н. Кадыров // Менеджер здравоохранения. – 2019. – № 3. – С. </w:t>
      </w:r>
      <w:proofErr w:type="gramStart"/>
      <w:r w:rsidRPr="00F552F0">
        <w:rPr>
          <w:sz w:val="28"/>
          <w:szCs w:val="28"/>
        </w:rPr>
        <w:t>70-78</w:t>
      </w:r>
      <w:proofErr w:type="gramEnd"/>
      <w:r w:rsidRPr="00F552F0">
        <w:rPr>
          <w:sz w:val="28"/>
          <w:szCs w:val="28"/>
        </w:rPr>
        <w:t>.</w:t>
      </w:r>
      <w:bookmarkEnd w:id="97"/>
    </w:p>
    <w:p w14:paraId="4041C93B" w14:textId="2010C680" w:rsidR="0072740B" w:rsidRPr="00F552F0" w:rsidRDefault="0072740B" w:rsidP="002222D6">
      <w:pPr>
        <w:pStyle w:val="afc"/>
        <w:numPr>
          <w:ilvl w:val="0"/>
          <w:numId w:val="5"/>
        </w:numPr>
        <w:ind w:left="0" w:firstLine="709"/>
        <w:jc w:val="both"/>
        <w:rPr>
          <w:sz w:val="28"/>
          <w:szCs w:val="28"/>
        </w:rPr>
      </w:pPr>
      <w:bookmarkStart w:id="98" w:name="_Ref111363729"/>
      <w:r w:rsidRPr="00F552F0">
        <w:rPr>
          <w:sz w:val="28"/>
          <w:szCs w:val="28"/>
        </w:rPr>
        <w:t xml:space="preserve">Полтева, Т. В. Разработка методики оценки финансовых рисков инновационного проекта в зависимости от стадии жизненного цикла [Текст] / </w:t>
      </w:r>
      <w:r w:rsidRPr="00F552F0">
        <w:rPr>
          <w:sz w:val="28"/>
          <w:szCs w:val="28"/>
        </w:rPr>
        <w:br/>
        <w:t xml:space="preserve">Т. В. Полтева // Вестник Волжского университета им. В. Н. Татищева. – 2022. – Т. 2, № 1. – С. </w:t>
      </w:r>
      <w:proofErr w:type="gramStart"/>
      <w:r w:rsidRPr="00F552F0">
        <w:rPr>
          <w:sz w:val="28"/>
          <w:szCs w:val="28"/>
        </w:rPr>
        <w:t>199-211</w:t>
      </w:r>
      <w:proofErr w:type="gramEnd"/>
      <w:r w:rsidRPr="00F552F0">
        <w:rPr>
          <w:sz w:val="28"/>
          <w:szCs w:val="28"/>
        </w:rPr>
        <w:t>.</w:t>
      </w:r>
      <w:bookmarkEnd w:id="98"/>
    </w:p>
    <w:p w14:paraId="3E9BE0D6" w14:textId="54BE4385" w:rsidR="00E22484" w:rsidRPr="00F552F0" w:rsidRDefault="00E22484" w:rsidP="002222D6">
      <w:pPr>
        <w:pStyle w:val="afc"/>
        <w:numPr>
          <w:ilvl w:val="0"/>
          <w:numId w:val="5"/>
        </w:numPr>
        <w:ind w:left="0" w:firstLine="709"/>
        <w:jc w:val="both"/>
        <w:rPr>
          <w:sz w:val="28"/>
          <w:szCs w:val="28"/>
        </w:rPr>
      </w:pPr>
      <w:bookmarkStart w:id="99" w:name="_Ref111750429"/>
      <w:r w:rsidRPr="00F552F0">
        <w:rPr>
          <w:sz w:val="28"/>
          <w:szCs w:val="28"/>
        </w:rPr>
        <w:t xml:space="preserve">Крепышева, А. М. Определение и измерение риска в комплаенс-менеджменте [Текст] / А. М. Крепышева, А. А. Сергиевская, М. А. </w:t>
      </w:r>
      <w:proofErr w:type="spellStart"/>
      <w:r w:rsidRPr="00F552F0">
        <w:rPr>
          <w:sz w:val="28"/>
          <w:szCs w:val="28"/>
        </w:rPr>
        <w:t>Сторчевой</w:t>
      </w:r>
      <w:proofErr w:type="spellEnd"/>
      <w:r w:rsidR="006849A2" w:rsidRPr="00F552F0">
        <w:rPr>
          <w:sz w:val="28"/>
          <w:szCs w:val="28"/>
        </w:rPr>
        <w:t xml:space="preserve"> // Стратегические решения и риск-менеджмент. – 2020. – Т. 11, № 2. – С. </w:t>
      </w:r>
      <w:proofErr w:type="gramStart"/>
      <w:r w:rsidR="006849A2" w:rsidRPr="00F552F0">
        <w:rPr>
          <w:sz w:val="28"/>
          <w:szCs w:val="28"/>
        </w:rPr>
        <w:t>150-159</w:t>
      </w:r>
      <w:proofErr w:type="gramEnd"/>
      <w:r w:rsidR="006849A2" w:rsidRPr="00F552F0">
        <w:rPr>
          <w:sz w:val="28"/>
          <w:szCs w:val="28"/>
        </w:rPr>
        <w:t>.</w:t>
      </w:r>
      <w:bookmarkEnd w:id="99"/>
    </w:p>
    <w:p w14:paraId="22311F28" w14:textId="1AC9363C" w:rsidR="009605A6" w:rsidRPr="00F552F0" w:rsidRDefault="009605A6" w:rsidP="002222D6">
      <w:pPr>
        <w:pStyle w:val="afc"/>
        <w:numPr>
          <w:ilvl w:val="0"/>
          <w:numId w:val="5"/>
        </w:numPr>
        <w:ind w:left="0" w:firstLine="709"/>
        <w:jc w:val="both"/>
        <w:rPr>
          <w:sz w:val="28"/>
          <w:szCs w:val="28"/>
        </w:rPr>
      </w:pPr>
      <w:bookmarkStart w:id="100" w:name="_Ref111966055"/>
      <w:r w:rsidRPr="00F552F0">
        <w:rPr>
          <w:sz w:val="28"/>
          <w:szCs w:val="28"/>
        </w:rPr>
        <w:t xml:space="preserve">Валиева, Е. Н. Финансовый механизм медицинских организаций в РФ [Текст] / Е. Н. Валиева, Н. В. </w:t>
      </w:r>
      <w:proofErr w:type="spellStart"/>
      <w:r w:rsidRPr="00F552F0">
        <w:rPr>
          <w:sz w:val="28"/>
          <w:szCs w:val="28"/>
        </w:rPr>
        <w:t>Курнакина</w:t>
      </w:r>
      <w:proofErr w:type="spellEnd"/>
      <w:r w:rsidRPr="00F552F0">
        <w:rPr>
          <w:sz w:val="28"/>
          <w:szCs w:val="28"/>
        </w:rPr>
        <w:t xml:space="preserve"> // Экономика и социология. – 2018. – № 38. – С. </w:t>
      </w:r>
      <w:proofErr w:type="gramStart"/>
      <w:r w:rsidRPr="00F552F0">
        <w:rPr>
          <w:sz w:val="28"/>
          <w:szCs w:val="28"/>
        </w:rPr>
        <w:t>51-55</w:t>
      </w:r>
      <w:proofErr w:type="gramEnd"/>
      <w:r w:rsidRPr="00F552F0">
        <w:rPr>
          <w:sz w:val="28"/>
          <w:szCs w:val="28"/>
        </w:rPr>
        <w:t>.</w:t>
      </w:r>
      <w:bookmarkEnd w:id="100"/>
    </w:p>
    <w:p w14:paraId="366D9E37" w14:textId="77777777" w:rsidR="002222D6" w:rsidRPr="00F552F0" w:rsidRDefault="002222D6" w:rsidP="002222D6">
      <w:pPr>
        <w:pStyle w:val="afc"/>
        <w:numPr>
          <w:ilvl w:val="0"/>
          <w:numId w:val="5"/>
        </w:numPr>
        <w:ind w:left="0" w:firstLine="709"/>
        <w:jc w:val="both"/>
        <w:rPr>
          <w:sz w:val="28"/>
          <w:szCs w:val="28"/>
        </w:rPr>
      </w:pPr>
      <w:bookmarkStart w:id="101" w:name="_Ref96968915"/>
      <w:r w:rsidRPr="00F552F0">
        <w:rPr>
          <w:sz w:val="28"/>
          <w:szCs w:val="28"/>
        </w:rPr>
        <w:t xml:space="preserve">Саввина, О. В. Управление системными финансовыми рисками в условиях глобализации [Текст] / О. В. Саввина: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w:t>
      </w:r>
      <w:proofErr w:type="spellStart"/>
      <w:r w:rsidRPr="00F552F0">
        <w:rPr>
          <w:sz w:val="28"/>
          <w:szCs w:val="28"/>
        </w:rPr>
        <w:t>докт</w:t>
      </w:r>
      <w:proofErr w:type="spellEnd"/>
      <w:r w:rsidRPr="00F552F0">
        <w:rPr>
          <w:sz w:val="28"/>
          <w:szCs w:val="28"/>
        </w:rPr>
        <w:t xml:space="preserve">. эконом. </w:t>
      </w:r>
      <w:proofErr w:type="spellStart"/>
      <w:r w:rsidRPr="00F552F0">
        <w:rPr>
          <w:sz w:val="28"/>
          <w:szCs w:val="28"/>
        </w:rPr>
        <w:t>экономич</w:t>
      </w:r>
      <w:proofErr w:type="spellEnd"/>
      <w:r w:rsidRPr="00F552F0">
        <w:rPr>
          <w:sz w:val="28"/>
          <w:szCs w:val="28"/>
        </w:rPr>
        <w:t>. наук. – М., 2016. – 48 с.</w:t>
      </w:r>
      <w:bookmarkEnd w:id="101"/>
    </w:p>
    <w:p w14:paraId="265B78F4" w14:textId="77777777" w:rsidR="002222D6" w:rsidRPr="00F552F0" w:rsidRDefault="002222D6" w:rsidP="002222D6">
      <w:pPr>
        <w:pStyle w:val="afc"/>
        <w:numPr>
          <w:ilvl w:val="0"/>
          <w:numId w:val="5"/>
        </w:numPr>
        <w:ind w:left="0" w:firstLine="709"/>
        <w:jc w:val="both"/>
        <w:rPr>
          <w:sz w:val="28"/>
          <w:szCs w:val="28"/>
        </w:rPr>
      </w:pPr>
      <w:bookmarkStart w:id="102" w:name="_Ref96978202"/>
      <w:r w:rsidRPr="00F552F0">
        <w:rPr>
          <w:sz w:val="28"/>
          <w:szCs w:val="28"/>
        </w:rPr>
        <w:t xml:space="preserve">Копелев, И. Б. Оценка и прогнозирование риска финансовой несостоятельности компании [Текст] / И. Б. Копелев: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М., 2016. – 25 с.</w:t>
      </w:r>
      <w:bookmarkEnd w:id="102"/>
    </w:p>
    <w:p w14:paraId="1E3BE6D5" w14:textId="77777777" w:rsidR="002222D6" w:rsidRPr="00F552F0" w:rsidRDefault="002222D6" w:rsidP="002222D6">
      <w:pPr>
        <w:pStyle w:val="afc"/>
        <w:numPr>
          <w:ilvl w:val="0"/>
          <w:numId w:val="5"/>
        </w:numPr>
        <w:ind w:left="0" w:firstLine="709"/>
        <w:jc w:val="both"/>
        <w:rPr>
          <w:sz w:val="28"/>
          <w:szCs w:val="28"/>
        </w:rPr>
      </w:pPr>
      <w:bookmarkStart w:id="103" w:name="_Ref97128726"/>
      <w:proofErr w:type="spellStart"/>
      <w:r w:rsidRPr="00F552F0">
        <w:rPr>
          <w:sz w:val="28"/>
          <w:szCs w:val="28"/>
        </w:rPr>
        <w:t>Рызин</w:t>
      </w:r>
      <w:proofErr w:type="spellEnd"/>
      <w:r w:rsidRPr="00F552F0">
        <w:rPr>
          <w:sz w:val="28"/>
          <w:szCs w:val="28"/>
        </w:rPr>
        <w:t xml:space="preserve">, Д. А. Методический инструментарий регулирования и оценки финансовых рисков в коммерческих корпоративных организациях [Текст] / </w:t>
      </w:r>
      <w:r w:rsidRPr="00F552F0">
        <w:rPr>
          <w:sz w:val="28"/>
          <w:szCs w:val="28"/>
        </w:rPr>
        <w:br/>
        <w:t xml:space="preserve">Д. А. </w:t>
      </w:r>
      <w:proofErr w:type="spellStart"/>
      <w:r w:rsidRPr="00F552F0">
        <w:rPr>
          <w:sz w:val="28"/>
          <w:szCs w:val="28"/>
        </w:rPr>
        <w:t>Рызин</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Владикавказ, 2019. – 30 с.</w:t>
      </w:r>
      <w:bookmarkEnd w:id="103"/>
    </w:p>
    <w:p w14:paraId="7B134A13" w14:textId="26E0F8CD" w:rsidR="002222D6" w:rsidRPr="00F552F0" w:rsidRDefault="002222D6" w:rsidP="002222D6">
      <w:pPr>
        <w:pStyle w:val="afc"/>
        <w:numPr>
          <w:ilvl w:val="0"/>
          <w:numId w:val="5"/>
        </w:numPr>
        <w:ind w:left="0" w:firstLine="709"/>
        <w:jc w:val="both"/>
        <w:rPr>
          <w:sz w:val="28"/>
          <w:szCs w:val="28"/>
        </w:rPr>
      </w:pPr>
      <w:bookmarkStart w:id="104" w:name="_Ref97242408"/>
      <w:proofErr w:type="spellStart"/>
      <w:r w:rsidRPr="00F552F0">
        <w:rPr>
          <w:sz w:val="28"/>
          <w:szCs w:val="28"/>
        </w:rPr>
        <w:t>Абасова</w:t>
      </w:r>
      <w:proofErr w:type="spellEnd"/>
      <w:r w:rsidRPr="00F552F0">
        <w:rPr>
          <w:sz w:val="28"/>
          <w:szCs w:val="28"/>
        </w:rPr>
        <w:t xml:space="preserve">, Х. А. Теоретические аспекты управления финансовыми рисками на предприятии [Текст] / Х. А. </w:t>
      </w:r>
      <w:proofErr w:type="spellStart"/>
      <w:r w:rsidRPr="00F552F0">
        <w:rPr>
          <w:sz w:val="28"/>
          <w:szCs w:val="28"/>
        </w:rPr>
        <w:t>Абасова</w:t>
      </w:r>
      <w:proofErr w:type="spellEnd"/>
      <w:r w:rsidRPr="00F552F0">
        <w:rPr>
          <w:sz w:val="28"/>
          <w:szCs w:val="28"/>
        </w:rPr>
        <w:t xml:space="preserve"> // Финансовая аналитика: проблемы и решения. – 2013. – №28 (166). – С. </w:t>
      </w:r>
      <w:proofErr w:type="gramStart"/>
      <w:r w:rsidRPr="00F552F0">
        <w:rPr>
          <w:sz w:val="28"/>
          <w:szCs w:val="28"/>
        </w:rPr>
        <w:t>46-53</w:t>
      </w:r>
      <w:proofErr w:type="gramEnd"/>
      <w:r w:rsidRPr="00F552F0">
        <w:rPr>
          <w:sz w:val="28"/>
          <w:szCs w:val="28"/>
        </w:rPr>
        <w:t>.</w:t>
      </w:r>
      <w:bookmarkEnd w:id="104"/>
    </w:p>
    <w:p w14:paraId="1FB58872" w14:textId="7573FA55" w:rsidR="00174D99" w:rsidRPr="00F552F0" w:rsidRDefault="00174D99" w:rsidP="002222D6">
      <w:pPr>
        <w:pStyle w:val="afc"/>
        <w:numPr>
          <w:ilvl w:val="0"/>
          <w:numId w:val="5"/>
        </w:numPr>
        <w:ind w:left="0" w:firstLine="709"/>
        <w:jc w:val="both"/>
        <w:rPr>
          <w:sz w:val="28"/>
          <w:szCs w:val="28"/>
          <w:lang w:val="en-US"/>
        </w:rPr>
      </w:pPr>
      <w:bookmarkStart w:id="105" w:name="_Ref111299821"/>
      <w:proofErr w:type="spellStart"/>
      <w:r w:rsidRPr="00F552F0">
        <w:rPr>
          <w:sz w:val="28"/>
          <w:szCs w:val="28"/>
          <w:lang w:val="en-US"/>
        </w:rPr>
        <w:t>Uryasev</w:t>
      </w:r>
      <w:proofErr w:type="spellEnd"/>
      <w:r w:rsidRPr="00F552F0">
        <w:rPr>
          <w:sz w:val="28"/>
          <w:szCs w:val="28"/>
          <w:lang w:val="en-US"/>
        </w:rPr>
        <w:t>, S. Optimization of conditional value-at-risk</w:t>
      </w:r>
      <w:r w:rsidR="007B3936" w:rsidRPr="00F552F0">
        <w:rPr>
          <w:sz w:val="28"/>
          <w:szCs w:val="28"/>
          <w:lang w:val="en-US"/>
        </w:rPr>
        <w:t xml:space="preserve"> [Text] / S. </w:t>
      </w:r>
      <w:proofErr w:type="spellStart"/>
      <w:r w:rsidR="007B3936" w:rsidRPr="00F552F0">
        <w:rPr>
          <w:sz w:val="28"/>
          <w:szCs w:val="28"/>
          <w:lang w:val="en-US"/>
        </w:rPr>
        <w:t>Uryasev</w:t>
      </w:r>
      <w:proofErr w:type="spellEnd"/>
      <w:r w:rsidR="007B3936" w:rsidRPr="00F552F0">
        <w:rPr>
          <w:sz w:val="28"/>
          <w:szCs w:val="28"/>
          <w:lang w:val="en-US"/>
        </w:rPr>
        <w:t xml:space="preserve">, R. </w:t>
      </w:r>
      <w:proofErr w:type="spellStart"/>
      <w:r w:rsidR="007B3936" w:rsidRPr="00F552F0">
        <w:rPr>
          <w:sz w:val="28"/>
          <w:szCs w:val="28"/>
          <w:lang w:val="en-US"/>
        </w:rPr>
        <w:t>Rockafellar</w:t>
      </w:r>
      <w:proofErr w:type="spellEnd"/>
      <w:r w:rsidR="007B3936" w:rsidRPr="00F552F0">
        <w:rPr>
          <w:sz w:val="28"/>
          <w:szCs w:val="28"/>
          <w:lang w:val="en-US"/>
        </w:rPr>
        <w:t xml:space="preserve"> // </w:t>
      </w:r>
      <w:r w:rsidRPr="00F552F0">
        <w:rPr>
          <w:sz w:val="28"/>
          <w:szCs w:val="28"/>
          <w:lang w:val="en-US"/>
        </w:rPr>
        <w:t>Journal of Risk</w:t>
      </w:r>
      <w:r w:rsidR="007B3936" w:rsidRPr="00F552F0">
        <w:rPr>
          <w:sz w:val="28"/>
          <w:szCs w:val="28"/>
          <w:lang w:val="en-US"/>
        </w:rPr>
        <w:t>. – 2020. – №</w:t>
      </w:r>
      <w:r w:rsidRPr="00F552F0">
        <w:rPr>
          <w:sz w:val="28"/>
          <w:szCs w:val="28"/>
          <w:lang w:val="en-US"/>
        </w:rPr>
        <w:t xml:space="preserve"> 2.3</w:t>
      </w:r>
      <w:r w:rsidR="007B3936" w:rsidRPr="00F552F0">
        <w:rPr>
          <w:sz w:val="28"/>
          <w:szCs w:val="28"/>
          <w:lang w:val="en-US"/>
        </w:rPr>
        <w:t xml:space="preserve">. – </w:t>
      </w:r>
      <w:r w:rsidRPr="00F552F0">
        <w:rPr>
          <w:sz w:val="28"/>
          <w:szCs w:val="28"/>
          <w:lang w:val="en-US"/>
        </w:rPr>
        <w:t>pp. 21-41</w:t>
      </w:r>
      <w:bookmarkEnd w:id="105"/>
      <w:r w:rsidR="007B3936" w:rsidRPr="00F552F0">
        <w:rPr>
          <w:sz w:val="28"/>
          <w:szCs w:val="28"/>
          <w:lang w:val="en-US"/>
        </w:rPr>
        <w:t>.</w:t>
      </w:r>
    </w:p>
    <w:p w14:paraId="2E0DACCB" w14:textId="77777777" w:rsidR="002222D6" w:rsidRPr="00F552F0" w:rsidRDefault="002222D6" w:rsidP="002222D6">
      <w:pPr>
        <w:pStyle w:val="afc"/>
        <w:numPr>
          <w:ilvl w:val="0"/>
          <w:numId w:val="5"/>
        </w:numPr>
        <w:ind w:left="0" w:firstLine="709"/>
        <w:jc w:val="both"/>
        <w:rPr>
          <w:sz w:val="28"/>
          <w:szCs w:val="28"/>
          <w:lang w:val="en-US"/>
        </w:rPr>
      </w:pPr>
      <w:bookmarkStart w:id="106" w:name="_Ref97227169"/>
      <w:proofErr w:type="spellStart"/>
      <w:r w:rsidRPr="00F552F0">
        <w:rPr>
          <w:sz w:val="28"/>
          <w:szCs w:val="28"/>
          <w:lang w:val="en-US"/>
        </w:rPr>
        <w:t>Vot</w:t>
      </w:r>
      <w:proofErr w:type="spellEnd"/>
      <w:r w:rsidRPr="00F552F0">
        <w:rPr>
          <w:sz w:val="28"/>
          <w:szCs w:val="28"/>
        </w:rPr>
        <w:t>с</w:t>
      </w:r>
      <w:proofErr w:type="spellStart"/>
      <w:r w:rsidRPr="00F552F0">
        <w:rPr>
          <w:sz w:val="28"/>
          <w:szCs w:val="28"/>
          <w:lang w:val="en-US"/>
        </w:rPr>
        <w:t>hel</w:t>
      </w:r>
      <w:proofErr w:type="spellEnd"/>
      <w:r w:rsidRPr="00F552F0">
        <w:rPr>
          <w:sz w:val="28"/>
          <w:szCs w:val="28"/>
          <w:lang w:val="en-US"/>
        </w:rPr>
        <w:t xml:space="preserve">, L. Entrepreneurial Capacity </w:t>
      </w:r>
      <w:proofErr w:type="gramStart"/>
      <w:r w:rsidRPr="00F552F0">
        <w:rPr>
          <w:sz w:val="28"/>
          <w:szCs w:val="28"/>
          <w:lang w:val="en-US"/>
        </w:rPr>
        <w:t>Of</w:t>
      </w:r>
      <w:proofErr w:type="gramEnd"/>
      <w:r w:rsidRPr="00F552F0">
        <w:rPr>
          <w:sz w:val="28"/>
          <w:szCs w:val="28"/>
          <w:lang w:val="en-US"/>
        </w:rPr>
        <w:t xml:space="preserve"> Individual As A Strategic Resource Of Modern Development [Text] / L. </w:t>
      </w:r>
      <w:proofErr w:type="spellStart"/>
      <w:r w:rsidRPr="00F552F0">
        <w:rPr>
          <w:sz w:val="28"/>
          <w:szCs w:val="28"/>
          <w:lang w:val="en-US"/>
        </w:rPr>
        <w:t>Vot</w:t>
      </w:r>
      <w:proofErr w:type="spellEnd"/>
      <w:r w:rsidRPr="00F552F0">
        <w:rPr>
          <w:sz w:val="28"/>
          <w:szCs w:val="28"/>
        </w:rPr>
        <w:t>с</w:t>
      </w:r>
      <w:proofErr w:type="spellStart"/>
      <w:r w:rsidRPr="00F552F0">
        <w:rPr>
          <w:sz w:val="28"/>
          <w:szCs w:val="28"/>
          <w:lang w:val="en-US"/>
        </w:rPr>
        <w:t>hel</w:t>
      </w:r>
      <w:proofErr w:type="spellEnd"/>
      <w:r w:rsidRPr="00F552F0">
        <w:rPr>
          <w:sz w:val="28"/>
          <w:szCs w:val="28"/>
          <w:lang w:val="en-US"/>
        </w:rPr>
        <w:t xml:space="preserve">, V. </w:t>
      </w:r>
      <w:proofErr w:type="spellStart"/>
      <w:r w:rsidRPr="00F552F0">
        <w:rPr>
          <w:sz w:val="28"/>
          <w:szCs w:val="28"/>
          <w:lang w:val="en-US"/>
        </w:rPr>
        <w:t>Vikulina</w:t>
      </w:r>
      <w:proofErr w:type="spellEnd"/>
      <w:r w:rsidRPr="00F552F0">
        <w:rPr>
          <w:sz w:val="28"/>
          <w:szCs w:val="28"/>
          <w:lang w:val="en-US"/>
        </w:rPr>
        <w:t xml:space="preserve">, E. </w:t>
      </w:r>
      <w:proofErr w:type="spellStart"/>
      <w:r w:rsidRPr="00F552F0">
        <w:rPr>
          <w:sz w:val="28"/>
          <w:szCs w:val="28"/>
          <w:lang w:val="en-US"/>
        </w:rPr>
        <w:t>Zinovyeva</w:t>
      </w:r>
      <w:proofErr w:type="spellEnd"/>
      <w:r w:rsidRPr="00F552F0">
        <w:rPr>
          <w:sz w:val="28"/>
          <w:szCs w:val="28"/>
          <w:lang w:val="en-US"/>
        </w:rPr>
        <w:t xml:space="preserve"> // Social and Cultural Transformations in the Context of Modern Globalism (SCTCGM 2018). – 2019. – Vol. 58. – P. 846-851.</w:t>
      </w:r>
      <w:bookmarkEnd w:id="106"/>
    </w:p>
    <w:p w14:paraId="5DAAC52E" w14:textId="77777777" w:rsidR="002222D6" w:rsidRPr="00F552F0" w:rsidRDefault="002222D6" w:rsidP="002222D6">
      <w:pPr>
        <w:pStyle w:val="afc"/>
        <w:numPr>
          <w:ilvl w:val="0"/>
          <w:numId w:val="5"/>
        </w:numPr>
        <w:ind w:left="0" w:firstLine="709"/>
        <w:jc w:val="both"/>
        <w:rPr>
          <w:sz w:val="28"/>
          <w:szCs w:val="28"/>
        </w:rPr>
      </w:pPr>
      <w:bookmarkStart w:id="107" w:name="_Ref97188741"/>
      <w:r w:rsidRPr="00F552F0">
        <w:rPr>
          <w:sz w:val="28"/>
          <w:szCs w:val="28"/>
        </w:rPr>
        <w:t>Агапов, С. В. Управление рисками бизнеса в турбулентной среде [Текст] / С. В. Агапов // Пространственное развитие региона: перспективы, приоритеты, ресурсы: сб. научных трудов международной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 Российская академия народного хозяйства и государственной службы при Президенте Российской Федерации, Западный филиал (</w:t>
      </w:r>
      <w:proofErr w:type="gramStart"/>
      <w:r w:rsidRPr="00F552F0">
        <w:rPr>
          <w:sz w:val="28"/>
          <w:szCs w:val="28"/>
        </w:rPr>
        <w:t>22-23</w:t>
      </w:r>
      <w:proofErr w:type="gramEnd"/>
      <w:r w:rsidRPr="00F552F0">
        <w:rPr>
          <w:sz w:val="28"/>
          <w:szCs w:val="28"/>
        </w:rPr>
        <w:t xml:space="preserve"> сентября </w:t>
      </w:r>
      <w:r w:rsidRPr="00F552F0">
        <w:rPr>
          <w:sz w:val="28"/>
          <w:szCs w:val="28"/>
        </w:rPr>
        <w:br/>
        <w:t xml:space="preserve">2019 г., Калининград). – Калининград, 2019. – С. </w:t>
      </w:r>
      <w:proofErr w:type="gramStart"/>
      <w:r w:rsidRPr="00F552F0">
        <w:rPr>
          <w:sz w:val="28"/>
          <w:szCs w:val="28"/>
        </w:rPr>
        <w:t>16-22</w:t>
      </w:r>
      <w:proofErr w:type="gramEnd"/>
      <w:r w:rsidRPr="00F552F0">
        <w:rPr>
          <w:sz w:val="28"/>
          <w:szCs w:val="28"/>
        </w:rPr>
        <w:t>.</w:t>
      </w:r>
      <w:bookmarkEnd w:id="107"/>
    </w:p>
    <w:p w14:paraId="7B5B62F4" w14:textId="77777777" w:rsidR="002222D6" w:rsidRPr="00F552F0" w:rsidRDefault="002222D6" w:rsidP="002222D6">
      <w:pPr>
        <w:pStyle w:val="afc"/>
        <w:numPr>
          <w:ilvl w:val="0"/>
          <w:numId w:val="5"/>
        </w:numPr>
        <w:ind w:left="0" w:firstLine="709"/>
        <w:jc w:val="both"/>
        <w:rPr>
          <w:sz w:val="28"/>
          <w:szCs w:val="28"/>
        </w:rPr>
      </w:pPr>
      <w:bookmarkStart w:id="108" w:name="_Ref97305417"/>
      <w:r w:rsidRPr="00F552F0">
        <w:rPr>
          <w:sz w:val="28"/>
          <w:szCs w:val="28"/>
        </w:rPr>
        <w:t xml:space="preserve">Родионов, А. С. Управление рисками и риски управления в турбулентной </w:t>
      </w:r>
      <w:proofErr w:type="gramStart"/>
      <w:r w:rsidRPr="00F552F0">
        <w:rPr>
          <w:sz w:val="28"/>
          <w:szCs w:val="28"/>
        </w:rPr>
        <w:t>бизнес среде</w:t>
      </w:r>
      <w:proofErr w:type="gramEnd"/>
      <w:r w:rsidRPr="00F552F0">
        <w:rPr>
          <w:sz w:val="28"/>
          <w:szCs w:val="28"/>
        </w:rPr>
        <w:t xml:space="preserve"> [Текст] / А. С. Родионов // </w:t>
      </w:r>
      <w:proofErr w:type="spellStart"/>
      <w:r w:rsidRPr="00F552F0">
        <w:rPr>
          <w:sz w:val="28"/>
          <w:szCs w:val="28"/>
        </w:rPr>
        <w:t>Actualscience</w:t>
      </w:r>
      <w:proofErr w:type="spellEnd"/>
      <w:r w:rsidRPr="00F552F0">
        <w:rPr>
          <w:sz w:val="28"/>
          <w:szCs w:val="28"/>
        </w:rPr>
        <w:t xml:space="preserve">. – 2016. – </w:t>
      </w:r>
      <w:r w:rsidRPr="00F552F0">
        <w:rPr>
          <w:sz w:val="28"/>
          <w:szCs w:val="28"/>
        </w:rPr>
        <w:br/>
        <w:t xml:space="preserve">Т. 2, № 4. – С. </w:t>
      </w:r>
      <w:proofErr w:type="gramStart"/>
      <w:r w:rsidRPr="00F552F0">
        <w:rPr>
          <w:sz w:val="28"/>
          <w:szCs w:val="28"/>
        </w:rPr>
        <w:t>99-101</w:t>
      </w:r>
      <w:proofErr w:type="gramEnd"/>
      <w:r w:rsidRPr="00F552F0">
        <w:rPr>
          <w:sz w:val="28"/>
          <w:szCs w:val="28"/>
        </w:rPr>
        <w:t>.</w:t>
      </w:r>
      <w:bookmarkEnd w:id="108"/>
    </w:p>
    <w:p w14:paraId="7BF02465" w14:textId="77777777" w:rsidR="002222D6" w:rsidRPr="00F552F0" w:rsidRDefault="002222D6" w:rsidP="002222D6">
      <w:pPr>
        <w:pStyle w:val="afc"/>
        <w:numPr>
          <w:ilvl w:val="0"/>
          <w:numId w:val="5"/>
        </w:numPr>
        <w:ind w:left="0" w:firstLine="709"/>
        <w:jc w:val="both"/>
        <w:rPr>
          <w:sz w:val="28"/>
          <w:szCs w:val="28"/>
        </w:rPr>
      </w:pPr>
      <w:bookmarkStart w:id="109" w:name="_Ref97150529"/>
      <w:r w:rsidRPr="00F552F0">
        <w:rPr>
          <w:sz w:val="28"/>
          <w:szCs w:val="28"/>
        </w:rPr>
        <w:t xml:space="preserve">Чижов, С. Ф. Внедрение риск-контроллинга на предприятии как действенная мера в условиях турбулентности внешней среды [Текст] / </w:t>
      </w:r>
      <w:r w:rsidRPr="00F552F0">
        <w:rPr>
          <w:sz w:val="28"/>
          <w:szCs w:val="28"/>
        </w:rPr>
        <w:br/>
        <w:t xml:space="preserve">С. Ф. Чижов // Экономика. Общество. Человек: материалы национальной </w:t>
      </w:r>
      <w:r w:rsidRPr="00F552F0">
        <w:rPr>
          <w:sz w:val="28"/>
          <w:szCs w:val="28"/>
        </w:rPr>
        <w:lastRenderedPageBreak/>
        <w:t>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xml:space="preserve">. с международным участием (Белгород </w:t>
      </w:r>
      <w:proofErr w:type="gramStart"/>
      <w:r w:rsidRPr="00F552F0">
        <w:rPr>
          <w:sz w:val="28"/>
          <w:szCs w:val="28"/>
        </w:rPr>
        <w:t>26-27</w:t>
      </w:r>
      <w:proofErr w:type="gramEnd"/>
      <w:r w:rsidRPr="00F552F0">
        <w:rPr>
          <w:sz w:val="28"/>
          <w:szCs w:val="28"/>
        </w:rPr>
        <w:t xml:space="preserve"> июня 2020 г.). – Белгород, 2020. – С. </w:t>
      </w:r>
      <w:proofErr w:type="gramStart"/>
      <w:r w:rsidRPr="00F552F0">
        <w:rPr>
          <w:sz w:val="28"/>
          <w:szCs w:val="28"/>
        </w:rPr>
        <w:t>132-137</w:t>
      </w:r>
      <w:proofErr w:type="gramEnd"/>
      <w:r w:rsidRPr="00F552F0">
        <w:rPr>
          <w:sz w:val="28"/>
          <w:szCs w:val="28"/>
        </w:rPr>
        <w:t>.</w:t>
      </w:r>
      <w:bookmarkEnd w:id="109"/>
    </w:p>
    <w:p w14:paraId="46B13D56" w14:textId="77777777" w:rsidR="002222D6" w:rsidRPr="00F552F0" w:rsidRDefault="002222D6" w:rsidP="002222D6">
      <w:pPr>
        <w:pStyle w:val="afc"/>
        <w:numPr>
          <w:ilvl w:val="0"/>
          <w:numId w:val="5"/>
        </w:numPr>
        <w:ind w:left="0" w:firstLine="709"/>
        <w:jc w:val="both"/>
        <w:rPr>
          <w:sz w:val="28"/>
          <w:szCs w:val="28"/>
        </w:rPr>
      </w:pPr>
      <w:bookmarkStart w:id="110" w:name="_Ref110855626"/>
      <w:proofErr w:type="spellStart"/>
      <w:r w:rsidRPr="00F552F0">
        <w:rPr>
          <w:sz w:val="28"/>
          <w:szCs w:val="28"/>
        </w:rPr>
        <w:t>Альжаксина</w:t>
      </w:r>
      <w:proofErr w:type="spellEnd"/>
      <w:r w:rsidRPr="00F552F0">
        <w:rPr>
          <w:sz w:val="28"/>
          <w:szCs w:val="28"/>
        </w:rPr>
        <w:t xml:space="preserve">, Г. Б. Система идентификации рисков как этап риск-менеджмента в организации здравоохранения [Текст] / Г. Б. </w:t>
      </w:r>
      <w:proofErr w:type="spellStart"/>
      <w:r w:rsidRPr="00F552F0">
        <w:rPr>
          <w:sz w:val="28"/>
          <w:szCs w:val="28"/>
        </w:rPr>
        <w:t>Альжаксина</w:t>
      </w:r>
      <w:proofErr w:type="spellEnd"/>
      <w:r w:rsidRPr="00F552F0">
        <w:rPr>
          <w:sz w:val="28"/>
          <w:szCs w:val="28"/>
        </w:rPr>
        <w:t xml:space="preserve">, </w:t>
      </w:r>
      <w:r w:rsidRPr="00F552F0">
        <w:rPr>
          <w:sz w:val="28"/>
          <w:szCs w:val="28"/>
        </w:rPr>
        <w:br/>
        <w:t xml:space="preserve">Г. Т. Куренкеева // Journal </w:t>
      </w:r>
      <w:proofErr w:type="spellStart"/>
      <w:r w:rsidRPr="00F552F0">
        <w:rPr>
          <w:sz w:val="28"/>
          <w:szCs w:val="28"/>
        </w:rPr>
        <w:t>of</w:t>
      </w:r>
      <w:proofErr w:type="spellEnd"/>
      <w:r w:rsidRPr="00F552F0">
        <w:rPr>
          <w:sz w:val="28"/>
          <w:szCs w:val="28"/>
        </w:rPr>
        <w:t xml:space="preserve"> Health Development. – 2021. – Т. 1. № 41. – С. </w:t>
      </w:r>
      <w:proofErr w:type="gramStart"/>
      <w:r w:rsidRPr="00F552F0">
        <w:rPr>
          <w:sz w:val="28"/>
          <w:szCs w:val="28"/>
        </w:rPr>
        <w:t>31-38</w:t>
      </w:r>
      <w:proofErr w:type="gramEnd"/>
      <w:r w:rsidRPr="00F552F0">
        <w:rPr>
          <w:sz w:val="28"/>
          <w:szCs w:val="28"/>
        </w:rPr>
        <w:t>.</w:t>
      </w:r>
      <w:bookmarkEnd w:id="110"/>
    </w:p>
    <w:p w14:paraId="188AF5D2" w14:textId="0D347A66" w:rsidR="002222D6" w:rsidRPr="00F552F0" w:rsidRDefault="002222D6" w:rsidP="002222D6">
      <w:pPr>
        <w:pStyle w:val="afc"/>
        <w:numPr>
          <w:ilvl w:val="0"/>
          <w:numId w:val="5"/>
        </w:numPr>
        <w:ind w:left="0" w:firstLine="709"/>
        <w:jc w:val="both"/>
        <w:rPr>
          <w:sz w:val="28"/>
          <w:szCs w:val="28"/>
        </w:rPr>
      </w:pPr>
      <w:bookmarkStart w:id="111" w:name="_Ref110857143"/>
      <w:r w:rsidRPr="00F552F0">
        <w:rPr>
          <w:sz w:val="28"/>
          <w:szCs w:val="28"/>
        </w:rPr>
        <w:t xml:space="preserve">Захарова, У. Н. Формирование механизмов управления рисками в медицинском учреждении [Текст] / У. Н. Захарова, И. П. Ковалева // Вестник АГУ. – 2017. – №1(195). – С. </w:t>
      </w:r>
      <w:proofErr w:type="gramStart"/>
      <w:r w:rsidRPr="00F552F0">
        <w:rPr>
          <w:sz w:val="28"/>
          <w:szCs w:val="28"/>
        </w:rPr>
        <w:t>108-114</w:t>
      </w:r>
      <w:proofErr w:type="gramEnd"/>
      <w:r w:rsidRPr="00F552F0">
        <w:rPr>
          <w:sz w:val="28"/>
          <w:szCs w:val="28"/>
        </w:rPr>
        <w:t>.</w:t>
      </w:r>
      <w:bookmarkEnd w:id="111"/>
    </w:p>
    <w:p w14:paraId="31484431" w14:textId="49338631" w:rsidR="00087D6A" w:rsidRPr="00F552F0" w:rsidRDefault="00087D6A" w:rsidP="002222D6">
      <w:pPr>
        <w:pStyle w:val="afc"/>
        <w:numPr>
          <w:ilvl w:val="0"/>
          <w:numId w:val="5"/>
        </w:numPr>
        <w:ind w:left="0" w:firstLine="709"/>
        <w:jc w:val="both"/>
        <w:rPr>
          <w:sz w:val="28"/>
          <w:szCs w:val="28"/>
        </w:rPr>
      </w:pPr>
      <w:bookmarkStart w:id="112" w:name="_Ref111223960"/>
      <w:proofErr w:type="spellStart"/>
      <w:r w:rsidRPr="00F552F0">
        <w:rPr>
          <w:sz w:val="28"/>
          <w:szCs w:val="28"/>
        </w:rPr>
        <w:t>Сайфеева</w:t>
      </w:r>
      <w:proofErr w:type="spellEnd"/>
      <w:r w:rsidRPr="00F552F0">
        <w:rPr>
          <w:sz w:val="28"/>
          <w:szCs w:val="28"/>
        </w:rPr>
        <w:t xml:space="preserve">, Е. Б. Финансовый кризис и финансовые риски: понятие, взаимосвязь, классификация [Текст] / Е. Б. </w:t>
      </w:r>
      <w:proofErr w:type="spellStart"/>
      <w:r w:rsidRPr="00F552F0">
        <w:rPr>
          <w:sz w:val="28"/>
          <w:szCs w:val="28"/>
        </w:rPr>
        <w:t>Сайфеева</w:t>
      </w:r>
      <w:proofErr w:type="spellEnd"/>
      <w:r w:rsidRPr="00F552F0">
        <w:rPr>
          <w:sz w:val="28"/>
          <w:szCs w:val="28"/>
        </w:rPr>
        <w:t xml:space="preserve"> // Перспективы интеграции науки и практики. – 2016. – № 3. – С. </w:t>
      </w:r>
      <w:proofErr w:type="gramStart"/>
      <w:r w:rsidRPr="00F552F0">
        <w:rPr>
          <w:sz w:val="28"/>
          <w:szCs w:val="28"/>
        </w:rPr>
        <w:t>28-33</w:t>
      </w:r>
      <w:proofErr w:type="gramEnd"/>
      <w:r w:rsidRPr="00F552F0">
        <w:rPr>
          <w:sz w:val="28"/>
          <w:szCs w:val="28"/>
        </w:rPr>
        <w:t>.</w:t>
      </w:r>
      <w:bookmarkEnd w:id="112"/>
    </w:p>
    <w:p w14:paraId="26052A25" w14:textId="77777777" w:rsidR="002222D6" w:rsidRPr="00F552F0" w:rsidRDefault="002222D6" w:rsidP="002222D6">
      <w:pPr>
        <w:pStyle w:val="afc"/>
        <w:numPr>
          <w:ilvl w:val="0"/>
          <w:numId w:val="5"/>
        </w:numPr>
        <w:ind w:left="0" w:firstLine="709"/>
        <w:jc w:val="both"/>
        <w:rPr>
          <w:sz w:val="28"/>
          <w:szCs w:val="28"/>
        </w:rPr>
      </w:pPr>
      <w:bookmarkStart w:id="113" w:name="_Ref97194550"/>
      <w:proofErr w:type="spellStart"/>
      <w:r w:rsidRPr="00F552F0">
        <w:rPr>
          <w:sz w:val="28"/>
          <w:szCs w:val="28"/>
        </w:rPr>
        <w:t>Звонова</w:t>
      </w:r>
      <w:proofErr w:type="spellEnd"/>
      <w:r w:rsidRPr="00F552F0">
        <w:rPr>
          <w:sz w:val="28"/>
          <w:szCs w:val="28"/>
        </w:rPr>
        <w:t xml:space="preserve">, Е. А. Турбулентность мировой экономики в условиях пандемии [Текст] / Е. А. </w:t>
      </w:r>
      <w:proofErr w:type="spellStart"/>
      <w:r w:rsidRPr="00F552F0">
        <w:rPr>
          <w:sz w:val="28"/>
          <w:szCs w:val="28"/>
        </w:rPr>
        <w:t>Звонова</w:t>
      </w:r>
      <w:proofErr w:type="spellEnd"/>
      <w:r w:rsidRPr="00F552F0">
        <w:rPr>
          <w:sz w:val="28"/>
          <w:szCs w:val="28"/>
        </w:rPr>
        <w:t xml:space="preserve">, Г. А. Бунич // Экономика. Налоги. Право. – 2021. – № 14(5). – С. </w:t>
      </w:r>
      <w:proofErr w:type="gramStart"/>
      <w:r w:rsidRPr="00F552F0">
        <w:rPr>
          <w:sz w:val="28"/>
          <w:szCs w:val="28"/>
        </w:rPr>
        <w:t>20-30</w:t>
      </w:r>
      <w:proofErr w:type="gramEnd"/>
      <w:r w:rsidRPr="00F552F0">
        <w:rPr>
          <w:sz w:val="28"/>
          <w:szCs w:val="28"/>
        </w:rPr>
        <w:t>.</w:t>
      </w:r>
      <w:bookmarkEnd w:id="113"/>
    </w:p>
    <w:p w14:paraId="2F2E9167" w14:textId="77777777" w:rsidR="002222D6" w:rsidRPr="00F552F0" w:rsidRDefault="002222D6" w:rsidP="002222D6">
      <w:pPr>
        <w:pStyle w:val="afc"/>
        <w:numPr>
          <w:ilvl w:val="0"/>
          <w:numId w:val="5"/>
        </w:numPr>
        <w:ind w:left="0" w:firstLine="709"/>
        <w:jc w:val="both"/>
        <w:rPr>
          <w:sz w:val="28"/>
          <w:szCs w:val="28"/>
        </w:rPr>
      </w:pPr>
      <w:bookmarkStart w:id="114" w:name="_Ref97223397"/>
      <w:r w:rsidRPr="00F552F0">
        <w:rPr>
          <w:sz w:val="28"/>
          <w:szCs w:val="28"/>
        </w:rPr>
        <w:t xml:space="preserve">Григоренко, О. В. Экономические риски и проблемы устойчивого развития компаний малого и среднего бизнеса в условиях пандемии [Текст] / </w:t>
      </w:r>
      <w:r w:rsidRPr="00F552F0">
        <w:rPr>
          <w:sz w:val="28"/>
          <w:szCs w:val="28"/>
        </w:rPr>
        <w:br/>
        <w:t xml:space="preserve">О. В. Григоренко, Т. Ю. Гавриленко, Е. К. Ткаченко // Управленческий учет. – 2021. – </w:t>
      </w:r>
      <w:proofErr w:type="gramStart"/>
      <w:r w:rsidRPr="00F552F0">
        <w:rPr>
          <w:sz w:val="28"/>
          <w:szCs w:val="28"/>
        </w:rPr>
        <w:t>№ 11-3</w:t>
      </w:r>
      <w:proofErr w:type="gramEnd"/>
      <w:r w:rsidRPr="00F552F0">
        <w:rPr>
          <w:sz w:val="28"/>
          <w:szCs w:val="28"/>
        </w:rPr>
        <w:t>. – С. 659-667.</w:t>
      </w:r>
      <w:bookmarkEnd w:id="114"/>
    </w:p>
    <w:p w14:paraId="288CEC98" w14:textId="77777777" w:rsidR="002222D6" w:rsidRPr="00F552F0" w:rsidRDefault="002222D6" w:rsidP="002222D6">
      <w:pPr>
        <w:pStyle w:val="afc"/>
        <w:numPr>
          <w:ilvl w:val="0"/>
          <w:numId w:val="5"/>
        </w:numPr>
        <w:ind w:left="0" w:firstLine="709"/>
        <w:jc w:val="both"/>
        <w:rPr>
          <w:sz w:val="28"/>
          <w:szCs w:val="28"/>
        </w:rPr>
      </w:pPr>
      <w:bookmarkStart w:id="115" w:name="_Ref110794428"/>
      <w:r w:rsidRPr="00F552F0">
        <w:rPr>
          <w:sz w:val="28"/>
          <w:szCs w:val="28"/>
        </w:rPr>
        <w:t xml:space="preserve">Кузнецов, Д. Ю. Пути повышения эффективности системы обязательного медицинского страхования в </w:t>
      </w:r>
      <w:proofErr w:type="gramStart"/>
      <w:r w:rsidRPr="00F552F0">
        <w:rPr>
          <w:sz w:val="28"/>
          <w:szCs w:val="28"/>
        </w:rPr>
        <w:t>российской федерации</w:t>
      </w:r>
      <w:proofErr w:type="gramEnd"/>
      <w:r w:rsidRPr="00F552F0">
        <w:rPr>
          <w:sz w:val="28"/>
          <w:szCs w:val="28"/>
        </w:rPr>
        <w:t xml:space="preserve">: пациент-ориентированный подход [Текст] / Д. Ю. Кузнецов, А. А. Старченко // Лечебное дело. – 2016. – № 4. – С. </w:t>
      </w:r>
      <w:proofErr w:type="gramStart"/>
      <w:r w:rsidRPr="00F552F0">
        <w:rPr>
          <w:sz w:val="28"/>
          <w:szCs w:val="28"/>
        </w:rPr>
        <w:t>89-95</w:t>
      </w:r>
      <w:proofErr w:type="gramEnd"/>
      <w:r w:rsidRPr="00F552F0">
        <w:rPr>
          <w:sz w:val="28"/>
          <w:szCs w:val="28"/>
        </w:rPr>
        <w:t>.</w:t>
      </w:r>
      <w:bookmarkEnd w:id="115"/>
    </w:p>
    <w:p w14:paraId="415D4455" w14:textId="77777777" w:rsidR="002222D6" w:rsidRPr="00F552F0" w:rsidRDefault="002222D6" w:rsidP="002222D6">
      <w:pPr>
        <w:pStyle w:val="afc"/>
        <w:numPr>
          <w:ilvl w:val="0"/>
          <w:numId w:val="5"/>
        </w:numPr>
        <w:ind w:left="0" w:firstLine="709"/>
        <w:jc w:val="both"/>
        <w:rPr>
          <w:sz w:val="28"/>
          <w:szCs w:val="28"/>
        </w:rPr>
      </w:pPr>
      <w:bookmarkStart w:id="116" w:name="_Ref110794430"/>
      <w:proofErr w:type="spellStart"/>
      <w:r w:rsidRPr="00F552F0">
        <w:rPr>
          <w:sz w:val="28"/>
          <w:szCs w:val="28"/>
        </w:rPr>
        <w:t>Синякова</w:t>
      </w:r>
      <w:proofErr w:type="spellEnd"/>
      <w:r w:rsidRPr="00F552F0">
        <w:rPr>
          <w:sz w:val="28"/>
          <w:szCs w:val="28"/>
        </w:rPr>
        <w:t xml:space="preserve">, О. К. Профилактика неинфекционных заболеваний в организованных трудовых коллективах на основе пациент-ориентированного подхода [Текст] / О. К. </w:t>
      </w:r>
      <w:proofErr w:type="spellStart"/>
      <w:r w:rsidRPr="00F552F0">
        <w:rPr>
          <w:sz w:val="28"/>
          <w:szCs w:val="28"/>
        </w:rPr>
        <w:t>Синякова</w:t>
      </w:r>
      <w:proofErr w:type="spellEnd"/>
      <w:r w:rsidRPr="00F552F0">
        <w:rPr>
          <w:sz w:val="28"/>
          <w:szCs w:val="28"/>
        </w:rPr>
        <w:t xml:space="preserve">, Е. С. Щербинская, Л. М. </w:t>
      </w:r>
      <w:proofErr w:type="spellStart"/>
      <w:r w:rsidRPr="00F552F0">
        <w:rPr>
          <w:sz w:val="28"/>
          <w:szCs w:val="28"/>
        </w:rPr>
        <w:t>Сычик</w:t>
      </w:r>
      <w:proofErr w:type="spellEnd"/>
      <w:r w:rsidRPr="00F552F0">
        <w:rPr>
          <w:sz w:val="28"/>
          <w:szCs w:val="28"/>
        </w:rPr>
        <w:t xml:space="preserve"> // Здоровье и окружающая среда. – 2017. – № 27. – С. </w:t>
      </w:r>
      <w:proofErr w:type="gramStart"/>
      <w:r w:rsidRPr="00F552F0">
        <w:rPr>
          <w:sz w:val="28"/>
          <w:szCs w:val="28"/>
        </w:rPr>
        <w:t>142-145</w:t>
      </w:r>
      <w:proofErr w:type="gramEnd"/>
      <w:r w:rsidRPr="00F552F0">
        <w:rPr>
          <w:sz w:val="28"/>
          <w:szCs w:val="28"/>
        </w:rPr>
        <w:t>.</w:t>
      </w:r>
      <w:bookmarkEnd w:id="116"/>
    </w:p>
    <w:p w14:paraId="321344CD" w14:textId="77777777" w:rsidR="002222D6" w:rsidRPr="00F552F0" w:rsidRDefault="002222D6" w:rsidP="002222D6">
      <w:pPr>
        <w:pStyle w:val="afc"/>
        <w:numPr>
          <w:ilvl w:val="0"/>
          <w:numId w:val="5"/>
        </w:numPr>
        <w:ind w:left="0" w:firstLine="709"/>
        <w:jc w:val="both"/>
        <w:rPr>
          <w:sz w:val="28"/>
          <w:szCs w:val="28"/>
        </w:rPr>
      </w:pPr>
      <w:bookmarkStart w:id="117" w:name="_Ref110782464"/>
      <w:proofErr w:type="spellStart"/>
      <w:r w:rsidRPr="00F552F0">
        <w:rPr>
          <w:sz w:val="28"/>
          <w:szCs w:val="28"/>
        </w:rPr>
        <w:t>Хальфин</w:t>
      </w:r>
      <w:proofErr w:type="spellEnd"/>
      <w:r w:rsidRPr="00F552F0">
        <w:rPr>
          <w:sz w:val="28"/>
          <w:szCs w:val="28"/>
        </w:rPr>
        <w:t xml:space="preserve">, Р. А. Пациент-ориентированный подход: базовые понятия [Текст] / Р. А. </w:t>
      </w:r>
      <w:proofErr w:type="spellStart"/>
      <w:r w:rsidRPr="00F552F0">
        <w:rPr>
          <w:sz w:val="28"/>
          <w:szCs w:val="28"/>
        </w:rPr>
        <w:t>Хальфин</w:t>
      </w:r>
      <w:proofErr w:type="spellEnd"/>
      <w:r w:rsidRPr="00F552F0">
        <w:rPr>
          <w:sz w:val="28"/>
          <w:szCs w:val="28"/>
        </w:rPr>
        <w:t xml:space="preserve">, Л. Е. </w:t>
      </w:r>
      <w:proofErr w:type="spellStart"/>
      <w:r w:rsidRPr="00F552F0">
        <w:rPr>
          <w:sz w:val="28"/>
          <w:szCs w:val="28"/>
        </w:rPr>
        <w:t>Сырцова</w:t>
      </w:r>
      <w:proofErr w:type="spellEnd"/>
      <w:r w:rsidRPr="00F552F0">
        <w:rPr>
          <w:sz w:val="28"/>
          <w:szCs w:val="28"/>
        </w:rPr>
        <w:t xml:space="preserve">, Д. П. Львова, Е. Е. </w:t>
      </w:r>
      <w:proofErr w:type="spellStart"/>
      <w:r w:rsidRPr="00F552F0">
        <w:rPr>
          <w:sz w:val="28"/>
          <w:szCs w:val="28"/>
        </w:rPr>
        <w:t>Кобяцкая</w:t>
      </w:r>
      <w:proofErr w:type="spellEnd"/>
      <w:r w:rsidRPr="00F552F0">
        <w:rPr>
          <w:sz w:val="28"/>
          <w:szCs w:val="28"/>
        </w:rPr>
        <w:t xml:space="preserve">. Проблемы стандартизации в здравоохранении. – 2017. – </w:t>
      </w:r>
      <w:proofErr w:type="gramStart"/>
      <w:r w:rsidRPr="00F552F0">
        <w:rPr>
          <w:sz w:val="28"/>
          <w:szCs w:val="28"/>
        </w:rPr>
        <w:t>№ 1-2</w:t>
      </w:r>
      <w:proofErr w:type="gramEnd"/>
      <w:r w:rsidRPr="00F552F0">
        <w:rPr>
          <w:sz w:val="28"/>
          <w:szCs w:val="28"/>
        </w:rPr>
        <w:t>. – С. 9-13.</w:t>
      </w:r>
      <w:bookmarkEnd w:id="117"/>
    </w:p>
    <w:p w14:paraId="284330BC" w14:textId="77777777" w:rsidR="002222D6" w:rsidRPr="00F552F0" w:rsidRDefault="002222D6" w:rsidP="002222D6">
      <w:pPr>
        <w:pStyle w:val="afc"/>
        <w:numPr>
          <w:ilvl w:val="0"/>
          <w:numId w:val="5"/>
        </w:numPr>
        <w:ind w:left="0" w:firstLine="709"/>
        <w:jc w:val="both"/>
        <w:rPr>
          <w:sz w:val="28"/>
          <w:szCs w:val="28"/>
        </w:rPr>
      </w:pPr>
      <w:bookmarkStart w:id="118" w:name="_Ref111017504"/>
      <w:r w:rsidRPr="00F552F0">
        <w:rPr>
          <w:sz w:val="28"/>
          <w:szCs w:val="28"/>
        </w:rPr>
        <w:t xml:space="preserve">Бурыкин, И. М., Управление рисками в системе здравоохранения как основа безопасности оказания медицинской помощи [Текст] / И. М. Бурыкин, </w:t>
      </w:r>
      <w:r w:rsidRPr="00F552F0">
        <w:rPr>
          <w:sz w:val="28"/>
          <w:szCs w:val="28"/>
        </w:rPr>
        <w:br/>
        <w:t xml:space="preserve">И. М., Г. Н. </w:t>
      </w:r>
      <w:proofErr w:type="spellStart"/>
      <w:r w:rsidRPr="00F552F0">
        <w:rPr>
          <w:sz w:val="28"/>
          <w:szCs w:val="28"/>
        </w:rPr>
        <w:t>Алеева</w:t>
      </w:r>
      <w:proofErr w:type="spellEnd"/>
      <w:r w:rsidRPr="00F552F0">
        <w:rPr>
          <w:sz w:val="28"/>
          <w:szCs w:val="28"/>
        </w:rPr>
        <w:t xml:space="preserve">, Р. Х. </w:t>
      </w:r>
      <w:proofErr w:type="spellStart"/>
      <w:r w:rsidRPr="00F552F0">
        <w:rPr>
          <w:sz w:val="28"/>
          <w:szCs w:val="28"/>
        </w:rPr>
        <w:t>Хафизьянова</w:t>
      </w:r>
      <w:proofErr w:type="spellEnd"/>
      <w:r w:rsidRPr="00F552F0">
        <w:rPr>
          <w:sz w:val="28"/>
          <w:szCs w:val="28"/>
        </w:rPr>
        <w:t xml:space="preserve"> // Современные проблемы науки и образования. – 2013. – № 1. – С. </w:t>
      </w:r>
      <w:proofErr w:type="gramStart"/>
      <w:r w:rsidRPr="00F552F0">
        <w:rPr>
          <w:sz w:val="28"/>
          <w:szCs w:val="28"/>
        </w:rPr>
        <w:t>3-18</w:t>
      </w:r>
      <w:proofErr w:type="gramEnd"/>
      <w:r w:rsidRPr="00F552F0">
        <w:rPr>
          <w:sz w:val="28"/>
          <w:szCs w:val="28"/>
        </w:rPr>
        <w:t>.</w:t>
      </w:r>
      <w:bookmarkEnd w:id="118"/>
    </w:p>
    <w:p w14:paraId="34B161FB" w14:textId="77777777" w:rsidR="002222D6" w:rsidRPr="00F552F0" w:rsidRDefault="002222D6" w:rsidP="002222D6">
      <w:pPr>
        <w:pStyle w:val="afc"/>
        <w:numPr>
          <w:ilvl w:val="0"/>
          <w:numId w:val="5"/>
        </w:numPr>
        <w:ind w:left="0" w:firstLine="709"/>
        <w:jc w:val="both"/>
        <w:rPr>
          <w:sz w:val="28"/>
          <w:szCs w:val="28"/>
          <w:lang w:val="en-US"/>
        </w:rPr>
      </w:pPr>
      <w:bookmarkStart w:id="119" w:name="_Ref110857583"/>
      <w:r w:rsidRPr="00F552F0">
        <w:rPr>
          <w:sz w:val="28"/>
          <w:szCs w:val="28"/>
          <w:lang w:val="en-US"/>
        </w:rPr>
        <w:t>World Health Organization. World health statistics: monitoring health for the SDGs, Sustainable Development Goals. Geneva, 2018. Website. – [Electronic resource]. URL: http://www.who.int/gho/publications/world_health_statistics/</w:t>
      </w:r>
      <w:r w:rsidRPr="00F552F0">
        <w:rPr>
          <w:sz w:val="28"/>
          <w:szCs w:val="28"/>
          <w:lang w:val="en-US"/>
        </w:rPr>
        <w:br/>
        <w:t>2018/</w:t>
      </w:r>
      <w:proofErr w:type="spellStart"/>
      <w:r w:rsidRPr="00F552F0">
        <w:rPr>
          <w:sz w:val="28"/>
          <w:szCs w:val="28"/>
          <w:lang w:val="en-US"/>
        </w:rPr>
        <w:t>en</w:t>
      </w:r>
      <w:proofErr w:type="spellEnd"/>
      <w:r w:rsidRPr="00F552F0">
        <w:rPr>
          <w:sz w:val="28"/>
          <w:szCs w:val="28"/>
          <w:lang w:val="en-US"/>
        </w:rPr>
        <w:t>/ (date access 10.08.2022).</w:t>
      </w:r>
      <w:bookmarkEnd w:id="119"/>
    </w:p>
    <w:p w14:paraId="1408B12E" w14:textId="77777777" w:rsidR="002222D6" w:rsidRPr="00F552F0" w:rsidRDefault="002222D6" w:rsidP="002222D6">
      <w:pPr>
        <w:pStyle w:val="afc"/>
        <w:numPr>
          <w:ilvl w:val="0"/>
          <w:numId w:val="5"/>
        </w:numPr>
        <w:ind w:left="0" w:firstLine="709"/>
        <w:jc w:val="both"/>
        <w:rPr>
          <w:sz w:val="28"/>
          <w:szCs w:val="28"/>
        </w:rPr>
      </w:pPr>
      <w:bookmarkStart w:id="120" w:name="_Ref110857727"/>
      <w:proofErr w:type="spellStart"/>
      <w:r w:rsidRPr="00F552F0">
        <w:rPr>
          <w:sz w:val="28"/>
          <w:szCs w:val="28"/>
        </w:rPr>
        <w:t>Махамбетчин</w:t>
      </w:r>
      <w:proofErr w:type="spellEnd"/>
      <w:r w:rsidRPr="00F552F0">
        <w:rPr>
          <w:sz w:val="28"/>
          <w:szCs w:val="28"/>
        </w:rPr>
        <w:t xml:space="preserve">, М. М. Врачебные ошибки. Причины, анализ и предупреждение [Текст] / М. М. </w:t>
      </w:r>
      <w:proofErr w:type="spellStart"/>
      <w:r w:rsidRPr="00F552F0">
        <w:rPr>
          <w:sz w:val="28"/>
          <w:szCs w:val="28"/>
        </w:rPr>
        <w:t>Махамбетчин</w:t>
      </w:r>
      <w:proofErr w:type="spellEnd"/>
      <w:r w:rsidRPr="00F552F0">
        <w:rPr>
          <w:sz w:val="28"/>
          <w:szCs w:val="28"/>
        </w:rPr>
        <w:t>. – М., ГЕОТАР-Медиа. – 2020. – 240 с.</w:t>
      </w:r>
      <w:bookmarkEnd w:id="120"/>
    </w:p>
    <w:p w14:paraId="2C81E0C4" w14:textId="77777777" w:rsidR="002222D6" w:rsidRPr="00F552F0" w:rsidRDefault="002222D6" w:rsidP="002222D6">
      <w:pPr>
        <w:pStyle w:val="afc"/>
        <w:numPr>
          <w:ilvl w:val="0"/>
          <w:numId w:val="5"/>
        </w:numPr>
        <w:ind w:left="0" w:firstLine="709"/>
        <w:jc w:val="both"/>
        <w:rPr>
          <w:sz w:val="28"/>
          <w:szCs w:val="28"/>
          <w:lang w:val="en-US"/>
        </w:rPr>
      </w:pPr>
      <w:bookmarkStart w:id="121" w:name="_Ref110857760"/>
      <w:r w:rsidRPr="00F552F0">
        <w:rPr>
          <w:sz w:val="28"/>
          <w:szCs w:val="28"/>
          <w:lang w:val="en-US"/>
        </w:rPr>
        <w:t>American Society for Health Care Risk Management. Website. – [Electronic resource]. URL: https://www.aha. org/issue-landing-page/2012-10-12-american-society-health-care-risk-management (date access 10.08.2022).</w:t>
      </w:r>
      <w:bookmarkEnd w:id="121"/>
    </w:p>
    <w:p w14:paraId="0D989BBE" w14:textId="77777777" w:rsidR="002222D6" w:rsidRPr="00F552F0" w:rsidRDefault="002222D6" w:rsidP="002222D6">
      <w:pPr>
        <w:pStyle w:val="afc"/>
        <w:numPr>
          <w:ilvl w:val="0"/>
          <w:numId w:val="5"/>
        </w:numPr>
        <w:ind w:left="0" w:firstLine="709"/>
        <w:jc w:val="both"/>
        <w:rPr>
          <w:sz w:val="28"/>
          <w:szCs w:val="28"/>
          <w:lang w:val="en-US"/>
        </w:rPr>
      </w:pPr>
      <w:bookmarkStart w:id="122" w:name="_Ref110857769"/>
      <w:r w:rsidRPr="00F552F0">
        <w:rPr>
          <w:sz w:val="28"/>
          <w:szCs w:val="28"/>
          <w:lang w:val="en-US"/>
        </w:rPr>
        <w:lastRenderedPageBreak/>
        <w:t>Quality, service improvement and redesign (QSIR) tools by type of approach. NHS, 2020. Website. – [Electronic resource]. URL: https://www.england.nhs.uk/quality-service-improvement-and-redesign-qsir-tools/quality-service-improvementand-redesign-qsir-tools-by-type-of-approach/ (date access 10.08.2022).</w:t>
      </w:r>
      <w:bookmarkEnd w:id="122"/>
      <w:r w:rsidRPr="00F552F0">
        <w:rPr>
          <w:sz w:val="28"/>
          <w:szCs w:val="28"/>
          <w:lang w:val="en-US"/>
        </w:rPr>
        <w:t xml:space="preserve"> </w:t>
      </w:r>
    </w:p>
    <w:p w14:paraId="329B8803" w14:textId="77777777" w:rsidR="002222D6" w:rsidRPr="00F552F0" w:rsidRDefault="002222D6" w:rsidP="002222D6">
      <w:pPr>
        <w:pStyle w:val="afc"/>
        <w:numPr>
          <w:ilvl w:val="0"/>
          <w:numId w:val="5"/>
        </w:numPr>
        <w:ind w:left="0" w:firstLine="709"/>
        <w:jc w:val="both"/>
        <w:rPr>
          <w:sz w:val="28"/>
          <w:szCs w:val="28"/>
          <w:lang w:val="en-US"/>
        </w:rPr>
      </w:pPr>
      <w:bookmarkStart w:id="123" w:name="_Ref110857777"/>
      <w:r w:rsidRPr="00F552F0">
        <w:rPr>
          <w:sz w:val="28"/>
          <w:szCs w:val="28"/>
          <w:lang w:val="en-US"/>
        </w:rPr>
        <w:t>Managing risks during the transition period to new ISO connectors for medical devices. NHS, 2020. Website. – [Electronic resource]. URL: https://www.england.nhs.uk/2015/04/managing-risks-during-the-transition-period-to-new-iso-connectors-for-medical-devices/ (date access 10.08.2022).</w:t>
      </w:r>
      <w:bookmarkEnd w:id="123"/>
    </w:p>
    <w:p w14:paraId="13BDB994" w14:textId="77777777" w:rsidR="002222D6" w:rsidRPr="00F552F0" w:rsidRDefault="002222D6" w:rsidP="002222D6">
      <w:pPr>
        <w:pStyle w:val="afc"/>
        <w:numPr>
          <w:ilvl w:val="0"/>
          <w:numId w:val="5"/>
        </w:numPr>
        <w:ind w:left="0" w:firstLine="709"/>
        <w:jc w:val="both"/>
        <w:rPr>
          <w:sz w:val="28"/>
          <w:szCs w:val="28"/>
          <w:lang w:val="en-US"/>
        </w:rPr>
      </w:pPr>
      <w:bookmarkStart w:id="124" w:name="_Ref110857785"/>
      <w:r w:rsidRPr="00F552F0">
        <w:rPr>
          <w:sz w:val="28"/>
          <w:szCs w:val="28"/>
          <w:lang w:val="en-US"/>
        </w:rPr>
        <w:t>Cassirer C. Risk Management Program Evaluation [Text] / C. Cassirer // Risk Management Handbook. – Chicago, 2014. – pp. 837-860.</w:t>
      </w:r>
      <w:bookmarkEnd w:id="124"/>
    </w:p>
    <w:p w14:paraId="7085181D" w14:textId="77777777" w:rsidR="002222D6" w:rsidRPr="00F552F0" w:rsidRDefault="002222D6" w:rsidP="002222D6">
      <w:pPr>
        <w:pStyle w:val="afc"/>
        <w:numPr>
          <w:ilvl w:val="0"/>
          <w:numId w:val="5"/>
        </w:numPr>
        <w:ind w:left="0" w:firstLine="709"/>
        <w:jc w:val="both"/>
        <w:rPr>
          <w:sz w:val="28"/>
          <w:szCs w:val="28"/>
          <w:lang w:val="en-US"/>
        </w:rPr>
      </w:pPr>
      <w:bookmarkStart w:id="125" w:name="_Ref110858193"/>
      <w:r w:rsidRPr="00F552F0">
        <w:rPr>
          <w:sz w:val="28"/>
          <w:szCs w:val="28"/>
          <w:lang w:val="en-US"/>
        </w:rPr>
        <w:t xml:space="preserve">Briner, M. Clinical risk management in hospitals: strategy, central </w:t>
      </w:r>
      <w:proofErr w:type="gramStart"/>
      <w:r w:rsidRPr="00F552F0">
        <w:rPr>
          <w:sz w:val="28"/>
          <w:szCs w:val="28"/>
          <w:lang w:val="en-US"/>
        </w:rPr>
        <w:t>coordination</w:t>
      </w:r>
      <w:proofErr w:type="gramEnd"/>
      <w:r w:rsidRPr="00F552F0">
        <w:rPr>
          <w:sz w:val="28"/>
          <w:szCs w:val="28"/>
          <w:lang w:val="en-US"/>
        </w:rPr>
        <w:t xml:space="preserve"> and dialogue as key enablers [Text] / M. Briner, T, </w:t>
      </w:r>
      <w:proofErr w:type="spellStart"/>
      <w:r w:rsidRPr="00F552F0">
        <w:rPr>
          <w:sz w:val="28"/>
          <w:szCs w:val="28"/>
          <w:lang w:val="en-US"/>
        </w:rPr>
        <w:t>Mancer</w:t>
      </w:r>
      <w:proofErr w:type="spellEnd"/>
      <w:r w:rsidRPr="00F552F0">
        <w:rPr>
          <w:sz w:val="28"/>
          <w:szCs w:val="28"/>
          <w:lang w:val="en-US"/>
        </w:rPr>
        <w:t>, O. Kessler // Journal of Evaluation in clinical Practice. – 2013. – № 19(2). – pp. 363-369.</w:t>
      </w:r>
      <w:bookmarkEnd w:id="125"/>
    </w:p>
    <w:p w14:paraId="3CFAF6F6" w14:textId="7EE72920" w:rsidR="002222D6" w:rsidRPr="00F552F0" w:rsidRDefault="002222D6" w:rsidP="002222D6">
      <w:pPr>
        <w:pStyle w:val="afc"/>
        <w:numPr>
          <w:ilvl w:val="0"/>
          <w:numId w:val="5"/>
        </w:numPr>
        <w:ind w:left="0" w:firstLine="709"/>
        <w:jc w:val="both"/>
        <w:rPr>
          <w:sz w:val="28"/>
          <w:szCs w:val="28"/>
        </w:rPr>
      </w:pPr>
      <w:bookmarkStart w:id="126" w:name="_Ref97314194"/>
      <w:r w:rsidRPr="00F552F0">
        <w:rPr>
          <w:sz w:val="28"/>
          <w:szCs w:val="28"/>
        </w:rPr>
        <w:t xml:space="preserve">Юрьева, Л. В. Основные методы управления рисками на предприятиях [Текст] / Л. В. Юрьева, М. С. </w:t>
      </w:r>
      <w:proofErr w:type="spellStart"/>
      <w:r w:rsidRPr="00F552F0">
        <w:rPr>
          <w:sz w:val="28"/>
          <w:szCs w:val="28"/>
        </w:rPr>
        <w:t>Марфицына</w:t>
      </w:r>
      <w:proofErr w:type="spellEnd"/>
      <w:r w:rsidRPr="00F552F0">
        <w:rPr>
          <w:sz w:val="28"/>
          <w:szCs w:val="28"/>
        </w:rPr>
        <w:t xml:space="preserve">, А. Р. Юрьева // Фундаментальные исследования. – 2019. – № 4. – С. </w:t>
      </w:r>
      <w:proofErr w:type="gramStart"/>
      <w:r w:rsidRPr="00F552F0">
        <w:rPr>
          <w:sz w:val="28"/>
          <w:szCs w:val="28"/>
        </w:rPr>
        <w:t>131-136</w:t>
      </w:r>
      <w:proofErr w:type="gramEnd"/>
      <w:r w:rsidRPr="00F552F0">
        <w:rPr>
          <w:sz w:val="28"/>
          <w:szCs w:val="28"/>
        </w:rPr>
        <w:t>.</w:t>
      </w:r>
      <w:bookmarkEnd w:id="126"/>
    </w:p>
    <w:p w14:paraId="05219B54" w14:textId="54EF5738" w:rsidR="001C4140" w:rsidRPr="00F552F0" w:rsidRDefault="001C4140" w:rsidP="002222D6">
      <w:pPr>
        <w:pStyle w:val="afc"/>
        <w:numPr>
          <w:ilvl w:val="0"/>
          <w:numId w:val="5"/>
        </w:numPr>
        <w:ind w:left="0" w:firstLine="709"/>
        <w:jc w:val="both"/>
        <w:rPr>
          <w:sz w:val="28"/>
          <w:szCs w:val="28"/>
        </w:rPr>
      </w:pPr>
      <w:bookmarkStart w:id="127" w:name="_Ref111404396"/>
      <w:r w:rsidRPr="00F552F0">
        <w:rPr>
          <w:sz w:val="28"/>
          <w:szCs w:val="28"/>
        </w:rPr>
        <w:t xml:space="preserve">Дьяков, С. А. Управление и оценка финансовых рисков предприятия при помощи цифровых технологий [Текст] / С. А. Дьяков, И. И. </w:t>
      </w:r>
      <w:proofErr w:type="spellStart"/>
      <w:r w:rsidRPr="00F552F0">
        <w:rPr>
          <w:sz w:val="28"/>
          <w:szCs w:val="28"/>
        </w:rPr>
        <w:t>Михлева</w:t>
      </w:r>
      <w:proofErr w:type="spellEnd"/>
      <w:r w:rsidRPr="00F552F0">
        <w:rPr>
          <w:sz w:val="28"/>
          <w:szCs w:val="28"/>
        </w:rPr>
        <w:t xml:space="preserve">, </w:t>
      </w:r>
      <w:r w:rsidRPr="00F552F0">
        <w:rPr>
          <w:sz w:val="28"/>
          <w:szCs w:val="28"/>
        </w:rPr>
        <w:br/>
        <w:t xml:space="preserve">С. Э. </w:t>
      </w:r>
      <w:proofErr w:type="spellStart"/>
      <w:r w:rsidRPr="00F552F0">
        <w:rPr>
          <w:sz w:val="28"/>
          <w:szCs w:val="28"/>
        </w:rPr>
        <w:t>Муджуга</w:t>
      </w:r>
      <w:proofErr w:type="spellEnd"/>
      <w:r w:rsidRPr="00F552F0">
        <w:rPr>
          <w:sz w:val="28"/>
          <w:szCs w:val="28"/>
        </w:rPr>
        <w:t xml:space="preserve"> // Естественно-гуманитарные исследования. – 2021. – № 36 (4). – С. </w:t>
      </w:r>
      <w:proofErr w:type="gramStart"/>
      <w:r w:rsidRPr="00F552F0">
        <w:rPr>
          <w:sz w:val="28"/>
          <w:szCs w:val="28"/>
        </w:rPr>
        <w:t>117-122</w:t>
      </w:r>
      <w:proofErr w:type="gramEnd"/>
      <w:r w:rsidRPr="00F552F0">
        <w:rPr>
          <w:sz w:val="28"/>
          <w:szCs w:val="28"/>
        </w:rPr>
        <w:t>.</w:t>
      </w:r>
      <w:bookmarkEnd w:id="127"/>
    </w:p>
    <w:p w14:paraId="02E120E6" w14:textId="77777777" w:rsidR="002222D6" w:rsidRPr="00F552F0" w:rsidRDefault="002222D6" w:rsidP="002222D6">
      <w:pPr>
        <w:pStyle w:val="afc"/>
        <w:numPr>
          <w:ilvl w:val="0"/>
          <w:numId w:val="5"/>
        </w:numPr>
        <w:ind w:left="0" w:firstLine="709"/>
        <w:jc w:val="both"/>
        <w:rPr>
          <w:sz w:val="28"/>
          <w:szCs w:val="28"/>
        </w:rPr>
      </w:pPr>
      <w:bookmarkStart w:id="128" w:name="_Ref96682965"/>
      <w:proofErr w:type="spellStart"/>
      <w:r w:rsidRPr="00F552F0">
        <w:rPr>
          <w:sz w:val="28"/>
          <w:szCs w:val="28"/>
        </w:rPr>
        <w:t>Шамеева</w:t>
      </w:r>
      <w:proofErr w:type="spellEnd"/>
      <w:r w:rsidRPr="00F552F0">
        <w:rPr>
          <w:sz w:val="28"/>
          <w:szCs w:val="28"/>
        </w:rPr>
        <w:t xml:space="preserve">, А. И. Формирование и внедрение антикризисной стратегии на промышленном предприятии в условиях турбулентности [Текст] / А. И. </w:t>
      </w:r>
      <w:proofErr w:type="spellStart"/>
      <w:r w:rsidRPr="00F552F0">
        <w:rPr>
          <w:sz w:val="28"/>
          <w:szCs w:val="28"/>
        </w:rPr>
        <w:t>Шамеева</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Казань, 2010. – 23 с.</w:t>
      </w:r>
      <w:bookmarkEnd w:id="128"/>
    </w:p>
    <w:p w14:paraId="11B7CFC1" w14:textId="77777777" w:rsidR="002222D6" w:rsidRPr="00F552F0" w:rsidRDefault="002222D6" w:rsidP="002222D6">
      <w:pPr>
        <w:pStyle w:val="afc"/>
        <w:numPr>
          <w:ilvl w:val="0"/>
          <w:numId w:val="5"/>
        </w:numPr>
        <w:ind w:left="0" w:firstLine="709"/>
        <w:jc w:val="both"/>
        <w:rPr>
          <w:sz w:val="28"/>
          <w:szCs w:val="28"/>
        </w:rPr>
      </w:pPr>
      <w:bookmarkStart w:id="129" w:name="_Ref97196304"/>
      <w:proofErr w:type="spellStart"/>
      <w:r w:rsidRPr="00F552F0">
        <w:rPr>
          <w:sz w:val="28"/>
          <w:szCs w:val="28"/>
        </w:rPr>
        <w:t>Бурлачков</w:t>
      </w:r>
      <w:proofErr w:type="spellEnd"/>
      <w:r w:rsidRPr="00F552F0">
        <w:rPr>
          <w:sz w:val="28"/>
          <w:szCs w:val="28"/>
        </w:rPr>
        <w:t xml:space="preserve">, В. К. Турбулентность экономических процессов: теоретические аспекты [Текст] / В. К. </w:t>
      </w:r>
      <w:proofErr w:type="spellStart"/>
      <w:r w:rsidRPr="00F552F0">
        <w:rPr>
          <w:sz w:val="28"/>
          <w:szCs w:val="28"/>
        </w:rPr>
        <w:t>Бурлачков</w:t>
      </w:r>
      <w:proofErr w:type="spellEnd"/>
      <w:r w:rsidRPr="00F552F0">
        <w:rPr>
          <w:sz w:val="28"/>
          <w:szCs w:val="28"/>
        </w:rPr>
        <w:t xml:space="preserve"> // Вопросы экономики. – 2009. № 11. – С. </w:t>
      </w:r>
      <w:proofErr w:type="gramStart"/>
      <w:r w:rsidRPr="00F552F0">
        <w:rPr>
          <w:sz w:val="28"/>
          <w:szCs w:val="28"/>
        </w:rPr>
        <w:t>90-97</w:t>
      </w:r>
      <w:proofErr w:type="gramEnd"/>
      <w:r w:rsidRPr="00F552F0">
        <w:rPr>
          <w:sz w:val="28"/>
          <w:szCs w:val="28"/>
        </w:rPr>
        <w:t>.</w:t>
      </w:r>
      <w:bookmarkEnd w:id="129"/>
    </w:p>
    <w:p w14:paraId="53A9DB6F" w14:textId="77777777" w:rsidR="002222D6" w:rsidRPr="00F552F0" w:rsidRDefault="002222D6" w:rsidP="002222D6">
      <w:pPr>
        <w:pStyle w:val="afc"/>
        <w:numPr>
          <w:ilvl w:val="0"/>
          <w:numId w:val="5"/>
        </w:numPr>
        <w:ind w:left="0" w:firstLine="709"/>
        <w:jc w:val="both"/>
        <w:rPr>
          <w:sz w:val="28"/>
          <w:szCs w:val="28"/>
        </w:rPr>
      </w:pPr>
      <w:bookmarkStart w:id="130" w:name="_Ref97193140"/>
      <w:proofErr w:type="spellStart"/>
      <w:r w:rsidRPr="00F552F0">
        <w:rPr>
          <w:sz w:val="28"/>
          <w:szCs w:val="28"/>
        </w:rPr>
        <w:t>Арцаева</w:t>
      </w:r>
      <w:proofErr w:type="spellEnd"/>
      <w:r w:rsidRPr="00F552F0">
        <w:rPr>
          <w:sz w:val="28"/>
          <w:szCs w:val="28"/>
        </w:rPr>
        <w:t xml:space="preserve">, А. С. Современные методы оценки финансовых рисков на предприятии [Текст] / А. С. </w:t>
      </w:r>
      <w:proofErr w:type="spellStart"/>
      <w:r w:rsidRPr="00F552F0">
        <w:rPr>
          <w:sz w:val="28"/>
          <w:szCs w:val="28"/>
        </w:rPr>
        <w:t>Арцаева</w:t>
      </w:r>
      <w:proofErr w:type="spellEnd"/>
      <w:r w:rsidRPr="00F552F0">
        <w:rPr>
          <w:sz w:val="28"/>
          <w:szCs w:val="28"/>
        </w:rPr>
        <w:t xml:space="preserve"> // </w:t>
      </w:r>
      <w:r w:rsidRPr="00F552F0">
        <w:rPr>
          <w:sz w:val="28"/>
          <w:szCs w:val="28"/>
          <w:lang w:val="en-US"/>
        </w:rPr>
        <w:t>Academy</w:t>
      </w:r>
      <w:r w:rsidRPr="00F552F0">
        <w:rPr>
          <w:sz w:val="28"/>
          <w:szCs w:val="28"/>
        </w:rPr>
        <w:t xml:space="preserve">. – 2019. – № 12 (51). – С. </w:t>
      </w:r>
      <w:proofErr w:type="gramStart"/>
      <w:r w:rsidRPr="00F552F0">
        <w:rPr>
          <w:sz w:val="28"/>
          <w:szCs w:val="28"/>
        </w:rPr>
        <w:t>46-47</w:t>
      </w:r>
      <w:proofErr w:type="gramEnd"/>
      <w:r w:rsidRPr="00F552F0">
        <w:rPr>
          <w:sz w:val="28"/>
          <w:szCs w:val="28"/>
        </w:rPr>
        <w:t>.</w:t>
      </w:r>
      <w:bookmarkEnd w:id="130"/>
    </w:p>
    <w:p w14:paraId="36540445" w14:textId="77777777" w:rsidR="002222D6" w:rsidRPr="00F552F0" w:rsidRDefault="002222D6" w:rsidP="002222D6">
      <w:pPr>
        <w:pStyle w:val="afc"/>
        <w:numPr>
          <w:ilvl w:val="0"/>
          <w:numId w:val="5"/>
        </w:numPr>
        <w:ind w:left="0" w:firstLine="709"/>
        <w:jc w:val="both"/>
        <w:rPr>
          <w:sz w:val="28"/>
          <w:szCs w:val="28"/>
        </w:rPr>
      </w:pPr>
      <w:bookmarkStart w:id="131" w:name="_Ref97048399"/>
      <w:r w:rsidRPr="00F552F0">
        <w:rPr>
          <w:sz w:val="28"/>
          <w:szCs w:val="28"/>
        </w:rPr>
        <w:t xml:space="preserve">Ванькович, И. М. Совершенствование оценки влияния финансовых рисков на деятельность компаний [Текст] / И. М. Ванькович: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М., 2016. – 24 с.</w:t>
      </w:r>
      <w:bookmarkEnd w:id="131"/>
    </w:p>
    <w:p w14:paraId="5034A7D4" w14:textId="77777777" w:rsidR="002222D6" w:rsidRPr="00F552F0" w:rsidRDefault="002222D6" w:rsidP="002222D6">
      <w:pPr>
        <w:pStyle w:val="afc"/>
        <w:numPr>
          <w:ilvl w:val="0"/>
          <w:numId w:val="5"/>
        </w:numPr>
        <w:ind w:left="0" w:firstLine="709"/>
        <w:jc w:val="both"/>
        <w:rPr>
          <w:sz w:val="28"/>
          <w:szCs w:val="28"/>
        </w:rPr>
      </w:pPr>
      <w:bookmarkStart w:id="132" w:name="_Ref97230715"/>
      <w:r w:rsidRPr="00F552F0">
        <w:rPr>
          <w:sz w:val="28"/>
          <w:szCs w:val="28"/>
        </w:rPr>
        <w:t xml:space="preserve">Сутягин, А. С. Управление рисками в промышленных компаниях [Текст] / А. С. Сутягин // Научный журнал. –2019. – № 3(37). – С. </w:t>
      </w:r>
      <w:proofErr w:type="gramStart"/>
      <w:r w:rsidRPr="00F552F0">
        <w:rPr>
          <w:sz w:val="28"/>
          <w:szCs w:val="28"/>
        </w:rPr>
        <w:t>30-31</w:t>
      </w:r>
      <w:proofErr w:type="gramEnd"/>
      <w:r w:rsidRPr="00F552F0">
        <w:rPr>
          <w:sz w:val="28"/>
          <w:szCs w:val="28"/>
        </w:rPr>
        <w:t>.</w:t>
      </w:r>
      <w:bookmarkEnd w:id="132"/>
    </w:p>
    <w:p w14:paraId="0F1744EA" w14:textId="77777777" w:rsidR="002222D6" w:rsidRPr="00F552F0" w:rsidRDefault="002222D6" w:rsidP="002222D6">
      <w:pPr>
        <w:pStyle w:val="afc"/>
        <w:numPr>
          <w:ilvl w:val="0"/>
          <w:numId w:val="5"/>
        </w:numPr>
        <w:ind w:left="0" w:firstLine="709"/>
        <w:jc w:val="both"/>
        <w:rPr>
          <w:sz w:val="28"/>
          <w:szCs w:val="28"/>
        </w:rPr>
      </w:pPr>
      <w:bookmarkStart w:id="133" w:name="_Ref97226544"/>
      <w:proofErr w:type="spellStart"/>
      <w:r w:rsidRPr="00F552F0">
        <w:rPr>
          <w:sz w:val="28"/>
          <w:szCs w:val="28"/>
        </w:rPr>
        <w:t>Юшковская</w:t>
      </w:r>
      <w:proofErr w:type="spellEnd"/>
      <w:r w:rsidRPr="00F552F0">
        <w:rPr>
          <w:sz w:val="28"/>
          <w:szCs w:val="28"/>
        </w:rPr>
        <w:t xml:space="preserve">, К. А. Управление рисками на предприятиях малого и среднего бизнеса в рыночных условиях [Текст] / К. А. </w:t>
      </w:r>
      <w:proofErr w:type="spellStart"/>
      <w:r w:rsidRPr="00F552F0">
        <w:rPr>
          <w:sz w:val="28"/>
          <w:szCs w:val="28"/>
        </w:rPr>
        <w:t>Юшковская</w:t>
      </w:r>
      <w:proofErr w:type="spellEnd"/>
      <w:r w:rsidRPr="00F552F0">
        <w:rPr>
          <w:sz w:val="28"/>
          <w:szCs w:val="28"/>
        </w:rPr>
        <w:t>, Е. Г. Зиновьева // Актуальные вопросы экономики и управления: материалы V Межд.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xml:space="preserve">. (17 апреля 2020 г., Магнитогорск). – Магнитогорск, 2020. – С. </w:t>
      </w:r>
      <w:proofErr w:type="gramStart"/>
      <w:r w:rsidRPr="00F552F0">
        <w:rPr>
          <w:sz w:val="28"/>
          <w:szCs w:val="28"/>
        </w:rPr>
        <w:t>210-213</w:t>
      </w:r>
      <w:proofErr w:type="gramEnd"/>
      <w:r w:rsidRPr="00F552F0">
        <w:rPr>
          <w:sz w:val="28"/>
          <w:szCs w:val="28"/>
        </w:rPr>
        <w:t>.</w:t>
      </w:r>
      <w:bookmarkEnd w:id="133"/>
    </w:p>
    <w:p w14:paraId="0ABB70C5" w14:textId="77777777" w:rsidR="002222D6" w:rsidRPr="00F552F0" w:rsidRDefault="002222D6" w:rsidP="002222D6">
      <w:pPr>
        <w:pStyle w:val="afc"/>
        <w:numPr>
          <w:ilvl w:val="0"/>
          <w:numId w:val="5"/>
        </w:numPr>
        <w:ind w:left="0" w:firstLine="709"/>
        <w:jc w:val="both"/>
        <w:rPr>
          <w:sz w:val="28"/>
          <w:szCs w:val="28"/>
        </w:rPr>
      </w:pPr>
      <w:bookmarkStart w:id="134" w:name="_Ref97152950"/>
      <w:proofErr w:type="spellStart"/>
      <w:r w:rsidRPr="00F552F0">
        <w:rPr>
          <w:sz w:val="28"/>
          <w:szCs w:val="28"/>
        </w:rPr>
        <w:t>Урлапов</w:t>
      </w:r>
      <w:proofErr w:type="spellEnd"/>
      <w:r w:rsidRPr="00F552F0">
        <w:rPr>
          <w:sz w:val="28"/>
          <w:szCs w:val="28"/>
        </w:rPr>
        <w:t xml:space="preserve">, П. С. Машинное обучение как перспективный метод управления рисками в условиях турбулентности экономики [Текст] / П. С. </w:t>
      </w:r>
      <w:proofErr w:type="spellStart"/>
      <w:r w:rsidRPr="00F552F0">
        <w:rPr>
          <w:sz w:val="28"/>
          <w:szCs w:val="28"/>
        </w:rPr>
        <w:t>Урлапов</w:t>
      </w:r>
      <w:proofErr w:type="spellEnd"/>
      <w:r w:rsidRPr="00F552F0">
        <w:rPr>
          <w:sz w:val="28"/>
          <w:szCs w:val="28"/>
        </w:rPr>
        <w:t xml:space="preserve">, П. С. </w:t>
      </w:r>
      <w:proofErr w:type="spellStart"/>
      <w:r w:rsidRPr="00F552F0">
        <w:rPr>
          <w:sz w:val="28"/>
          <w:szCs w:val="28"/>
        </w:rPr>
        <w:t>Урлапов</w:t>
      </w:r>
      <w:proofErr w:type="spellEnd"/>
      <w:r w:rsidRPr="00F552F0">
        <w:rPr>
          <w:sz w:val="28"/>
          <w:szCs w:val="28"/>
        </w:rPr>
        <w:t xml:space="preserve"> // Modern </w:t>
      </w:r>
      <w:proofErr w:type="spellStart"/>
      <w:r w:rsidRPr="00F552F0">
        <w:rPr>
          <w:sz w:val="28"/>
          <w:szCs w:val="28"/>
        </w:rPr>
        <w:t>Economy</w:t>
      </w:r>
      <w:proofErr w:type="spellEnd"/>
      <w:r w:rsidRPr="00F552F0">
        <w:rPr>
          <w:sz w:val="28"/>
          <w:szCs w:val="28"/>
        </w:rPr>
        <w:t xml:space="preserve"> </w:t>
      </w:r>
      <w:proofErr w:type="spellStart"/>
      <w:r w:rsidRPr="00F552F0">
        <w:rPr>
          <w:sz w:val="28"/>
          <w:szCs w:val="28"/>
        </w:rPr>
        <w:t>Success</w:t>
      </w:r>
      <w:proofErr w:type="spellEnd"/>
      <w:r w:rsidRPr="00F552F0">
        <w:rPr>
          <w:sz w:val="28"/>
          <w:szCs w:val="28"/>
        </w:rPr>
        <w:t xml:space="preserve">. – 2021. – № 1. – С. </w:t>
      </w:r>
      <w:proofErr w:type="gramStart"/>
      <w:r w:rsidRPr="00F552F0">
        <w:rPr>
          <w:sz w:val="28"/>
          <w:szCs w:val="28"/>
        </w:rPr>
        <w:t>113-118</w:t>
      </w:r>
      <w:proofErr w:type="gramEnd"/>
      <w:r w:rsidRPr="00F552F0">
        <w:rPr>
          <w:sz w:val="28"/>
          <w:szCs w:val="28"/>
        </w:rPr>
        <w:t>.</w:t>
      </w:r>
      <w:bookmarkEnd w:id="134"/>
    </w:p>
    <w:p w14:paraId="53E1EC0A" w14:textId="77777777" w:rsidR="002222D6" w:rsidRPr="00F552F0" w:rsidRDefault="002222D6" w:rsidP="002222D6">
      <w:pPr>
        <w:pStyle w:val="afc"/>
        <w:numPr>
          <w:ilvl w:val="0"/>
          <w:numId w:val="5"/>
        </w:numPr>
        <w:ind w:left="0" w:firstLine="709"/>
        <w:jc w:val="both"/>
        <w:rPr>
          <w:sz w:val="28"/>
          <w:szCs w:val="28"/>
        </w:rPr>
      </w:pPr>
      <w:bookmarkStart w:id="135" w:name="_Ref97153378"/>
      <w:proofErr w:type="spellStart"/>
      <w:r w:rsidRPr="00F552F0">
        <w:rPr>
          <w:sz w:val="28"/>
          <w:szCs w:val="28"/>
        </w:rPr>
        <w:lastRenderedPageBreak/>
        <w:t>Урлапов</w:t>
      </w:r>
      <w:proofErr w:type="spellEnd"/>
      <w:r w:rsidRPr="00F552F0">
        <w:rPr>
          <w:sz w:val="28"/>
          <w:szCs w:val="28"/>
        </w:rPr>
        <w:t xml:space="preserve">, П. С. К вопросу применения искусственного интеллекта при управлении системным риском [Текст] / П. С. </w:t>
      </w:r>
      <w:proofErr w:type="spellStart"/>
      <w:r w:rsidRPr="00F552F0">
        <w:rPr>
          <w:sz w:val="28"/>
          <w:szCs w:val="28"/>
        </w:rPr>
        <w:t>Урлапов</w:t>
      </w:r>
      <w:proofErr w:type="spellEnd"/>
      <w:r w:rsidRPr="00F552F0">
        <w:rPr>
          <w:sz w:val="28"/>
          <w:szCs w:val="28"/>
        </w:rPr>
        <w:t xml:space="preserve">, П. С. </w:t>
      </w:r>
      <w:proofErr w:type="spellStart"/>
      <w:r w:rsidRPr="00F552F0">
        <w:rPr>
          <w:sz w:val="28"/>
          <w:szCs w:val="28"/>
        </w:rPr>
        <w:t>Урлапов</w:t>
      </w:r>
      <w:proofErr w:type="spellEnd"/>
      <w:r w:rsidRPr="00F552F0">
        <w:rPr>
          <w:sz w:val="28"/>
          <w:szCs w:val="28"/>
        </w:rPr>
        <w:t xml:space="preserve"> // Финансовая экономика. – 2020. – № 9. – С. </w:t>
      </w:r>
      <w:proofErr w:type="gramStart"/>
      <w:r w:rsidRPr="00F552F0">
        <w:rPr>
          <w:sz w:val="28"/>
          <w:szCs w:val="28"/>
        </w:rPr>
        <w:t>112-114</w:t>
      </w:r>
      <w:proofErr w:type="gramEnd"/>
      <w:r w:rsidRPr="00F552F0">
        <w:rPr>
          <w:sz w:val="28"/>
          <w:szCs w:val="28"/>
        </w:rPr>
        <w:t>.</w:t>
      </w:r>
      <w:bookmarkEnd w:id="135"/>
    </w:p>
    <w:p w14:paraId="1D29177F" w14:textId="2854135F" w:rsidR="002222D6" w:rsidRPr="00F552F0" w:rsidRDefault="002222D6" w:rsidP="002222D6">
      <w:pPr>
        <w:pStyle w:val="afc"/>
        <w:numPr>
          <w:ilvl w:val="0"/>
          <w:numId w:val="5"/>
        </w:numPr>
        <w:ind w:left="0" w:firstLine="709"/>
        <w:jc w:val="both"/>
        <w:rPr>
          <w:sz w:val="28"/>
          <w:szCs w:val="28"/>
        </w:rPr>
      </w:pPr>
      <w:bookmarkStart w:id="136" w:name="_Ref97025023"/>
      <w:proofErr w:type="spellStart"/>
      <w:r w:rsidRPr="00F552F0">
        <w:rPr>
          <w:sz w:val="28"/>
          <w:szCs w:val="28"/>
        </w:rPr>
        <w:t>Малюга</w:t>
      </w:r>
      <w:proofErr w:type="spellEnd"/>
      <w:r w:rsidRPr="00F552F0">
        <w:rPr>
          <w:sz w:val="28"/>
          <w:szCs w:val="28"/>
        </w:rPr>
        <w:t xml:space="preserve">, К. А. Реальные опционы как инструмент управления финансовыми рисками инвестиционного проекта [Текст] / К. А. </w:t>
      </w:r>
      <w:proofErr w:type="spellStart"/>
      <w:r w:rsidRPr="00F552F0">
        <w:rPr>
          <w:sz w:val="28"/>
          <w:szCs w:val="28"/>
        </w:rPr>
        <w:t>Малюга</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М., 2016. – 24 с.</w:t>
      </w:r>
      <w:bookmarkEnd w:id="136"/>
    </w:p>
    <w:p w14:paraId="3C77E5C0" w14:textId="61FD919A" w:rsidR="00C56260" w:rsidRPr="00F552F0" w:rsidRDefault="00C56260" w:rsidP="002222D6">
      <w:pPr>
        <w:pStyle w:val="afc"/>
        <w:numPr>
          <w:ilvl w:val="0"/>
          <w:numId w:val="5"/>
        </w:numPr>
        <w:ind w:left="0" w:firstLine="709"/>
        <w:jc w:val="both"/>
        <w:rPr>
          <w:sz w:val="28"/>
          <w:szCs w:val="28"/>
        </w:rPr>
      </w:pPr>
      <w:bookmarkStart w:id="137" w:name="_Ref111378793"/>
      <w:proofErr w:type="spellStart"/>
      <w:r w:rsidRPr="00F552F0">
        <w:rPr>
          <w:sz w:val="28"/>
          <w:szCs w:val="28"/>
        </w:rPr>
        <w:t>Капцова</w:t>
      </w:r>
      <w:proofErr w:type="spellEnd"/>
      <w:r w:rsidRPr="00F552F0">
        <w:rPr>
          <w:sz w:val="28"/>
          <w:szCs w:val="28"/>
        </w:rPr>
        <w:t xml:space="preserve">, О. А. </w:t>
      </w:r>
      <w:r w:rsidR="00AA1E5C" w:rsidRPr="00F552F0">
        <w:rPr>
          <w:sz w:val="28"/>
          <w:szCs w:val="28"/>
        </w:rPr>
        <w:t xml:space="preserve">Математические методы оценки финансовых рисков [Текст] / О. А. </w:t>
      </w:r>
      <w:proofErr w:type="spellStart"/>
      <w:r w:rsidR="00AA1E5C" w:rsidRPr="00F552F0">
        <w:rPr>
          <w:sz w:val="28"/>
          <w:szCs w:val="28"/>
        </w:rPr>
        <w:t>Капцова</w:t>
      </w:r>
      <w:proofErr w:type="spellEnd"/>
      <w:r w:rsidR="00AA1E5C" w:rsidRPr="00F552F0">
        <w:rPr>
          <w:sz w:val="28"/>
          <w:szCs w:val="28"/>
        </w:rPr>
        <w:t xml:space="preserve">, А. А. Полковников // Вестник магистратуры. – 2018. – </w:t>
      </w:r>
      <w:proofErr w:type="gramStart"/>
      <w:r w:rsidR="00AA1E5C" w:rsidRPr="00F552F0">
        <w:rPr>
          <w:sz w:val="28"/>
          <w:szCs w:val="28"/>
        </w:rPr>
        <w:t>№ 5-4</w:t>
      </w:r>
      <w:proofErr w:type="gramEnd"/>
      <w:r w:rsidR="00AA1E5C" w:rsidRPr="00F552F0">
        <w:rPr>
          <w:sz w:val="28"/>
          <w:szCs w:val="28"/>
        </w:rPr>
        <w:t xml:space="preserve"> (80). – С. </w:t>
      </w:r>
      <w:proofErr w:type="gramStart"/>
      <w:r w:rsidR="00AA1E5C" w:rsidRPr="00F552F0">
        <w:rPr>
          <w:sz w:val="28"/>
          <w:szCs w:val="28"/>
        </w:rPr>
        <w:t>140-142</w:t>
      </w:r>
      <w:proofErr w:type="gramEnd"/>
      <w:r w:rsidR="00AA1E5C" w:rsidRPr="00F552F0">
        <w:rPr>
          <w:sz w:val="28"/>
          <w:szCs w:val="28"/>
        </w:rPr>
        <w:t>.</w:t>
      </w:r>
      <w:bookmarkEnd w:id="137"/>
    </w:p>
    <w:p w14:paraId="57C7A44D" w14:textId="262B4E36" w:rsidR="00FF590F" w:rsidRPr="00F552F0" w:rsidRDefault="00FF590F" w:rsidP="002222D6">
      <w:pPr>
        <w:pStyle w:val="afc"/>
        <w:numPr>
          <w:ilvl w:val="0"/>
          <w:numId w:val="5"/>
        </w:numPr>
        <w:ind w:left="0" w:firstLine="709"/>
        <w:jc w:val="both"/>
        <w:rPr>
          <w:sz w:val="28"/>
          <w:szCs w:val="28"/>
        </w:rPr>
      </w:pPr>
      <w:bookmarkStart w:id="138" w:name="_Ref111410080"/>
      <w:proofErr w:type="spellStart"/>
      <w:r w:rsidRPr="00F552F0">
        <w:rPr>
          <w:sz w:val="28"/>
          <w:szCs w:val="28"/>
        </w:rPr>
        <w:t>Буваев</w:t>
      </w:r>
      <w:proofErr w:type="spellEnd"/>
      <w:r w:rsidRPr="00F552F0">
        <w:rPr>
          <w:sz w:val="28"/>
          <w:szCs w:val="28"/>
        </w:rPr>
        <w:t xml:space="preserve">, Б. Л. </w:t>
      </w:r>
      <w:proofErr w:type="spellStart"/>
      <w:r w:rsidRPr="00F552F0">
        <w:rPr>
          <w:sz w:val="28"/>
          <w:szCs w:val="28"/>
          <w:lang w:val="en-US"/>
        </w:rPr>
        <w:t>VaR</w:t>
      </w:r>
      <w:proofErr w:type="spellEnd"/>
      <w:r w:rsidRPr="00F552F0">
        <w:rPr>
          <w:sz w:val="28"/>
          <w:szCs w:val="28"/>
        </w:rPr>
        <w:t xml:space="preserve"> как инструмент оценки финансовых рисков [Текст] / Б. Л. </w:t>
      </w:r>
      <w:proofErr w:type="spellStart"/>
      <w:r w:rsidRPr="00F552F0">
        <w:rPr>
          <w:sz w:val="28"/>
          <w:szCs w:val="28"/>
        </w:rPr>
        <w:t>Буваев</w:t>
      </w:r>
      <w:proofErr w:type="spellEnd"/>
      <w:r w:rsidRPr="00F552F0">
        <w:rPr>
          <w:sz w:val="28"/>
          <w:szCs w:val="28"/>
        </w:rPr>
        <w:t xml:space="preserve"> // Инновации и инвестиции. – 2018. – № 9. – С. </w:t>
      </w:r>
      <w:proofErr w:type="gramStart"/>
      <w:r w:rsidRPr="00F552F0">
        <w:rPr>
          <w:sz w:val="28"/>
          <w:szCs w:val="28"/>
        </w:rPr>
        <w:t>292-294</w:t>
      </w:r>
      <w:proofErr w:type="gramEnd"/>
      <w:r w:rsidRPr="00F552F0">
        <w:rPr>
          <w:sz w:val="28"/>
          <w:szCs w:val="28"/>
        </w:rPr>
        <w:t>.</w:t>
      </w:r>
      <w:bookmarkEnd w:id="138"/>
    </w:p>
    <w:p w14:paraId="66642C1B" w14:textId="1AB75AC8" w:rsidR="00624A80" w:rsidRPr="00F552F0" w:rsidRDefault="00624A80" w:rsidP="002222D6">
      <w:pPr>
        <w:pStyle w:val="afc"/>
        <w:numPr>
          <w:ilvl w:val="0"/>
          <w:numId w:val="5"/>
        </w:numPr>
        <w:ind w:left="0" w:firstLine="709"/>
        <w:jc w:val="both"/>
        <w:rPr>
          <w:spacing w:val="-4"/>
          <w:sz w:val="28"/>
          <w:szCs w:val="28"/>
        </w:rPr>
      </w:pPr>
      <w:bookmarkStart w:id="139" w:name="_Ref111444636"/>
      <w:proofErr w:type="spellStart"/>
      <w:r w:rsidRPr="00F552F0">
        <w:rPr>
          <w:sz w:val="28"/>
          <w:szCs w:val="28"/>
        </w:rPr>
        <w:t>Казбекова</w:t>
      </w:r>
      <w:proofErr w:type="spellEnd"/>
      <w:r w:rsidRPr="00F552F0">
        <w:rPr>
          <w:sz w:val="28"/>
          <w:szCs w:val="28"/>
        </w:rPr>
        <w:t xml:space="preserve">, К. М. Современные концепции оценки финансовых </w:t>
      </w:r>
      <w:r w:rsidRPr="00F552F0">
        <w:rPr>
          <w:spacing w:val="-4"/>
          <w:sz w:val="28"/>
          <w:szCs w:val="28"/>
        </w:rPr>
        <w:t xml:space="preserve">рисков [Текст] / К. М. </w:t>
      </w:r>
      <w:proofErr w:type="spellStart"/>
      <w:r w:rsidRPr="00F552F0">
        <w:rPr>
          <w:spacing w:val="-4"/>
          <w:sz w:val="28"/>
          <w:szCs w:val="28"/>
        </w:rPr>
        <w:t>Казбекова</w:t>
      </w:r>
      <w:proofErr w:type="spellEnd"/>
      <w:r w:rsidRPr="00F552F0">
        <w:rPr>
          <w:spacing w:val="-4"/>
          <w:sz w:val="28"/>
          <w:szCs w:val="28"/>
        </w:rPr>
        <w:t xml:space="preserve"> // Web </w:t>
      </w:r>
      <w:proofErr w:type="spellStart"/>
      <w:r w:rsidRPr="00F552F0">
        <w:rPr>
          <w:spacing w:val="-4"/>
          <w:sz w:val="28"/>
          <w:szCs w:val="28"/>
        </w:rPr>
        <w:t>of</w:t>
      </w:r>
      <w:proofErr w:type="spellEnd"/>
      <w:r w:rsidRPr="00F552F0">
        <w:rPr>
          <w:spacing w:val="-4"/>
          <w:sz w:val="28"/>
          <w:szCs w:val="28"/>
        </w:rPr>
        <w:t xml:space="preserve"> </w:t>
      </w:r>
      <w:proofErr w:type="spellStart"/>
      <w:r w:rsidRPr="00F552F0">
        <w:rPr>
          <w:spacing w:val="-4"/>
          <w:sz w:val="28"/>
          <w:szCs w:val="28"/>
        </w:rPr>
        <w:t>Scholar</w:t>
      </w:r>
      <w:proofErr w:type="spellEnd"/>
      <w:r w:rsidRPr="00F552F0">
        <w:rPr>
          <w:spacing w:val="-4"/>
          <w:sz w:val="28"/>
          <w:szCs w:val="28"/>
        </w:rPr>
        <w:t xml:space="preserve">. – 2018. – Т. 6, № 6(24). – С. </w:t>
      </w:r>
      <w:proofErr w:type="gramStart"/>
      <w:r w:rsidRPr="00F552F0">
        <w:rPr>
          <w:spacing w:val="-4"/>
          <w:sz w:val="28"/>
          <w:szCs w:val="28"/>
        </w:rPr>
        <w:t>3-7</w:t>
      </w:r>
      <w:proofErr w:type="gramEnd"/>
      <w:r w:rsidRPr="00F552F0">
        <w:rPr>
          <w:spacing w:val="-4"/>
          <w:sz w:val="28"/>
          <w:szCs w:val="28"/>
        </w:rPr>
        <w:t>.</w:t>
      </w:r>
      <w:bookmarkEnd w:id="139"/>
    </w:p>
    <w:p w14:paraId="49C5927D" w14:textId="3A53F62E" w:rsidR="008A47B1" w:rsidRPr="00F552F0" w:rsidRDefault="008A47B1" w:rsidP="002222D6">
      <w:pPr>
        <w:pStyle w:val="afc"/>
        <w:numPr>
          <w:ilvl w:val="0"/>
          <w:numId w:val="5"/>
        </w:numPr>
        <w:ind w:left="0" w:firstLine="709"/>
        <w:jc w:val="both"/>
        <w:rPr>
          <w:sz w:val="28"/>
          <w:szCs w:val="28"/>
        </w:rPr>
      </w:pPr>
      <w:bookmarkStart w:id="140" w:name="_Ref111020745"/>
      <w:r w:rsidRPr="00F552F0">
        <w:rPr>
          <w:sz w:val="28"/>
          <w:szCs w:val="28"/>
        </w:rPr>
        <w:t xml:space="preserve">Руководство по управлению рисками // Комитет ПАРТАД по внутреннему контролю, внутреннему аудиту и управлению рисками – 2018 г. [Электронный ресурс]. Режим </w:t>
      </w:r>
      <w:proofErr w:type="gramStart"/>
      <w:r w:rsidRPr="00F552F0">
        <w:rPr>
          <w:sz w:val="28"/>
          <w:szCs w:val="28"/>
        </w:rPr>
        <w:t>доступа:  https://new.nfa.ru/upload/iblock/516/</w:t>
      </w:r>
      <w:proofErr w:type="gramEnd"/>
      <w:r w:rsidRPr="00F552F0">
        <w:rPr>
          <w:sz w:val="28"/>
          <w:szCs w:val="28"/>
        </w:rPr>
        <w:br/>
        <w:t>Rukovodstvo-po-upravleniyu-riskami.pdf (дата обращения 10.08.2022).</w:t>
      </w:r>
      <w:bookmarkEnd w:id="140"/>
    </w:p>
    <w:p w14:paraId="0F203B9E" w14:textId="43BEBDAB" w:rsidR="00132B75" w:rsidRPr="00F552F0" w:rsidRDefault="00132B75" w:rsidP="002222D6">
      <w:pPr>
        <w:pStyle w:val="afc"/>
        <w:numPr>
          <w:ilvl w:val="0"/>
          <w:numId w:val="5"/>
        </w:numPr>
        <w:ind w:left="0" w:firstLine="709"/>
        <w:jc w:val="both"/>
        <w:rPr>
          <w:sz w:val="28"/>
          <w:szCs w:val="28"/>
        </w:rPr>
      </w:pPr>
      <w:bookmarkStart w:id="141" w:name="_Ref111096363"/>
      <w:r w:rsidRPr="00F552F0">
        <w:rPr>
          <w:sz w:val="28"/>
          <w:szCs w:val="28"/>
        </w:rPr>
        <w:t xml:space="preserve">Кобринская, О. Г. Стресс-тестирование финансовых рисков предприятия [Текст] / О. Г. Кобринская, Л. Е. Совик // Экономика. Бизнес. Финансы. – 2018. – № 11. – С. </w:t>
      </w:r>
      <w:proofErr w:type="gramStart"/>
      <w:r w:rsidRPr="00F552F0">
        <w:rPr>
          <w:sz w:val="28"/>
          <w:szCs w:val="28"/>
        </w:rPr>
        <w:t>31-36</w:t>
      </w:r>
      <w:proofErr w:type="gramEnd"/>
      <w:r w:rsidRPr="00F552F0">
        <w:rPr>
          <w:sz w:val="28"/>
          <w:szCs w:val="28"/>
        </w:rPr>
        <w:t>.</w:t>
      </w:r>
      <w:bookmarkEnd w:id="141"/>
    </w:p>
    <w:p w14:paraId="2A6732B4" w14:textId="77777777" w:rsidR="00E868D3" w:rsidRPr="00F552F0" w:rsidRDefault="00E868D3" w:rsidP="00E868D3">
      <w:pPr>
        <w:pStyle w:val="afc"/>
        <w:numPr>
          <w:ilvl w:val="0"/>
          <w:numId w:val="5"/>
        </w:numPr>
        <w:ind w:left="0" w:firstLine="709"/>
        <w:jc w:val="both"/>
        <w:rPr>
          <w:sz w:val="28"/>
          <w:szCs w:val="28"/>
        </w:rPr>
      </w:pPr>
      <w:bookmarkStart w:id="142" w:name="_Ref111206792"/>
      <w:r w:rsidRPr="00F552F0">
        <w:rPr>
          <w:sz w:val="28"/>
          <w:szCs w:val="28"/>
        </w:rPr>
        <w:t xml:space="preserve">Богомолов, А. С. Стресс-тестирование нефинансовых организаций: подход к обратной задаче на основе аналитического решения [Текст] / </w:t>
      </w:r>
      <w:r w:rsidRPr="00F552F0">
        <w:rPr>
          <w:sz w:val="28"/>
          <w:szCs w:val="28"/>
        </w:rPr>
        <w:br/>
        <w:t xml:space="preserve">А. С. Богомолов, М. М. </w:t>
      </w:r>
      <w:proofErr w:type="spellStart"/>
      <w:r w:rsidRPr="00F552F0">
        <w:rPr>
          <w:sz w:val="28"/>
          <w:szCs w:val="28"/>
        </w:rPr>
        <w:t>Дворяшина</w:t>
      </w:r>
      <w:proofErr w:type="spellEnd"/>
      <w:r w:rsidRPr="00F552F0">
        <w:rPr>
          <w:sz w:val="28"/>
          <w:szCs w:val="28"/>
        </w:rPr>
        <w:t xml:space="preserve">, О. И. Дранко, В. А. Кушников, </w:t>
      </w:r>
      <w:r w:rsidRPr="00F552F0">
        <w:rPr>
          <w:sz w:val="28"/>
          <w:szCs w:val="28"/>
        </w:rPr>
        <w:br/>
        <w:t xml:space="preserve">А. Ф. Резчиков // Проблемы управления. – 2021. – № 6. – С. </w:t>
      </w:r>
      <w:proofErr w:type="gramStart"/>
      <w:r w:rsidRPr="00F552F0">
        <w:rPr>
          <w:sz w:val="28"/>
          <w:szCs w:val="28"/>
        </w:rPr>
        <w:t>15-29</w:t>
      </w:r>
      <w:proofErr w:type="gramEnd"/>
      <w:r w:rsidRPr="00F552F0">
        <w:rPr>
          <w:sz w:val="28"/>
          <w:szCs w:val="28"/>
        </w:rPr>
        <w:t>.</w:t>
      </w:r>
      <w:bookmarkEnd w:id="142"/>
    </w:p>
    <w:p w14:paraId="4C773123" w14:textId="140DF966" w:rsidR="002222D6" w:rsidRPr="00F552F0" w:rsidRDefault="002222D6" w:rsidP="002222D6">
      <w:pPr>
        <w:pStyle w:val="afc"/>
        <w:numPr>
          <w:ilvl w:val="0"/>
          <w:numId w:val="5"/>
        </w:numPr>
        <w:ind w:left="0" w:firstLine="709"/>
        <w:jc w:val="both"/>
        <w:rPr>
          <w:sz w:val="28"/>
          <w:szCs w:val="28"/>
        </w:rPr>
      </w:pPr>
      <w:bookmarkStart w:id="143" w:name="_Ref110859001"/>
      <w:r w:rsidRPr="00F552F0">
        <w:rPr>
          <w:sz w:val="28"/>
          <w:szCs w:val="28"/>
        </w:rPr>
        <w:t>Хакимов, А. О. Опыт внедрения риск-менеджмента в медицинских организациях [Текст] / А. О. Хакимов, В. В. Левшина // Проблемы сертификации, управления качеством и документационного обеспечения управления: сб. материалов Всероссийской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xml:space="preserve">. (Красноярск, 19 марта </w:t>
      </w:r>
      <w:r w:rsidR="00464452" w:rsidRPr="00F552F0">
        <w:rPr>
          <w:sz w:val="28"/>
          <w:szCs w:val="28"/>
        </w:rPr>
        <w:br/>
      </w:r>
      <w:r w:rsidRPr="00F552F0">
        <w:rPr>
          <w:sz w:val="28"/>
          <w:szCs w:val="28"/>
        </w:rPr>
        <w:t xml:space="preserve">2021 г.). – Красноярск. – С. </w:t>
      </w:r>
      <w:proofErr w:type="gramStart"/>
      <w:r w:rsidRPr="00F552F0">
        <w:rPr>
          <w:sz w:val="28"/>
          <w:szCs w:val="28"/>
        </w:rPr>
        <w:t>114-116</w:t>
      </w:r>
      <w:proofErr w:type="gramEnd"/>
      <w:r w:rsidRPr="00F552F0">
        <w:rPr>
          <w:sz w:val="28"/>
          <w:szCs w:val="28"/>
        </w:rPr>
        <w:t>.</w:t>
      </w:r>
      <w:bookmarkEnd w:id="143"/>
    </w:p>
    <w:p w14:paraId="13A4E8EE" w14:textId="193007D2" w:rsidR="002222D6" w:rsidRPr="00F552F0" w:rsidRDefault="002222D6" w:rsidP="002222D6">
      <w:pPr>
        <w:pStyle w:val="afc"/>
        <w:numPr>
          <w:ilvl w:val="0"/>
          <w:numId w:val="5"/>
        </w:numPr>
        <w:ind w:left="0" w:firstLine="709"/>
        <w:jc w:val="both"/>
        <w:rPr>
          <w:sz w:val="28"/>
          <w:szCs w:val="28"/>
          <w:lang w:val="en-US"/>
        </w:rPr>
      </w:pPr>
      <w:bookmarkStart w:id="144" w:name="_Ref110849410"/>
      <w:r w:rsidRPr="00F552F0">
        <w:rPr>
          <w:sz w:val="28"/>
          <w:szCs w:val="28"/>
          <w:lang w:val="en-US"/>
        </w:rPr>
        <w:t xml:space="preserve">JCI Accreditation Standards for Hospitals, 7th Edition. 2020; 1 April: 424 p. </w:t>
      </w:r>
      <w:proofErr w:type="gramStart"/>
      <w:r w:rsidRPr="00F552F0">
        <w:rPr>
          <w:sz w:val="28"/>
          <w:szCs w:val="28"/>
          <w:lang w:val="en-US"/>
        </w:rPr>
        <w:t>Electronic</w:t>
      </w:r>
      <w:proofErr w:type="gramEnd"/>
      <w:r w:rsidRPr="00F552F0">
        <w:rPr>
          <w:sz w:val="28"/>
          <w:szCs w:val="28"/>
          <w:lang w:val="en-US"/>
        </w:rPr>
        <w:t xml:space="preserve"> resource. – [Electronic resource]. URL: https://store.</w:t>
      </w:r>
      <w:r w:rsidR="009F511A" w:rsidRPr="00F552F0">
        <w:rPr>
          <w:sz w:val="28"/>
          <w:szCs w:val="28"/>
          <w:lang w:val="en-US"/>
        </w:rPr>
        <w:br/>
      </w:r>
      <w:r w:rsidRPr="00F552F0">
        <w:rPr>
          <w:sz w:val="28"/>
          <w:szCs w:val="28"/>
          <w:lang w:val="en-US"/>
        </w:rPr>
        <w:t>jointcommissioninternational.org/jci-accreditation-standards-for-hospitals-7th-edition/ (date access 10.08.2022).</w:t>
      </w:r>
      <w:bookmarkEnd w:id="144"/>
    </w:p>
    <w:p w14:paraId="3888A470" w14:textId="0E5976D2" w:rsidR="002222D6" w:rsidRPr="00F552F0" w:rsidRDefault="002222D6" w:rsidP="002222D6">
      <w:pPr>
        <w:pStyle w:val="afc"/>
        <w:numPr>
          <w:ilvl w:val="0"/>
          <w:numId w:val="5"/>
        </w:numPr>
        <w:ind w:left="0" w:firstLine="709"/>
        <w:jc w:val="both"/>
        <w:rPr>
          <w:sz w:val="28"/>
          <w:szCs w:val="28"/>
          <w:lang w:val="en-US"/>
        </w:rPr>
      </w:pPr>
      <w:bookmarkStart w:id="145" w:name="_Ref110849361"/>
      <w:r w:rsidRPr="00F552F0">
        <w:rPr>
          <w:sz w:val="28"/>
          <w:szCs w:val="28"/>
          <w:lang w:val="en-US"/>
        </w:rPr>
        <w:t>COSO Enterprise Risk Management - Integrating with Strategy and Performance: Compendium of Examples, 2020. Website.</w:t>
      </w:r>
      <w:r w:rsidR="009F511A" w:rsidRPr="00F552F0">
        <w:rPr>
          <w:sz w:val="28"/>
          <w:szCs w:val="28"/>
          <w:lang w:val="en-US"/>
        </w:rPr>
        <w:t xml:space="preserve"> –</w:t>
      </w:r>
      <w:r w:rsidRPr="00F552F0">
        <w:rPr>
          <w:sz w:val="28"/>
          <w:szCs w:val="28"/>
          <w:lang w:val="en-US"/>
        </w:rPr>
        <w:t xml:space="preserve"> [Electronic resource]. URL: https://www.coso.org/Pages/coso-erm-integrating-with-strategy-and-performance-compendium-of-examples.aspx (date access 10.08.2022).</w:t>
      </w:r>
      <w:bookmarkEnd w:id="145"/>
    </w:p>
    <w:p w14:paraId="6D193C72" w14:textId="77777777" w:rsidR="002222D6" w:rsidRPr="00F552F0" w:rsidRDefault="002222D6" w:rsidP="002222D6">
      <w:pPr>
        <w:pStyle w:val="afc"/>
        <w:numPr>
          <w:ilvl w:val="0"/>
          <w:numId w:val="5"/>
        </w:numPr>
        <w:ind w:left="0" w:firstLine="709"/>
        <w:jc w:val="both"/>
        <w:rPr>
          <w:sz w:val="28"/>
          <w:szCs w:val="28"/>
          <w:lang w:val="en-US"/>
        </w:rPr>
      </w:pPr>
      <w:bookmarkStart w:id="146" w:name="_Ref110849364"/>
      <w:r w:rsidRPr="00F552F0">
        <w:rPr>
          <w:sz w:val="28"/>
          <w:szCs w:val="28"/>
          <w:lang w:val="en-US"/>
        </w:rPr>
        <w:t>ISO 31000:2018 (</w:t>
      </w:r>
      <w:proofErr w:type="spellStart"/>
      <w:r w:rsidRPr="00F552F0">
        <w:rPr>
          <w:sz w:val="28"/>
          <w:szCs w:val="28"/>
          <w:lang w:val="en-US"/>
        </w:rPr>
        <w:t>en</w:t>
      </w:r>
      <w:proofErr w:type="spellEnd"/>
      <w:r w:rsidRPr="00F552F0">
        <w:rPr>
          <w:sz w:val="28"/>
          <w:szCs w:val="28"/>
          <w:lang w:val="en-US"/>
        </w:rPr>
        <w:t>) Risk management – Guidelines. 2018. Website. [Electronic resource]. URL: https:// www.iso.org/obp/ui/#iso:std:iso:31000:ed-2:v1:en (date access 10.08.2022).</w:t>
      </w:r>
      <w:bookmarkEnd w:id="146"/>
    </w:p>
    <w:p w14:paraId="7C30C07F" w14:textId="157BD37D" w:rsidR="002222D6" w:rsidRPr="00F552F0" w:rsidRDefault="002222D6" w:rsidP="002222D6">
      <w:pPr>
        <w:pStyle w:val="afc"/>
        <w:numPr>
          <w:ilvl w:val="0"/>
          <w:numId w:val="5"/>
        </w:numPr>
        <w:ind w:left="0" w:firstLine="709"/>
        <w:jc w:val="both"/>
        <w:rPr>
          <w:sz w:val="28"/>
          <w:szCs w:val="28"/>
        </w:rPr>
      </w:pPr>
      <w:bookmarkStart w:id="147" w:name="_Ref110849411"/>
      <w:proofErr w:type="spellStart"/>
      <w:r w:rsidRPr="00F552F0">
        <w:rPr>
          <w:sz w:val="28"/>
          <w:szCs w:val="28"/>
        </w:rPr>
        <w:t>Айыпханова</w:t>
      </w:r>
      <w:proofErr w:type="spellEnd"/>
      <w:r w:rsidRPr="00F552F0">
        <w:rPr>
          <w:sz w:val="28"/>
          <w:szCs w:val="28"/>
        </w:rPr>
        <w:t xml:space="preserve">, А. Т. Руководство по интерпретации обновлённых стандартов аккредитации для медицинских организаций, оказывающих стационарную помощь (3 пересмотр). Республиканский центр развития </w:t>
      </w:r>
      <w:r w:rsidRPr="00F552F0">
        <w:rPr>
          <w:sz w:val="28"/>
          <w:szCs w:val="28"/>
        </w:rPr>
        <w:lastRenderedPageBreak/>
        <w:t xml:space="preserve">здравоохранения [Текст] / А. Т. </w:t>
      </w:r>
      <w:proofErr w:type="spellStart"/>
      <w:r w:rsidRPr="00F552F0">
        <w:rPr>
          <w:sz w:val="28"/>
          <w:szCs w:val="28"/>
        </w:rPr>
        <w:t>Айыпханова</w:t>
      </w:r>
      <w:proofErr w:type="spellEnd"/>
      <w:r w:rsidRPr="00F552F0">
        <w:rPr>
          <w:sz w:val="28"/>
          <w:szCs w:val="28"/>
        </w:rPr>
        <w:t xml:space="preserve">, Б. Т. </w:t>
      </w:r>
      <w:proofErr w:type="spellStart"/>
      <w:r w:rsidRPr="00F552F0">
        <w:rPr>
          <w:sz w:val="28"/>
          <w:szCs w:val="28"/>
        </w:rPr>
        <w:t>Каупбаева</w:t>
      </w:r>
      <w:proofErr w:type="spellEnd"/>
      <w:r w:rsidRPr="00F552F0">
        <w:rPr>
          <w:sz w:val="28"/>
          <w:szCs w:val="28"/>
        </w:rPr>
        <w:t>, Д. М. Оспанов и др. – Астана. – 2017. – 269 с.</w:t>
      </w:r>
      <w:bookmarkEnd w:id="147"/>
    </w:p>
    <w:p w14:paraId="4A6D1A15" w14:textId="6982B2E5" w:rsidR="00FD2FEF" w:rsidRPr="00F552F0" w:rsidRDefault="00FD2FEF" w:rsidP="002222D6">
      <w:pPr>
        <w:pStyle w:val="afc"/>
        <w:numPr>
          <w:ilvl w:val="0"/>
          <w:numId w:val="5"/>
        </w:numPr>
        <w:ind w:left="0" w:firstLine="709"/>
        <w:jc w:val="both"/>
        <w:rPr>
          <w:sz w:val="28"/>
          <w:szCs w:val="28"/>
        </w:rPr>
      </w:pPr>
      <w:bookmarkStart w:id="148" w:name="_Ref112002611"/>
      <w:r w:rsidRPr="00F552F0">
        <w:rPr>
          <w:sz w:val="28"/>
          <w:szCs w:val="28"/>
        </w:rPr>
        <w:t xml:space="preserve">Валиева, Е. Н. Управление доходами государственных и муниципальных медицинских организаций [Текст] / Е. Н. Валиева // Экономические науки – 2019. – № 3 (172). – С. </w:t>
      </w:r>
      <w:proofErr w:type="gramStart"/>
      <w:r w:rsidRPr="00F552F0">
        <w:rPr>
          <w:sz w:val="28"/>
          <w:szCs w:val="28"/>
        </w:rPr>
        <w:t>103-107</w:t>
      </w:r>
      <w:proofErr w:type="gramEnd"/>
      <w:r w:rsidRPr="00F552F0">
        <w:rPr>
          <w:sz w:val="28"/>
          <w:szCs w:val="28"/>
        </w:rPr>
        <w:t>.</w:t>
      </w:r>
      <w:bookmarkEnd w:id="148"/>
    </w:p>
    <w:p w14:paraId="7555B54E" w14:textId="5E15F0CE" w:rsidR="002222D6" w:rsidRPr="00F552F0" w:rsidRDefault="002222D6" w:rsidP="002222D6">
      <w:pPr>
        <w:pStyle w:val="afc"/>
        <w:numPr>
          <w:ilvl w:val="0"/>
          <w:numId w:val="5"/>
        </w:numPr>
        <w:ind w:left="0" w:firstLine="709"/>
        <w:jc w:val="both"/>
        <w:rPr>
          <w:sz w:val="28"/>
          <w:szCs w:val="28"/>
        </w:rPr>
      </w:pPr>
      <w:bookmarkStart w:id="149" w:name="_Ref97145907"/>
      <w:proofErr w:type="spellStart"/>
      <w:r w:rsidRPr="00F552F0">
        <w:rPr>
          <w:sz w:val="28"/>
          <w:szCs w:val="28"/>
        </w:rPr>
        <w:t>Ляльков</w:t>
      </w:r>
      <w:proofErr w:type="spellEnd"/>
      <w:r w:rsidRPr="00F552F0">
        <w:rPr>
          <w:sz w:val="28"/>
          <w:szCs w:val="28"/>
        </w:rPr>
        <w:t xml:space="preserve">, И. М. Развитие финансового риск-менеджмента в компаниях ТЭК [Текст] / И. М. </w:t>
      </w:r>
      <w:proofErr w:type="spellStart"/>
      <w:r w:rsidRPr="00F552F0">
        <w:rPr>
          <w:sz w:val="28"/>
          <w:szCs w:val="28"/>
        </w:rPr>
        <w:t>Ляльков</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М., 2019. – 24 с.</w:t>
      </w:r>
      <w:bookmarkEnd w:id="149"/>
    </w:p>
    <w:p w14:paraId="0AC4090C" w14:textId="5E3B62C2" w:rsidR="0066700B" w:rsidRPr="00F552F0" w:rsidRDefault="0066700B" w:rsidP="002222D6">
      <w:pPr>
        <w:pStyle w:val="afc"/>
        <w:numPr>
          <w:ilvl w:val="0"/>
          <w:numId w:val="5"/>
        </w:numPr>
        <w:ind w:left="0" w:firstLine="709"/>
        <w:jc w:val="both"/>
        <w:rPr>
          <w:sz w:val="28"/>
          <w:szCs w:val="28"/>
          <w:lang w:val="en-US"/>
        </w:rPr>
      </w:pPr>
      <w:bookmarkStart w:id="150" w:name="_Ref111742298"/>
      <w:r w:rsidRPr="00F552F0">
        <w:rPr>
          <w:sz w:val="28"/>
          <w:szCs w:val="28"/>
          <w:lang w:val="en-US"/>
        </w:rPr>
        <w:t xml:space="preserve">Hopkin, P. Fundamentals of risk management: understanding, </w:t>
      </w:r>
      <w:proofErr w:type="gramStart"/>
      <w:r w:rsidRPr="00F552F0">
        <w:rPr>
          <w:sz w:val="28"/>
          <w:szCs w:val="28"/>
          <w:lang w:val="en-US"/>
        </w:rPr>
        <w:t>evaluating</w:t>
      </w:r>
      <w:proofErr w:type="gramEnd"/>
      <w:r w:rsidRPr="00F552F0">
        <w:rPr>
          <w:sz w:val="28"/>
          <w:szCs w:val="28"/>
          <w:lang w:val="en-US"/>
        </w:rPr>
        <w:t xml:space="preserve"> and implementing effective risk management</w:t>
      </w:r>
      <w:r w:rsidR="004C25AC" w:rsidRPr="00F552F0">
        <w:rPr>
          <w:sz w:val="28"/>
          <w:szCs w:val="28"/>
          <w:lang w:val="en-US"/>
        </w:rPr>
        <w:t xml:space="preserve"> [Text] / P. Hopkin</w:t>
      </w:r>
      <w:r w:rsidRPr="00F552F0">
        <w:rPr>
          <w:sz w:val="28"/>
          <w:szCs w:val="28"/>
          <w:lang w:val="en-US"/>
        </w:rPr>
        <w:t xml:space="preserve">. </w:t>
      </w:r>
      <w:r w:rsidR="004C25AC" w:rsidRPr="00F552F0">
        <w:rPr>
          <w:sz w:val="28"/>
          <w:szCs w:val="28"/>
          <w:lang w:val="en-US"/>
        </w:rPr>
        <w:t xml:space="preserve">– </w:t>
      </w:r>
      <w:r w:rsidRPr="00F552F0">
        <w:rPr>
          <w:sz w:val="28"/>
          <w:szCs w:val="28"/>
          <w:lang w:val="en-US"/>
        </w:rPr>
        <w:t>New York: Kogan Page Publishers. – 2018. – 436 p.</w:t>
      </w:r>
      <w:bookmarkEnd w:id="150"/>
    </w:p>
    <w:p w14:paraId="27489DD8" w14:textId="3F572261" w:rsidR="004C25AC" w:rsidRPr="00F552F0" w:rsidRDefault="004C25AC" w:rsidP="002222D6">
      <w:pPr>
        <w:pStyle w:val="afc"/>
        <w:numPr>
          <w:ilvl w:val="0"/>
          <w:numId w:val="5"/>
        </w:numPr>
        <w:ind w:left="0" w:firstLine="709"/>
        <w:jc w:val="both"/>
        <w:rPr>
          <w:sz w:val="28"/>
          <w:szCs w:val="28"/>
          <w:lang w:val="en-US"/>
        </w:rPr>
      </w:pPr>
      <w:bookmarkStart w:id="151" w:name="_Ref111742885"/>
      <w:r w:rsidRPr="00F552F0">
        <w:rPr>
          <w:sz w:val="28"/>
          <w:szCs w:val="28"/>
          <w:lang w:val="en-US"/>
        </w:rPr>
        <w:t>Ramakrishna S. Enterprise compliance risk management: An essential toolkit for banks and financial services [Text] / S. Ramakrishna. – Vol. 641. Singapore: John Wiley &amp; Sons. – 2015. – 375 p.</w:t>
      </w:r>
      <w:bookmarkEnd w:id="151"/>
    </w:p>
    <w:p w14:paraId="0CCEB67D" w14:textId="5C1E3313" w:rsidR="00021422" w:rsidRDefault="00021422" w:rsidP="002222D6">
      <w:pPr>
        <w:pStyle w:val="afc"/>
        <w:numPr>
          <w:ilvl w:val="0"/>
          <w:numId w:val="5"/>
        </w:numPr>
        <w:ind w:left="0" w:firstLine="709"/>
        <w:jc w:val="both"/>
        <w:rPr>
          <w:sz w:val="28"/>
          <w:szCs w:val="28"/>
        </w:rPr>
      </w:pPr>
      <w:bookmarkStart w:id="152" w:name="_Ref111823969"/>
      <w:r w:rsidRPr="00F552F0">
        <w:rPr>
          <w:sz w:val="28"/>
          <w:szCs w:val="28"/>
        </w:rPr>
        <w:t xml:space="preserve">Кот, Е. М. Применение </w:t>
      </w:r>
      <w:r w:rsidR="00225219" w:rsidRPr="00F552F0">
        <w:rPr>
          <w:sz w:val="28"/>
          <w:szCs w:val="28"/>
        </w:rPr>
        <w:t>международных стандартов риск-менеджмента в современных реалиях [Текст] / Е. М. Кот // Социально-экономический и гуманитарный журнал Красноярского ГАУ</w:t>
      </w:r>
      <w:r w:rsidR="00961DD0" w:rsidRPr="00F552F0">
        <w:rPr>
          <w:sz w:val="28"/>
          <w:szCs w:val="28"/>
        </w:rPr>
        <w:t xml:space="preserve">. – 2022. – № 2. – </w:t>
      </w:r>
      <w:r w:rsidR="00961DD0" w:rsidRPr="00F552F0">
        <w:rPr>
          <w:sz w:val="28"/>
          <w:szCs w:val="28"/>
        </w:rPr>
        <w:br/>
        <w:t xml:space="preserve">С. </w:t>
      </w:r>
      <w:proofErr w:type="gramStart"/>
      <w:r w:rsidR="00961DD0" w:rsidRPr="00F552F0">
        <w:rPr>
          <w:sz w:val="28"/>
          <w:szCs w:val="28"/>
        </w:rPr>
        <w:t>51-72</w:t>
      </w:r>
      <w:proofErr w:type="gramEnd"/>
      <w:r w:rsidR="00961DD0" w:rsidRPr="00F552F0">
        <w:rPr>
          <w:sz w:val="28"/>
          <w:szCs w:val="28"/>
        </w:rPr>
        <w:t>.</w:t>
      </w:r>
      <w:bookmarkEnd w:id="152"/>
    </w:p>
    <w:p w14:paraId="749F91E9" w14:textId="520EC050" w:rsidR="00972F51" w:rsidRPr="00972F51" w:rsidRDefault="00972F51" w:rsidP="00972F51">
      <w:pPr>
        <w:pStyle w:val="afc"/>
        <w:numPr>
          <w:ilvl w:val="0"/>
          <w:numId w:val="5"/>
        </w:numPr>
        <w:ind w:left="0" w:firstLine="709"/>
        <w:jc w:val="both"/>
        <w:rPr>
          <w:sz w:val="28"/>
          <w:szCs w:val="28"/>
        </w:rPr>
      </w:pPr>
      <w:bookmarkStart w:id="153" w:name="_Ref37063871"/>
      <w:bookmarkStart w:id="154" w:name="_Hlk8161849"/>
      <w:bookmarkStart w:id="155" w:name="_Hlk28771278"/>
      <w:proofErr w:type="spellStart"/>
      <w:r w:rsidRPr="00972F51">
        <w:rPr>
          <w:sz w:val="28"/>
          <w:szCs w:val="28"/>
        </w:rPr>
        <w:t>Швабер</w:t>
      </w:r>
      <w:proofErr w:type="spellEnd"/>
      <w:r w:rsidRPr="00972F51">
        <w:rPr>
          <w:sz w:val="28"/>
          <w:szCs w:val="28"/>
        </w:rPr>
        <w:t xml:space="preserve">, К. Руководство по </w:t>
      </w:r>
      <w:proofErr w:type="spellStart"/>
      <w:r w:rsidRPr="00972F51">
        <w:rPr>
          <w:sz w:val="28"/>
          <w:szCs w:val="28"/>
        </w:rPr>
        <w:t>Скраму</w:t>
      </w:r>
      <w:proofErr w:type="spellEnd"/>
      <w:r w:rsidRPr="00972F51">
        <w:rPr>
          <w:sz w:val="28"/>
          <w:szCs w:val="28"/>
        </w:rPr>
        <w:t xml:space="preserve">. / К. </w:t>
      </w:r>
      <w:proofErr w:type="spellStart"/>
      <w:r w:rsidRPr="00972F51">
        <w:rPr>
          <w:sz w:val="28"/>
          <w:szCs w:val="28"/>
        </w:rPr>
        <w:t>Швабер</w:t>
      </w:r>
      <w:proofErr w:type="spellEnd"/>
      <w:r w:rsidRPr="00972F51">
        <w:rPr>
          <w:sz w:val="28"/>
          <w:szCs w:val="28"/>
        </w:rPr>
        <w:t>, Дж. Сазерленд 2017. – 26 с. [Электронный ресурс]. Режим доступа: https://www.scrumguides.org/docs/scrumguide/v2017/2017-Scrum-Guide-Russian.pdf. (дата обращения 03.11.2022).</w:t>
      </w:r>
      <w:bookmarkEnd w:id="153"/>
    </w:p>
    <w:p w14:paraId="28AD965A" w14:textId="66F27D82" w:rsidR="00972F51" w:rsidRPr="00972F51" w:rsidRDefault="00972F51" w:rsidP="00972F51">
      <w:pPr>
        <w:pStyle w:val="afc"/>
        <w:numPr>
          <w:ilvl w:val="0"/>
          <w:numId w:val="5"/>
        </w:numPr>
        <w:ind w:left="0" w:firstLine="709"/>
        <w:jc w:val="both"/>
        <w:rPr>
          <w:sz w:val="28"/>
          <w:szCs w:val="28"/>
          <w:lang w:val="en-US"/>
        </w:rPr>
      </w:pPr>
      <w:bookmarkStart w:id="156" w:name="_Ref37063872"/>
      <w:bookmarkStart w:id="157" w:name="_Hlk29243456"/>
      <w:bookmarkEnd w:id="154"/>
      <w:bookmarkEnd w:id="155"/>
      <w:r w:rsidRPr="00972F51">
        <w:rPr>
          <w:sz w:val="28"/>
          <w:szCs w:val="28"/>
          <w:lang w:val="en-US"/>
        </w:rPr>
        <w:t>Manifesto for Agile Software Development / K. Beck, M. Beedle, A. van </w:t>
      </w:r>
      <w:proofErr w:type="spellStart"/>
      <w:r w:rsidRPr="00972F51">
        <w:rPr>
          <w:sz w:val="28"/>
          <w:szCs w:val="28"/>
          <w:lang w:val="en-US"/>
        </w:rPr>
        <w:t>Bennekum</w:t>
      </w:r>
      <w:proofErr w:type="spellEnd"/>
      <w:r w:rsidRPr="00972F51">
        <w:rPr>
          <w:sz w:val="28"/>
          <w:szCs w:val="28"/>
          <w:lang w:val="en-US"/>
        </w:rPr>
        <w:t>, A. Cockburn, W. Cunningham, M. </w:t>
      </w:r>
      <w:proofErr w:type="spellStart"/>
      <w:r w:rsidRPr="00972F51">
        <w:rPr>
          <w:sz w:val="28"/>
          <w:szCs w:val="28"/>
          <w:lang w:val="en-US"/>
        </w:rPr>
        <w:t>Fowle</w:t>
      </w:r>
      <w:proofErr w:type="spellEnd"/>
      <w:r w:rsidRPr="00972F51">
        <w:rPr>
          <w:sz w:val="28"/>
          <w:szCs w:val="28"/>
          <w:lang w:val="en-US"/>
        </w:rPr>
        <w:t>, J. </w:t>
      </w:r>
      <w:proofErr w:type="spellStart"/>
      <w:r w:rsidRPr="00972F51">
        <w:rPr>
          <w:sz w:val="28"/>
          <w:szCs w:val="28"/>
          <w:lang w:val="en-US"/>
        </w:rPr>
        <w:t>Grenning</w:t>
      </w:r>
      <w:proofErr w:type="spellEnd"/>
      <w:r w:rsidRPr="00972F51">
        <w:rPr>
          <w:sz w:val="28"/>
          <w:szCs w:val="28"/>
          <w:lang w:val="en-US"/>
        </w:rPr>
        <w:t xml:space="preserve">, J. Highsmith, A. Hunt, J.R.J. Kern, B. </w:t>
      </w:r>
      <w:proofErr w:type="spellStart"/>
      <w:r w:rsidRPr="00972F51">
        <w:rPr>
          <w:sz w:val="28"/>
          <w:szCs w:val="28"/>
          <w:lang w:val="en-US"/>
        </w:rPr>
        <w:t>Marick</w:t>
      </w:r>
      <w:proofErr w:type="spellEnd"/>
      <w:r w:rsidRPr="00972F51">
        <w:rPr>
          <w:sz w:val="28"/>
          <w:szCs w:val="28"/>
          <w:lang w:val="en-US"/>
        </w:rPr>
        <w:t>, R.C. Martin, S. Mellor, K. </w:t>
      </w:r>
      <w:proofErr w:type="spellStart"/>
      <w:r w:rsidRPr="00972F51">
        <w:rPr>
          <w:sz w:val="28"/>
          <w:szCs w:val="28"/>
          <w:lang w:val="en-US"/>
        </w:rPr>
        <w:t>Schwaber</w:t>
      </w:r>
      <w:proofErr w:type="spellEnd"/>
      <w:r w:rsidRPr="00972F51">
        <w:rPr>
          <w:sz w:val="28"/>
          <w:szCs w:val="28"/>
          <w:lang w:val="en-US"/>
        </w:rPr>
        <w:t xml:space="preserve">, J. Sutherland, D. Thomas. – [Electronic </w:t>
      </w:r>
      <w:proofErr w:type="spellStart"/>
      <w:r w:rsidRPr="00972F51">
        <w:rPr>
          <w:sz w:val="28"/>
          <w:szCs w:val="28"/>
          <w:lang w:val="en-US"/>
        </w:rPr>
        <w:t>resourse</w:t>
      </w:r>
      <w:proofErr w:type="spellEnd"/>
      <w:r w:rsidRPr="00972F51">
        <w:rPr>
          <w:sz w:val="28"/>
          <w:szCs w:val="28"/>
          <w:lang w:val="en-US"/>
        </w:rPr>
        <w:t>]. URL: http://agilemanifesto.org/</w:t>
      </w:r>
      <w:r w:rsidRPr="00972F51">
        <w:rPr>
          <w:sz w:val="28"/>
          <w:szCs w:val="28"/>
          <w:lang w:val="en-US"/>
        </w:rPr>
        <w:br/>
        <w:t>iso/</w:t>
      </w:r>
      <w:proofErr w:type="spellStart"/>
      <w:r w:rsidRPr="00972F51">
        <w:rPr>
          <w:sz w:val="28"/>
          <w:szCs w:val="28"/>
          <w:lang w:val="en-US"/>
        </w:rPr>
        <w:t>en</w:t>
      </w:r>
      <w:proofErr w:type="spellEnd"/>
      <w:r w:rsidRPr="00972F51">
        <w:rPr>
          <w:sz w:val="28"/>
          <w:szCs w:val="28"/>
          <w:lang w:val="en-US"/>
        </w:rPr>
        <w:t>/manifesto.html (</w:t>
      </w:r>
      <w:r w:rsidRPr="00F552F0">
        <w:rPr>
          <w:sz w:val="28"/>
          <w:szCs w:val="28"/>
          <w:lang w:val="en-US"/>
        </w:rPr>
        <w:t xml:space="preserve">date access </w:t>
      </w:r>
      <w:r w:rsidRPr="00972F51">
        <w:rPr>
          <w:sz w:val="28"/>
          <w:szCs w:val="28"/>
          <w:lang w:val="en-US"/>
        </w:rPr>
        <w:t>03.11.2022).</w:t>
      </w:r>
      <w:bookmarkEnd w:id="156"/>
    </w:p>
    <w:p w14:paraId="74196433" w14:textId="77777777" w:rsidR="002222D6" w:rsidRPr="00F552F0" w:rsidRDefault="002222D6" w:rsidP="002222D6">
      <w:pPr>
        <w:pStyle w:val="afc"/>
        <w:numPr>
          <w:ilvl w:val="0"/>
          <w:numId w:val="5"/>
        </w:numPr>
        <w:ind w:left="0" w:firstLine="709"/>
        <w:jc w:val="both"/>
        <w:rPr>
          <w:sz w:val="28"/>
          <w:szCs w:val="28"/>
        </w:rPr>
      </w:pPr>
      <w:bookmarkStart w:id="158" w:name="_Ref96881699"/>
      <w:bookmarkEnd w:id="157"/>
      <w:r w:rsidRPr="00F552F0">
        <w:rPr>
          <w:sz w:val="28"/>
          <w:szCs w:val="28"/>
        </w:rPr>
        <w:t xml:space="preserve">Чекмарев, К. С. Инструменты срочного рынка в управлении финансовыми рисками компаний [Текст] / К. С. Чекмарев: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w:t>
      </w:r>
      <w:proofErr w:type="spellStart"/>
      <w:r w:rsidRPr="00F552F0">
        <w:rPr>
          <w:sz w:val="28"/>
          <w:szCs w:val="28"/>
        </w:rPr>
        <w:t>экономич</w:t>
      </w:r>
      <w:proofErr w:type="spellEnd"/>
      <w:r w:rsidRPr="00F552F0">
        <w:rPr>
          <w:sz w:val="28"/>
          <w:szCs w:val="28"/>
        </w:rPr>
        <w:t>. наук. – М., 2009. – 25 с.</w:t>
      </w:r>
      <w:bookmarkEnd w:id="158"/>
    </w:p>
    <w:p w14:paraId="0D25E3E7" w14:textId="77777777" w:rsidR="002222D6" w:rsidRPr="00F552F0" w:rsidRDefault="002222D6" w:rsidP="002222D6">
      <w:pPr>
        <w:pStyle w:val="afc"/>
        <w:numPr>
          <w:ilvl w:val="0"/>
          <w:numId w:val="5"/>
        </w:numPr>
        <w:ind w:left="0" w:firstLine="709"/>
        <w:jc w:val="both"/>
        <w:rPr>
          <w:sz w:val="28"/>
          <w:szCs w:val="28"/>
        </w:rPr>
      </w:pPr>
      <w:bookmarkStart w:id="159" w:name="_Ref97112834"/>
      <w:proofErr w:type="spellStart"/>
      <w:r w:rsidRPr="00F552F0">
        <w:rPr>
          <w:sz w:val="28"/>
          <w:szCs w:val="28"/>
        </w:rPr>
        <w:t>Выонг</w:t>
      </w:r>
      <w:proofErr w:type="spellEnd"/>
      <w:r w:rsidRPr="00F552F0">
        <w:rPr>
          <w:sz w:val="28"/>
          <w:szCs w:val="28"/>
        </w:rPr>
        <w:t xml:space="preserve"> Тхи </w:t>
      </w:r>
      <w:proofErr w:type="spellStart"/>
      <w:r w:rsidRPr="00F552F0">
        <w:rPr>
          <w:sz w:val="28"/>
          <w:szCs w:val="28"/>
        </w:rPr>
        <w:t>Тхуи</w:t>
      </w:r>
      <w:proofErr w:type="spellEnd"/>
      <w:r w:rsidRPr="00F552F0">
        <w:rPr>
          <w:sz w:val="28"/>
          <w:szCs w:val="28"/>
        </w:rPr>
        <w:t xml:space="preserve"> </w:t>
      </w:r>
      <w:proofErr w:type="spellStart"/>
      <w:r w:rsidRPr="00F552F0">
        <w:rPr>
          <w:sz w:val="28"/>
          <w:szCs w:val="28"/>
        </w:rPr>
        <w:t>Зыонг</w:t>
      </w:r>
      <w:proofErr w:type="spellEnd"/>
      <w:r w:rsidRPr="00F552F0">
        <w:rPr>
          <w:sz w:val="28"/>
          <w:szCs w:val="28"/>
        </w:rPr>
        <w:t xml:space="preserve">. Управление финансовыми рисками при реализации инвестиционных проектов [Текст] / </w:t>
      </w:r>
      <w:proofErr w:type="spellStart"/>
      <w:r w:rsidRPr="00F552F0">
        <w:rPr>
          <w:sz w:val="28"/>
          <w:szCs w:val="28"/>
        </w:rPr>
        <w:t>Выонг</w:t>
      </w:r>
      <w:proofErr w:type="spellEnd"/>
      <w:r w:rsidRPr="00F552F0">
        <w:rPr>
          <w:sz w:val="28"/>
          <w:szCs w:val="28"/>
        </w:rPr>
        <w:t xml:space="preserve"> Тхи </w:t>
      </w:r>
      <w:proofErr w:type="spellStart"/>
      <w:r w:rsidRPr="00F552F0">
        <w:rPr>
          <w:sz w:val="28"/>
          <w:szCs w:val="28"/>
        </w:rPr>
        <w:t>Тхуи</w:t>
      </w:r>
      <w:proofErr w:type="spellEnd"/>
      <w:r w:rsidRPr="00F552F0">
        <w:rPr>
          <w:sz w:val="28"/>
          <w:szCs w:val="28"/>
        </w:rPr>
        <w:t xml:space="preserve"> </w:t>
      </w:r>
      <w:proofErr w:type="spellStart"/>
      <w:r w:rsidRPr="00F552F0">
        <w:rPr>
          <w:sz w:val="28"/>
          <w:szCs w:val="28"/>
        </w:rPr>
        <w:t>Зыонг</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канд.  эконом. </w:t>
      </w:r>
      <w:proofErr w:type="spellStart"/>
      <w:r w:rsidRPr="00F552F0">
        <w:rPr>
          <w:sz w:val="28"/>
          <w:szCs w:val="28"/>
        </w:rPr>
        <w:t>экономич</w:t>
      </w:r>
      <w:proofErr w:type="spellEnd"/>
      <w:r w:rsidRPr="00F552F0">
        <w:rPr>
          <w:sz w:val="28"/>
          <w:szCs w:val="28"/>
        </w:rPr>
        <w:t>. наук. – Тула, 2018. – 24 с.</w:t>
      </w:r>
      <w:bookmarkEnd w:id="159"/>
    </w:p>
    <w:p w14:paraId="01A4D3A3" w14:textId="77777777" w:rsidR="002222D6" w:rsidRPr="00F552F0" w:rsidRDefault="002222D6" w:rsidP="002222D6">
      <w:pPr>
        <w:pStyle w:val="afc"/>
        <w:numPr>
          <w:ilvl w:val="0"/>
          <w:numId w:val="5"/>
        </w:numPr>
        <w:ind w:left="0" w:firstLine="709"/>
        <w:jc w:val="both"/>
        <w:rPr>
          <w:sz w:val="28"/>
          <w:szCs w:val="28"/>
        </w:rPr>
      </w:pPr>
      <w:bookmarkStart w:id="160" w:name="_Ref97065788"/>
      <w:proofErr w:type="spellStart"/>
      <w:r w:rsidRPr="00F552F0">
        <w:rPr>
          <w:sz w:val="28"/>
          <w:szCs w:val="28"/>
        </w:rPr>
        <w:t>Челухина</w:t>
      </w:r>
      <w:proofErr w:type="spellEnd"/>
      <w:r w:rsidRPr="00F552F0">
        <w:rPr>
          <w:sz w:val="28"/>
          <w:szCs w:val="28"/>
        </w:rPr>
        <w:t xml:space="preserve">, Н. Ф. Развитие страхования финансовых рисков человеческого капитала в России [Текст] / Н. Ф. </w:t>
      </w:r>
      <w:proofErr w:type="spellStart"/>
      <w:r w:rsidRPr="00F552F0">
        <w:rPr>
          <w:sz w:val="28"/>
          <w:szCs w:val="28"/>
        </w:rPr>
        <w:t>Челухина</w:t>
      </w:r>
      <w:proofErr w:type="spellEnd"/>
      <w:r w:rsidRPr="00F552F0">
        <w:rPr>
          <w:sz w:val="28"/>
          <w:szCs w:val="28"/>
        </w:rPr>
        <w:t xml:space="preserve">: </w:t>
      </w:r>
      <w:proofErr w:type="spellStart"/>
      <w:r w:rsidRPr="00F552F0">
        <w:rPr>
          <w:sz w:val="28"/>
          <w:szCs w:val="28"/>
        </w:rPr>
        <w:t>Автореф</w:t>
      </w:r>
      <w:proofErr w:type="spellEnd"/>
      <w:r w:rsidRPr="00F552F0">
        <w:rPr>
          <w:sz w:val="28"/>
          <w:szCs w:val="28"/>
        </w:rPr>
        <w:t xml:space="preserve">. </w:t>
      </w:r>
      <w:proofErr w:type="spellStart"/>
      <w:r w:rsidRPr="00F552F0">
        <w:rPr>
          <w:sz w:val="28"/>
          <w:szCs w:val="28"/>
        </w:rPr>
        <w:t>дис</w:t>
      </w:r>
      <w:proofErr w:type="spellEnd"/>
      <w:r w:rsidRPr="00F552F0">
        <w:rPr>
          <w:sz w:val="28"/>
          <w:szCs w:val="28"/>
        </w:rPr>
        <w:t xml:space="preserve">. … </w:t>
      </w:r>
      <w:proofErr w:type="spellStart"/>
      <w:r w:rsidRPr="00F552F0">
        <w:rPr>
          <w:sz w:val="28"/>
          <w:szCs w:val="28"/>
        </w:rPr>
        <w:t>докт</w:t>
      </w:r>
      <w:proofErr w:type="spellEnd"/>
      <w:r w:rsidRPr="00F552F0">
        <w:rPr>
          <w:sz w:val="28"/>
          <w:szCs w:val="28"/>
        </w:rPr>
        <w:t xml:space="preserve">.  эконом. </w:t>
      </w:r>
      <w:proofErr w:type="spellStart"/>
      <w:r w:rsidRPr="00F552F0">
        <w:rPr>
          <w:sz w:val="28"/>
          <w:szCs w:val="28"/>
        </w:rPr>
        <w:t>экономич</w:t>
      </w:r>
      <w:proofErr w:type="spellEnd"/>
      <w:r w:rsidRPr="00F552F0">
        <w:rPr>
          <w:sz w:val="28"/>
          <w:szCs w:val="28"/>
        </w:rPr>
        <w:t>. наук. – М., 2016. – 48 с.</w:t>
      </w:r>
      <w:bookmarkEnd w:id="160"/>
    </w:p>
    <w:p w14:paraId="3B94B17F" w14:textId="58726FD4" w:rsidR="00187054" w:rsidRPr="00F552F0" w:rsidRDefault="0026235D" w:rsidP="001E3A46">
      <w:pPr>
        <w:pStyle w:val="afc"/>
        <w:numPr>
          <w:ilvl w:val="0"/>
          <w:numId w:val="5"/>
        </w:numPr>
        <w:ind w:left="0" w:firstLine="709"/>
        <w:jc w:val="both"/>
        <w:rPr>
          <w:sz w:val="28"/>
          <w:szCs w:val="28"/>
        </w:rPr>
      </w:pPr>
      <w:bookmarkStart w:id="161" w:name="_Ref111222337"/>
      <w:r w:rsidRPr="00F552F0">
        <w:rPr>
          <w:sz w:val="28"/>
          <w:szCs w:val="28"/>
        </w:rPr>
        <w:t>Крутова, Н. А. Оценка возможностей использования страхования как метода управления финансовыми рисками в целях обеспечения безопасности функционирования предприятия</w:t>
      </w:r>
      <w:r w:rsidR="00DA1D83" w:rsidRPr="00F552F0">
        <w:rPr>
          <w:sz w:val="28"/>
          <w:szCs w:val="28"/>
        </w:rPr>
        <w:t xml:space="preserve"> [Текст]</w:t>
      </w:r>
      <w:r w:rsidRPr="00F552F0">
        <w:rPr>
          <w:sz w:val="28"/>
          <w:szCs w:val="28"/>
        </w:rPr>
        <w:t xml:space="preserve"> / Н. А. Крутова, А. Ф. Косилова, О. В. Иванчина // Вестник </w:t>
      </w:r>
      <w:proofErr w:type="spellStart"/>
      <w:r w:rsidRPr="00F552F0">
        <w:rPr>
          <w:sz w:val="28"/>
          <w:szCs w:val="28"/>
        </w:rPr>
        <w:t>СамГУПС</w:t>
      </w:r>
      <w:proofErr w:type="spellEnd"/>
      <w:r w:rsidRPr="00F552F0">
        <w:rPr>
          <w:sz w:val="28"/>
          <w:szCs w:val="28"/>
        </w:rPr>
        <w:t xml:space="preserve">. – 2020. – № 1(47). – С. </w:t>
      </w:r>
      <w:proofErr w:type="gramStart"/>
      <w:r w:rsidRPr="00F552F0">
        <w:rPr>
          <w:sz w:val="28"/>
          <w:szCs w:val="28"/>
        </w:rPr>
        <w:t>56-66</w:t>
      </w:r>
      <w:proofErr w:type="gramEnd"/>
      <w:r w:rsidRPr="00F552F0">
        <w:rPr>
          <w:sz w:val="28"/>
          <w:szCs w:val="28"/>
        </w:rPr>
        <w:t>.</w:t>
      </w:r>
      <w:bookmarkEnd w:id="161"/>
    </w:p>
    <w:p w14:paraId="3938F48E" w14:textId="1E2ED0DF" w:rsidR="00FA2FD9" w:rsidRPr="00F552F0" w:rsidRDefault="00FA2FD9" w:rsidP="001E3A46">
      <w:pPr>
        <w:pStyle w:val="afc"/>
        <w:numPr>
          <w:ilvl w:val="0"/>
          <w:numId w:val="5"/>
        </w:numPr>
        <w:ind w:left="0" w:firstLine="709"/>
        <w:jc w:val="both"/>
        <w:rPr>
          <w:sz w:val="28"/>
          <w:szCs w:val="28"/>
        </w:rPr>
      </w:pPr>
      <w:bookmarkStart w:id="162" w:name="_Ref111642536"/>
      <w:proofErr w:type="spellStart"/>
      <w:r w:rsidRPr="00F552F0">
        <w:rPr>
          <w:sz w:val="28"/>
          <w:szCs w:val="28"/>
        </w:rPr>
        <w:t>Жакишева</w:t>
      </w:r>
      <w:proofErr w:type="spellEnd"/>
      <w:r w:rsidRPr="00F552F0">
        <w:rPr>
          <w:sz w:val="28"/>
          <w:szCs w:val="28"/>
        </w:rPr>
        <w:t xml:space="preserve">, К. М. Управление финансовыми рисками [Текст]: учебное пособие / К. М. </w:t>
      </w:r>
      <w:proofErr w:type="spellStart"/>
      <w:r w:rsidRPr="00F552F0">
        <w:rPr>
          <w:sz w:val="28"/>
          <w:szCs w:val="28"/>
        </w:rPr>
        <w:t>Жакишева</w:t>
      </w:r>
      <w:proofErr w:type="spellEnd"/>
      <w:r w:rsidRPr="00F552F0">
        <w:rPr>
          <w:sz w:val="28"/>
          <w:szCs w:val="28"/>
        </w:rPr>
        <w:t>. – Нур-Султан: КАТУ им. С. Сейфуллина, 2021. – 128 с.</w:t>
      </w:r>
      <w:bookmarkEnd w:id="162"/>
    </w:p>
    <w:p w14:paraId="050FB8D5" w14:textId="0F956EFB" w:rsidR="00D30C7D" w:rsidRPr="00F552F0" w:rsidRDefault="00D30C7D" w:rsidP="001E3A46">
      <w:pPr>
        <w:pStyle w:val="afc"/>
        <w:numPr>
          <w:ilvl w:val="0"/>
          <w:numId w:val="5"/>
        </w:numPr>
        <w:ind w:left="0" w:firstLine="709"/>
        <w:jc w:val="both"/>
        <w:rPr>
          <w:sz w:val="28"/>
          <w:szCs w:val="28"/>
        </w:rPr>
      </w:pPr>
      <w:bookmarkStart w:id="163" w:name="_Ref111702332"/>
      <w:proofErr w:type="spellStart"/>
      <w:r w:rsidRPr="00F552F0">
        <w:rPr>
          <w:sz w:val="28"/>
          <w:szCs w:val="28"/>
        </w:rPr>
        <w:t>Тертычная</w:t>
      </w:r>
      <w:proofErr w:type="spellEnd"/>
      <w:r w:rsidRPr="00F552F0">
        <w:rPr>
          <w:sz w:val="28"/>
          <w:szCs w:val="28"/>
        </w:rPr>
        <w:t xml:space="preserve">, Н. В. Механизм нейтрализации финансовых рисков организации [Текст] / Н. В. </w:t>
      </w:r>
      <w:proofErr w:type="spellStart"/>
      <w:r w:rsidRPr="00F552F0">
        <w:rPr>
          <w:sz w:val="28"/>
          <w:szCs w:val="28"/>
        </w:rPr>
        <w:t>Тертычная</w:t>
      </w:r>
      <w:proofErr w:type="spellEnd"/>
      <w:r w:rsidRPr="00F552F0">
        <w:rPr>
          <w:sz w:val="28"/>
          <w:szCs w:val="28"/>
        </w:rPr>
        <w:t xml:space="preserve">, С. В. </w:t>
      </w:r>
      <w:proofErr w:type="spellStart"/>
      <w:r w:rsidRPr="00F552F0">
        <w:rPr>
          <w:sz w:val="28"/>
          <w:szCs w:val="28"/>
        </w:rPr>
        <w:t>Шкуматова</w:t>
      </w:r>
      <w:proofErr w:type="spellEnd"/>
      <w:r w:rsidRPr="00F552F0">
        <w:rPr>
          <w:sz w:val="28"/>
          <w:szCs w:val="28"/>
        </w:rPr>
        <w:t xml:space="preserve"> // Сборник материалов </w:t>
      </w:r>
      <w:r w:rsidRPr="00F552F0">
        <w:rPr>
          <w:sz w:val="28"/>
          <w:szCs w:val="28"/>
        </w:rPr>
        <w:lastRenderedPageBreak/>
        <w:t>Международной научно-</w:t>
      </w:r>
      <w:proofErr w:type="spellStart"/>
      <w:r w:rsidRPr="00F552F0">
        <w:rPr>
          <w:sz w:val="28"/>
          <w:szCs w:val="28"/>
        </w:rPr>
        <w:t>практич</w:t>
      </w:r>
      <w:proofErr w:type="spellEnd"/>
      <w:r w:rsidRPr="00F552F0">
        <w:rPr>
          <w:sz w:val="28"/>
          <w:szCs w:val="28"/>
        </w:rPr>
        <w:t xml:space="preserve">. </w:t>
      </w:r>
      <w:proofErr w:type="spellStart"/>
      <w:r w:rsidRPr="00F552F0">
        <w:rPr>
          <w:sz w:val="28"/>
          <w:szCs w:val="28"/>
        </w:rPr>
        <w:t>конф</w:t>
      </w:r>
      <w:proofErr w:type="spellEnd"/>
      <w:r w:rsidRPr="00F552F0">
        <w:rPr>
          <w:sz w:val="28"/>
          <w:szCs w:val="28"/>
        </w:rPr>
        <w:t xml:space="preserve">. «Интеграция образования, науки и практики в АПК: проблемы и перспективы» (Луганск, </w:t>
      </w:r>
      <w:proofErr w:type="gramStart"/>
      <w:r w:rsidRPr="00F552F0">
        <w:rPr>
          <w:sz w:val="28"/>
          <w:szCs w:val="28"/>
        </w:rPr>
        <w:t>09-11</w:t>
      </w:r>
      <w:proofErr w:type="gramEnd"/>
      <w:r w:rsidRPr="00F552F0">
        <w:rPr>
          <w:sz w:val="28"/>
          <w:szCs w:val="28"/>
        </w:rPr>
        <w:t xml:space="preserve"> ноября 2021 г.). </w:t>
      </w:r>
      <w:r w:rsidRPr="00F552F0">
        <w:rPr>
          <w:sz w:val="28"/>
          <w:szCs w:val="28"/>
        </w:rPr>
        <w:sym w:font="Symbol" w:char="F02D"/>
      </w:r>
      <w:r w:rsidRPr="00F552F0">
        <w:rPr>
          <w:sz w:val="28"/>
          <w:szCs w:val="28"/>
        </w:rPr>
        <w:t xml:space="preserve"> Луганск: ГОУ ВО ЛНР ЛГАУ, 2021. </w:t>
      </w:r>
      <w:r w:rsidRPr="00F552F0">
        <w:rPr>
          <w:sz w:val="28"/>
          <w:szCs w:val="28"/>
        </w:rPr>
        <w:sym w:font="Symbol" w:char="F02D"/>
      </w:r>
      <w:r w:rsidRPr="00F552F0">
        <w:rPr>
          <w:sz w:val="28"/>
          <w:szCs w:val="28"/>
        </w:rPr>
        <w:t xml:space="preserve">С. </w:t>
      </w:r>
      <w:proofErr w:type="gramStart"/>
      <w:r w:rsidRPr="00F552F0">
        <w:rPr>
          <w:sz w:val="28"/>
          <w:szCs w:val="28"/>
        </w:rPr>
        <w:t>366-368</w:t>
      </w:r>
      <w:proofErr w:type="gramEnd"/>
      <w:r w:rsidRPr="00F552F0">
        <w:rPr>
          <w:sz w:val="28"/>
          <w:szCs w:val="28"/>
        </w:rPr>
        <w:t>.</w:t>
      </w:r>
      <w:bookmarkEnd w:id="163"/>
    </w:p>
    <w:p w14:paraId="57E3E0B9" w14:textId="5E4EB00E" w:rsidR="000C65B2" w:rsidRPr="00F552F0" w:rsidRDefault="000C65B2" w:rsidP="001E3A46">
      <w:pPr>
        <w:pStyle w:val="afc"/>
        <w:numPr>
          <w:ilvl w:val="0"/>
          <w:numId w:val="5"/>
        </w:numPr>
        <w:ind w:left="0" w:firstLine="709"/>
        <w:jc w:val="both"/>
        <w:rPr>
          <w:sz w:val="28"/>
          <w:szCs w:val="28"/>
        </w:rPr>
      </w:pPr>
      <w:bookmarkStart w:id="164" w:name="_Ref111754073"/>
      <w:r w:rsidRPr="00F552F0">
        <w:rPr>
          <w:sz w:val="28"/>
          <w:szCs w:val="28"/>
        </w:rPr>
        <w:t>Базельский комитет по банковскому надзору. Базовые принципы эффективного надзора за банковской деятельностью</w:t>
      </w:r>
      <w:r w:rsidR="009E0194" w:rsidRPr="00F552F0">
        <w:rPr>
          <w:sz w:val="28"/>
          <w:szCs w:val="28"/>
        </w:rPr>
        <w:t>. – 2015. – [Электронный ресурс]. Режим доступа: https://cbr.ru/Content/Document/File/36687/</w:t>
      </w:r>
      <w:r w:rsidR="009E0194" w:rsidRPr="00F552F0">
        <w:rPr>
          <w:sz w:val="28"/>
          <w:szCs w:val="28"/>
        </w:rPr>
        <w:br/>
        <w:t>Basel_cgpb.pdf (дата обращения 18</w:t>
      </w:r>
      <w:r w:rsidR="00262ACC" w:rsidRPr="00F552F0">
        <w:rPr>
          <w:sz w:val="28"/>
          <w:szCs w:val="28"/>
        </w:rPr>
        <w:t>.</w:t>
      </w:r>
      <w:r w:rsidR="009E0194" w:rsidRPr="00F552F0">
        <w:rPr>
          <w:sz w:val="28"/>
          <w:szCs w:val="28"/>
        </w:rPr>
        <w:t>08</w:t>
      </w:r>
      <w:r w:rsidR="00262ACC" w:rsidRPr="00F552F0">
        <w:rPr>
          <w:sz w:val="28"/>
          <w:szCs w:val="28"/>
        </w:rPr>
        <w:t>.</w:t>
      </w:r>
      <w:r w:rsidR="009E0194" w:rsidRPr="00F552F0">
        <w:rPr>
          <w:sz w:val="28"/>
          <w:szCs w:val="28"/>
        </w:rPr>
        <w:t>2022).</w:t>
      </w:r>
      <w:bookmarkEnd w:id="164"/>
    </w:p>
    <w:p w14:paraId="017D9A78" w14:textId="58C17C56" w:rsidR="00BF726E" w:rsidRPr="00F552F0" w:rsidRDefault="00BF726E" w:rsidP="00F83044">
      <w:pPr>
        <w:pStyle w:val="afc"/>
        <w:numPr>
          <w:ilvl w:val="0"/>
          <w:numId w:val="5"/>
        </w:numPr>
        <w:ind w:left="0" w:firstLine="709"/>
        <w:jc w:val="both"/>
        <w:rPr>
          <w:sz w:val="28"/>
          <w:szCs w:val="28"/>
        </w:rPr>
      </w:pPr>
      <w:bookmarkStart w:id="165" w:name="_Ref111841504"/>
      <w:proofErr w:type="spellStart"/>
      <w:r w:rsidRPr="00F552F0">
        <w:rPr>
          <w:sz w:val="28"/>
          <w:szCs w:val="28"/>
        </w:rPr>
        <w:t>Рябикина</w:t>
      </w:r>
      <w:proofErr w:type="spellEnd"/>
      <w:r w:rsidRPr="00F552F0">
        <w:rPr>
          <w:sz w:val="28"/>
          <w:szCs w:val="28"/>
        </w:rPr>
        <w:t xml:space="preserve">, Н. Е. Определение риск-аппетита компании через сбалансированную систему показателей [Текст] / Н. Е. </w:t>
      </w:r>
      <w:proofErr w:type="spellStart"/>
      <w:r w:rsidRPr="00F552F0">
        <w:rPr>
          <w:sz w:val="28"/>
          <w:szCs w:val="28"/>
        </w:rPr>
        <w:t>Рябикина</w:t>
      </w:r>
      <w:proofErr w:type="spellEnd"/>
      <w:r w:rsidRPr="00F552F0">
        <w:rPr>
          <w:sz w:val="28"/>
          <w:szCs w:val="28"/>
        </w:rPr>
        <w:t xml:space="preserve"> // Интеграция наук. – 2018. – № 4(19). – С. </w:t>
      </w:r>
      <w:proofErr w:type="gramStart"/>
      <w:r w:rsidRPr="00F552F0">
        <w:rPr>
          <w:sz w:val="28"/>
          <w:szCs w:val="28"/>
        </w:rPr>
        <w:t>202-204</w:t>
      </w:r>
      <w:proofErr w:type="gramEnd"/>
      <w:r w:rsidRPr="00F552F0">
        <w:rPr>
          <w:sz w:val="28"/>
          <w:szCs w:val="28"/>
        </w:rPr>
        <w:t>.</w:t>
      </w:r>
      <w:bookmarkEnd w:id="165"/>
    </w:p>
    <w:p w14:paraId="62472483" w14:textId="77777777" w:rsidR="006B2886" w:rsidRPr="00F552F0" w:rsidRDefault="006B2886" w:rsidP="006B2886">
      <w:pPr>
        <w:pStyle w:val="afc"/>
        <w:numPr>
          <w:ilvl w:val="0"/>
          <w:numId w:val="5"/>
        </w:numPr>
        <w:ind w:left="0" w:firstLine="709"/>
        <w:jc w:val="both"/>
        <w:rPr>
          <w:sz w:val="28"/>
          <w:szCs w:val="28"/>
        </w:rPr>
      </w:pPr>
      <w:bookmarkStart w:id="166" w:name="_Ref111840771"/>
      <w:r w:rsidRPr="00F552F0">
        <w:rPr>
          <w:sz w:val="28"/>
          <w:szCs w:val="28"/>
        </w:rPr>
        <w:t xml:space="preserve">Зыбин, М. Я. Концепция риск аппетита компании [Текст] / </w:t>
      </w:r>
      <w:r w:rsidRPr="00F552F0">
        <w:rPr>
          <w:sz w:val="28"/>
          <w:szCs w:val="28"/>
        </w:rPr>
        <w:br/>
        <w:t xml:space="preserve">М. Я. Зыбин // Научный альманах. – 2018. – </w:t>
      </w:r>
      <w:proofErr w:type="gramStart"/>
      <w:r w:rsidRPr="00F552F0">
        <w:rPr>
          <w:sz w:val="28"/>
          <w:szCs w:val="28"/>
        </w:rPr>
        <w:t>№ 4-1</w:t>
      </w:r>
      <w:proofErr w:type="gramEnd"/>
      <w:r w:rsidRPr="00F552F0">
        <w:rPr>
          <w:sz w:val="28"/>
          <w:szCs w:val="28"/>
        </w:rPr>
        <w:t xml:space="preserve"> (42). – С. </w:t>
      </w:r>
      <w:proofErr w:type="gramStart"/>
      <w:r w:rsidRPr="00F552F0">
        <w:rPr>
          <w:sz w:val="28"/>
          <w:szCs w:val="28"/>
        </w:rPr>
        <w:t>51-55</w:t>
      </w:r>
      <w:proofErr w:type="gramEnd"/>
      <w:r w:rsidRPr="00F552F0">
        <w:rPr>
          <w:sz w:val="28"/>
          <w:szCs w:val="28"/>
        </w:rPr>
        <w:t>.</w:t>
      </w:r>
      <w:bookmarkEnd w:id="166"/>
    </w:p>
    <w:p w14:paraId="2162E683" w14:textId="0426E54E" w:rsidR="00262ACC" w:rsidRPr="00F552F0" w:rsidRDefault="00262ACC" w:rsidP="001E3A46">
      <w:pPr>
        <w:pStyle w:val="afc"/>
        <w:numPr>
          <w:ilvl w:val="0"/>
          <w:numId w:val="5"/>
        </w:numPr>
        <w:ind w:left="0" w:firstLine="709"/>
        <w:jc w:val="both"/>
        <w:rPr>
          <w:sz w:val="28"/>
          <w:szCs w:val="28"/>
          <w:lang w:val="en-US"/>
        </w:rPr>
      </w:pPr>
      <w:bookmarkStart w:id="167" w:name="_Ref111804777"/>
      <w:r w:rsidRPr="00F552F0">
        <w:rPr>
          <w:sz w:val="28"/>
          <w:szCs w:val="28"/>
          <w:lang w:val="en-US"/>
        </w:rPr>
        <w:t>Risk management – Code of practice and guidance for the implementation of BS ISO 31000. – [Electronic resource]. URL: https://www.iso.org/iso-31000-risk-management.html (date access 19.08.2022).</w:t>
      </w:r>
      <w:bookmarkEnd w:id="167"/>
    </w:p>
    <w:p w14:paraId="708ED166" w14:textId="0CC4E90D" w:rsidR="005A20C9" w:rsidRPr="00F552F0" w:rsidRDefault="00262ACC" w:rsidP="00262ACC">
      <w:pPr>
        <w:pStyle w:val="afc"/>
        <w:numPr>
          <w:ilvl w:val="0"/>
          <w:numId w:val="5"/>
        </w:numPr>
        <w:ind w:left="0" w:firstLine="709"/>
        <w:jc w:val="both"/>
        <w:rPr>
          <w:sz w:val="28"/>
          <w:szCs w:val="28"/>
          <w:lang w:val="en-US"/>
        </w:rPr>
      </w:pPr>
      <w:bookmarkStart w:id="168" w:name="_Ref111805255"/>
      <w:r w:rsidRPr="00F552F0">
        <w:rPr>
          <w:sz w:val="28"/>
          <w:szCs w:val="28"/>
          <w:lang w:val="en-US"/>
        </w:rPr>
        <w:t>Risk Management: Guideline for Decision-Makers CAN/CSA-Q850-97 (R2009). – [Electronic resource]. URL: https://www.for.gov.bc.ca/</w:t>
      </w:r>
      <w:r w:rsidR="006E36E7" w:rsidRPr="00F552F0">
        <w:rPr>
          <w:sz w:val="28"/>
          <w:szCs w:val="28"/>
          <w:lang w:val="en-US"/>
        </w:rPr>
        <w:br/>
      </w:r>
      <w:r w:rsidRPr="00F552F0">
        <w:rPr>
          <w:sz w:val="28"/>
          <w:szCs w:val="28"/>
          <w:lang w:val="en-US"/>
        </w:rPr>
        <w:t>HFD/library/Documents/CSA2.pdf (date access 19.08.2022).</w:t>
      </w:r>
      <w:bookmarkEnd w:id="168"/>
    </w:p>
    <w:p w14:paraId="792D5875" w14:textId="0C79CA4C" w:rsidR="006E36E7" w:rsidRPr="00F552F0" w:rsidRDefault="006E36E7" w:rsidP="00262ACC">
      <w:pPr>
        <w:pStyle w:val="afc"/>
        <w:numPr>
          <w:ilvl w:val="0"/>
          <w:numId w:val="5"/>
        </w:numPr>
        <w:ind w:left="0" w:firstLine="709"/>
        <w:jc w:val="both"/>
        <w:rPr>
          <w:sz w:val="28"/>
          <w:szCs w:val="28"/>
          <w:lang w:val="en-US"/>
        </w:rPr>
      </w:pPr>
      <w:bookmarkStart w:id="169" w:name="_Ref111805383"/>
      <w:r w:rsidRPr="00F552F0">
        <w:rPr>
          <w:sz w:val="28"/>
          <w:szCs w:val="28"/>
          <w:lang w:val="en-US"/>
        </w:rPr>
        <w:t>Risk Management JIS Q 31000-2019. – [Electronic resource]. URL: https://www.iso.org/standard/72140.html (date access 19.08.2022).</w:t>
      </w:r>
      <w:bookmarkEnd w:id="169"/>
    </w:p>
    <w:p w14:paraId="375275DD" w14:textId="70FD84D3" w:rsidR="006E36E7" w:rsidRPr="00F552F0" w:rsidRDefault="006E36E7" w:rsidP="00262ACC">
      <w:pPr>
        <w:pStyle w:val="afc"/>
        <w:numPr>
          <w:ilvl w:val="0"/>
          <w:numId w:val="5"/>
        </w:numPr>
        <w:ind w:left="0" w:firstLine="709"/>
        <w:jc w:val="both"/>
        <w:rPr>
          <w:sz w:val="28"/>
          <w:szCs w:val="28"/>
          <w:lang w:val="en-US"/>
        </w:rPr>
      </w:pPr>
      <w:bookmarkStart w:id="170" w:name="_Ref111805553"/>
      <w:r w:rsidRPr="00F552F0">
        <w:rPr>
          <w:sz w:val="28"/>
          <w:szCs w:val="28"/>
          <w:lang w:val="en-US"/>
        </w:rPr>
        <w:t>Risk Management Standard Australian/New Zealand (SA/SNZ HB 436:2013). Guidance on the implementation of AS/NZS ISO 31000:2009. – [Electronic resource]. URL: https://www.mdba.gov.au/sites/default/files/pubs/sa-risk-management-guidelines-2013.pdf (date access 19.08.2022).</w:t>
      </w:r>
      <w:bookmarkEnd w:id="170"/>
    </w:p>
    <w:p w14:paraId="77DF5D61" w14:textId="2A2C25FB" w:rsidR="0074128C" w:rsidRPr="00F552F0" w:rsidRDefault="0074128C" w:rsidP="0074128C">
      <w:pPr>
        <w:pStyle w:val="afc"/>
        <w:numPr>
          <w:ilvl w:val="0"/>
          <w:numId w:val="5"/>
        </w:numPr>
        <w:ind w:left="0" w:firstLine="709"/>
        <w:jc w:val="both"/>
        <w:rPr>
          <w:sz w:val="28"/>
          <w:szCs w:val="28"/>
          <w:lang w:val="en-US"/>
        </w:rPr>
      </w:pPr>
      <w:bookmarkStart w:id="171" w:name="_Ref63512391"/>
      <w:r w:rsidRPr="00F552F0">
        <w:rPr>
          <w:sz w:val="28"/>
          <w:szCs w:val="28"/>
          <w:lang w:val="en-US"/>
        </w:rPr>
        <w:t>Basel Committee. – [Electronic resource]. URL: https://www.bis.org/bcbs/index.htm (date access 19.08.2022).</w:t>
      </w:r>
      <w:bookmarkEnd w:id="171"/>
    </w:p>
    <w:p w14:paraId="761E5C03" w14:textId="4564AEBC" w:rsidR="00262ACC" w:rsidRPr="00F552F0" w:rsidRDefault="0074128C" w:rsidP="006E36E7">
      <w:pPr>
        <w:pStyle w:val="afc"/>
        <w:numPr>
          <w:ilvl w:val="0"/>
          <w:numId w:val="5"/>
        </w:numPr>
        <w:ind w:left="0" w:firstLine="709"/>
        <w:jc w:val="both"/>
        <w:rPr>
          <w:sz w:val="28"/>
          <w:szCs w:val="28"/>
          <w:lang w:val="en-US"/>
        </w:rPr>
      </w:pPr>
      <w:bookmarkStart w:id="172" w:name="_Ref111805949"/>
      <w:proofErr w:type="spellStart"/>
      <w:r w:rsidRPr="00F552F0">
        <w:rPr>
          <w:sz w:val="28"/>
          <w:szCs w:val="28"/>
          <w:lang w:val="en-US"/>
        </w:rPr>
        <w:t>EnterpriseRisk</w:t>
      </w:r>
      <w:proofErr w:type="spellEnd"/>
      <w:r w:rsidRPr="00F552F0">
        <w:rPr>
          <w:sz w:val="28"/>
          <w:szCs w:val="28"/>
          <w:lang w:val="en-US"/>
        </w:rPr>
        <w:t xml:space="preserve"> Management – Integrated Framework (ERM), 2004. – [Electronic resource]. URL: https://www.coso.org/pages/erm-integratedframework.aspx (date access 19.08.2022).</w:t>
      </w:r>
      <w:bookmarkEnd w:id="172"/>
    </w:p>
    <w:p w14:paraId="02DF1EE6" w14:textId="171D6FA1" w:rsidR="00262ACC" w:rsidRPr="00F552F0" w:rsidRDefault="0074128C" w:rsidP="0074128C">
      <w:pPr>
        <w:pStyle w:val="afc"/>
        <w:numPr>
          <w:ilvl w:val="0"/>
          <w:numId w:val="5"/>
        </w:numPr>
        <w:ind w:left="0" w:firstLine="709"/>
        <w:jc w:val="both"/>
        <w:rPr>
          <w:sz w:val="28"/>
          <w:szCs w:val="28"/>
          <w:lang w:val="en-US"/>
        </w:rPr>
      </w:pPr>
      <w:bookmarkStart w:id="173" w:name="_Ref111806170"/>
      <w:r w:rsidRPr="00F552F0">
        <w:rPr>
          <w:sz w:val="28"/>
          <w:szCs w:val="28"/>
          <w:lang w:val="en-US"/>
        </w:rPr>
        <w:t>Project Management Body of Knowledge. – [Electronic resource]. URL: https://biconsult.ru/files/datavault/PMBOK-6th-Edition-Ru.pdf (date access 19.08.2022).</w:t>
      </w:r>
      <w:bookmarkEnd w:id="173"/>
    </w:p>
    <w:p w14:paraId="64CF7588" w14:textId="77777777" w:rsidR="00A21C31" w:rsidRPr="00F552F0" w:rsidRDefault="00A21C31" w:rsidP="00A21C31">
      <w:pPr>
        <w:pStyle w:val="afc"/>
        <w:numPr>
          <w:ilvl w:val="0"/>
          <w:numId w:val="5"/>
        </w:numPr>
        <w:ind w:left="0" w:firstLine="709"/>
        <w:jc w:val="both"/>
        <w:rPr>
          <w:sz w:val="28"/>
          <w:szCs w:val="28"/>
          <w:lang w:val="en-US"/>
        </w:rPr>
      </w:pPr>
      <w:bookmarkStart w:id="174" w:name="_Ref111806299"/>
      <w:proofErr w:type="spellStart"/>
      <w:r w:rsidRPr="00F552F0">
        <w:rPr>
          <w:sz w:val="28"/>
          <w:szCs w:val="28"/>
          <w:lang w:val="en-US"/>
        </w:rPr>
        <w:t>RiskLab</w:t>
      </w:r>
      <w:proofErr w:type="spellEnd"/>
      <w:r w:rsidRPr="00F552F0">
        <w:rPr>
          <w:sz w:val="28"/>
          <w:szCs w:val="28"/>
          <w:lang w:val="en-US"/>
        </w:rPr>
        <w:t xml:space="preserve"> Switzerland. – [Electronic resource]. URL: https://risklab.ethz.ch (date access 19.08.2022).</w:t>
      </w:r>
      <w:bookmarkEnd w:id="174"/>
    </w:p>
    <w:p w14:paraId="5A87D351" w14:textId="732C80FE" w:rsidR="00262ACC" w:rsidRPr="00F552F0" w:rsidRDefault="00032CF9" w:rsidP="0074128C">
      <w:pPr>
        <w:pStyle w:val="afc"/>
        <w:numPr>
          <w:ilvl w:val="0"/>
          <w:numId w:val="5"/>
        </w:numPr>
        <w:ind w:left="0" w:firstLine="709"/>
        <w:jc w:val="both"/>
        <w:rPr>
          <w:sz w:val="28"/>
          <w:szCs w:val="28"/>
          <w:lang w:val="en-US"/>
        </w:rPr>
      </w:pPr>
      <w:bookmarkStart w:id="175" w:name="_Ref111806494"/>
      <w:r w:rsidRPr="00F552F0">
        <w:rPr>
          <w:sz w:val="28"/>
          <w:szCs w:val="28"/>
          <w:lang w:val="en-US"/>
        </w:rPr>
        <w:t>Risk management – Principles and guidelines. – [Electronic resource]. URL: https://www.iso.org/standard/43170.htm (date access 19.08.2022).</w:t>
      </w:r>
      <w:bookmarkEnd w:id="175"/>
    </w:p>
    <w:p w14:paraId="0D5D91FA" w14:textId="3565D1F2" w:rsidR="004C7CD6" w:rsidRPr="00F552F0" w:rsidRDefault="004C7CD6" w:rsidP="0074128C">
      <w:pPr>
        <w:pStyle w:val="afc"/>
        <w:numPr>
          <w:ilvl w:val="0"/>
          <w:numId w:val="5"/>
        </w:numPr>
        <w:ind w:left="0" w:firstLine="709"/>
        <w:jc w:val="both"/>
        <w:rPr>
          <w:sz w:val="28"/>
          <w:szCs w:val="28"/>
          <w:lang w:val="en-US"/>
        </w:rPr>
      </w:pPr>
      <w:bookmarkStart w:id="176" w:name="_Ref111806945"/>
      <w:r w:rsidRPr="00F552F0">
        <w:rPr>
          <w:sz w:val="28"/>
          <w:szCs w:val="28"/>
          <w:lang w:val="en-US"/>
        </w:rPr>
        <w:t>Risk Management Standard. FERMA. – [Electronic resource]. URL: https://www.ferma.eu/app/uploads/2011/11/a-risk-management-standard-russian-version.pdf (date access 19.0</w:t>
      </w:r>
      <w:r w:rsidR="00452AFF" w:rsidRPr="00F552F0">
        <w:rPr>
          <w:sz w:val="28"/>
          <w:szCs w:val="28"/>
          <w:lang w:val="en-US"/>
        </w:rPr>
        <w:t>9</w:t>
      </w:r>
      <w:r w:rsidRPr="00F552F0">
        <w:rPr>
          <w:sz w:val="28"/>
          <w:szCs w:val="28"/>
          <w:lang w:val="en-US"/>
        </w:rPr>
        <w:t>.2022).</w:t>
      </w:r>
      <w:bookmarkEnd w:id="176"/>
    </w:p>
    <w:p w14:paraId="7157EF7D" w14:textId="41A1E653" w:rsidR="00932CCA" w:rsidRPr="00F552F0" w:rsidRDefault="00932CCA" w:rsidP="00932CCA">
      <w:pPr>
        <w:pStyle w:val="afc"/>
        <w:numPr>
          <w:ilvl w:val="0"/>
          <w:numId w:val="5"/>
        </w:numPr>
        <w:ind w:left="0" w:firstLine="709"/>
        <w:jc w:val="both"/>
        <w:rPr>
          <w:sz w:val="28"/>
          <w:szCs w:val="28"/>
        </w:rPr>
      </w:pPr>
      <w:bookmarkStart w:id="177" w:name="_Ref112822320"/>
      <w:r w:rsidRPr="00F552F0">
        <w:rPr>
          <w:sz w:val="28"/>
          <w:szCs w:val="28"/>
        </w:rPr>
        <w:t xml:space="preserve">ГКП на ПХВ «Городская поликлиника №4». – [Электронный ресурс]. Режим доступа: </w:t>
      </w:r>
      <w:r w:rsidR="009969F3" w:rsidRPr="00F552F0">
        <w:rPr>
          <w:sz w:val="28"/>
          <w:szCs w:val="28"/>
        </w:rPr>
        <w:t xml:space="preserve">http://4gp.kz/?ysclid=l7fz9wc42t630970360 </w:t>
      </w:r>
      <w:r w:rsidRPr="00F552F0">
        <w:rPr>
          <w:sz w:val="28"/>
          <w:szCs w:val="28"/>
        </w:rPr>
        <w:t>(дата обращения 18.08.2022).</w:t>
      </w:r>
      <w:bookmarkEnd w:id="177"/>
    </w:p>
    <w:p w14:paraId="73BC987F" w14:textId="34D9FB50" w:rsidR="00262ACC" w:rsidRPr="00F552F0" w:rsidRDefault="00ED0219" w:rsidP="004C7CD6">
      <w:pPr>
        <w:pStyle w:val="afc"/>
        <w:numPr>
          <w:ilvl w:val="0"/>
          <w:numId w:val="5"/>
        </w:numPr>
        <w:ind w:left="0" w:firstLine="709"/>
        <w:jc w:val="both"/>
        <w:rPr>
          <w:sz w:val="28"/>
          <w:szCs w:val="28"/>
          <w:lang w:val="en-US"/>
        </w:rPr>
      </w:pPr>
      <w:bookmarkStart w:id="178" w:name="_Ref112869848"/>
      <w:proofErr w:type="spellStart"/>
      <w:r w:rsidRPr="00F552F0">
        <w:rPr>
          <w:sz w:val="28"/>
          <w:szCs w:val="28"/>
          <w:lang w:val="en-US"/>
        </w:rPr>
        <w:t>Alinezhad</w:t>
      </w:r>
      <w:proofErr w:type="spellEnd"/>
      <w:r w:rsidRPr="00F552F0">
        <w:rPr>
          <w:sz w:val="28"/>
          <w:szCs w:val="28"/>
          <w:lang w:val="en-US"/>
        </w:rPr>
        <w:t>, A.</w:t>
      </w:r>
      <w:r w:rsidR="00ED17D0" w:rsidRPr="00F552F0">
        <w:rPr>
          <w:sz w:val="28"/>
          <w:szCs w:val="28"/>
          <w:lang w:val="en-US"/>
        </w:rPr>
        <w:t xml:space="preserve"> </w:t>
      </w:r>
      <w:r w:rsidRPr="00F552F0">
        <w:rPr>
          <w:sz w:val="28"/>
          <w:szCs w:val="28"/>
          <w:lang w:val="en-US"/>
        </w:rPr>
        <w:t>SMART Method</w:t>
      </w:r>
      <w:r w:rsidR="00ED17D0" w:rsidRPr="00F552F0">
        <w:rPr>
          <w:sz w:val="28"/>
          <w:szCs w:val="28"/>
          <w:lang w:val="en-US"/>
        </w:rPr>
        <w:t xml:space="preserve"> [Text] / A. </w:t>
      </w:r>
      <w:proofErr w:type="spellStart"/>
      <w:r w:rsidR="00ED17D0" w:rsidRPr="00F552F0">
        <w:rPr>
          <w:sz w:val="28"/>
          <w:szCs w:val="28"/>
          <w:lang w:val="en-US"/>
        </w:rPr>
        <w:t>Alinezhad</w:t>
      </w:r>
      <w:proofErr w:type="spellEnd"/>
      <w:r w:rsidR="00ED17D0" w:rsidRPr="00F552F0">
        <w:rPr>
          <w:sz w:val="28"/>
          <w:szCs w:val="28"/>
          <w:lang w:val="en-US"/>
        </w:rPr>
        <w:t xml:space="preserve">, J. Khalili // </w:t>
      </w:r>
      <w:r w:rsidRPr="00F552F0">
        <w:rPr>
          <w:sz w:val="28"/>
          <w:szCs w:val="28"/>
          <w:lang w:val="en-US"/>
        </w:rPr>
        <w:t xml:space="preserve">New Methods and Applications in Multiple Attribute Decision Making (MADM). </w:t>
      </w:r>
      <w:r w:rsidRPr="00F552F0">
        <w:rPr>
          <w:sz w:val="28"/>
          <w:szCs w:val="28"/>
          <w:lang w:val="en-US"/>
        </w:rPr>
        <w:lastRenderedPageBreak/>
        <w:t xml:space="preserve">International Series in Operations Research &amp; Management Science, </w:t>
      </w:r>
      <w:r w:rsidR="00ED17D0" w:rsidRPr="00F552F0">
        <w:rPr>
          <w:sz w:val="28"/>
          <w:szCs w:val="28"/>
          <w:lang w:val="en-US"/>
        </w:rPr>
        <w:t xml:space="preserve">2019. – </w:t>
      </w:r>
      <w:r w:rsidR="00ED17D0" w:rsidRPr="00F552F0">
        <w:rPr>
          <w:sz w:val="28"/>
          <w:szCs w:val="28"/>
          <w:lang w:val="en-US"/>
        </w:rPr>
        <w:br/>
        <w:t>V.</w:t>
      </w:r>
      <w:r w:rsidRPr="00F552F0">
        <w:rPr>
          <w:sz w:val="28"/>
          <w:szCs w:val="28"/>
          <w:lang w:val="en-US"/>
        </w:rPr>
        <w:t xml:space="preserve"> </w:t>
      </w:r>
      <w:r w:rsidR="00ED17D0" w:rsidRPr="00F552F0">
        <w:rPr>
          <w:sz w:val="28"/>
          <w:szCs w:val="28"/>
          <w:lang w:val="en-US"/>
        </w:rPr>
        <w:t>277.</w:t>
      </w:r>
      <w:bookmarkEnd w:id="178"/>
    </w:p>
    <w:p w14:paraId="5645D6E4" w14:textId="77777777" w:rsidR="00464930" w:rsidRPr="00F552F0" w:rsidRDefault="00464930" w:rsidP="00464930">
      <w:pPr>
        <w:pStyle w:val="afc"/>
        <w:numPr>
          <w:ilvl w:val="0"/>
          <w:numId w:val="5"/>
        </w:numPr>
        <w:ind w:left="0" w:firstLine="709"/>
        <w:jc w:val="both"/>
        <w:rPr>
          <w:sz w:val="28"/>
          <w:szCs w:val="28"/>
        </w:rPr>
      </w:pPr>
      <w:bookmarkStart w:id="179" w:name="_Ref494813540"/>
      <w:r w:rsidRPr="00F552F0">
        <w:rPr>
          <w:sz w:val="28"/>
          <w:szCs w:val="28"/>
        </w:rPr>
        <w:t>Репин, В. В. Бизнес-процессы. Моделирование, внедрение, управление [Текст] / В. В. Репин. – М.: Манн, Иванов и Фербер, 2013. – 512 с.</w:t>
      </w:r>
      <w:bookmarkEnd w:id="179"/>
    </w:p>
    <w:p w14:paraId="5051C00B" w14:textId="77777777" w:rsidR="00464930" w:rsidRPr="00F552F0" w:rsidRDefault="00464930" w:rsidP="00464930">
      <w:pPr>
        <w:pStyle w:val="afc"/>
        <w:numPr>
          <w:ilvl w:val="0"/>
          <w:numId w:val="5"/>
        </w:numPr>
        <w:ind w:left="0" w:firstLine="709"/>
        <w:jc w:val="both"/>
        <w:rPr>
          <w:sz w:val="28"/>
          <w:szCs w:val="28"/>
        </w:rPr>
      </w:pPr>
      <w:bookmarkStart w:id="180" w:name="_Ref511847582"/>
      <w:r w:rsidRPr="00F552F0">
        <w:rPr>
          <w:sz w:val="28"/>
          <w:szCs w:val="28"/>
        </w:rPr>
        <w:t xml:space="preserve">Степанов, С. А. Модели зрелости процессов системы менеджмента качества [Текст] / С. А. Степанов, Ю. С. </w:t>
      </w:r>
      <w:proofErr w:type="spellStart"/>
      <w:r w:rsidRPr="00F552F0">
        <w:rPr>
          <w:sz w:val="28"/>
          <w:szCs w:val="28"/>
        </w:rPr>
        <w:t>Шпайнер</w:t>
      </w:r>
      <w:proofErr w:type="spellEnd"/>
      <w:r w:rsidRPr="00F552F0">
        <w:rPr>
          <w:sz w:val="28"/>
          <w:szCs w:val="28"/>
        </w:rPr>
        <w:t xml:space="preserve"> // Известия Санкт-Петербургского государственного электротехнического университета им. </w:t>
      </w:r>
      <w:r w:rsidRPr="00F552F0">
        <w:rPr>
          <w:sz w:val="28"/>
          <w:szCs w:val="28"/>
        </w:rPr>
        <w:br/>
      </w:r>
      <w:proofErr w:type="gramStart"/>
      <w:r w:rsidRPr="00F552F0">
        <w:rPr>
          <w:sz w:val="28"/>
          <w:szCs w:val="28"/>
        </w:rPr>
        <w:t>В.И.</w:t>
      </w:r>
      <w:proofErr w:type="gramEnd"/>
      <w:r w:rsidRPr="00F552F0">
        <w:rPr>
          <w:sz w:val="28"/>
          <w:szCs w:val="28"/>
        </w:rPr>
        <w:t xml:space="preserve"> Ленина. – 2013, № 3. – С. </w:t>
      </w:r>
      <w:proofErr w:type="gramStart"/>
      <w:r w:rsidRPr="00F552F0">
        <w:rPr>
          <w:sz w:val="28"/>
          <w:szCs w:val="28"/>
        </w:rPr>
        <w:t>124-129</w:t>
      </w:r>
      <w:proofErr w:type="gramEnd"/>
      <w:r w:rsidRPr="00F552F0">
        <w:rPr>
          <w:sz w:val="28"/>
          <w:szCs w:val="28"/>
        </w:rPr>
        <w:t>.</w:t>
      </w:r>
      <w:bookmarkEnd w:id="180"/>
    </w:p>
    <w:p w14:paraId="0CEA283D" w14:textId="77777777" w:rsidR="001A3679" w:rsidRPr="00F552F0" w:rsidRDefault="001A3679" w:rsidP="001A3679">
      <w:pPr>
        <w:pStyle w:val="afc"/>
        <w:widowControl w:val="0"/>
        <w:numPr>
          <w:ilvl w:val="0"/>
          <w:numId w:val="5"/>
        </w:numPr>
        <w:ind w:left="0" w:firstLine="709"/>
        <w:jc w:val="both"/>
        <w:rPr>
          <w:sz w:val="28"/>
          <w:szCs w:val="28"/>
        </w:rPr>
      </w:pPr>
      <w:bookmarkStart w:id="181" w:name="_Ref530668418"/>
      <w:bookmarkStart w:id="182" w:name="_Hlk87698031"/>
      <w:r w:rsidRPr="00F552F0">
        <w:rPr>
          <w:sz w:val="28"/>
          <w:szCs w:val="28"/>
        </w:rPr>
        <w:t xml:space="preserve">Казакова, Н. А. Современный стратегический анализ [Текст]: Учебник и практикум для магистратуры / Н. А. Казакова. – 2-е изд., пер. и доп. – М.: Издательство </w:t>
      </w:r>
      <w:proofErr w:type="spellStart"/>
      <w:r w:rsidRPr="00F552F0">
        <w:rPr>
          <w:sz w:val="28"/>
          <w:szCs w:val="28"/>
        </w:rPr>
        <w:t>Юрайт</w:t>
      </w:r>
      <w:proofErr w:type="spellEnd"/>
      <w:r w:rsidRPr="00F552F0">
        <w:rPr>
          <w:sz w:val="28"/>
          <w:szCs w:val="28"/>
        </w:rPr>
        <w:t>, 2018. – 386 с.</w:t>
      </w:r>
      <w:bookmarkEnd w:id="181"/>
    </w:p>
    <w:p w14:paraId="76CE4B4C" w14:textId="77777777" w:rsidR="001A3679" w:rsidRPr="00F552F0" w:rsidRDefault="001A3679" w:rsidP="001A3679">
      <w:pPr>
        <w:pStyle w:val="afc"/>
        <w:numPr>
          <w:ilvl w:val="0"/>
          <w:numId w:val="5"/>
        </w:numPr>
        <w:ind w:left="0" w:firstLine="709"/>
        <w:jc w:val="both"/>
        <w:rPr>
          <w:sz w:val="28"/>
          <w:szCs w:val="28"/>
        </w:rPr>
      </w:pPr>
      <w:bookmarkStart w:id="183" w:name="_Ref510607181"/>
      <w:bookmarkEnd w:id="182"/>
      <w:r w:rsidRPr="00F552F0">
        <w:rPr>
          <w:sz w:val="28"/>
          <w:szCs w:val="28"/>
        </w:rPr>
        <w:t xml:space="preserve">Грабарь, В. В. Анализ заинтересованных сторон проекта: методология, методика, инструменты [Текст] / В. В. Грабарь, М. М. </w:t>
      </w:r>
      <w:proofErr w:type="spellStart"/>
      <w:r w:rsidRPr="00F552F0">
        <w:rPr>
          <w:sz w:val="28"/>
          <w:szCs w:val="28"/>
        </w:rPr>
        <w:t>Салмаков</w:t>
      </w:r>
      <w:proofErr w:type="spellEnd"/>
      <w:r w:rsidRPr="00F552F0">
        <w:rPr>
          <w:sz w:val="28"/>
          <w:szCs w:val="28"/>
        </w:rPr>
        <w:t xml:space="preserve"> // Журнал ARS ADMINISTRANDI, 2014. – С. </w:t>
      </w:r>
      <w:proofErr w:type="gramStart"/>
      <w:r w:rsidRPr="00F552F0">
        <w:rPr>
          <w:sz w:val="28"/>
          <w:szCs w:val="28"/>
        </w:rPr>
        <w:t>36-45</w:t>
      </w:r>
      <w:proofErr w:type="gramEnd"/>
      <w:r w:rsidRPr="00F552F0">
        <w:rPr>
          <w:sz w:val="28"/>
          <w:szCs w:val="28"/>
        </w:rPr>
        <w:t>.</w:t>
      </w:r>
      <w:bookmarkEnd w:id="183"/>
    </w:p>
    <w:p w14:paraId="632BA8BB" w14:textId="30511654" w:rsidR="001A3679" w:rsidRPr="00F552F0" w:rsidRDefault="001A3679" w:rsidP="001A3679">
      <w:pPr>
        <w:pStyle w:val="afc"/>
        <w:numPr>
          <w:ilvl w:val="0"/>
          <w:numId w:val="5"/>
        </w:numPr>
        <w:ind w:left="0" w:firstLine="709"/>
        <w:jc w:val="both"/>
        <w:rPr>
          <w:sz w:val="28"/>
          <w:szCs w:val="28"/>
        </w:rPr>
      </w:pPr>
      <w:bookmarkStart w:id="184" w:name="_Ref533018624"/>
      <w:proofErr w:type="spellStart"/>
      <w:r w:rsidRPr="00F552F0">
        <w:rPr>
          <w:sz w:val="28"/>
          <w:szCs w:val="28"/>
        </w:rPr>
        <w:t>Махонченко</w:t>
      </w:r>
      <w:proofErr w:type="spellEnd"/>
      <w:r w:rsidRPr="00F552F0">
        <w:rPr>
          <w:sz w:val="28"/>
          <w:szCs w:val="28"/>
        </w:rPr>
        <w:t xml:space="preserve">, Ю. Анализ заинтересованных сторон методом «Анализ стейкхолдеров». – [Электронный ресурс]. Режим </w:t>
      </w:r>
      <w:proofErr w:type="gramStart"/>
      <w:r w:rsidRPr="00F552F0">
        <w:rPr>
          <w:sz w:val="28"/>
          <w:szCs w:val="28"/>
        </w:rPr>
        <w:t xml:space="preserve">доступа:  </w:t>
      </w:r>
      <w:r w:rsidRPr="008235E2">
        <w:rPr>
          <w:spacing w:val="-4"/>
          <w:sz w:val="28"/>
          <w:szCs w:val="28"/>
        </w:rPr>
        <w:t>http://managementsystemsonline.blogspot.com/2016/10/opredelenie-zainteresovannykh</w:t>
      </w:r>
      <w:r w:rsidRPr="00F552F0">
        <w:rPr>
          <w:sz w:val="28"/>
          <w:szCs w:val="28"/>
        </w:rPr>
        <w:t>-storon-metodom-analiz-stakeholderov.html</w:t>
      </w:r>
      <w:proofErr w:type="gramEnd"/>
      <w:r w:rsidRPr="00F552F0">
        <w:rPr>
          <w:sz w:val="28"/>
          <w:szCs w:val="28"/>
        </w:rPr>
        <w:t xml:space="preserve"> (дата обращения 04.09.2022).</w:t>
      </w:r>
      <w:bookmarkEnd w:id="184"/>
    </w:p>
    <w:p w14:paraId="6C3D4024" w14:textId="7285BC2E" w:rsidR="008C7982" w:rsidRPr="00F552F0" w:rsidRDefault="008C7982" w:rsidP="008C7982">
      <w:pPr>
        <w:pStyle w:val="afc"/>
        <w:numPr>
          <w:ilvl w:val="0"/>
          <w:numId w:val="5"/>
        </w:numPr>
        <w:ind w:left="0" w:firstLine="709"/>
        <w:jc w:val="both"/>
        <w:rPr>
          <w:spacing w:val="-4"/>
          <w:sz w:val="28"/>
          <w:szCs w:val="28"/>
        </w:rPr>
      </w:pPr>
      <w:bookmarkStart w:id="185" w:name="_Ref532471257"/>
      <w:r w:rsidRPr="00F552F0">
        <w:rPr>
          <w:spacing w:val="-4"/>
          <w:sz w:val="28"/>
          <w:szCs w:val="28"/>
        </w:rPr>
        <w:t>Неутешительный прогноз: какой будет инфляция в 2022 году в Казахстане. – [Электронный ресурс]. Режим доступа: https://ru.sputnik.kz/20220405/</w:t>
      </w:r>
      <w:r w:rsidR="00241716" w:rsidRPr="00F552F0">
        <w:rPr>
          <w:spacing w:val="-4"/>
          <w:sz w:val="28"/>
          <w:szCs w:val="28"/>
        </w:rPr>
        <w:br/>
      </w:r>
      <w:r w:rsidRPr="00F552F0">
        <w:rPr>
          <w:spacing w:val="-4"/>
          <w:sz w:val="28"/>
          <w:szCs w:val="28"/>
        </w:rPr>
        <w:t>neuteshitelnyy-prognoz-kakoy-budet-inflyatsiya-v-2022-godu-v-kazakhstane-23986628.html/ (дата обращения 20.09.2022).</w:t>
      </w:r>
      <w:bookmarkEnd w:id="185"/>
    </w:p>
    <w:p w14:paraId="04D28C7C" w14:textId="3BF016F5" w:rsidR="008C7982" w:rsidRPr="00F552F0" w:rsidRDefault="008C7982" w:rsidP="008C7982">
      <w:pPr>
        <w:pStyle w:val="afc"/>
        <w:numPr>
          <w:ilvl w:val="0"/>
          <w:numId w:val="5"/>
        </w:numPr>
        <w:ind w:left="0" w:firstLine="709"/>
        <w:jc w:val="both"/>
        <w:rPr>
          <w:sz w:val="28"/>
          <w:szCs w:val="28"/>
        </w:rPr>
      </w:pPr>
      <w:bookmarkStart w:id="186" w:name="_Ref1655924"/>
      <w:r w:rsidRPr="00F552F0">
        <w:rPr>
          <w:spacing w:val="-4"/>
          <w:sz w:val="28"/>
          <w:szCs w:val="28"/>
        </w:rPr>
        <w:t>Уровень зарплат в Казахстане</w:t>
      </w:r>
      <w:r w:rsidRPr="00F552F0">
        <w:rPr>
          <w:sz w:val="28"/>
          <w:szCs w:val="28"/>
        </w:rPr>
        <w:t xml:space="preserve">. – [Электронный ресурс]. Режим </w:t>
      </w:r>
      <w:proofErr w:type="gramStart"/>
      <w:r w:rsidRPr="00F552F0">
        <w:rPr>
          <w:sz w:val="28"/>
          <w:szCs w:val="28"/>
        </w:rPr>
        <w:t xml:space="preserve">доступа:  </w:t>
      </w:r>
      <w:r w:rsidRPr="00F552F0">
        <w:rPr>
          <w:sz w:val="28"/>
          <w:szCs w:val="28"/>
          <w:lang w:val="en-GB"/>
        </w:rPr>
        <w:t>https</w:t>
      </w:r>
      <w:r w:rsidRPr="00F552F0">
        <w:rPr>
          <w:sz w:val="28"/>
          <w:szCs w:val="28"/>
        </w:rPr>
        <w:t>://</w:t>
      </w:r>
      <w:r w:rsidRPr="00F552F0">
        <w:rPr>
          <w:sz w:val="28"/>
          <w:szCs w:val="28"/>
          <w:lang w:val="en-GB"/>
        </w:rPr>
        <w:t>emigrating</w:t>
      </w:r>
      <w:r w:rsidRPr="00F552F0">
        <w:rPr>
          <w:sz w:val="28"/>
          <w:szCs w:val="28"/>
        </w:rPr>
        <w:t>.</w:t>
      </w:r>
      <w:proofErr w:type="spellStart"/>
      <w:r w:rsidRPr="00F552F0">
        <w:rPr>
          <w:sz w:val="28"/>
          <w:szCs w:val="28"/>
          <w:lang w:val="en-GB"/>
        </w:rPr>
        <w:t>ru</w:t>
      </w:r>
      <w:proofErr w:type="spellEnd"/>
      <w:r w:rsidRPr="00F552F0">
        <w:rPr>
          <w:sz w:val="28"/>
          <w:szCs w:val="28"/>
        </w:rPr>
        <w:t>/</w:t>
      </w:r>
      <w:proofErr w:type="spellStart"/>
      <w:r w:rsidRPr="00F552F0">
        <w:rPr>
          <w:sz w:val="28"/>
          <w:szCs w:val="28"/>
          <w:lang w:val="en-GB"/>
        </w:rPr>
        <w:t>uroven</w:t>
      </w:r>
      <w:proofErr w:type="spellEnd"/>
      <w:r w:rsidRPr="00F552F0">
        <w:rPr>
          <w:sz w:val="28"/>
          <w:szCs w:val="28"/>
        </w:rPr>
        <w:t>-</w:t>
      </w:r>
      <w:proofErr w:type="spellStart"/>
      <w:r w:rsidRPr="00F552F0">
        <w:rPr>
          <w:sz w:val="28"/>
          <w:szCs w:val="28"/>
          <w:lang w:val="en-GB"/>
        </w:rPr>
        <w:t>zarplat</w:t>
      </w:r>
      <w:proofErr w:type="spellEnd"/>
      <w:r w:rsidRPr="00F552F0">
        <w:rPr>
          <w:sz w:val="28"/>
          <w:szCs w:val="28"/>
        </w:rPr>
        <w:t>-</w:t>
      </w:r>
      <w:r w:rsidRPr="00F552F0">
        <w:rPr>
          <w:sz w:val="28"/>
          <w:szCs w:val="28"/>
          <w:lang w:val="en-GB"/>
        </w:rPr>
        <w:t>v</w:t>
      </w:r>
      <w:r w:rsidRPr="00F552F0">
        <w:rPr>
          <w:sz w:val="28"/>
          <w:szCs w:val="28"/>
        </w:rPr>
        <w:t>-</w:t>
      </w:r>
      <w:proofErr w:type="spellStart"/>
      <w:r w:rsidRPr="00F552F0">
        <w:rPr>
          <w:sz w:val="28"/>
          <w:szCs w:val="28"/>
          <w:lang w:val="en-GB"/>
        </w:rPr>
        <w:t>kazahstane</w:t>
      </w:r>
      <w:proofErr w:type="spellEnd"/>
      <w:r w:rsidRPr="00F552F0">
        <w:rPr>
          <w:sz w:val="28"/>
          <w:szCs w:val="28"/>
        </w:rPr>
        <w:t>/?</w:t>
      </w:r>
      <w:proofErr w:type="spellStart"/>
      <w:r w:rsidRPr="00F552F0">
        <w:rPr>
          <w:sz w:val="28"/>
          <w:szCs w:val="28"/>
          <w:lang w:val="en-GB"/>
        </w:rPr>
        <w:t>ysclid</w:t>
      </w:r>
      <w:proofErr w:type="spellEnd"/>
      <w:r w:rsidRPr="00F552F0">
        <w:rPr>
          <w:sz w:val="28"/>
          <w:szCs w:val="28"/>
        </w:rPr>
        <w:t>=</w:t>
      </w:r>
      <w:r w:rsidRPr="00F552F0">
        <w:rPr>
          <w:sz w:val="28"/>
          <w:szCs w:val="28"/>
          <w:lang w:val="en-GB"/>
        </w:rPr>
        <w:t>l</w:t>
      </w:r>
      <w:r w:rsidRPr="00F552F0">
        <w:rPr>
          <w:sz w:val="28"/>
          <w:szCs w:val="28"/>
        </w:rPr>
        <w:t>4</w:t>
      </w:r>
      <w:proofErr w:type="spellStart"/>
      <w:r w:rsidRPr="00F552F0">
        <w:rPr>
          <w:sz w:val="28"/>
          <w:szCs w:val="28"/>
          <w:lang w:val="en-GB"/>
        </w:rPr>
        <w:t>shk</w:t>
      </w:r>
      <w:proofErr w:type="spellEnd"/>
      <w:r w:rsidRPr="00F552F0">
        <w:rPr>
          <w:sz w:val="28"/>
          <w:szCs w:val="28"/>
        </w:rPr>
        <w:t>70</w:t>
      </w:r>
      <w:proofErr w:type="gramEnd"/>
      <w:r w:rsidRPr="00F552F0">
        <w:rPr>
          <w:sz w:val="28"/>
          <w:szCs w:val="28"/>
        </w:rPr>
        <w:br/>
      </w:r>
      <w:proofErr w:type="spellStart"/>
      <w:r w:rsidRPr="00F552F0">
        <w:rPr>
          <w:sz w:val="28"/>
          <w:szCs w:val="28"/>
          <w:lang w:val="en-GB"/>
        </w:rPr>
        <w:t>lg</w:t>
      </w:r>
      <w:proofErr w:type="spellEnd"/>
      <w:r w:rsidRPr="00F552F0">
        <w:rPr>
          <w:sz w:val="28"/>
          <w:szCs w:val="28"/>
        </w:rPr>
        <w:t>5498659322 (дата обращения 05.09.2022).</w:t>
      </w:r>
      <w:bookmarkEnd w:id="186"/>
    </w:p>
    <w:p w14:paraId="1C6417A3" w14:textId="0E28EA5B" w:rsidR="008C7982" w:rsidRPr="00F552F0" w:rsidRDefault="008C7982" w:rsidP="008C7982">
      <w:pPr>
        <w:pStyle w:val="afc"/>
        <w:numPr>
          <w:ilvl w:val="0"/>
          <w:numId w:val="5"/>
        </w:numPr>
        <w:ind w:left="0" w:firstLine="709"/>
        <w:jc w:val="both"/>
        <w:rPr>
          <w:sz w:val="28"/>
          <w:szCs w:val="28"/>
        </w:rPr>
      </w:pPr>
      <w:bookmarkStart w:id="187" w:name="_Ref1654086"/>
      <w:r w:rsidRPr="00F552F0">
        <w:rPr>
          <w:sz w:val="28"/>
          <w:szCs w:val="28"/>
        </w:rPr>
        <w:t xml:space="preserve">Горбунова, А. Страна поднялась на 36 пунктов за последние 11 лет // </w:t>
      </w:r>
      <w:r w:rsidRPr="00F552F0">
        <w:rPr>
          <w:sz w:val="28"/>
          <w:szCs w:val="28"/>
          <w:lang w:val="en-GB"/>
        </w:rPr>
        <w:t>Forbes</w:t>
      </w:r>
      <w:r w:rsidRPr="00F552F0">
        <w:rPr>
          <w:sz w:val="28"/>
          <w:szCs w:val="28"/>
        </w:rPr>
        <w:t xml:space="preserve">. – [Электронный ресурс]. Режим доступа: </w:t>
      </w:r>
      <w:r w:rsidRPr="00F552F0">
        <w:rPr>
          <w:sz w:val="28"/>
          <w:szCs w:val="28"/>
          <w:lang w:val="en-GB"/>
        </w:rPr>
        <w:t>https</w:t>
      </w:r>
      <w:r w:rsidRPr="00F552F0">
        <w:rPr>
          <w:sz w:val="28"/>
          <w:szCs w:val="28"/>
        </w:rPr>
        <w:t>://</w:t>
      </w:r>
      <w:proofErr w:type="spellStart"/>
      <w:r w:rsidRPr="00F552F0">
        <w:rPr>
          <w:sz w:val="28"/>
          <w:szCs w:val="28"/>
          <w:lang w:val="en-GB"/>
        </w:rPr>
        <w:t>forbes</w:t>
      </w:r>
      <w:proofErr w:type="spellEnd"/>
      <w:r w:rsidRPr="00F552F0">
        <w:rPr>
          <w:sz w:val="28"/>
          <w:szCs w:val="28"/>
        </w:rPr>
        <w:t>.</w:t>
      </w:r>
      <w:proofErr w:type="spellStart"/>
      <w:r w:rsidRPr="00F552F0">
        <w:rPr>
          <w:sz w:val="28"/>
          <w:szCs w:val="28"/>
          <w:lang w:val="en-GB"/>
        </w:rPr>
        <w:t>kz</w:t>
      </w:r>
      <w:proofErr w:type="spellEnd"/>
      <w:r w:rsidRPr="00F552F0">
        <w:rPr>
          <w:sz w:val="28"/>
          <w:szCs w:val="28"/>
        </w:rPr>
        <w:t>/</w:t>
      </w:r>
      <w:r w:rsidRPr="00F552F0">
        <w:rPr>
          <w:sz w:val="28"/>
          <w:szCs w:val="28"/>
          <w:lang w:val="en-GB"/>
        </w:rPr>
        <w:t>process</w:t>
      </w:r>
      <w:r w:rsidRPr="00F552F0">
        <w:rPr>
          <w:sz w:val="28"/>
          <w:szCs w:val="28"/>
        </w:rPr>
        <w:t>/</w:t>
      </w:r>
      <w:r w:rsidRPr="00F552F0">
        <w:rPr>
          <w:sz w:val="28"/>
          <w:szCs w:val="28"/>
        </w:rPr>
        <w:br/>
      </w:r>
      <w:proofErr w:type="spellStart"/>
      <w:r w:rsidRPr="00F552F0">
        <w:rPr>
          <w:sz w:val="28"/>
          <w:szCs w:val="28"/>
          <w:lang w:val="en-GB"/>
        </w:rPr>
        <w:t>kazahstan</w:t>
      </w:r>
      <w:proofErr w:type="spellEnd"/>
      <w:r w:rsidRPr="00F552F0">
        <w:rPr>
          <w:sz w:val="28"/>
          <w:szCs w:val="28"/>
        </w:rPr>
        <w:t>_</w:t>
      </w:r>
      <w:proofErr w:type="spellStart"/>
      <w:r w:rsidRPr="00F552F0">
        <w:rPr>
          <w:sz w:val="28"/>
          <w:szCs w:val="28"/>
          <w:lang w:val="en-GB"/>
        </w:rPr>
        <w:t>podnyalsya</w:t>
      </w:r>
      <w:proofErr w:type="spellEnd"/>
      <w:r w:rsidRPr="00F552F0">
        <w:rPr>
          <w:sz w:val="28"/>
          <w:szCs w:val="28"/>
        </w:rPr>
        <w:t>_</w:t>
      </w:r>
      <w:proofErr w:type="spellStart"/>
      <w:r w:rsidRPr="00F552F0">
        <w:rPr>
          <w:sz w:val="28"/>
          <w:szCs w:val="28"/>
          <w:lang w:val="en-GB"/>
        </w:rPr>
        <w:t>na</w:t>
      </w:r>
      <w:proofErr w:type="spellEnd"/>
      <w:r w:rsidRPr="00F552F0">
        <w:rPr>
          <w:sz w:val="28"/>
          <w:szCs w:val="28"/>
        </w:rPr>
        <w:t>_28_</w:t>
      </w:r>
      <w:r w:rsidRPr="00F552F0">
        <w:rPr>
          <w:sz w:val="28"/>
          <w:szCs w:val="28"/>
          <w:lang w:val="en-GB"/>
        </w:rPr>
        <w:t>mesto</w:t>
      </w:r>
      <w:r w:rsidRPr="00F552F0">
        <w:rPr>
          <w:sz w:val="28"/>
          <w:szCs w:val="28"/>
        </w:rPr>
        <w:t>_</w:t>
      </w:r>
      <w:r w:rsidRPr="00F552F0">
        <w:rPr>
          <w:sz w:val="28"/>
          <w:szCs w:val="28"/>
          <w:lang w:val="en-GB"/>
        </w:rPr>
        <w:t>v</w:t>
      </w:r>
      <w:r w:rsidRPr="00F552F0">
        <w:rPr>
          <w:sz w:val="28"/>
          <w:szCs w:val="28"/>
        </w:rPr>
        <w:t>_</w:t>
      </w:r>
      <w:proofErr w:type="spellStart"/>
      <w:r w:rsidRPr="00F552F0">
        <w:rPr>
          <w:sz w:val="28"/>
          <w:szCs w:val="28"/>
          <w:lang w:val="en-GB"/>
        </w:rPr>
        <w:t>reytinge</w:t>
      </w:r>
      <w:proofErr w:type="spellEnd"/>
      <w:r w:rsidRPr="00F552F0">
        <w:rPr>
          <w:sz w:val="28"/>
          <w:szCs w:val="28"/>
        </w:rPr>
        <w:t>_</w:t>
      </w:r>
      <w:r w:rsidRPr="00F552F0">
        <w:rPr>
          <w:sz w:val="28"/>
          <w:szCs w:val="28"/>
          <w:lang w:val="en-GB"/>
        </w:rPr>
        <w:t>doing</w:t>
      </w:r>
      <w:r w:rsidRPr="00F552F0">
        <w:rPr>
          <w:sz w:val="28"/>
          <w:szCs w:val="28"/>
        </w:rPr>
        <w:t>_</w:t>
      </w:r>
      <w:r w:rsidRPr="00F552F0">
        <w:rPr>
          <w:sz w:val="28"/>
          <w:szCs w:val="28"/>
          <w:lang w:val="en-GB"/>
        </w:rPr>
        <w:t>business</w:t>
      </w:r>
      <w:r w:rsidRPr="00F552F0">
        <w:rPr>
          <w:sz w:val="28"/>
          <w:szCs w:val="28"/>
        </w:rPr>
        <w:t>/ (дата обращения 05.09.2022).</w:t>
      </w:r>
      <w:bookmarkEnd w:id="187"/>
    </w:p>
    <w:p w14:paraId="46EB9098" w14:textId="0E423E45" w:rsidR="008C7982" w:rsidRPr="00F552F0" w:rsidRDefault="008C7982" w:rsidP="008C7982">
      <w:pPr>
        <w:pStyle w:val="afc"/>
        <w:numPr>
          <w:ilvl w:val="0"/>
          <w:numId w:val="5"/>
        </w:numPr>
        <w:ind w:left="0" w:firstLine="709"/>
        <w:jc w:val="both"/>
        <w:rPr>
          <w:color w:val="000000" w:themeColor="text1"/>
          <w:sz w:val="28"/>
          <w:szCs w:val="28"/>
        </w:rPr>
      </w:pPr>
      <w:bookmarkStart w:id="188" w:name="_Ref42613332"/>
      <w:r w:rsidRPr="00F552F0">
        <w:rPr>
          <w:color w:val="000000" w:themeColor="text1"/>
          <w:sz w:val="28"/>
          <w:szCs w:val="28"/>
        </w:rPr>
        <w:t xml:space="preserve">Население </w:t>
      </w:r>
      <w:r w:rsidR="006E131B" w:rsidRPr="00F552F0">
        <w:rPr>
          <w:color w:val="000000" w:themeColor="text1"/>
          <w:sz w:val="28"/>
          <w:szCs w:val="28"/>
        </w:rPr>
        <w:t>Алматы</w:t>
      </w:r>
      <w:r w:rsidRPr="00F552F0">
        <w:rPr>
          <w:color w:val="000000" w:themeColor="text1"/>
          <w:sz w:val="28"/>
          <w:szCs w:val="28"/>
        </w:rPr>
        <w:t xml:space="preserve">. – [Электронный ресурс]. Режим доступа: </w:t>
      </w:r>
      <w:r w:rsidR="005320E5" w:rsidRPr="00F552F0">
        <w:rPr>
          <w:color w:val="000000" w:themeColor="text1"/>
          <w:sz w:val="28"/>
          <w:szCs w:val="28"/>
        </w:rPr>
        <w:t xml:space="preserve">https://ru.aznations.com/population/kz/cities/almaty </w:t>
      </w:r>
      <w:r w:rsidRPr="00F552F0">
        <w:rPr>
          <w:color w:val="000000" w:themeColor="text1"/>
          <w:sz w:val="28"/>
          <w:szCs w:val="28"/>
        </w:rPr>
        <w:t>(дата обращения 09.09.2022)</w:t>
      </w:r>
      <w:bookmarkEnd w:id="188"/>
      <w:r w:rsidRPr="00F552F0">
        <w:rPr>
          <w:color w:val="000000" w:themeColor="text1"/>
          <w:sz w:val="28"/>
          <w:szCs w:val="28"/>
        </w:rPr>
        <w:t>.</w:t>
      </w:r>
    </w:p>
    <w:p w14:paraId="2E73D353" w14:textId="77777777" w:rsidR="00654467" w:rsidRPr="00F552F0" w:rsidRDefault="00654467" w:rsidP="00654467">
      <w:pPr>
        <w:pStyle w:val="afc"/>
        <w:numPr>
          <w:ilvl w:val="0"/>
          <w:numId w:val="5"/>
        </w:numPr>
        <w:ind w:left="0" w:firstLine="709"/>
        <w:jc w:val="both"/>
        <w:rPr>
          <w:sz w:val="28"/>
          <w:szCs w:val="28"/>
        </w:rPr>
      </w:pPr>
      <w:bookmarkStart w:id="189" w:name="_Ref28174523"/>
      <w:proofErr w:type="spellStart"/>
      <w:r w:rsidRPr="00F552F0">
        <w:rPr>
          <w:sz w:val="28"/>
          <w:szCs w:val="28"/>
        </w:rPr>
        <w:t>Гулло</w:t>
      </w:r>
      <w:proofErr w:type="spellEnd"/>
      <w:r w:rsidRPr="00F552F0">
        <w:rPr>
          <w:sz w:val="28"/>
          <w:szCs w:val="28"/>
        </w:rPr>
        <w:t xml:space="preserve">, А. А. Анализ методик оценки эффективности корпоративной социальной ответственности предприятий [Текст] / А. А. </w:t>
      </w:r>
      <w:proofErr w:type="spellStart"/>
      <w:r w:rsidRPr="00F552F0">
        <w:rPr>
          <w:sz w:val="28"/>
          <w:szCs w:val="28"/>
        </w:rPr>
        <w:t>Гулло</w:t>
      </w:r>
      <w:proofErr w:type="spellEnd"/>
      <w:r w:rsidRPr="00F552F0">
        <w:rPr>
          <w:sz w:val="28"/>
          <w:szCs w:val="28"/>
        </w:rPr>
        <w:t xml:space="preserve">, Н. Г. Филимонова // Социально-экономический и гуманитарный журнал Красноярского ГАУ. – 2018. – № 1. – С. </w:t>
      </w:r>
      <w:proofErr w:type="gramStart"/>
      <w:r w:rsidRPr="00F552F0">
        <w:rPr>
          <w:sz w:val="28"/>
          <w:szCs w:val="28"/>
        </w:rPr>
        <w:t>92-106</w:t>
      </w:r>
      <w:proofErr w:type="gramEnd"/>
      <w:r w:rsidRPr="00F552F0">
        <w:rPr>
          <w:sz w:val="28"/>
          <w:szCs w:val="28"/>
        </w:rPr>
        <w:t>.</w:t>
      </w:r>
      <w:bookmarkEnd w:id="189"/>
    </w:p>
    <w:p w14:paraId="31D24F69" w14:textId="68A504F9" w:rsidR="008C7982" w:rsidRPr="00F552F0" w:rsidRDefault="000C480A" w:rsidP="00263D42">
      <w:pPr>
        <w:pStyle w:val="afc"/>
        <w:numPr>
          <w:ilvl w:val="0"/>
          <w:numId w:val="5"/>
        </w:numPr>
        <w:ind w:left="0" w:firstLine="709"/>
        <w:jc w:val="both"/>
        <w:rPr>
          <w:sz w:val="28"/>
          <w:szCs w:val="28"/>
        </w:rPr>
      </w:pPr>
      <w:bookmarkStart w:id="190" w:name="_Ref6838394"/>
      <w:r w:rsidRPr="00F552F0">
        <w:rPr>
          <w:sz w:val="28"/>
          <w:szCs w:val="28"/>
        </w:rPr>
        <w:t>Эконометрика [Текст]: учебник для бакалавриата и магистратуры / И. И. Елисеева [и др.</w:t>
      </w:r>
      <w:proofErr w:type="gramStart"/>
      <w:r w:rsidRPr="00F552F0">
        <w:rPr>
          <w:sz w:val="28"/>
          <w:szCs w:val="28"/>
        </w:rPr>
        <w:t>] ;</w:t>
      </w:r>
      <w:proofErr w:type="gramEnd"/>
      <w:r w:rsidRPr="00F552F0">
        <w:rPr>
          <w:sz w:val="28"/>
          <w:szCs w:val="28"/>
        </w:rPr>
        <w:t xml:space="preserve"> под ред. И. И. Елисеевой. – </w:t>
      </w:r>
      <w:proofErr w:type="gramStart"/>
      <w:r w:rsidR="008235E2">
        <w:rPr>
          <w:sz w:val="28"/>
          <w:szCs w:val="28"/>
        </w:rPr>
        <w:t>М.</w:t>
      </w:r>
      <w:r w:rsidRPr="00F552F0">
        <w:rPr>
          <w:sz w:val="28"/>
          <w:szCs w:val="28"/>
        </w:rPr>
        <w:t xml:space="preserve"> :</w:t>
      </w:r>
      <w:proofErr w:type="gramEnd"/>
      <w:r w:rsidRPr="00F552F0">
        <w:rPr>
          <w:sz w:val="28"/>
          <w:szCs w:val="28"/>
        </w:rPr>
        <w:t xml:space="preserve"> </w:t>
      </w:r>
      <w:proofErr w:type="spellStart"/>
      <w:r w:rsidRPr="00F552F0">
        <w:rPr>
          <w:sz w:val="28"/>
          <w:szCs w:val="28"/>
        </w:rPr>
        <w:t>Юрайт</w:t>
      </w:r>
      <w:proofErr w:type="spellEnd"/>
      <w:r w:rsidRPr="00F552F0">
        <w:rPr>
          <w:sz w:val="28"/>
          <w:szCs w:val="28"/>
        </w:rPr>
        <w:t>, 2018. – 449 с.</w:t>
      </w:r>
      <w:bookmarkEnd w:id="190"/>
    </w:p>
    <w:p w14:paraId="1EF90ED6" w14:textId="423C69AD" w:rsidR="00241716" w:rsidRPr="00F552F0" w:rsidRDefault="006E131B" w:rsidP="00241716">
      <w:pPr>
        <w:pStyle w:val="afc"/>
        <w:numPr>
          <w:ilvl w:val="0"/>
          <w:numId w:val="5"/>
        </w:numPr>
        <w:ind w:left="0" w:firstLine="709"/>
        <w:jc w:val="both"/>
        <w:rPr>
          <w:sz w:val="28"/>
          <w:szCs w:val="28"/>
          <w:lang w:val="en-US"/>
        </w:rPr>
      </w:pPr>
      <w:bookmarkStart w:id="191" w:name="_Ref113717983"/>
      <w:proofErr w:type="spellStart"/>
      <w:r w:rsidRPr="00F552F0">
        <w:rPr>
          <w:sz w:val="28"/>
          <w:szCs w:val="28"/>
          <w:lang w:val="en-US"/>
        </w:rPr>
        <w:t>Baquero</w:t>
      </w:r>
      <w:proofErr w:type="spellEnd"/>
      <w:r w:rsidRPr="00F552F0">
        <w:rPr>
          <w:sz w:val="28"/>
          <w:szCs w:val="28"/>
          <w:lang w:val="en-US"/>
        </w:rPr>
        <w:t xml:space="preserve">, A. Net Promoter Score (NPS) and Customer Satisfaction: Relationship and Efficient Management </w:t>
      </w:r>
      <w:r w:rsidR="00241716" w:rsidRPr="00F552F0">
        <w:rPr>
          <w:sz w:val="28"/>
          <w:szCs w:val="28"/>
          <w:lang w:val="en-US"/>
        </w:rPr>
        <w:t xml:space="preserve">[Text] / </w:t>
      </w:r>
      <w:proofErr w:type="spellStart"/>
      <w:r w:rsidRPr="00F552F0">
        <w:rPr>
          <w:sz w:val="28"/>
          <w:szCs w:val="28"/>
          <w:lang w:val="en-US"/>
        </w:rPr>
        <w:t>Asier</w:t>
      </w:r>
      <w:proofErr w:type="spellEnd"/>
      <w:r w:rsidRPr="00F552F0">
        <w:rPr>
          <w:sz w:val="28"/>
          <w:szCs w:val="28"/>
          <w:lang w:val="en-US"/>
        </w:rPr>
        <w:t xml:space="preserve"> </w:t>
      </w:r>
      <w:proofErr w:type="spellStart"/>
      <w:r w:rsidRPr="00F552F0">
        <w:rPr>
          <w:sz w:val="28"/>
          <w:szCs w:val="28"/>
          <w:lang w:val="en-US"/>
        </w:rPr>
        <w:t>Baquero</w:t>
      </w:r>
      <w:proofErr w:type="spellEnd"/>
      <w:r w:rsidR="00241716" w:rsidRPr="00F552F0">
        <w:rPr>
          <w:sz w:val="28"/>
          <w:szCs w:val="28"/>
          <w:lang w:val="en-US"/>
        </w:rPr>
        <w:t xml:space="preserve"> // Sustainability. – 2022. – No 14. – [Electronic resource]. URL: https://www.researchgate.net/</w:t>
      </w:r>
      <w:r w:rsidR="00241716" w:rsidRPr="00F552F0">
        <w:rPr>
          <w:sz w:val="28"/>
          <w:szCs w:val="28"/>
          <w:lang w:val="en-US"/>
        </w:rPr>
        <w:br/>
        <w:t>publication/358525653_Net_Promoter_Score_NPS_and_Customer_Satisfaction_Relationship_and_Efficient_Management (date access 19.08.2022).</w:t>
      </w:r>
      <w:bookmarkEnd w:id="191"/>
    </w:p>
    <w:p w14:paraId="24F26B9A" w14:textId="36E4B88D" w:rsidR="00AB63E2" w:rsidRPr="00F552F0" w:rsidRDefault="00AB63E2" w:rsidP="00241716">
      <w:pPr>
        <w:pStyle w:val="afc"/>
        <w:numPr>
          <w:ilvl w:val="0"/>
          <w:numId w:val="5"/>
        </w:numPr>
        <w:ind w:left="0" w:firstLine="709"/>
        <w:jc w:val="both"/>
        <w:rPr>
          <w:sz w:val="28"/>
          <w:szCs w:val="28"/>
          <w:lang w:val="en-US"/>
        </w:rPr>
      </w:pPr>
      <w:bookmarkStart w:id="192" w:name="top"/>
      <w:bookmarkStart w:id="193" w:name="_Ref114229353"/>
      <w:proofErr w:type="spellStart"/>
      <w:r w:rsidRPr="00F552F0">
        <w:rPr>
          <w:sz w:val="28"/>
          <w:szCs w:val="28"/>
          <w:lang w:val="en-US"/>
        </w:rPr>
        <w:t>Tairova</w:t>
      </w:r>
      <w:proofErr w:type="spellEnd"/>
      <w:r w:rsidRPr="00F552F0">
        <w:rPr>
          <w:sz w:val="28"/>
          <w:szCs w:val="28"/>
          <w:lang w:val="en-US"/>
        </w:rPr>
        <w:t>, M. M</w:t>
      </w:r>
      <w:bookmarkEnd w:id="192"/>
      <w:r w:rsidRPr="00F552F0">
        <w:rPr>
          <w:sz w:val="28"/>
          <w:szCs w:val="28"/>
          <w:lang w:val="en-US"/>
        </w:rPr>
        <w:t xml:space="preserve"> Modern systems of personnel assessment of the enterprise using the method of KPI (key performance indicators) [Text] / M. M. </w:t>
      </w:r>
      <w:proofErr w:type="spellStart"/>
      <w:r w:rsidRPr="00F552F0">
        <w:rPr>
          <w:sz w:val="28"/>
          <w:szCs w:val="28"/>
          <w:lang w:val="en-US"/>
        </w:rPr>
        <w:lastRenderedPageBreak/>
        <w:t>Tairova</w:t>
      </w:r>
      <w:proofErr w:type="spellEnd"/>
      <w:r w:rsidRPr="00F552F0">
        <w:rPr>
          <w:sz w:val="28"/>
          <w:szCs w:val="28"/>
          <w:lang w:val="en-US"/>
        </w:rPr>
        <w:t xml:space="preserve">, M. H. Niyazov // South Asian Journal of Marketing &amp; Management Research. – 2021 – </w:t>
      </w:r>
      <w:r w:rsidRPr="00F552F0">
        <w:rPr>
          <w:sz w:val="28"/>
          <w:szCs w:val="28"/>
          <w:lang w:val="en-US"/>
        </w:rPr>
        <w:br/>
        <w:t>V. 11, Issue 5. – P. 21-27.</w:t>
      </w:r>
      <w:bookmarkEnd w:id="193"/>
    </w:p>
    <w:p w14:paraId="184C728E" w14:textId="40622EE3" w:rsidR="00C017BF" w:rsidRPr="00F552F0" w:rsidRDefault="00C825ED" w:rsidP="00C017BF">
      <w:pPr>
        <w:pStyle w:val="afc"/>
        <w:numPr>
          <w:ilvl w:val="0"/>
          <w:numId w:val="5"/>
        </w:numPr>
        <w:ind w:left="0" w:firstLine="709"/>
        <w:jc w:val="both"/>
        <w:rPr>
          <w:sz w:val="28"/>
          <w:szCs w:val="28"/>
          <w:lang w:val="en-US"/>
        </w:rPr>
      </w:pPr>
      <w:bookmarkStart w:id="194" w:name="_Ref37063549"/>
      <w:bookmarkStart w:id="195" w:name="_Ref114475749"/>
      <w:proofErr w:type="spellStart"/>
      <w:r w:rsidRPr="00F552F0">
        <w:rPr>
          <w:sz w:val="28"/>
          <w:szCs w:val="28"/>
          <w:lang w:val="en-US"/>
        </w:rPr>
        <w:t>Hron</w:t>
      </w:r>
      <w:proofErr w:type="spellEnd"/>
      <w:r w:rsidR="00C017BF" w:rsidRPr="00F552F0">
        <w:rPr>
          <w:sz w:val="28"/>
          <w:szCs w:val="28"/>
          <w:lang w:val="en-US"/>
        </w:rPr>
        <w:t xml:space="preserve">, </w:t>
      </w:r>
      <w:r w:rsidRPr="00F552F0">
        <w:rPr>
          <w:sz w:val="28"/>
          <w:szCs w:val="28"/>
          <w:lang w:val="en-US"/>
        </w:rPr>
        <w:t>M</w:t>
      </w:r>
      <w:r w:rsidR="00C017BF" w:rsidRPr="00F552F0">
        <w:rPr>
          <w:sz w:val="28"/>
          <w:szCs w:val="28"/>
          <w:lang w:val="en-US"/>
        </w:rPr>
        <w:t xml:space="preserve">. </w:t>
      </w:r>
      <w:r w:rsidRPr="00F552F0">
        <w:rPr>
          <w:sz w:val="28"/>
          <w:szCs w:val="28"/>
          <w:lang w:val="en-US"/>
        </w:rPr>
        <w:t>Why and how is Scrum being adapted in practice: A systematic review</w:t>
      </w:r>
      <w:r w:rsidR="00C017BF" w:rsidRPr="00F552F0">
        <w:rPr>
          <w:sz w:val="28"/>
          <w:szCs w:val="28"/>
          <w:lang w:val="en-US"/>
        </w:rPr>
        <w:t xml:space="preserve"> / </w:t>
      </w:r>
      <w:r w:rsidRPr="00F552F0">
        <w:rPr>
          <w:sz w:val="28"/>
          <w:szCs w:val="28"/>
          <w:lang w:val="en-US"/>
        </w:rPr>
        <w:t>M</w:t>
      </w:r>
      <w:r w:rsidR="00C017BF" w:rsidRPr="00F552F0">
        <w:rPr>
          <w:sz w:val="28"/>
          <w:szCs w:val="28"/>
          <w:lang w:val="en-US"/>
        </w:rPr>
        <w:t xml:space="preserve">. </w:t>
      </w:r>
      <w:proofErr w:type="spellStart"/>
      <w:r w:rsidRPr="00F552F0">
        <w:rPr>
          <w:sz w:val="28"/>
          <w:szCs w:val="28"/>
          <w:lang w:val="en-US"/>
        </w:rPr>
        <w:t>Hron</w:t>
      </w:r>
      <w:proofErr w:type="spellEnd"/>
      <w:r w:rsidR="00C017BF" w:rsidRPr="00F552F0">
        <w:rPr>
          <w:sz w:val="28"/>
          <w:szCs w:val="28"/>
          <w:lang w:val="en-US"/>
        </w:rPr>
        <w:t xml:space="preserve">, </w:t>
      </w:r>
      <w:r w:rsidRPr="00F552F0">
        <w:rPr>
          <w:sz w:val="28"/>
          <w:szCs w:val="28"/>
          <w:lang w:val="en-US"/>
        </w:rPr>
        <w:t xml:space="preserve">N. </w:t>
      </w:r>
      <w:proofErr w:type="spellStart"/>
      <w:r w:rsidRPr="00F552F0">
        <w:rPr>
          <w:sz w:val="28"/>
          <w:szCs w:val="28"/>
          <w:lang w:val="en-US"/>
        </w:rPr>
        <w:t>Obwegeser</w:t>
      </w:r>
      <w:proofErr w:type="spellEnd"/>
      <w:r w:rsidRPr="00F552F0">
        <w:rPr>
          <w:sz w:val="28"/>
          <w:szCs w:val="28"/>
          <w:lang w:val="en-US"/>
        </w:rPr>
        <w:t xml:space="preserve"> </w:t>
      </w:r>
      <w:r w:rsidR="00C017BF" w:rsidRPr="00F552F0">
        <w:rPr>
          <w:sz w:val="28"/>
          <w:szCs w:val="28"/>
          <w:lang w:val="en-US"/>
        </w:rPr>
        <w:t xml:space="preserve">// </w:t>
      </w:r>
      <w:hyperlink r:id="rId19" w:tooltip="Go to Journal of Systems and Software on ScienceDirect" w:history="1">
        <w:r w:rsidRPr="00F552F0">
          <w:rPr>
            <w:sz w:val="28"/>
            <w:szCs w:val="28"/>
            <w:lang w:val="en-US"/>
          </w:rPr>
          <w:t>Journal of Systems and Software</w:t>
        </w:r>
      </w:hyperlink>
      <w:r w:rsidRPr="00F552F0">
        <w:rPr>
          <w:sz w:val="28"/>
          <w:szCs w:val="28"/>
          <w:lang w:val="en-US"/>
        </w:rPr>
        <w:t>.</w:t>
      </w:r>
      <w:r w:rsidR="00C017BF" w:rsidRPr="00F552F0">
        <w:rPr>
          <w:sz w:val="28"/>
          <w:szCs w:val="28"/>
          <w:lang w:val="en-US"/>
        </w:rPr>
        <w:t xml:space="preserve"> – 20</w:t>
      </w:r>
      <w:r w:rsidRPr="00F552F0">
        <w:rPr>
          <w:sz w:val="28"/>
          <w:szCs w:val="28"/>
          <w:lang w:val="en-US"/>
        </w:rPr>
        <w:t>22</w:t>
      </w:r>
      <w:r w:rsidR="00C017BF" w:rsidRPr="00F552F0">
        <w:rPr>
          <w:sz w:val="28"/>
          <w:szCs w:val="28"/>
          <w:lang w:val="en-US"/>
        </w:rPr>
        <w:t>. –</w:t>
      </w:r>
      <w:r w:rsidRPr="00F552F0">
        <w:rPr>
          <w:sz w:val="28"/>
          <w:szCs w:val="28"/>
          <w:lang w:val="en-US"/>
        </w:rPr>
        <w:t>V. 183</w:t>
      </w:r>
      <w:r w:rsidR="00C017BF" w:rsidRPr="00F552F0">
        <w:rPr>
          <w:sz w:val="28"/>
          <w:szCs w:val="28"/>
          <w:lang w:val="en-US"/>
        </w:rPr>
        <w:t xml:space="preserve">. – </w:t>
      </w:r>
      <w:r w:rsidRPr="00F552F0">
        <w:rPr>
          <w:sz w:val="28"/>
          <w:szCs w:val="28"/>
          <w:lang w:val="en-US"/>
        </w:rPr>
        <w:t>[Electronic resource]. URL: https://www.sciencedirect.com/</w:t>
      </w:r>
      <w:r w:rsidR="006D3F64" w:rsidRPr="00F552F0">
        <w:rPr>
          <w:sz w:val="28"/>
          <w:szCs w:val="28"/>
          <w:lang w:val="en-US"/>
        </w:rPr>
        <w:br/>
      </w:r>
      <w:r w:rsidRPr="00F552F0">
        <w:rPr>
          <w:sz w:val="28"/>
          <w:szCs w:val="28"/>
          <w:lang w:val="en-US"/>
        </w:rPr>
        <w:t>science/article/abs/</w:t>
      </w:r>
      <w:proofErr w:type="spellStart"/>
      <w:r w:rsidRPr="00F552F0">
        <w:rPr>
          <w:sz w:val="28"/>
          <w:szCs w:val="28"/>
          <w:lang w:val="en-US"/>
        </w:rPr>
        <w:t>pii</w:t>
      </w:r>
      <w:proofErr w:type="spellEnd"/>
      <w:r w:rsidRPr="00F552F0">
        <w:rPr>
          <w:sz w:val="28"/>
          <w:szCs w:val="28"/>
          <w:lang w:val="en-US"/>
        </w:rPr>
        <w:t>/S0164121221002077#!</w:t>
      </w:r>
      <w:bookmarkEnd w:id="194"/>
      <w:r w:rsidRPr="00F552F0">
        <w:rPr>
          <w:sz w:val="28"/>
          <w:szCs w:val="28"/>
          <w:lang w:val="en-US"/>
        </w:rPr>
        <w:t xml:space="preserve"> (</w:t>
      </w:r>
      <w:proofErr w:type="gramStart"/>
      <w:r w:rsidRPr="00F552F0">
        <w:rPr>
          <w:sz w:val="28"/>
          <w:szCs w:val="28"/>
          <w:lang w:val="en-US"/>
        </w:rPr>
        <w:t>date</w:t>
      </w:r>
      <w:proofErr w:type="gramEnd"/>
      <w:r w:rsidRPr="00F552F0">
        <w:rPr>
          <w:sz w:val="28"/>
          <w:szCs w:val="28"/>
          <w:lang w:val="en-US"/>
        </w:rPr>
        <w:t xml:space="preserve"> access 19.09.2022).</w:t>
      </w:r>
      <w:bookmarkEnd w:id="195"/>
    </w:p>
    <w:p w14:paraId="20DE4557" w14:textId="6585FD2B" w:rsidR="00DF6F90" w:rsidRPr="00F552F0" w:rsidRDefault="00DF6F90" w:rsidP="00DF6F90">
      <w:pPr>
        <w:pStyle w:val="afc"/>
        <w:numPr>
          <w:ilvl w:val="0"/>
          <w:numId w:val="5"/>
        </w:numPr>
        <w:ind w:left="0" w:firstLine="709"/>
        <w:jc w:val="both"/>
        <w:rPr>
          <w:color w:val="000000" w:themeColor="text1"/>
          <w:sz w:val="28"/>
          <w:szCs w:val="28"/>
        </w:rPr>
      </w:pPr>
      <w:bookmarkStart w:id="196" w:name="_Ref469078928"/>
      <w:r w:rsidRPr="00F552F0">
        <w:rPr>
          <w:color w:val="000000" w:themeColor="text1"/>
          <w:sz w:val="28"/>
          <w:szCs w:val="28"/>
        </w:rPr>
        <w:t xml:space="preserve">Государственные ценные бумаги </w:t>
      </w:r>
      <w:proofErr w:type="gramStart"/>
      <w:r w:rsidRPr="00F552F0">
        <w:rPr>
          <w:color w:val="000000" w:themeColor="text1"/>
          <w:sz w:val="28"/>
          <w:szCs w:val="28"/>
        </w:rPr>
        <w:t>республики Казахстан</w:t>
      </w:r>
      <w:proofErr w:type="gramEnd"/>
      <w:r w:rsidRPr="00F552F0">
        <w:rPr>
          <w:color w:val="000000" w:themeColor="text1"/>
          <w:sz w:val="28"/>
          <w:szCs w:val="28"/>
        </w:rPr>
        <w:t>. – [Электронный ресурс]. Режим доступа: http://www.kase.kz/ru/gsecs (дата обращения 10.09.2022).</w:t>
      </w:r>
      <w:bookmarkEnd w:id="196"/>
    </w:p>
    <w:p w14:paraId="09571F85" w14:textId="1DBCA80A" w:rsidR="006E131B" w:rsidRPr="00F552F0" w:rsidRDefault="006D3F64" w:rsidP="00722AD6">
      <w:pPr>
        <w:pStyle w:val="afc"/>
        <w:numPr>
          <w:ilvl w:val="0"/>
          <w:numId w:val="5"/>
        </w:numPr>
        <w:ind w:left="0" w:firstLine="709"/>
        <w:jc w:val="both"/>
        <w:rPr>
          <w:sz w:val="28"/>
          <w:szCs w:val="28"/>
        </w:rPr>
      </w:pPr>
      <w:bookmarkStart w:id="197" w:name="_Hlk18185110"/>
      <w:bookmarkStart w:id="198" w:name="_Ref455927236"/>
      <w:r w:rsidRPr="00F552F0">
        <w:rPr>
          <w:sz w:val="28"/>
          <w:szCs w:val="28"/>
        </w:rPr>
        <w:t xml:space="preserve">Кузнецова, Е. В. Управление портфелем проектов как инструмент реализации корпоративной стратегии [Текст]: учебник для вузов / Е. В. Кузнецова. – 2-е изд., </w:t>
      </w:r>
      <w:proofErr w:type="spellStart"/>
      <w:r w:rsidRPr="00F552F0">
        <w:rPr>
          <w:sz w:val="28"/>
          <w:szCs w:val="28"/>
        </w:rPr>
        <w:t>перераб</w:t>
      </w:r>
      <w:proofErr w:type="spellEnd"/>
      <w:r w:rsidRPr="00F552F0">
        <w:rPr>
          <w:sz w:val="28"/>
          <w:szCs w:val="28"/>
        </w:rPr>
        <w:t xml:space="preserve">. и доп. – </w:t>
      </w:r>
      <w:proofErr w:type="gramStart"/>
      <w:r w:rsidRPr="00F552F0">
        <w:rPr>
          <w:sz w:val="28"/>
          <w:szCs w:val="28"/>
        </w:rPr>
        <w:t>М. :</w:t>
      </w:r>
      <w:proofErr w:type="gramEnd"/>
      <w:r w:rsidRPr="00F552F0">
        <w:rPr>
          <w:sz w:val="28"/>
          <w:szCs w:val="28"/>
        </w:rPr>
        <w:t xml:space="preserve"> </w:t>
      </w:r>
      <w:proofErr w:type="spellStart"/>
      <w:r w:rsidRPr="00F552F0">
        <w:rPr>
          <w:sz w:val="28"/>
          <w:szCs w:val="28"/>
        </w:rPr>
        <w:t>Юрайт</w:t>
      </w:r>
      <w:proofErr w:type="spellEnd"/>
      <w:r w:rsidRPr="00F552F0">
        <w:rPr>
          <w:sz w:val="28"/>
          <w:szCs w:val="28"/>
        </w:rPr>
        <w:t>, 2020. – 177 с</w:t>
      </w:r>
      <w:r w:rsidR="00DF6F90" w:rsidRPr="00F552F0">
        <w:rPr>
          <w:color w:val="000000" w:themeColor="text1"/>
          <w:sz w:val="28"/>
          <w:szCs w:val="28"/>
        </w:rPr>
        <w:t>.</w:t>
      </w:r>
      <w:bookmarkEnd w:id="197"/>
      <w:bookmarkEnd w:id="198"/>
    </w:p>
    <w:p w14:paraId="7BA9D380" w14:textId="77777777" w:rsidR="00277363" w:rsidRDefault="00277363" w:rsidP="00C95919">
      <w:pPr>
        <w:pStyle w:val="10"/>
        <w:spacing w:before="0" w:after="0"/>
        <w:jc w:val="center"/>
        <w:rPr>
          <w:rFonts w:ascii="Times New Roman" w:hAnsi="Times New Roman" w:cs="Times New Roman"/>
          <w:sz w:val="28"/>
          <w:szCs w:val="28"/>
        </w:rPr>
      </w:pPr>
      <w:bookmarkStart w:id="199" w:name="_Toc118794102"/>
    </w:p>
    <w:p w14:paraId="7C72DA6E" w14:textId="500C6078" w:rsidR="002F7557" w:rsidRPr="00F552F0" w:rsidRDefault="002F7557" w:rsidP="00C95919">
      <w:pPr>
        <w:pStyle w:val="10"/>
        <w:spacing w:before="0" w:after="0"/>
        <w:jc w:val="center"/>
        <w:rPr>
          <w:rFonts w:ascii="Times New Roman" w:hAnsi="Times New Roman" w:cs="Times New Roman"/>
          <w:sz w:val="28"/>
          <w:szCs w:val="28"/>
        </w:rPr>
      </w:pPr>
      <w:r w:rsidRPr="00F552F0">
        <w:rPr>
          <w:rFonts w:ascii="Times New Roman" w:hAnsi="Times New Roman" w:cs="Times New Roman"/>
          <w:sz w:val="28"/>
          <w:szCs w:val="28"/>
        </w:rPr>
        <w:t>ПРИЛОЖЕНИЕ А</w:t>
      </w:r>
      <w:bookmarkEnd w:id="199"/>
    </w:p>
    <w:p w14:paraId="5D32BBA6" w14:textId="77777777" w:rsidR="002F7557" w:rsidRPr="00F552F0" w:rsidRDefault="002F7557" w:rsidP="002F7557"/>
    <w:p w14:paraId="10CC9B3D" w14:textId="3907FBCF" w:rsidR="00030B42" w:rsidRPr="00F552F0" w:rsidRDefault="00030B42" w:rsidP="00030B42">
      <w:pPr>
        <w:pStyle w:val="10"/>
        <w:spacing w:before="0" w:after="0" w:line="192" w:lineRule="auto"/>
        <w:jc w:val="center"/>
        <w:rPr>
          <w:rFonts w:ascii="Times New Roman" w:hAnsi="Times New Roman" w:cs="Times New Roman"/>
          <w:b w:val="0"/>
          <w:bCs w:val="0"/>
          <w:i/>
          <w:iCs/>
          <w:sz w:val="28"/>
          <w:szCs w:val="28"/>
        </w:rPr>
      </w:pPr>
      <w:bookmarkStart w:id="200" w:name="_Toc40657886"/>
      <w:bookmarkStart w:id="201" w:name="_Toc92403550"/>
      <w:bookmarkStart w:id="202" w:name="_Toc94435191"/>
      <w:bookmarkStart w:id="203" w:name="_Toc95338791"/>
      <w:bookmarkStart w:id="204" w:name="_Toc107831116"/>
      <w:bookmarkStart w:id="205" w:name="_Toc110601244"/>
      <w:bookmarkStart w:id="206" w:name="_Toc118794103"/>
      <w:r w:rsidRPr="00F552F0">
        <w:rPr>
          <w:rFonts w:ascii="Times New Roman" w:hAnsi="Times New Roman" w:cs="Times New Roman"/>
          <w:b w:val="0"/>
          <w:bCs w:val="0"/>
          <w:i/>
          <w:iCs/>
          <w:sz w:val="28"/>
          <w:szCs w:val="28"/>
        </w:rPr>
        <w:t>Результаты контекстного анализа дефиници</w:t>
      </w:r>
      <w:bookmarkEnd w:id="200"/>
      <w:bookmarkEnd w:id="201"/>
      <w:bookmarkEnd w:id="202"/>
      <w:bookmarkEnd w:id="203"/>
      <w:bookmarkEnd w:id="204"/>
      <w:bookmarkEnd w:id="205"/>
      <w:r w:rsidR="0069274A" w:rsidRPr="00F552F0">
        <w:rPr>
          <w:rFonts w:ascii="Times New Roman" w:hAnsi="Times New Roman" w:cs="Times New Roman"/>
          <w:b w:val="0"/>
          <w:bCs w:val="0"/>
          <w:i/>
          <w:iCs/>
          <w:sz w:val="28"/>
          <w:szCs w:val="28"/>
        </w:rPr>
        <w:t>и «финансовый риск»</w:t>
      </w:r>
      <w:bookmarkEnd w:id="206"/>
    </w:p>
    <w:p w14:paraId="146C279D" w14:textId="5F4FD745" w:rsidR="00030B42" w:rsidRPr="00F552F0" w:rsidRDefault="00030B42" w:rsidP="00030B42">
      <w:pPr>
        <w:ind w:firstLine="709"/>
        <w:jc w:val="both"/>
        <w:rPr>
          <w:color w:val="000000" w:themeColor="text1"/>
          <w:sz w:val="28"/>
          <w:szCs w:val="28"/>
        </w:rPr>
      </w:pPr>
    </w:p>
    <w:p w14:paraId="6F356A76" w14:textId="77777777" w:rsidR="00635E37" w:rsidRPr="00F552F0" w:rsidRDefault="00635E37" w:rsidP="00030B42">
      <w:pPr>
        <w:ind w:firstLine="709"/>
        <w:jc w:val="both"/>
        <w:rPr>
          <w:color w:val="000000" w:themeColor="text1"/>
          <w:sz w:val="28"/>
          <w:szCs w:val="28"/>
        </w:rPr>
      </w:pPr>
    </w:p>
    <w:tbl>
      <w:tblPr>
        <w:tblStyle w:val="afa"/>
        <w:tblW w:w="0" w:type="auto"/>
        <w:tblLook w:val="04A0" w:firstRow="1" w:lastRow="0" w:firstColumn="1" w:lastColumn="0" w:noHBand="0" w:noVBand="1"/>
      </w:tblPr>
      <w:tblGrid>
        <w:gridCol w:w="2250"/>
        <w:gridCol w:w="2357"/>
        <w:gridCol w:w="5022"/>
      </w:tblGrid>
      <w:tr w:rsidR="00030B42" w:rsidRPr="00F552F0" w14:paraId="14365E92" w14:textId="77777777" w:rsidTr="00C76BB8">
        <w:tc>
          <w:tcPr>
            <w:tcW w:w="2250" w:type="dxa"/>
            <w:vAlign w:val="center"/>
          </w:tcPr>
          <w:p w14:paraId="14386B35" w14:textId="77777777" w:rsidR="00030B42" w:rsidRPr="008235E2" w:rsidRDefault="00030B42" w:rsidP="00C76BB8">
            <w:pPr>
              <w:jc w:val="center"/>
              <w:rPr>
                <w:color w:val="000000" w:themeColor="text1"/>
                <w:sz w:val="22"/>
                <w:szCs w:val="22"/>
              </w:rPr>
            </w:pPr>
            <w:r w:rsidRPr="008235E2">
              <w:rPr>
                <w:color w:val="000000" w:themeColor="text1"/>
                <w:sz w:val="22"/>
                <w:szCs w:val="22"/>
              </w:rPr>
              <w:t>Определяющие признаки понятия</w:t>
            </w:r>
          </w:p>
        </w:tc>
        <w:tc>
          <w:tcPr>
            <w:tcW w:w="2357" w:type="dxa"/>
            <w:vAlign w:val="center"/>
          </w:tcPr>
          <w:p w14:paraId="53759A6F" w14:textId="77777777" w:rsidR="00030B42" w:rsidRPr="008235E2" w:rsidRDefault="00030B42" w:rsidP="00C76BB8">
            <w:pPr>
              <w:jc w:val="center"/>
              <w:rPr>
                <w:color w:val="000000" w:themeColor="text1"/>
                <w:sz w:val="22"/>
                <w:szCs w:val="22"/>
              </w:rPr>
            </w:pPr>
            <w:r w:rsidRPr="008235E2">
              <w:rPr>
                <w:color w:val="000000" w:themeColor="text1"/>
                <w:sz w:val="22"/>
                <w:szCs w:val="22"/>
              </w:rPr>
              <w:t>Источники</w:t>
            </w:r>
          </w:p>
        </w:tc>
        <w:tc>
          <w:tcPr>
            <w:tcW w:w="5022" w:type="dxa"/>
            <w:vAlign w:val="center"/>
          </w:tcPr>
          <w:p w14:paraId="61B2676B" w14:textId="77777777" w:rsidR="00030B42" w:rsidRPr="008235E2" w:rsidRDefault="00030B42" w:rsidP="00C76BB8">
            <w:pPr>
              <w:jc w:val="center"/>
              <w:rPr>
                <w:color w:val="000000" w:themeColor="text1"/>
                <w:sz w:val="22"/>
                <w:szCs w:val="22"/>
              </w:rPr>
            </w:pPr>
            <w:r w:rsidRPr="008235E2">
              <w:rPr>
                <w:color w:val="000000" w:themeColor="text1"/>
                <w:sz w:val="22"/>
                <w:szCs w:val="22"/>
              </w:rPr>
              <w:t>Определение</w:t>
            </w:r>
          </w:p>
        </w:tc>
      </w:tr>
      <w:tr w:rsidR="00030B42" w:rsidRPr="00F552F0" w14:paraId="6F0B444E" w14:textId="77777777" w:rsidTr="00C76BB8">
        <w:tc>
          <w:tcPr>
            <w:tcW w:w="2250" w:type="dxa"/>
            <w:vMerge w:val="restart"/>
            <w:vAlign w:val="center"/>
          </w:tcPr>
          <w:p w14:paraId="04D6D3B2" w14:textId="0EFCFE10" w:rsidR="00030B42" w:rsidRPr="00F552F0" w:rsidRDefault="00C35D7E" w:rsidP="00C76BB8">
            <w:pPr>
              <w:rPr>
                <w:color w:val="000000" w:themeColor="text1"/>
                <w:sz w:val="22"/>
                <w:szCs w:val="22"/>
              </w:rPr>
            </w:pPr>
            <w:r w:rsidRPr="00F552F0">
              <w:rPr>
                <w:color w:val="000000" w:themeColor="text1"/>
                <w:sz w:val="22"/>
                <w:szCs w:val="22"/>
              </w:rPr>
              <w:t>Явление</w:t>
            </w:r>
            <w:r w:rsidR="00EC6317" w:rsidRPr="00F552F0">
              <w:rPr>
                <w:color w:val="000000" w:themeColor="text1"/>
                <w:sz w:val="22"/>
                <w:szCs w:val="22"/>
              </w:rPr>
              <w:t>, событие</w:t>
            </w:r>
          </w:p>
        </w:tc>
        <w:tc>
          <w:tcPr>
            <w:tcW w:w="2357" w:type="dxa"/>
            <w:vAlign w:val="center"/>
          </w:tcPr>
          <w:p w14:paraId="4084002C" w14:textId="7FDE22DC" w:rsidR="00030B42" w:rsidRPr="00F552F0" w:rsidRDefault="00C35D7E" w:rsidP="00C76BB8">
            <w:pPr>
              <w:jc w:val="both"/>
              <w:rPr>
                <w:color w:val="000000" w:themeColor="text1"/>
                <w:sz w:val="22"/>
                <w:szCs w:val="22"/>
              </w:rPr>
            </w:pPr>
            <w:proofErr w:type="gramStart"/>
            <w:r w:rsidRPr="00F552F0">
              <w:rPr>
                <w:color w:val="000000" w:themeColor="text1"/>
                <w:sz w:val="22"/>
                <w:szCs w:val="22"/>
              </w:rPr>
              <w:t>М.В.</w:t>
            </w:r>
            <w:proofErr w:type="gramEnd"/>
            <w:r w:rsidRPr="00F552F0">
              <w:rPr>
                <w:color w:val="000000" w:themeColor="text1"/>
                <w:sz w:val="22"/>
                <w:szCs w:val="22"/>
              </w:rPr>
              <w:t xml:space="preserve"> Антипов</w:t>
            </w:r>
            <w:r w:rsidRPr="00F552F0">
              <w:rPr>
                <w:color w:val="000000" w:themeColor="text1"/>
                <w:sz w:val="22"/>
                <w:szCs w:val="22"/>
                <w:lang w:val="en-US"/>
              </w:rPr>
              <w:t xml:space="preserve"> [</w:t>
            </w:r>
            <w:r w:rsidRPr="00F552F0">
              <w:rPr>
                <w:color w:val="000000" w:themeColor="text1"/>
                <w:sz w:val="22"/>
                <w:szCs w:val="22"/>
                <w:lang w:val="en-US"/>
              </w:rPr>
              <w:fldChar w:fldCharType="begin"/>
            </w:r>
            <w:r w:rsidRPr="00F552F0">
              <w:rPr>
                <w:color w:val="000000" w:themeColor="text1"/>
                <w:sz w:val="22"/>
                <w:szCs w:val="22"/>
                <w:lang w:val="en-US"/>
              </w:rPr>
              <w:instrText xml:space="preserve"> REF _Ref88050140 \r \h </w:instrText>
            </w:r>
            <w:r w:rsidR="00F552F0">
              <w:rPr>
                <w:color w:val="000000" w:themeColor="text1"/>
                <w:sz w:val="22"/>
                <w:szCs w:val="22"/>
                <w:lang w:val="en-US"/>
              </w:rPr>
              <w:instrText xml:space="preserve"> \* MERGEFORMAT </w:instrText>
            </w:r>
            <w:r w:rsidRPr="00F552F0">
              <w:rPr>
                <w:color w:val="000000" w:themeColor="text1"/>
                <w:sz w:val="22"/>
                <w:szCs w:val="22"/>
                <w:lang w:val="en-US"/>
              </w:rPr>
            </w:r>
            <w:r w:rsidRPr="00F552F0">
              <w:rPr>
                <w:color w:val="000000" w:themeColor="text1"/>
                <w:sz w:val="22"/>
                <w:szCs w:val="22"/>
                <w:lang w:val="en-US"/>
              </w:rPr>
              <w:fldChar w:fldCharType="separate"/>
            </w:r>
            <w:r w:rsidR="00381E6C">
              <w:rPr>
                <w:color w:val="000000" w:themeColor="text1"/>
                <w:sz w:val="22"/>
                <w:szCs w:val="22"/>
                <w:lang w:val="en-US"/>
              </w:rPr>
              <w:t>11</w:t>
            </w:r>
            <w:r w:rsidRPr="00F552F0">
              <w:rPr>
                <w:color w:val="000000" w:themeColor="text1"/>
                <w:sz w:val="22"/>
                <w:szCs w:val="22"/>
                <w:lang w:val="en-US"/>
              </w:rPr>
              <w:fldChar w:fldCharType="end"/>
            </w:r>
            <w:r w:rsidR="00030B42" w:rsidRPr="00F552F0">
              <w:rPr>
                <w:color w:val="000000" w:themeColor="text1"/>
                <w:sz w:val="22"/>
                <w:szCs w:val="22"/>
              </w:rPr>
              <w:t xml:space="preserve">, С. </w:t>
            </w:r>
            <w:r w:rsidRPr="00F552F0">
              <w:rPr>
                <w:color w:val="000000" w:themeColor="text1"/>
                <w:sz w:val="22"/>
                <w:szCs w:val="22"/>
              </w:rPr>
              <w:t>8</w:t>
            </w:r>
            <w:r w:rsidR="00030B42" w:rsidRPr="00F552F0">
              <w:rPr>
                <w:color w:val="000000" w:themeColor="text1"/>
                <w:sz w:val="22"/>
                <w:szCs w:val="22"/>
              </w:rPr>
              <w:t>]</w:t>
            </w:r>
          </w:p>
        </w:tc>
        <w:tc>
          <w:tcPr>
            <w:tcW w:w="5022" w:type="dxa"/>
            <w:vAlign w:val="center"/>
          </w:tcPr>
          <w:p w14:paraId="23076DC8" w14:textId="08DC35CF" w:rsidR="00030B42" w:rsidRPr="00F552F0" w:rsidRDefault="00030B42" w:rsidP="00C76BB8">
            <w:pPr>
              <w:jc w:val="both"/>
              <w:rPr>
                <w:color w:val="000000" w:themeColor="text1"/>
                <w:sz w:val="22"/>
                <w:szCs w:val="22"/>
              </w:rPr>
            </w:pPr>
            <w:r w:rsidRPr="00F552F0">
              <w:rPr>
                <w:color w:val="000000" w:themeColor="text1"/>
                <w:sz w:val="22"/>
                <w:szCs w:val="22"/>
              </w:rPr>
              <w:t>«</w:t>
            </w:r>
            <w:r w:rsidR="00C35D7E" w:rsidRPr="00F552F0">
              <w:rPr>
                <w:color w:val="000000" w:themeColor="text1"/>
                <w:sz w:val="22"/>
                <w:szCs w:val="22"/>
              </w:rPr>
              <w:t>Динамическое явление (вероятность возникновения убытков или недополучения доходов по сравнению с прогнозируемым вариантом), меняющее свои количественные характеристики на разных стадиях функционирования компании на рынке</w:t>
            </w:r>
            <w:r w:rsidRPr="00F552F0">
              <w:rPr>
                <w:color w:val="000000" w:themeColor="text1"/>
                <w:sz w:val="22"/>
                <w:szCs w:val="22"/>
              </w:rPr>
              <w:t>»</w:t>
            </w:r>
          </w:p>
        </w:tc>
      </w:tr>
      <w:tr w:rsidR="00046FD3" w:rsidRPr="00F552F0" w14:paraId="5BF59649" w14:textId="77777777" w:rsidTr="00046FD3">
        <w:tc>
          <w:tcPr>
            <w:tcW w:w="2250" w:type="dxa"/>
            <w:vMerge/>
            <w:vAlign w:val="center"/>
          </w:tcPr>
          <w:p w14:paraId="1E485C73" w14:textId="77777777" w:rsidR="00046FD3" w:rsidRPr="00F552F0" w:rsidRDefault="00046FD3" w:rsidP="00C76BB8">
            <w:pPr>
              <w:rPr>
                <w:color w:val="000000" w:themeColor="text1"/>
                <w:sz w:val="22"/>
                <w:szCs w:val="22"/>
              </w:rPr>
            </w:pPr>
          </w:p>
        </w:tc>
        <w:tc>
          <w:tcPr>
            <w:tcW w:w="2357" w:type="dxa"/>
            <w:vAlign w:val="center"/>
          </w:tcPr>
          <w:p w14:paraId="590F61D8" w14:textId="0EF51483" w:rsidR="00046FD3" w:rsidRPr="00F552F0" w:rsidRDefault="00046FD3" w:rsidP="00C76BB8">
            <w:pPr>
              <w:jc w:val="both"/>
              <w:rPr>
                <w:color w:val="000000" w:themeColor="text1"/>
                <w:sz w:val="22"/>
                <w:szCs w:val="22"/>
              </w:rPr>
            </w:pPr>
            <w:r w:rsidRPr="00F552F0">
              <w:rPr>
                <w:color w:val="000000" w:themeColor="text1"/>
                <w:sz w:val="22"/>
                <w:szCs w:val="22"/>
              </w:rPr>
              <w:t xml:space="preserve">К.А. </w:t>
            </w:r>
            <w:proofErr w:type="spellStart"/>
            <w:r w:rsidRPr="00F552F0">
              <w:rPr>
                <w:color w:val="000000" w:themeColor="text1"/>
                <w:sz w:val="22"/>
                <w:szCs w:val="22"/>
              </w:rPr>
              <w:t>Кизим</w:t>
            </w:r>
            <w:proofErr w:type="spellEnd"/>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_Ref96771355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13</w:t>
            </w:r>
            <w:r w:rsidRPr="00F552F0">
              <w:rPr>
                <w:color w:val="000000" w:themeColor="text1"/>
                <w:sz w:val="22"/>
                <w:szCs w:val="22"/>
              </w:rPr>
              <w:fldChar w:fldCharType="end"/>
            </w:r>
            <w:r w:rsidRPr="00F552F0">
              <w:rPr>
                <w:color w:val="000000" w:themeColor="text1"/>
                <w:sz w:val="22"/>
                <w:szCs w:val="22"/>
              </w:rPr>
              <w:t>, С. 11]</w:t>
            </w:r>
          </w:p>
        </w:tc>
        <w:tc>
          <w:tcPr>
            <w:tcW w:w="5022" w:type="dxa"/>
            <w:vAlign w:val="center"/>
          </w:tcPr>
          <w:p w14:paraId="3E2992E8" w14:textId="6673F072" w:rsidR="00046FD3" w:rsidRPr="00F552F0" w:rsidRDefault="00046FD3" w:rsidP="00C76BB8">
            <w:pPr>
              <w:jc w:val="both"/>
              <w:rPr>
                <w:color w:val="000000" w:themeColor="text1"/>
                <w:sz w:val="22"/>
                <w:szCs w:val="22"/>
              </w:rPr>
            </w:pPr>
            <w:r w:rsidRPr="00F552F0">
              <w:rPr>
                <w:color w:val="000000" w:themeColor="text1"/>
                <w:sz w:val="22"/>
                <w:szCs w:val="22"/>
              </w:rPr>
              <w:t xml:space="preserve">«Область событий, обусловленных </w:t>
            </w:r>
            <w:proofErr w:type="spellStart"/>
            <w:r w:rsidRPr="00F552F0">
              <w:rPr>
                <w:color w:val="000000" w:themeColor="text1"/>
                <w:sz w:val="22"/>
                <w:szCs w:val="22"/>
              </w:rPr>
              <w:t>характери</w:t>
            </w:r>
            <w:proofErr w:type="spellEnd"/>
            <w:r w:rsidRPr="00F552F0">
              <w:rPr>
                <w:color w:val="000000" w:themeColor="text1"/>
                <w:sz w:val="22"/>
                <w:szCs w:val="22"/>
              </w:rPr>
              <w:t>-стиками вероятности и неопределенности, охватывающих предпринимательскую сферу деятельности любого хозяйствующего субъекта, подразумевающих различные виды потерь. (финансовых, материальных, временных и др.), в конечном счете измеряемых в денежном выражении, и проявляющихся в отклонении от планируемого результата»</w:t>
            </w:r>
          </w:p>
        </w:tc>
      </w:tr>
      <w:tr w:rsidR="00046FD3" w:rsidRPr="00F552F0" w14:paraId="73C8CC03" w14:textId="77777777" w:rsidTr="00046FD3">
        <w:tc>
          <w:tcPr>
            <w:tcW w:w="2250" w:type="dxa"/>
            <w:vAlign w:val="center"/>
          </w:tcPr>
          <w:p w14:paraId="4EC00A11" w14:textId="45F2D03B" w:rsidR="00046FD3" w:rsidRPr="00F552F0" w:rsidRDefault="00046FD3" w:rsidP="00C76BB8">
            <w:pPr>
              <w:rPr>
                <w:b/>
                <w:bCs/>
                <w:color w:val="000000" w:themeColor="text1"/>
                <w:sz w:val="22"/>
                <w:szCs w:val="22"/>
              </w:rPr>
            </w:pPr>
            <w:r w:rsidRPr="00F552F0">
              <w:rPr>
                <w:color w:val="000000" w:themeColor="text1"/>
                <w:sz w:val="22"/>
                <w:szCs w:val="22"/>
              </w:rPr>
              <w:t>Деятельность</w:t>
            </w:r>
          </w:p>
        </w:tc>
        <w:tc>
          <w:tcPr>
            <w:tcW w:w="2357" w:type="dxa"/>
            <w:vAlign w:val="center"/>
          </w:tcPr>
          <w:p w14:paraId="384F0804" w14:textId="5DC50587" w:rsidR="00046FD3" w:rsidRPr="00F552F0" w:rsidRDefault="00046FD3" w:rsidP="00C76BB8">
            <w:pPr>
              <w:jc w:val="both"/>
              <w:rPr>
                <w:color w:val="000000" w:themeColor="text1"/>
                <w:sz w:val="22"/>
                <w:szCs w:val="22"/>
              </w:rPr>
            </w:pPr>
            <w:proofErr w:type="gramStart"/>
            <w:r w:rsidRPr="00F552F0">
              <w:rPr>
                <w:color w:val="000000" w:themeColor="text1"/>
                <w:sz w:val="22"/>
                <w:szCs w:val="22"/>
              </w:rPr>
              <w:t>О.Е.</w:t>
            </w:r>
            <w:proofErr w:type="gramEnd"/>
            <w:r w:rsidRPr="00F552F0">
              <w:rPr>
                <w:color w:val="000000" w:themeColor="text1"/>
                <w:sz w:val="22"/>
                <w:szCs w:val="22"/>
              </w:rPr>
              <w:t xml:space="preserve"> Медведева [</w:t>
            </w:r>
            <w:r w:rsidRPr="00F552F0">
              <w:rPr>
                <w:color w:val="000000" w:themeColor="text1"/>
                <w:sz w:val="22"/>
                <w:szCs w:val="22"/>
              </w:rPr>
              <w:fldChar w:fldCharType="begin"/>
            </w:r>
            <w:r w:rsidRPr="00F552F0">
              <w:rPr>
                <w:color w:val="000000" w:themeColor="text1"/>
                <w:sz w:val="22"/>
                <w:szCs w:val="22"/>
              </w:rPr>
              <w:instrText xml:space="preserve"> REF _Ref96939524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15</w:t>
            </w:r>
            <w:r w:rsidRPr="00F552F0">
              <w:rPr>
                <w:color w:val="000000" w:themeColor="text1"/>
                <w:sz w:val="22"/>
                <w:szCs w:val="22"/>
              </w:rPr>
              <w:fldChar w:fldCharType="end"/>
            </w:r>
            <w:r w:rsidRPr="00F552F0">
              <w:rPr>
                <w:color w:val="000000" w:themeColor="text1"/>
                <w:sz w:val="22"/>
                <w:szCs w:val="22"/>
              </w:rPr>
              <w:t>, С. 10-11]</w:t>
            </w:r>
          </w:p>
        </w:tc>
        <w:tc>
          <w:tcPr>
            <w:tcW w:w="5022" w:type="dxa"/>
            <w:vAlign w:val="center"/>
          </w:tcPr>
          <w:p w14:paraId="4AF35320" w14:textId="18935015" w:rsidR="00046FD3" w:rsidRPr="00F552F0" w:rsidRDefault="00046FD3" w:rsidP="00C76BB8">
            <w:pPr>
              <w:jc w:val="both"/>
              <w:rPr>
                <w:color w:val="000000" w:themeColor="text1"/>
                <w:sz w:val="22"/>
                <w:szCs w:val="22"/>
              </w:rPr>
            </w:pPr>
            <w:r w:rsidRPr="00F552F0">
              <w:rPr>
                <w:color w:val="000000" w:themeColor="text1"/>
                <w:sz w:val="22"/>
                <w:szCs w:val="22"/>
              </w:rPr>
              <w:t>«Деятельность, связанная с преодолением неопределенности в ситуации неизбежного выбора, в процессе которой имеется возможность количественно и качественно оценить вероятность достижения предполагаемого конечного финансового результата»</w:t>
            </w:r>
          </w:p>
        </w:tc>
      </w:tr>
      <w:tr w:rsidR="00030B42" w:rsidRPr="00F552F0" w14:paraId="670E0387" w14:textId="77777777" w:rsidTr="00C76BB8">
        <w:tc>
          <w:tcPr>
            <w:tcW w:w="2250" w:type="dxa"/>
            <w:vMerge w:val="restart"/>
          </w:tcPr>
          <w:p w14:paraId="702B7BC6" w14:textId="397E6336" w:rsidR="00030B42" w:rsidRPr="00F552F0" w:rsidRDefault="00854D41" w:rsidP="00C76BB8">
            <w:pPr>
              <w:jc w:val="both"/>
              <w:rPr>
                <w:color w:val="000000" w:themeColor="text1"/>
                <w:sz w:val="22"/>
                <w:szCs w:val="22"/>
              </w:rPr>
            </w:pPr>
            <w:r w:rsidRPr="00F552F0">
              <w:rPr>
                <w:color w:val="000000" w:themeColor="text1"/>
                <w:sz w:val="22"/>
                <w:szCs w:val="22"/>
              </w:rPr>
              <w:t>Математический контекст</w:t>
            </w:r>
          </w:p>
        </w:tc>
        <w:tc>
          <w:tcPr>
            <w:tcW w:w="2357" w:type="dxa"/>
          </w:tcPr>
          <w:p w14:paraId="4F383EE2" w14:textId="2E1FA5B0" w:rsidR="00030B42" w:rsidRPr="00F552F0" w:rsidRDefault="002530B8" w:rsidP="00C76BB8">
            <w:pPr>
              <w:jc w:val="both"/>
              <w:rPr>
                <w:color w:val="000000" w:themeColor="text1"/>
                <w:sz w:val="22"/>
                <w:szCs w:val="22"/>
              </w:rPr>
            </w:pPr>
            <w:r w:rsidRPr="00F552F0">
              <w:rPr>
                <w:color w:val="000000" w:themeColor="text1"/>
                <w:sz w:val="22"/>
                <w:szCs w:val="22"/>
              </w:rPr>
              <w:t>Д</w:t>
            </w:r>
            <w:r w:rsidR="00030B42" w:rsidRPr="00F552F0">
              <w:rPr>
                <w:color w:val="000000" w:themeColor="text1"/>
                <w:sz w:val="22"/>
                <w:szCs w:val="22"/>
              </w:rPr>
              <w:t xml:space="preserve">.А. </w:t>
            </w:r>
            <w:proofErr w:type="spellStart"/>
            <w:r w:rsidRPr="00F552F0">
              <w:rPr>
                <w:color w:val="000000" w:themeColor="text1"/>
                <w:sz w:val="22"/>
                <w:szCs w:val="22"/>
              </w:rPr>
              <w:t>Рызин</w:t>
            </w:r>
            <w:proofErr w:type="spellEnd"/>
            <w:r w:rsidR="00030B42"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_Ref97128726 \r \h </w:instrText>
            </w:r>
            <w:r w:rsidR="00F552F0">
              <w:rPr>
                <w:color w:val="000000" w:themeColor="text1"/>
                <w:sz w:val="22"/>
                <w:szCs w:val="22"/>
              </w:rPr>
              <w:instrText xml:space="preserve">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39</w:t>
            </w:r>
            <w:r w:rsidRPr="00F552F0">
              <w:rPr>
                <w:color w:val="000000" w:themeColor="text1"/>
                <w:sz w:val="22"/>
                <w:szCs w:val="22"/>
              </w:rPr>
              <w:fldChar w:fldCharType="end"/>
            </w:r>
            <w:r w:rsidR="00030B42" w:rsidRPr="00F552F0">
              <w:rPr>
                <w:color w:val="000000" w:themeColor="text1"/>
                <w:sz w:val="22"/>
                <w:szCs w:val="22"/>
              </w:rPr>
              <w:t xml:space="preserve">, С. </w:t>
            </w:r>
            <w:r w:rsidRPr="00F552F0">
              <w:rPr>
                <w:color w:val="000000" w:themeColor="text1"/>
                <w:sz w:val="22"/>
                <w:szCs w:val="22"/>
              </w:rPr>
              <w:t>1</w:t>
            </w:r>
            <w:r w:rsidR="00030B42" w:rsidRPr="00F552F0">
              <w:rPr>
                <w:color w:val="000000" w:themeColor="text1"/>
                <w:sz w:val="22"/>
                <w:szCs w:val="22"/>
              </w:rPr>
              <w:t>3]</w:t>
            </w:r>
          </w:p>
        </w:tc>
        <w:tc>
          <w:tcPr>
            <w:tcW w:w="5022" w:type="dxa"/>
          </w:tcPr>
          <w:p w14:paraId="3BD149EE" w14:textId="1A61D794" w:rsidR="00030B42" w:rsidRPr="00F552F0" w:rsidRDefault="002530B8" w:rsidP="00C76BB8">
            <w:pPr>
              <w:jc w:val="both"/>
              <w:rPr>
                <w:color w:val="000000" w:themeColor="text1"/>
                <w:sz w:val="22"/>
                <w:szCs w:val="22"/>
              </w:rPr>
            </w:pPr>
            <w:r w:rsidRPr="00F552F0">
              <w:rPr>
                <w:color w:val="000000" w:themeColor="text1"/>
                <w:sz w:val="22"/>
                <w:szCs w:val="22"/>
              </w:rPr>
              <w:t>«В</w:t>
            </w:r>
            <w:r w:rsidR="006F1A5E" w:rsidRPr="00F552F0">
              <w:rPr>
                <w:color w:val="000000" w:themeColor="text1"/>
                <w:sz w:val="22"/>
                <w:szCs w:val="22"/>
              </w:rPr>
              <w:t>ероятность возникновения неожидаемых потерь, полученных в результате постоянного взаимодействия корпорации со стейкхолдерами, имеющая случайный характер в условиях неопределенности, минимизация которых требует принятия альтернативных финансовых риск-решений в системе регулирования ими</w:t>
            </w:r>
            <w:r w:rsidRPr="00F552F0">
              <w:rPr>
                <w:color w:val="000000" w:themeColor="text1"/>
                <w:sz w:val="22"/>
                <w:szCs w:val="22"/>
              </w:rPr>
              <w:t>»</w:t>
            </w:r>
          </w:p>
        </w:tc>
      </w:tr>
      <w:tr w:rsidR="00030B42" w:rsidRPr="00F552F0" w14:paraId="72471A25" w14:textId="77777777" w:rsidTr="00C76BB8">
        <w:tc>
          <w:tcPr>
            <w:tcW w:w="2250" w:type="dxa"/>
            <w:vMerge/>
          </w:tcPr>
          <w:p w14:paraId="1FAA4A9B" w14:textId="77777777" w:rsidR="00030B42" w:rsidRPr="00F552F0" w:rsidRDefault="00030B42" w:rsidP="00C76BB8">
            <w:pPr>
              <w:jc w:val="both"/>
              <w:rPr>
                <w:color w:val="000000" w:themeColor="text1"/>
                <w:sz w:val="22"/>
                <w:szCs w:val="22"/>
              </w:rPr>
            </w:pPr>
          </w:p>
        </w:tc>
        <w:tc>
          <w:tcPr>
            <w:tcW w:w="2357" w:type="dxa"/>
          </w:tcPr>
          <w:p w14:paraId="62FCD9BF" w14:textId="27F76DEB" w:rsidR="00030B42" w:rsidRPr="00F552F0" w:rsidRDefault="00854D41" w:rsidP="00C76BB8">
            <w:pPr>
              <w:jc w:val="both"/>
              <w:rPr>
                <w:color w:val="000000" w:themeColor="text1"/>
                <w:sz w:val="22"/>
                <w:szCs w:val="22"/>
              </w:rPr>
            </w:pPr>
            <w:r w:rsidRPr="00F552F0">
              <w:rPr>
                <w:color w:val="000000" w:themeColor="text1"/>
                <w:sz w:val="22"/>
                <w:szCs w:val="22"/>
              </w:rPr>
              <w:t>Учебники по теории вероятности</w:t>
            </w:r>
          </w:p>
        </w:tc>
        <w:tc>
          <w:tcPr>
            <w:tcW w:w="5022" w:type="dxa"/>
          </w:tcPr>
          <w:p w14:paraId="193A727E" w14:textId="5748A29D" w:rsidR="00030B42" w:rsidRPr="00F552F0" w:rsidRDefault="00854D41" w:rsidP="00854D41">
            <w:pPr>
              <w:jc w:val="both"/>
              <w:rPr>
                <w:color w:val="000000" w:themeColor="text1"/>
                <w:sz w:val="22"/>
                <w:szCs w:val="22"/>
              </w:rPr>
            </w:pPr>
            <w:r w:rsidRPr="00F552F0">
              <w:rPr>
                <w:color w:val="000000" w:themeColor="text1"/>
                <w:sz w:val="22"/>
                <w:szCs w:val="22"/>
              </w:rPr>
              <w:t>«Произведение величины нежелательного события на вероятность его наступления»</w:t>
            </w:r>
          </w:p>
        </w:tc>
      </w:tr>
      <w:tr w:rsidR="0026235D" w:rsidRPr="00F552F0" w14:paraId="4A7DAA74" w14:textId="77777777" w:rsidTr="00C76BB8">
        <w:tc>
          <w:tcPr>
            <w:tcW w:w="2250" w:type="dxa"/>
            <w:vMerge w:val="restart"/>
          </w:tcPr>
          <w:p w14:paraId="67527BD6" w14:textId="35327877" w:rsidR="0026235D" w:rsidRPr="00F552F0" w:rsidRDefault="0026235D" w:rsidP="00C76BB8">
            <w:pPr>
              <w:jc w:val="both"/>
              <w:rPr>
                <w:color w:val="000000" w:themeColor="text1"/>
                <w:sz w:val="22"/>
                <w:szCs w:val="22"/>
              </w:rPr>
            </w:pPr>
            <w:r w:rsidRPr="00F552F0">
              <w:rPr>
                <w:color w:val="000000" w:themeColor="text1"/>
                <w:sz w:val="22"/>
                <w:szCs w:val="22"/>
              </w:rPr>
              <w:t xml:space="preserve">Неопределенность, </w:t>
            </w:r>
            <w:r w:rsidRPr="00F552F0">
              <w:rPr>
                <w:color w:val="000000" w:themeColor="text1"/>
                <w:sz w:val="22"/>
                <w:szCs w:val="22"/>
              </w:rPr>
              <w:lastRenderedPageBreak/>
              <w:t>вероятность</w:t>
            </w:r>
          </w:p>
        </w:tc>
        <w:tc>
          <w:tcPr>
            <w:tcW w:w="2357" w:type="dxa"/>
          </w:tcPr>
          <w:p w14:paraId="6265B388" w14:textId="79F1614E" w:rsidR="0026235D" w:rsidRPr="00F552F0" w:rsidRDefault="0026235D" w:rsidP="00671C31">
            <w:pPr>
              <w:rPr>
                <w:color w:val="000000" w:themeColor="text1"/>
                <w:sz w:val="22"/>
                <w:szCs w:val="22"/>
              </w:rPr>
            </w:pPr>
            <w:r w:rsidRPr="00F552F0">
              <w:rPr>
                <w:color w:val="000000" w:themeColor="text1"/>
                <w:sz w:val="22"/>
                <w:szCs w:val="22"/>
              </w:rPr>
              <w:lastRenderedPageBreak/>
              <w:t xml:space="preserve">А.В. </w:t>
            </w:r>
            <w:proofErr w:type="spellStart"/>
            <w:r w:rsidRPr="00F552F0">
              <w:rPr>
                <w:color w:val="000000" w:themeColor="text1"/>
                <w:sz w:val="22"/>
                <w:szCs w:val="22"/>
              </w:rPr>
              <w:t>Завражский</w:t>
            </w:r>
            <w:proofErr w:type="spellEnd"/>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_Ref110774555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1</w:t>
            </w:r>
            <w:r w:rsidRPr="00F552F0">
              <w:rPr>
                <w:color w:val="000000" w:themeColor="text1"/>
                <w:sz w:val="22"/>
                <w:szCs w:val="22"/>
              </w:rPr>
              <w:fldChar w:fldCharType="end"/>
            </w:r>
            <w:r w:rsidRPr="00F552F0">
              <w:rPr>
                <w:color w:val="000000" w:themeColor="text1"/>
                <w:sz w:val="22"/>
                <w:szCs w:val="22"/>
              </w:rPr>
              <w:t xml:space="preserve">, </w:t>
            </w:r>
            <w:r w:rsidR="00671C31" w:rsidRPr="00F552F0">
              <w:rPr>
                <w:color w:val="000000" w:themeColor="text1"/>
                <w:sz w:val="22"/>
                <w:szCs w:val="22"/>
              </w:rPr>
              <w:br/>
            </w:r>
            <w:r w:rsidRPr="00F552F0">
              <w:rPr>
                <w:color w:val="000000" w:themeColor="text1"/>
                <w:sz w:val="22"/>
                <w:szCs w:val="22"/>
              </w:rPr>
              <w:lastRenderedPageBreak/>
              <w:t>С. 91]</w:t>
            </w:r>
          </w:p>
        </w:tc>
        <w:tc>
          <w:tcPr>
            <w:tcW w:w="5022" w:type="dxa"/>
          </w:tcPr>
          <w:p w14:paraId="72A54CBC" w14:textId="710FF001" w:rsidR="0026235D" w:rsidRPr="00F552F0" w:rsidRDefault="0026235D" w:rsidP="00854D41">
            <w:pPr>
              <w:jc w:val="both"/>
              <w:rPr>
                <w:color w:val="000000" w:themeColor="text1"/>
                <w:sz w:val="22"/>
                <w:szCs w:val="22"/>
                <w:lang w:val="en-US"/>
              </w:rPr>
            </w:pPr>
            <w:r w:rsidRPr="00F552F0">
              <w:rPr>
                <w:color w:val="000000" w:themeColor="text1"/>
                <w:sz w:val="22"/>
                <w:szCs w:val="22"/>
              </w:rPr>
              <w:lastRenderedPageBreak/>
              <w:t xml:space="preserve">«Неопределенность наступления неблагоприятных </w:t>
            </w:r>
            <w:r w:rsidRPr="00F552F0">
              <w:rPr>
                <w:color w:val="000000" w:themeColor="text1"/>
                <w:sz w:val="22"/>
                <w:szCs w:val="22"/>
              </w:rPr>
              <w:lastRenderedPageBreak/>
              <w:t>последствий»</w:t>
            </w:r>
          </w:p>
        </w:tc>
      </w:tr>
      <w:tr w:rsidR="0026235D" w:rsidRPr="00F552F0" w14:paraId="23199BBD" w14:textId="77777777" w:rsidTr="00C76BB8">
        <w:tc>
          <w:tcPr>
            <w:tcW w:w="2250" w:type="dxa"/>
            <w:vMerge/>
          </w:tcPr>
          <w:p w14:paraId="70C09552" w14:textId="77777777" w:rsidR="0026235D" w:rsidRPr="00F552F0" w:rsidRDefault="0026235D" w:rsidP="00C76BB8">
            <w:pPr>
              <w:jc w:val="both"/>
              <w:rPr>
                <w:color w:val="000000" w:themeColor="text1"/>
                <w:sz w:val="22"/>
                <w:szCs w:val="22"/>
              </w:rPr>
            </w:pPr>
          </w:p>
        </w:tc>
        <w:tc>
          <w:tcPr>
            <w:tcW w:w="2357" w:type="dxa"/>
          </w:tcPr>
          <w:p w14:paraId="272D6B4B" w14:textId="700DD0DC" w:rsidR="0026235D" w:rsidRPr="00F552F0" w:rsidRDefault="0026235D" w:rsidP="00671C31">
            <w:pPr>
              <w:rPr>
                <w:color w:val="000000" w:themeColor="text1"/>
                <w:sz w:val="22"/>
                <w:szCs w:val="22"/>
              </w:rPr>
            </w:pPr>
            <w:r w:rsidRPr="00F552F0">
              <w:rPr>
                <w:color w:val="000000" w:themeColor="text1"/>
                <w:sz w:val="22"/>
                <w:szCs w:val="22"/>
              </w:rPr>
              <w:t xml:space="preserve">Н.В. </w:t>
            </w:r>
            <w:proofErr w:type="spellStart"/>
            <w:r w:rsidRPr="00F552F0">
              <w:rPr>
                <w:color w:val="000000" w:themeColor="text1"/>
                <w:sz w:val="22"/>
                <w:szCs w:val="22"/>
              </w:rPr>
              <w:t>Омелёхина</w:t>
            </w:r>
            <w:proofErr w:type="spellEnd"/>
            <w:r w:rsidRPr="00F552F0">
              <w:rPr>
                <w:color w:val="000000" w:themeColor="text1"/>
                <w:sz w:val="22"/>
                <w:szCs w:val="22"/>
              </w:rPr>
              <w:t xml:space="preserve"> </w:t>
            </w:r>
            <w:r w:rsidRPr="00F552F0">
              <w:rPr>
                <w:color w:val="000000" w:themeColor="text1"/>
                <w:sz w:val="22"/>
                <w:szCs w:val="22"/>
                <w:lang w:val="en-US"/>
              </w:rPr>
              <w:t>[</w:t>
            </w:r>
            <w:r w:rsidRPr="00F552F0">
              <w:rPr>
                <w:color w:val="000000" w:themeColor="text1"/>
                <w:sz w:val="22"/>
                <w:szCs w:val="22"/>
                <w:lang w:val="en-US"/>
              </w:rPr>
              <w:fldChar w:fldCharType="begin"/>
            </w:r>
            <w:r w:rsidRPr="00F552F0">
              <w:rPr>
                <w:color w:val="000000" w:themeColor="text1"/>
                <w:sz w:val="22"/>
                <w:szCs w:val="22"/>
                <w:lang w:val="en-US"/>
              </w:rPr>
              <w:instrText xml:space="preserve"> REF _Ref110781241 \r \h </w:instrText>
            </w:r>
            <w:r w:rsidR="00F552F0">
              <w:rPr>
                <w:color w:val="000000" w:themeColor="text1"/>
                <w:sz w:val="22"/>
                <w:szCs w:val="22"/>
                <w:lang w:val="en-US"/>
              </w:rPr>
              <w:instrText xml:space="preserve"> \* MERGEFORMAT </w:instrText>
            </w:r>
            <w:r w:rsidRPr="00F552F0">
              <w:rPr>
                <w:color w:val="000000" w:themeColor="text1"/>
                <w:sz w:val="22"/>
                <w:szCs w:val="22"/>
                <w:lang w:val="en-US"/>
              </w:rPr>
            </w:r>
            <w:r w:rsidRPr="00F552F0">
              <w:rPr>
                <w:color w:val="000000" w:themeColor="text1"/>
                <w:sz w:val="22"/>
                <w:szCs w:val="22"/>
                <w:lang w:val="en-US"/>
              </w:rPr>
              <w:fldChar w:fldCharType="separate"/>
            </w:r>
            <w:r w:rsidR="00381E6C">
              <w:rPr>
                <w:color w:val="000000" w:themeColor="text1"/>
                <w:sz w:val="22"/>
                <w:szCs w:val="22"/>
                <w:lang w:val="en-US"/>
              </w:rPr>
              <w:t>19</w:t>
            </w:r>
            <w:r w:rsidRPr="00F552F0">
              <w:rPr>
                <w:color w:val="000000" w:themeColor="text1"/>
                <w:sz w:val="22"/>
                <w:szCs w:val="22"/>
                <w:lang w:val="en-US"/>
              </w:rPr>
              <w:fldChar w:fldCharType="end"/>
            </w:r>
            <w:r w:rsidRPr="00F552F0">
              <w:rPr>
                <w:color w:val="000000" w:themeColor="text1"/>
                <w:sz w:val="22"/>
                <w:szCs w:val="22"/>
              </w:rPr>
              <w:t xml:space="preserve">, </w:t>
            </w:r>
            <w:r w:rsidR="00671C31" w:rsidRPr="00F552F0">
              <w:rPr>
                <w:color w:val="000000" w:themeColor="text1"/>
                <w:sz w:val="22"/>
                <w:szCs w:val="22"/>
              </w:rPr>
              <w:br/>
            </w:r>
            <w:r w:rsidRPr="00F552F0">
              <w:rPr>
                <w:color w:val="000000" w:themeColor="text1"/>
                <w:sz w:val="22"/>
                <w:szCs w:val="22"/>
              </w:rPr>
              <w:t>С. 77</w:t>
            </w:r>
            <w:r w:rsidRPr="00F552F0">
              <w:rPr>
                <w:color w:val="000000" w:themeColor="text1"/>
                <w:sz w:val="22"/>
                <w:szCs w:val="22"/>
                <w:lang w:val="en-US"/>
              </w:rPr>
              <w:t>]</w:t>
            </w:r>
          </w:p>
        </w:tc>
        <w:tc>
          <w:tcPr>
            <w:tcW w:w="5022" w:type="dxa"/>
          </w:tcPr>
          <w:p w14:paraId="1479E382" w14:textId="16D28E33" w:rsidR="0026235D" w:rsidRPr="00F552F0" w:rsidRDefault="0026235D" w:rsidP="00854D41">
            <w:pPr>
              <w:jc w:val="both"/>
              <w:rPr>
                <w:color w:val="000000" w:themeColor="text1"/>
                <w:sz w:val="22"/>
                <w:szCs w:val="22"/>
              </w:rPr>
            </w:pPr>
            <w:r w:rsidRPr="00F552F0">
              <w:rPr>
                <w:color w:val="000000" w:themeColor="text1"/>
                <w:sz w:val="22"/>
                <w:szCs w:val="22"/>
              </w:rPr>
              <w:t>«Вероятность возникновения факторов (событий, деяний), влияющих на отклонение фактических от плановых показателей бюджетов, а также на неисполнение или ненадлежащее исполнение бюджетных процедур, установленных в бюджетном процессе»</w:t>
            </w:r>
          </w:p>
        </w:tc>
      </w:tr>
      <w:tr w:rsidR="0026235D" w:rsidRPr="00F552F0" w14:paraId="690DE076" w14:textId="77777777" w:rsidTr="00C76BB8">
        <w:tc>
          <w:tcPr>
            <w:tcW w:w="2250" w:type="dxa"/>
            <w:vMerge/>
          </w:tcPr>
          <w:p w14:paraId="3DFC6D63" w14:textId="77777777" w:rsidR="0026235D" w:rsidRPr="00F552F0" w:rsidRDefault="0026235D" w:rsidP="00C76BB8">
            <w:pPr>
              <w:jc w:val="both"/>
              <w:rPr>
                <w:color w:val="000000" w:themeColor="text1"/>
                <w:sz w:val="22"/>
                <w:szCs w:val="22"/>
              </w:rPr>
            </w:pPr>
          </w:p>
        </w:tc>
        <w:tc>
          <w:tcPr>
            <w:tcW w:w="2357" w:type="dxa"/>
          </w:tcPr>
          <w:p w14:paraId="17FD345A" w14:textId="282B85C2" w:rsidR="0026235D" w:rsidRPr="00F552F0" w:rsidRDefault="0026235D" w:rsidP="00C76BB8">
            <w:pPr>
              <w:jc w:val="both"/>
              <w:rPr>
                <w:color w:val="000000" w:themeColor="text1"/>
                <w:sz w:val="22"/>
                <w:szCs w:val="22"/>
              </w:rPr>
            </w:pPr>
            <w:r w:rsidRPr="00F552F0">
              <w:rPr>
                <w:color w:val="000000" w:themeColor="text1"/>
                <w:sz w:val="22"/>
                <w:szCs w:val="22"/>
              </w:rPr>
              <w:t xml:space="preserve">Р.А. </w:t>
            </w:r>
            <w:proofErr w:type="spellStart"/>
            <w:r w:rsidRPr="00F552F0">
              <w:rPr>
                <w:color w:val="000000" w:themeColor="text1"/>
                <w:sz w:val="22"/>
                <w:szCs w:val="22"/>
              </w:rPr>
              <w:t>Хальфин</w:t>
            </w:r>
            <w:proofErr w:type="spellEnd"/>
            <w:r w:rsidRPr="00F552F0">
              <w:rPr>
                <w:color w:val="000000" w:themeColor="text1"/>
                <w:sz w:val="22"/>
                <w:szCs w:val="22"/>
              </w:rPr>
              <w:t xml:space="preserve"> [</w:t>
            </w:r>
            <w:r w:rsidRPr="00F552F0">
              <w:rPr>
                <w:color w:val="000000" w:themeColor="text1"/>
                <w:sz w:val="22"/>
                <w:szCs w:val="22"/>
              </w:rPr>
              <w:fldChar w:fldCharType="begin"/>
            </w:r>
            <w:r w:rsidRPr="00F552F0">
              <w:rPr>
                <w:color w:val="000000" w:themeColor="text1"/>
                <w:sz w:val="22"/>
                <w:szCs w:val="22"/>
              </w:rPr>
              <w:instrText xml:space="preserve"> REF _Ref110782463 \r \h  \* MERGEFORMAT </w:instrText>
            </w:r>
            <w:r w:rsidRPr="00F552F0">
              <w:rPr>
                <w:color w:val="000000" w:themeColor="text1"/>
                <w:sz w:val="22"/>
                <w:szCs w:val="22"/>
              </w:rPr>
            </w:r>
            <w:r w:rsidRPr="00F552F0">
              <w:rPr>
                <w:color w:val="000000" w:themeColor="text1"/>
                <w:sz w:val="22"/>
                <w:szCs w:val="22"/>
              </w:rPr>
              <w:fldChar w:fldCharType="separate"/>
            </w:r>
            <w:r w:rsidR="00381E6C">
              <w:rPr>
                <w:color w:val="000000" w:themeColor="text1"/>
                <w:sz w:val="22"/>
                <w:szCs w:val="22"/>
              </w:rPr>
              <w:t>18</w:t>
            </w:r>
            <w:r w:rsidRPr="00F552F0">
              <w:rPr>
                <w:color w:val="000000" w:themeColor="text1"/>
                <w:sz w:val="22"/>
                <w:szCs w:val="22"/>
              </w:rPr>
              <w:fldChar w:fldCharType="end"/>
            </w:r>
            <w:r w:rsidRPr="00F552F0">
              <w:rPr>
                <w:color w:val="000000" w:themeColor="text1"/>
                <w:sz w:val="22"/>
                <w:szCs w:val="22"/>
              </w:rPr>
              <w:t>, С. 5]</w:t>
            </w:r>
          </w:p>
        </w:tc>
        <w:tc>
          <w:tcPr>
            <w:tcW w:w="5022" w:type="dxa"/>
          </w:tcPr>
          <w:p w14:paraId="67CE1BD0" w14:textId="3837EAC5" w:rsidR="0026235D" w:rsidRPr="00F552F0" w:rsidRDefault="0026235D" w:rsidP="00854D41">
            <w:pPr>
              <w:jc w:val="both"/>
              <w:rPr>
                <w:color w:val="000000" w:themeColor="text1"/>
                <w:sz w:val="22"/>
                <w:szCs w:val="22"/>
              </w:rPr>
            </w:pPr>
            <w:r w:rsidRPr="00F552F0">
              <w:rPr>
                <w:color w:val="000000" w:themeColor="text1"/>
                <w:sz w:val="22"/>
                <w:szCs w:val="22"/>
              </w:rPr>
              <w:t>«Неопределенность, связанная с вероятностью потерь и (или) недостатка финансовых ресурсов для осуществления деятельности»</w:t>
            </w:r>
          </w:p>
        </w:tc>
      </w:tr>
      <w:tr w:rsidR="0026235D" w:rsidRPr="00F552F0" w14:paraId="04873B5F" w14:textId="77777777" w:rsidTr="00C76BB8">
        <w:tc>
          <w:tcPr>
            <w:tcW w:w="2250" w:type="dxa"/>
            <w:vMerge/>
          </w:tcPr>
          <w:p w14:paraId="5262DA11" w14:textId="77777777" w:rsidR="0026235D" w:rsidRPr="00F552F0" w:rsidRDefault="0026235D" w:rsidP="00C76BB8">
            <w:pPr>
              <w:jc w:val="both"/>
              <w:rPr>
                <w:color w:val="000000" w:themeColor="text1"/>
                <w:sz w:val="22"/>
                <w:szCs w:val="22"/>
              </w:rPr>
            </w:pPr>
          </w:p>
        </w:tc>
        <w:tc>
          <w:tcPr>
            <w:tcW w:w="2357" w:type="dxa"/>
          </w:tcPr>
          <w:p w14:paraId="3554ABA6" w14:textId="18704155" w:rsidR="0026235D" w:rsidRPr="00F552F0" w:rsidRDefault="0026235D" w:rsidP="00671C31">
            <w:pPr>
              <w:rPr>
                <w:color w:val="000000" w:themeColor="text1"/>
                <w:sz w:val="22"/>
                <w:szCs w:val="22"/>
              </w:rPr>
            </w:pPr>
            <w:proofErr w:type="gramStart"/>
            <w:r w:rsidRPr="00F552F0">
              <w:rPr>
                <w:color w:val="000000" w:themeColor="text1"/>
                <w:sz w:val="22"/>
                <w:szCs w:val="22"/>
              </w:rPr>
              <w:t>Н.А.</w:t>
            </w:r>
            <w:proofErr w:type="gramEnd"/>
            <w:r w:rsidRPr="00F552F0">
              <w:rPr>
                <w:color w:val="000000" w:themeColor="text1"/>
                <w:sz w:val="22"/>
                <w:szCs w:val="22"/>
              </w:rPr>
              <w:t xml:space="preserve"> Крутова </w:t>
            </w:r>
            <w:r w:rsidRPr="00F552F0">
              <w:rPr>
                <w:color w:val="000000" w:themeColor="text1"/>
                <w:sz w:val="22"/>
                <w:szCs w:val="22"/>
                <w:lang w:val="en-US"/>
              </w:rPr>
              <w:t>[</w:t>
            </w:r>
            <w:r w:rsidR="00DA1D83" w:rsidRPr="00F552F0">
              <w:rPr>
                <w:color w:val="000000" w:themeColor="text1"/>
                <w:sz w:val="22"/>
                <w:szCs w:val="22"/>
                <w:lang w:val="en-US"/>
              </w:rPr>
              <w:fldChar w:fldCharType="begin"/>
            </w:r>
            <w:r w:rsidR="00DA1D83" w:rsidRPr="00F552F0">
              <w:rPr>
                <w:color w:val="000000" w:themeColor="text1"/>
                <w:sz w:val="22"/>
                <w:szCs w:val="22"/>
                <w:lang w:val="en-US"/>
              </w:rPr>
              <w:instrText xml:space="preserve"> REF _Ref111222337 \r \h </w:instrText>
            </w:r>
            <w:r w:rsidR="00046FD3" w:rsidRPr="00F552F0">
              <w:rPr>
                <w:color w:val="000000" w:themeColor="text1"/>
                <w:sz w:val="22"/>
                <w:szCs w:val="22"/>
                <w:lang w:val="en-US"/>
              </w:rPr>
              <w:instrText xml:space="preserve"> \* MERGEFORMAT </w:instrText>
            </w:r>
            <w:r w:rsidR="00DA1D83" w:rsidRPr="00F552F0">
              <w:rPr>
                <w:color w:val="000000" w:themeColor="text1"/>
                <w:sz w:val="22"/>
                <w:szCs w:val="22"/>
                <w:lang w:val="en-US"/>
              </w:rPr>
            </w:r>
            <w:r w:rsidR="00DA1D83" w:rsidRPr="00F552F0">
              <w:rPr>
                <w:color w:val="000000" w:themeColor="text1"/>
                <w:sz w:val="22"/>
                <w:szCs w:val="22"/>
                <w:lang w:val="en-US"/>
              </w:rPr>
              <w:fldChar w:fldCharType="separate"/>
            </w:r>
            <w:r w:rsidR="00381E6C">
              <w:rPr>
                <w:color w:val="000000" w:themeColor="text1"/>
                <w:sz w:val="22"/>
                <w:szCs w:val="22"/>
                <w:lang w:val="en-US"/>
              </w:rPr>
              <w:t>94</w:t>
            </w:r>
            <w:r w:rsidR="00DA1D83" w:rsidRPr="00F552F0">
              <w:rPr>
                <w:color w:val="000000" w:themeColor="text1"/>
                <w:sz w:val="22"/>
                <w:szCs w:val="22"/>
                <w:lang w:val="en-US"/>
              </w:rPr>
              <w:fldChar w:fldCharType="end"/>
            </w:r>
            <w:r w:rsidR="00DA1D83" w:rsidRPr="00F552F0">
              <w:rPr>
                <w:color w:val="000000" w:themeColor="text1"/>
                <w:sz w:val="22"/>
                <w:szCs w:val="22"/>
              </w:rPr>
              <w:t xml:space="preserve">, </w:t>
            </w:r>
            <w:r w:rsidR="00DA1D83" w:rsidRPr="00F552F0">
              <w:rPr>
                <w:color w:val="000000" w:themeColor="text1"/>
                <w:sz w:val="22"/>
                <w:szCs w:val="22"/>
              </w:rPr>
              <w:br/>
              <w:t>С. 57</w:t>
            </w:r>
            <w:r w:rsidRPr="00F552F0">
              <w:rPr>
                <w:color w:val="000000" w:themeColor="text1"/>
                <w:sz w:val="22"/>
                <w:szCs w:val="22"/>
                <w:lang w:val="en-US"/>
              </w:rPr>
              <w:t>]</w:t>
            </w:r>
          </w:p>
        </w:tc>
        <w:tc>
          <w:tcPr>
            <w:tcW w:w="5022" w:type="dxa"/>
          </w:tcPr>
          <w:p w14:paraId="0C49C13F" w14:textId="41C9016E" w:rsidR="0026235D" w:rsidRPr="00F552F0" w:rsidRDefault="0026235D" w:rsidP="00854D41">
            <w:pPr>
              <w:jc w:val="both"/>
              <w:rPr>
                <w:color w:val="000000" w:themeColor="text1"/>
                <w:spacing w:val="-4"/>
                <w:sz w:val="22"/>
                <w:szCs w:val="22"/>
              </w:rPr>
            </w:pPr>
            <w:r w:rsidRPr="00F552F0">
              <w:rPr>
                <w:color w:val="000000" w:themeColor="text1"/>
                <w:spacing w:val="-4"/>
                <w:sz w:val="22"/>
                <w:szCs w:val="22"/>
              </w:rPr>
              <w:t>«Вероятность возникновения финансовых угроз, повышающих возможность недополучения доходов и предполагаемой прибыли, а также нарушающие финансовую стабильность предприятия»</w:t>
            </w:r>
          </w:p>
        </w:tc>
      </w:tr>
      <w:tr w:rsidR="00030B42" w:rsidRPr="00F552F0" w14:paraId="41204451" w14:textId="77777777" w:rsidTr="00C76BB8">
        <w:tc>
          <w:tcPr>
            <w:tcW w:w="9629" w:type="dxa"/>
            <w:gridSpan w:val="3"/>
          </w:tcPr>
          <w:p w14:paraId="14BD66DF" w14:textId="429229D3" w:rsidR="00030B42" w:rsidRPr="00F552F0" w:rsidRDefault="00030B42" w:rsidP="00C76BB8">
            <w:pPr>
              <w:ind w:firstLine="709"/>
              <w:jc w:val="both"/>
              <w:rPr>
                <w:color w:val="000000" w:themeColor="text1"/>
                <w:sz w:val="22"/>
                <w:szCs w:val="22"/>
              </w:rPr>
            </w:pPr>
            <w:r w:rsidRPr="00F552F0">
              <w:rPr>
                <w:color w:val="000000" w:themeColor="text1"/>
                <w:sz w:val="22"/>
                <w:szCs w:val="22"/>
              </w:rPr>
              <w:t xml:space="preserve">Примечание: составлено на основе анализа источников </w:t>
            </w:r>
            <w:r w:rsidR="007011A4" w:rsidRPr="00F552F0">
              <w:rPr>
                <w:color w:val="000000" w:themeColor="text1"/>
                <w:sz w:val="22"/>
                <w:szCs w:val="22"/>
              </w:rPr>
              <w:t>[</w:t>
            </w:r>
            <w:r w:rsidR="00C439E2" w:rsidRPr="00F552F0">
              <w:rPr>
                <w:color w:val="000000" w:themeColor="text1"/>
                <w:sz w:val="22"/>
                <w:szCs w:val="22"/>
              </w:rPr>
              <w:fldChar w:fldCharType="begin"/>
            </w:r>
            <w:r w:rsidR="00C439E2" w:rsidRPr="00F552F0">
              <w:rPr>
                <w:color w:val="000000" w:themeColor="text1"/>
                <w:sz w:val="22"/>
                <w:szCs w:val="22"/>
              </w:rPr>
              <w:instrText xml:space="preserve"> REF _Ref110774555 \r \h </w:instrText>
            </w:r>
            <w:r w:rsidR="00F552F0">
              <w:rPr>
                <w:color w:val="000000" w:themeColor="text1"/>
                <w:sz w:val="22"/>
                <w:szCs w:val="22"/>
              </w:rPr>
              <w:instrText xml:space="preserve"> \* MERGEFORMAT </w:instrText>
            </w:r>
            <w:r w:rsidR="00C439E2" w:rsidRPr="00F552F0">
              <w:rPr>
                <w:color w:val="000000" w:themeColor="text1"/>
                <w:sz w:val="22"/>
                <w:szCs w:val="22"/>
              </w:rPr>
            </w:r>
            <w:r w:rsidR="00C439E2" w:rsidRPr="00F552F0">
              <w:rPr>
                <w:color w:val="000000" w:themeColor="text1"/>
                <w:sz w:val="22"/>
                <w:szCs w:val="22"/>
              </w:rPr>
              <w:fldChar w:fldCharType="separate"/>
            </w:r>
            <w:r w:rsidR="00381E6C">
              <w:rPr>
                <w:color w:val="000000" w:themeColor="text1"/>
                <w:sz w:val="22"/>
                <w:szCs w:val="22"/>
              </w:rPr>
              <w:t>1</w:t>
            </w:r>
            <w:r w:rsidR="00C439E2" w:rsidRPr="00F552F0">
              <w:rPr>
                <w:color w:val="000000" w:themeColor="text1"/>
                <w:sz w:val="22"/>
                <w:szCs w:val="22"/>
              </w:rPr>
              <w:fldChar w:fldCharType="end"/>
            </w:r>
            <w:r w:rsidR="00C439E2" w:rsidRPr="00F552F0">
              <w:rPr>
                <w:color w:val="000000" w:themeColor="text1"/>
                <w:sz w:val="22"/>
                <w:szCs w:val="22"/>
              </w:rPr>
              <w:t xml:space="preserve">, </w:t>
            </w:r>
            <w:r w:rsidR="0069274A" w:rsidRPr="00F552F0">
              <w:rPr>
                <w:color w:val="000000" w:themeColor="text1"/>
                <w:sz w:val="22"/>
                <w:szCs w:val="22"/>
                <w:lang w:val="en-US"/>
              </w:rPr>
              <w:fldChar w:fldCharType="begin"/>
            </w:r>
            <w:r w:rsidR="0069274A" w:rsidRPr="00F552F0">
              <w:rPr>
                <w:color w:val="000000" w:themeColor="text1"/>
                <w:sz w:val="22"/>
                <w:szCs w:val="22"/>
              </w:rPr>
              <w:instrText xml:space="preserve"> </w:instrText>
            </w:r>
            <w:r w:rsidR="0069274A" w:rsidRPr="00F552F0">
              <w:rPr>
                <w:color w:val="000000" w:themeColor="text1"/>
                <w:sz w:val="22"/>
                <w:szCs w:val="22"/>
                <w:lang w:val="en-US"/>
              </w:rPr>
              <w:instrText>REF</w:instrText>
            </w:r>
            <w:r w:rsidR="0069274A" w:rsidRPr="00F552F0">
              <w:rPr>
                <w:color w:val="000000" w:themeColor="text1"/>
                <w:sz w:val="22"/>
                <w:szCs w:val="22"/>
              </w:rPr>
              <w:instrText xml:space="preserve"> _</w:instrText>
            </w:r>
            <w:r w:rsidR="0069274A" w:rsidRPr="00F552F0">
              <w:rPr>
                <w:color w:val="000000" w:themeColor="text1"/>
                <w:sz w:val="22"/>
                <w:szCs w:val="22"/>
                <w:lang w:val="en-US"/>
              </w:rPr>
              <w:instrText>Ref</w:instrText>
            </w:r>
            <w:r w:rsidR="0069274A" w:rsidRPr="00F552F0">
              <w:rPr>
                <w:color w:val="000000" w:themeColor="text1"/>
                <w:sz w:val="22"/>
                <w:szCs w:val="22"/>
              </w:rPr>
              <w:instrText>88050140 \</w:instrText>
            </w:r>
            <w:r w:rsidR="0069274A" w:rsidRPr="00F552F0">
              <w:rPr>
                <w:color w:val="000000" w:themeColor="text1"/>
                <w:sz w:val="22"/>
                <w:szCs w:val="22"/>
                <w:lang w:val="en-US"/>
              </w:rPr>
              <w:instrText>r</w:instrText>
            </w:r>
            <w:r w:rsidR="0069274A" w:rsidRPr="00F552F0">
              <w:rPr>
                <w:color w:val="000000" w:themeColor="text1"/>
                <w:sz w:val="22"/>
                <w:szCs w:val="22"/>
              </w:rPr>
              <w:instrText xml:space="preserve"> \</w:instrText>
            </w:r>
            <w:r w:rsidR="0069274A" w:rsidRPr="00F552F0">
              <w:rPr>
                <w:color w:val="000000" w:themeColor="text1"/>
                <w:sz w:val="22"/>
                <w:szCs w:val="22"/>
                <w:lang w:val="en-US"/>
              </w:rPr>
              <w:instrText>h</w:instrText>
            </w:r>
            <w:r w:rsidR="0069274A" w:rsidRPr="00F552F0">
              <w:rPr>
                <w:color w:val="000000" w:themeColor="text1"/>
                <w:sz w:val="22"/>
                <w:szCs w:val="22"/>
              </w:rPr>
              <w:instrText xml:space="preserve"> </w:instrText>
            </w:r>
            <w:r w:rsidR="00F552F0" w:rsidRPr="001D1CAF">
              <w:rPr>
                <w:color w:val="000000" w:themeColor="text1"/>
                <w:sz w:val="22"/>
                <w:szCs w:val="22"/>
              </w:rPr>
              <w:instrText xml:space="preserve"> \* </w:instrText>
            </w:r>
            <w:r w:rsidR="00F552F0">
              <w:rPr>
                <w:color w:val="000000" w:themeColor="text1"/>
                <w:sz w:val="22"/>
                <w:szCs w:val="22"/>
                <w:lang w:val="en-US"/>
              </w:rPr>
              <w:instrText>MERGEFORMAT</w:instrText>
            </w:r>
            <w:r w:rsidR="00F552F0" w:rsidRPr="001D1CAF">
              <w:rPr>
                <w:color w:val="000000" w:themeColor="text1"/>
                <w:sz w:val="22"/>
                <w:szCs w:val="22"/>
              </w:rPr>
              <w:instrText xml:space="preserve"> </w:instrText>
            </w:r>
            <w:r w:rsidR="0069274A" w:rsidRPr="00F552F0">
              <w:rPr>
                <w:color w:val="000000" w:themeColor="text1"/>
                <w:sz w:val="22"/>
                <w:szCs w:val="22"/>
                <w:lang w:val="en-US"/>
              </w:rPr>
            </w:r>
            <w:r w:rsidR="0069274A" w:rsidRPr="00F552F0">
              <w:rPr>
                <w:color w:val="000000" w:themeColor="text1"/>
                <w:sz w:val="22"/>
                <w:szCs w:val="22"/>
                <w:lang w:val="en-US"/>
              </w:rPr>
              <w:fldChar w:fldCharType="separate"/>
            </w:r>
            <w:r w:rsidR="00381E6C" w:rsidRPr="00381E6C">
              <w:rPr>
                <w:color w:val="000000" w:themeColor="text1"/>
                <w:sz w:val="22"/>
                <w:szCs w:val="22"/>
              </w:rPr>
              <w:t>11</w:t>
            </w:r>
            <w:r w:rsidR="0069274A" w:rsidRPr="00F552F0">
              <w:rPr>
                <w:color w:val="000000" w:themeColor="text1"/>
                <w:sz w:val="22"/>
                <w:szCs w:val="22"/>
                <w:lang w:val="en-US"/>
              </w:rPr>
              <w:fldChar w:fldCharType="end"/>
            </w:r>
            <w:r w:rsidR="0069274A" w:rsidRPr="00F552F0">
              <w:rPr>
                <w:color w:val="000000" w:themeColor="text1"/>
                <w:sz w:val="22"/>
                <w:szCs w:val="22"/>
              </w:rPr>
              <w:t xml:space="preserve">, </w:t>
            </w:r>
            <w:r w:rsidR="0069274A" w:rsidRPr="00F552F0">
              <w:rPr>
                <w:color w:val="000000" w:themeColor="text1"/>
                <w:sz w:val="22"/>
                <w:szCs w:val="22"/>
              </w:rPr>
              <w:fldChar w:fldCharType="begin"/>
            </w:r>
            <w:r w:rsidR="0069274A" w:rsidRPr="00F552F0">
              <w:rPr>
                <w:color w:val="000000" w:themeColor="text1"/>
                <w:sz w:val="22"/>
                <w:szCs w:val="22"/>
              </w:rPr>
              <w:instrText xml:space="preserve"> REF _Ref96771355 \r \h  \* MERGEFORMAT </w:instrText>
            </w:r>
            <w:r w:rsidR="0069274A" w:rsidRPr="00F552F0">
              <w:rPr>
                <w:color w:val="000000" w:themeColor="text1"/>
                <w:sz w:val="22"/>
                <w:szCs w:val="22"/>
              </w:rPr>
            </w:r>
            <w:r w:rsidR="0069274A" w:rsidRPr="00F552F0">
              <w:rPr>
                <w:color w:val="000000" w:themeColor="text1"/>
                <w:sz w:val="22"/>
                <w:szCs w:val="22"/>
              </w:rPr>
              <w:fldChar w:fldCharType="separate"/>
            </w:r>
            <w:r w:rsidR="00381E6C">
              <w:rPr>
                <w:color w:val="000000" w:themeColor="text1"/>
                <w:sz w:val="22"/>
                <w:szCs w:val="22"/>
              </w:rPr>
              <w:t>13</w:t>
            </w:r>
            <w:r w:rsidR="0069274A" w:rsidRPr="00F552F0">
              <w:rPr>
                <w:color w:val="000000" w:themeColor="text1"/>
                <w:sz w:val="22"/>
                <w:szCs w:val="22"/>
              </w:rPr>
              <w:fldChar w:fldCharType="end"/>
            </w:r>
            <w:r w:rsidR="0069274A" w:rsidRPr="00F552F0">
              <w:rPr>
                <w:color w:val="000000" w:themeColor="text1"/>
                <w:sz w:val="22"/>
                <w:szCs w:val="22"/>
              </w:rPr>
              <w:t xml:space="preserve">, </w:t>
            </w:r>
            <w:r w:rsidR="0069274A" w:rsidRPr="00F552F0">
              <w:rPr>
                <w:color w:val="000000" w:themeColor="text1"/>
                <w:sz w:val="22"/>
                <w:szCs w:val="22"/>
              </w:rPr>
              <w:fldChar w:fldCharType="begin"/>
            </w:r>
            <w:r w:rsidR="0069274A" w:rsidRPr="00F552F0">
              <w:rPr>
                <w:color w:val="000000" w:themeColor="text1"/>
                <w:sz w:val="22"/>
                <w:szCs w:val="22"/>
              </w:rPr>
              <w:instrText xml:space="preserve"> REF _Ref96939524 \r \h  \* MERGEFORMAT </w:instrText>
            </w:r>
            <w:r w:rsidR="0069274A" w:rsidRPr="00F552F0">
              <w:rPr>
                <w:color w:val="000000" w:themeColor="text1"/>
                <w:sz w:val="22"/>
                <w:szCs w:val="22"/>
              </w:rPr>
            </w:r>
            <w:r w:rsidR="0069274A" w:rsidRPr="00F552F0">
              <w:rPr>
                <w:color w:val="000000" w:themeColor="text1"/>
                <w:sz w:val="22"/>
                <w:szCs w:val="22"/>
              </w:rPr>
              <w:fldChar w:fldCharType="separate"/>
            </w:r>
            <w:r w:rsidR="00381E6C">
              <w:rPr>
                <w:color w:val="000000" w:themeColor="text1"/>
                <w:sz w:val="22"/>
                <w:szCs w:val="22"/>
              </w:rPr>
              <w:t>15</w:t>
            </w:r>
            <w:r w:rsidR="0069274A" w:rsidRPr="00F552F0">
              <w:rPr>
                <w:color w:val="000000" w:themeColor="text1"/>
                <w:sz w:val="22"/>
                <w:szCs w:val="22"/>
              </w:rPr>
              <w:fldChar w:fldCharType="end"/>
            </w:r>
            <w:r w:rsidR="0069274A" w:rsidRPr="00F552F0">
              <w:rPr>
                <w:color w:val="000000" w:themeColor="text1"/>
                <w:sz w:val="22"/>
                <w:szCs w:val="22"/>
              </w:rPr>
              <w:t xml:space="preserve">, </w:t>
            </w:r>
            <w:r w:rsidR="003D4F4A" w:rsidRPr="00F552F0">
              <w:rPr>
                <w:color w:val="000000" w:themeColor="text1"/>
                <w:sz w:val="22"/>
                <w:szCs w:val="22"/>
              </w:rPr>
              <w:fldChar w:fldCharType="begin"/>
            </w:r>
            <w:r w:rsidR="003D4F4A" w:rsidRPr="00F552F0">
              <w:rPr>
                <w:color w:val="000000" w:themeColor="text1"/>
                <w:sz w:val="22"/>
                <w:szCs w:val="22"/>
              </w:rPr>
              <w:instrText xml:space="preserve"> REF _Ref110782463 \r \h  \* MERGEFORMAT </w:instrText>
            </w:r>
            <w:r w:rsidR="003D4F4A" w:rsidRPr="00F552F0">
              <w:rPr>
                <w:color w:val="000000" w:themeColor="text1"/>
                <w:sz w:val="22"/>
                <w:szCs w:val="22"/>
              </w:rPr>
            </w:r>
            <w:r w:rsidR="003D4F4A" w:rsidRPr="00F552F0">
              <w:rPr>
                <w:color w:val="000000" w:themeColor="text1"/>
                <w:sz w:val="22"/>
                <w:szCs w:val="22"/>
              </w:rPr>
              <w:fldChar w:fldCharType="separate"/>
            </w:r>
            <w:r w:rsidR="00381E6C">
              <w:rPr>
                <w:color w:val="000000" w:themeColor="text1"/>
                <w:sz w:val="22"/>
                <w:szCs w:val="22"/>
              </w:rPr>
              <w:t>18</w:t>
            </w:r>
            <w:r w:rsidR="003D4F4A" w:rsidRPr="00F552F0">
              <w:rPr>
                <w:color w:val="000000" w:themeColor="text1"/>
                <w:sz w:val="22"/>
                <w:szCs w:val="22"/>
              </w:rPr>
              <w:fldChar w:fldCharType="end"/>
            </w:r>
            <w:r w:rsidR="003D4F4A" w:rsidRPr="00F552F0">
              <w:rPr>
                <w:color w:val="000000" w:themeColor="text1"/>
                <w:sz w:val="22"/>
                <w:szCs w:val="22"/>
              </w:rPr>
              <w:t xml:space="preserve">, </w:t>
            </w:r>
            <w:r w:rsidR="00BA3CFC" w:rsidRPr="00F552F0">
              <w:rPr>
                <w:color w:val="000000" w:themeColor="text1"/>
                <w:sz w:val="22"/>
                <w:szCs w:val="22"/>
              </w:rPr>
              <w:fldChar w:fldCharType="begin"/>
            </w:r>
            <w:r w:rsidR="00BA3CFC" w:rsidRPr="00F552F0">
              <w:rPr>
                <w:color w:val="000000" w:themeColor="text1"/>
                <w:sz w:val="22"/>
                <w:szCs w:val="22"/>
              </w:rPr>
              <w:instrText xml:space="preserve"> REF _Ref110781241 \r \h </w:instrText>
            </w:r>
            <w:r w:rsidR="00F552F0">
              <w:rPr>
                <w:color w:val="000000" w:themeColor="text1"/>
                <w:sz w:val="22"/>
                <w:szCs w:val="22"/>
              </w:rPr>
              <w:instrText xml:space="preserve"> \* MERGEFORMAT </w:instrText>
            </w:r>
            <w:r w:rsidR="00BA3CFC" w:rsidRPr="00F552F0">
              <w:rPr>
                <w:color w:val="000000" w:themeColor="text1"/>
                <w:sz w:val="22"/>
                <w:szCs w:val="22"/>
              </w:rPr>
            </w:r>
            <w:r w:rsidR="00BA3CFC" w:rsidRPr="00F552F0">
              <w:rPr>
                <w:color w:val="000000" w:themeColor="text1"/>
                <w:sz w:val="22"/>
                <w:szCs w:val="22"/>
              </w:rPr>
              <w:fldChar w:fldCharType="separate"/>
            </w:r>
            <w:r w:rsidR="00381E6C">
              <w:rPr>
                <w:color w:val="000000" w:themeColor="text1"/>
                <w:sz w:val="22"/>
                <w:szCs w:val="22"/>
              </w:rPr>
              <w:t>19</w:t>
            </w:r>
            <w:r w:rsidR="00BA3CFC" w:rsidRPr="00F552F0">
              <w:rPr>
                <w:color w:val="000000" w:themeColor="text1"/>
                <w:sz w:val="22"/>
                <w:szCs w:val="22"/>
              </w:rPr>
              <w:fldChar w:fldCharType="end"/>
            </w:r>
            <w:r w:rsidR="002222D6" w:rsidRPr="00F552F0">
              <w:rPr>
                <w:color w:val="000000" w:themeColor="text1"/>
                <w:sz w:val="22"/>
                <w:szCs w:val="22"/>
              </w:rPr>
              <w:t xml:space="preserve">, </w:t>
            </w:r>
            <w:r w:rsidR="002222D6" w:rsidRPr="00F552F0">
              <w:rPr>
                <w:color w:val="000000" w:themeColor="text1"/>
                <w:sz w:val="22"/>
                <w:szCs w:val="22"/>
              </w:rPr>
              <w:fldChar w:fldCharType="begin"/>
            </w:r>
            <w:r w:rsidR="002222D6" w:rsidRPr="00F552F0">
              <w:rPr>
                <w:color w:val="000000" w:themeColor="text1"/>
                <w:sz w:val="22"/>
                <w:szCs w:val="22"/>
              </w:rPr>
              <w:instrText xml:space="preserve"> REF _Ref97128726 \r \h </w:instrText>
            </w:r>
            <w:r w:rsidR="00F552F0">
              <w:rPr>
                <w:color w:val="000000" w:themeColor="text1"/>
                <w:sz w:val="22"/>
                <w:szCs w:val="22"/>
              </w:rPr>
              <w:instrText xml:space="preserve"> \* MERGEFORMAT </w:instrText>
            </w:r>
            <w:r w:rsidR="002222D6" w:rsidRPr="00F552F0">
              <w:rPr>
                <w:color w:val="000000" w:themeColor="text1"/>
                <w:sz w:val="22"/>
                <w:szCs w:val="22"/>
              </w:rPr>
            </w:r>
            <w:r w:rsidR="002222D6" w:rsidRPr="00F552F0">
              <w:rPr>
                <w:color w:val="000000" w:themeColor="text1"/>
                <w:sz w:val="22"/>
                <w:szCs w:val="22"/>
              </w:rPr>
              <w:fldChar w:fldCharType="separate"/>
            </w:r>
            <w:r w:rsidR="00381E6C">
              <w:rPr>
                <w:color w:val="000000" w:themeColor="text1"/>
                <w:sz w:val="22"/>
                <w:szCs w:val="22"/>
              </w:rPr>
              <w:t>39</w:t>
            </w:r>
            <w:r w:rsidR="002222D6" w:rsidRPr="00F552F0">
              <w:rPr>
                <w:color w:val="000000" w:themeColor="text1"/>
                <w:sz w:val="22"/>
                <w:szCs w:val="22"/>
              </w:rPr>
              <w:fldChar w:fldCharType="end"/>
            </w:r>
            <w:r w:rsidR="00DA1D83" w:rsidRPr="00F552F0">
              <w:rPr>
                <w:color w:val="000000" w:themeColor="text1"/>
                <w:sz w:val="22"/>
                <w:szCs w:val="22"/>
              </w:rPr>
              <w:t xml:space="preserve">, </w:t>
            </w:r>
            <w:r w:rsidR="00DA1D83" w:rsidRPr="00F552F0">
              <w:rPr>
                <w:color w:val="000000" w:themeColor="text1"/>
                <w:sz w:val="22"/>
                <w:szCs w:val="22"/>
              </w:rPr>
              <w:fldChar w:fldCharType="begin"/>
            </w:r>
            <w:r w:rsidR="00DA1D83" w:rsidRPr="00F552F0">
              <w:rPr>
                <w:color w:val="000000" w:themeColor="text1"/>
                <w:sz w:val="22"/>
                <w:szCs w:val="22"/>
              </w:rPr>
              <w:instrText xml:space="preserve"> REF _Ref111222337 \r \h </w:instrText>
            </w:r>
            <w:r w:rsidR="00F552F0">
              <w:rPr>
                <w:color w:val="000000" w:themeColor="text1"/>
                <w:sz w:val="22"/>
                <w:szCs w:val="22"/>
              </w:rPr>
              <w:instrText xml:space="preserve"> \* MERGEFORMAT </w:instrText>
            </w:r>
            <w:r w:rsidR="00DA1D83" w:rsidRPr="00F552F0">
              <w:rPr>
                <w:color w:val="000000" w:themeColor="text1"/>
                <w:sz w:val="22"/>
                <w:szCs w:val="22"/>
              </w:rPr>
            </w:r>
            <w:r w:rsidR="00DA1D83" w:rsidRPr="00F552F0">
              <w:rPr>
                <w:color w:val="000000" w:themeColor="text1"/>
                <w:sz w:val="22"/>
                <w:szCs w:val="22"/>
              </w:rPr>
              <w:fldChar w:fldCharType="separate"/>
            </w:r>
            <w:r w:rsidR="00381E6C">
              <w:rPr>
                <w:color w:val="000000" w:themeColor="text1"/>
                <w:sz w:val="22"/>
                <w:szCs w:val="22"/>
              </w:rPr>
              <w:t>94</w:t>
            </w:r>
            <w:r w:rsidR="00DA1D83" w:rsidRPr="00F552F0">
              <w:rPr>
                <w:color w:val="000000" w:themeColor="text1"/>
                <w:sz w:val="22"/>
                <w:szCs w:val="22"/>
              </w:rPr>
              <w:fldChar w:fldCharType="end"/>
            </w:r>
            <w:r w:rsidR="007011A4" w:rsidRPr="00F552F0">
              <w:rPr>
                <w:color w:val="000000" w:themeColor="text1"/>
                <w:sz w:val="22"/>
                <w:szCs w:val="22"/>
              </w:rPr>
              <w:t>]</w:t>
            </w:r>
          </w:p>
        </w:tc>
      </w:tr>
    </w:tbl>
    <w:p w14:paraId="5838BECA" w14:textId="77777777" w:rsidR="00046FD3" w:rsidRPr="00F552F0" w:rsidRDefault="00046FD3" w:rsidP="00046FD3">
      <w:pPr>
        <w:jc w:val="both"/>
        <w:rPr>
          <w:sz w:val="28"/>
          <w:szCs w:val="28"/>
        </w:rPr>
      </w:pPr>
      <w:bookmarkStart w:id="207" w:name="_Toc67774377"/>
      <w:bookmarkStart w:id="208" w:name="_Toc70794428"/>
      <w:bookmarkStart w:id="209" w:name="_Toc73263926"/>
      <w:bookmarkStart w:id="210" w:name="_Toc80780187"/>
      <w:bookmarkStart w:id="211" w:name="_Toc80781071"/>
      <w:bookmarkStart w:id="212" w:name="_Toc90835203"/>
      <w:bookmarkStart w:id="213" w:name="_Toc107831117"/>
      <w:bookmarkStart w:id="214" w:name="_Toc110601245"/>
    </w:p>
    <w:p w14:paraId="33808EB1" w14:textId="030B012D" w:rsidR="00671C31" w:rsidRPr="00F552F0" w:rsidRDefault="00671C31" w:rsidP="00671C31">
      <w:pPr>
        <w:pStyle w:val="10"/>
        <w:spacing w:before="0" w:after="0"/>
        <w:jc w:val="center"/>
        <w:rPr>
          <w:rFonts w:ascii="Times New Roman" w:hAnsi="Times New Roman" w:cs="Times New Roman"/>
          <w:sz w:val="28"/>
          <w:szCs w:val="28"/>
        </w:rPr>
      </w:pPr>
      <w:bookmarkStart w:id="215" w:name="_Toc118794104"/>
      <w:r w:rsidRPr="00F552F0">
        <w:rPr>
          <w:rFonts w:ascii="Times New Roman" w:hAnsi="Times New Roman" w:cs="Times New Roman"/>
          <w:sz w:val="28"/>
          <w:szCs w:val="28"/>
        </w:rPr>
        <w:t>ПРИЛОЖЕНИЕ Б</w:t>
      </w:r>
      <w:bookmarkEnd w:id="215"/>
    </w:p>
    <w:p w14:paraId="65EEE20F" w14:textId="77777777" w:rsidR="00671C31" w:rsidRPr="00F552F0" w:rsidRDefault="00671C31" w:rsidP="00671C31"/>
    <w:p w14:paraId="18633769" w14:textId="1150622E" w:rsidR="00671C31" w:rsidRPr="00F552F0" w:rsidRDefault="00671C31" w:rsidP="00671C31">
      <w:pPr>
        <w:pStyle w:val="10"/>
        <w:spacing w:before="0" w:after="0" w:line="192" w:lineRule="auto"/>
        <w:jc w:val="center"/>
        <w:rPr>
          <w:rFonts w:ascii="Times New Roman" w:hAnsi="Times New Roman" w:cs="Times New Roman"/>
          <w:b w:val="0"/>
          <w:bCs w:val="0"/>
          <w:i/>
          <w:iCs/>
          <w:sz w:val="28"/>
          <w:szCs w:val="28"/>
        </w:rPr>
      </w:pPr>
      <w:bookmarkStart w:id="216" w:name="_Toc118794105"/>
      <w:r w:rsidRPr="00F552F0">
        <w:rPr>
          <w:rFonts w:ascii="Times New Roman" w:hAnsi="Times New Roman" w:cs="Times New Roman"/>
          <w:b w:val="0"/>
          <w:bCs w:val="0"/>
          <w:i/>
          <w:iCs/>
          <w:sz w:val="28"/>
          <w:szCs w:val="28"/>
        </w:rPr>
        <w:t>Стандарты риск-менеджмента</w:t>
      </w:r>
      <w:bookmarkEnd w:id="216"/>
    </w:p>
    <w:p w14:paraId="31518871" w14:textId="0DFBE2B2" w:rsidR="00671C31" w:rsidRPr="00F552F0" w:rsidRDefault="00671C31" w:rsidP="00671C31">
      <w:pPr>
        <w:ind w:firstLine="709"/>
        <w:jc w:val="both"/>
        <w:rPr>
          <w:color w:val="000000" w:themeColor="text1"/>
          <w:sz w:val="28"/>
          <w:szCs w:val="28"/>
        </w:rPr>
      </w:pPr>
    </w:p>
    <w:tbl>
      <w:tblPr>
        <w:tblStyle w:val="afa"/>
        <w:tblW w:w="0" w:type="auto"/>
        <w:tblLook w:val="04A0" w:firstRow="1" w:lastRow="0" w:firstColumn="1" w:lastColumn="0" w:noHBand="0" w:noVBand="1"/>
      </w:tblPr>
      <w:tblGrid>
        <w:gridCol w:w="2830"/>
        <w:gridCol w:w="1701"/>
        <w:gridCol w:w="5098"/>
      </w:tblGrid>
      <w:tr w:rsidR="00671C31" w:rsidRPr="00F552F0" w14:paraId="2C331786" w14:textId="77777777" w:rsidTr="00262ACC">
        <w:tc>
          <w:tcPr>
            <w:tcW w:w="2830" w:type="dxa"/>
            <w:vAlign w:val="center"/>
          </w:tcPr>
          <w:p w14:paraId="63B06E6B" w14:textId="45FB8CB2" w:rsidR="00671C31" w:rsidRPr="008235E2" w:rsidRDefault="00671C31" w:rsidP="00671C31">
            <w:pPr>
              <w:jc w:val="center"/>
              <w:rPr>
                <w:color w:val="000000" w:themeColor="text1"/>
                <w:sz w:val="22"/>
                <w:szCs w:val="22"/>
              </w:rPr>
            </w:pPr>
            <w:r w:rsidRPr="008235E2">
              <w:rPr>
                <w:color w:val="000000" w:themeColor="text1"/>
                <w:sz w:val="22"/>
                <w:szCs w:val="22"/>
              </w:rPr>
              <w:t>Организация, разработавшая стандарт</w:t>
            </w:r>
          </w:p>
        </w:tc>
        <w:tc>
          <w:tcPr>
            <w:tcW w:w="1701" w:type="dxa"/>
            <w:vAlign w:val="center"/>
          </w:tcPr>
          <w:p w14:paraId="0288EED1" w14:textId="2E3E9396" w:rsidR="00671C31" w:rsidRPr="008235E2" w:rsidRDefault="00671C31" w:rsidP="00671C31">
            <w:pPr>
              <w:jc w:val="center"/>
              <w:rPr>
                <w:color w:val="000000" w:themeColor="text1"/>
                <w:sz w:val="22"/>
                <w:szCs w:val="22"/>
              </w:rPr>
            </w:pPr>
            <w:r w:rsidRPr="008235E2">
              <w:rPr>
                <w:color w:val="000000" w:themeColor="text1"/>
                <w:sz w:val="22"/>
                <w:szCs w:val="22"/>
              </w:rPr>
              <w:t>Год основания организации</w:t>
            </w:r>
          </w:p>
        </w:tc>
        <w:tc>
          <w:tcPr>
            <w:tcW w:w="5098" w:type="dxa"/>
            <w:vAlign w:val="center"/>
          </w:tcPr>
          <w:p w14:paraId="5A3E89A3" w14:textId="137FC33C" w:rsidR="00671C31" w:rsidRPr="008235E2" w:rsidRDefault="00671C31" w:rsidP="00671C31">
            <w:pPr>
              <w:jc w:val="center"/>
              <w:rPr>
                <w:color w:val="000000" w:themeColor="text1"/>
                <w:sz w:val="22"/>
                <w:szCs w:val="22"/>
              </w:rPr>
            </w:pPr>
            <w:r w:rsidRPr="008235E2">
              <w:rPr>
                <w:color w:val="000000" w:themeColor="text1"/>
                <w:sz w:val="22"/>
                <w:szCs w:val="22"/>
              </w:rPr>
              <w:t>Название стандарта</w:t>
            </w:r>
          </w:p>
        </w:tc>
      </w:tr>
      <w:tr w:rsidR="00671C31" w:rsidRPr="00277363" w14:paraId="033FADD6" w14:textId="77777777" w:rsidTr="00262ACC">
        <w:tc>
          <w:tcPr>
            <w:tcW w:w="2830" w:type="dxa"/>
          </w:tcPr>
          <w:p w14:paraId="3F1A29F9" w14:textId="71E069EC" w:rsidR="00671C31" w:rsidRPr="00F552F0" w:rsidRDefault="00671C31" w:rsidP="00671C31">
            <w:pPr>
              <w:jc w:val="both"/>
              <w:rPr>
                <w:color w:val="000000" w:themeColor="text1"/>
                <w:sz w:val="22"/>
                <w:szCs w:val="22"/>
              </w:rPr>
            </w:pPr>
            <w:r w:rsidRPr="00F552F0">
              <w:rPr>
                <w:sz w:val="22"/>
                <w:szCs w:val="22"/>
              </w:rPr>
              <w:t>Британский институт стандартов (BSI)</w:t>
            </w:r>
          </w:p>
        </w:tc>
        <w:tc>
          <w:tcPr>
            <w:tcW w:w="1701" w:type="dxa"/>
            <w:vAlign w:val="center"/>
          </w:tcPr>
          <w:p w14:paraId="69C91B6F" w14:textId="591786A4" w:rsidR="00671C31" w:rsidRPr="00F552F0" w:rsidRDefault="00262ACC" w:rsidP="00671C31">
            <w:pPr>
              <w:jc w:val="center"/>
              <w:rPr>
                <w:color w:val="000000" w:themeColor="text1"/>
                <w:sz w:val="22"/>
                <w:szCs w:val="22"/>
              </w:rPr>
            </w:pPr>
            <w:r w:rsidRPr="00F552F0">
              <w:rPr>
                <w:color w:val="000000" w:themeColor="text1"/>
                <w:sz w:val="22"/>
                <w:szCs w:val="22"/>
              </w:rPr>
              <w:t>1901</w:t>
            </w:r>
          </w:p>
        </w:tc>
        <w:tc>
          <w:tcPr>
            <w:tcW w:w="5098" w:type="dxa"/>
          </w:tcPr>
          <w:p w14:paraId="632E5354" w14:textId="58AB4F92" w:rsidR="00671C31" w:rsidRPr="00F552F0" w:rsidRDefault="00262ACC" w:rsidP="00671C31">
            <w:pPr>
              <w:jc w:val="both"/>
              <w:rPr>
                <w:color w:val="000000" w:themeColor="text1"/>
                <w:spacing w:val="-4"/>
                <w:sz w:val="22"/>
                <w:szCs w:val="22"/>
                <w:lang w:val="en-US"/>
              </w:rPr>
            </w:pPr>
            <w:r w:rsidRPr="00F552F0">
              <w:rPr>
                <w:spacing w:val="-4"/>
                <w:sz w:val="22"/>
                <w:szCs w:val="22"/>
                <w:lang w:val="en-US"/>
              </w:rPr>
              <w:t>BSI BS 31100-2011 Risk management – Code of practice and guidance for the implementation of BS ISO 31000, «</w:t>
            </w:r>
            <w:r w:rsidRPr="00F552F0">
              <w:rPr>
                <w:spacing w:val="-4"/>
                <w:sz w:val="22"/>
                <w:szCs w:val="22"/>
              </w:rPr>
              <w:t>Менеджмент</w:t>
            </w:r>
            <w:r w:rsidRPr="00F552F0">
              <w:rPr>
                <w:spacing w:val="-4"/>
                <w:sz w:val="22"/>
                <w:szCs w:val="22"/>
                <w:lang w:val="en-US"/>
              </w:rPr>
              <w:t xml:space="preserve"> </w:t>
            </w:r>
            <w:r w:rsidRPr="00F552F0">
              <w:rPr>
                <w:spacing w:val="-4"/>
                <w:sz w:val="22"/>
                <w:szCs w:val="22"/>
              </w:rPr>
              <w:t>риска</w:t>
            </w:r>
            <w:r w:rsidRPr="00F552F0">
              <w:rPr>
                <w:spacing w:val="-4"/>
                <w:sz w:val="22"/>
                <w:szCs w:val="22"/>
                <w:lang w:val="en-US"/>
              </w:rPr>
              <w:t xml:space="preserve"> – </w:t>
            </w:r>
            <w:r w:rsidRPr="00F552F0">
              <w:rPr>
                <w:spacing w:val="-4"/>
                <w:sz w:val="22"/>
                <w:szCs w:val="22"/>
              </w:rPr>
              <w:t>Свод</w:t>
            </w:r>
            <w:r w:rsidRPr="00F552F0">
              <w:rPr>
                <w:spacing w:val="-4"/>
                <w:sz w:val="22"/>
                <w:szCs w:val="22"/>
                <w:lang w:val="en-US"/>
              </w:rPr>
              <w:t xml:space="preserve"> </w:t>
            </w:r>
            <w:r w:rsidRPr="00F552F0">
              <w:rPr>
                <w:spacing w:val="-4"/>
                <w:sz w:val="22"/>
                <w:szCs w:val="22"/>
              </w:rPr>
              <w:t>практики</w:t>
            </w:r>
            <w:r w:rsidRPr="00F552F0">
              <w:rPr>
                <w:spacing w:val="-4"/>
                <w:sz w:val="22"/>
                <w:szCs w:val="22"/>
                <w:lang w:val="en-US"/>
              </w:rPr>
              <w:t xml:space="preserve"> </w:t>
            </w:r>
            <w:r w:rsidRPr="00F552F0">
              <w:rPr>
                <w:spacing w:val="-4"/>
                <w:sz w:val="22"/>
                <w:szCs w:val="22"/>
              </w:rPr>
              <w:t>и</w:t>
            </w:r>
            <w:r w:rsidRPr="00F552F0">
              <w:rPr>
                <w:spacing w:val="-4"/>
                <w:sz w:val="22"/>
                <w:szCs w:val="22"/>
                <w:lang w:val="en-US"/>
              </w:rPr>
              <w:t xml:space="preserve"> </w:t>
            </w:r>
            <w:r w:rsidRPr="00F552F0">
              <w:rPr>
                <w:spacing w:val="-4"/>
                <w:sz w:val="22"/>
                <w:szCs w:val="22"/>
              </w:rPr>
              <w:t>руководство</w:t>
            </w:r>
            <w:r w:rsidRPr="00F552F0">
              <w:rPr>
                <w:spacing w:val="-4"/>
                <w:sz w:val="22"/>
                <w:szCs w:val="22"/>
                <w:lang w:val="en-US"/>
              </w:rPr>
              <w:t xml:space="preserve"> </w:t>
            </w:r>
            <w:r w:rsidRPr="00F552F0">
              <w:rPr>
                <w:spacing w:val="-4"/>
                <w:sz w:val="22"/>
                <w:szCs w:val="22"/>
              </w:rPr>
              <w:t>по</w:t>
            </w:r>
            <w:r w:rsidRPr="00F552F0">
              <w:rPr>
                <w:spacing w:val="-4"/>
                <w:sz w:val="22"/>
                <w:szCs w:val="22"/>
                <w:lang w:val="en-US"/>
              </w:rPr>
              <w:t xml:space="preserve"> </w:t>
            </w:r>
            <w:r w:rsidRPr="00F552F0">
              <w:rPr>
                <w:spacing w:val="-4"/>
                <w:sz w:val="22"/>
                <w:szCs w:val="22"/>
              </w:rPr>
              <w:t>применению</w:t>
            </w:r>
            <w:r w:rsidRPr="00F552F0">
              <w:rPr>
                <w:spacing w:val="-4"/>
                <w:sz w:val="22"/>
                <w:szCs w:val="22"/>
                <w:lang w:val="en-US"/>
              </w:rPr>
              <w:t xml:space="preserve"> </w:t>
            </w:r>
            <w:r w:rsidRPr="00F552F0">
              <w:rPr>
                <w:spacing w:val="-4"/>
                <w:sz w:val="22"/>
                <w:szCs w:val="22"/>
              </w:rPr>
              <w:t>стандарта</w:t>
            </w:r>
            <w:r w:rsidRPr="00F552F0">
              <w:rPr>
                <w:spacing w:val="-4"/>
                <w:sz w:val="22"/>
                <w:szCs w:val="22"/>
                <w:lang w:val="en-US"/>
              </w:rPr>
              <w:t xml:space="preserve"> ISO 31100» [1]</w:t>
            </w:r>
          </w:p>
        </w:tc>
      </w:tr>
      <w:tr w:rsidR="00671C31" w:rsidRPr="00F552F0" w14:paraId="45F357FD" w14:textId="77777777" w:rsidTr="00262ACC">
        <w:tc>
          <w:tcPr>
            <w:tcW w:w="2830" w:type="dxa"/>
          </w:tcPr>
          <w:p w14:paraId="3CFCA8EF" w14:textId="74320D99" w:rsidR="00671C31" w:rsidRPr="00F552F0" w:rsidRDefault="00262ACC" w:rsidP="00671C31">
            <w:pPr>
              <w:jc w:val="both"/>
              <w:rPr>
                <w:sz w:val="22"/>
                <w:szCs w:val="22"/>
              </w:rPr>
            </w:pPr>
            <w:r w:rsidRPr="00F552F0">
              <w:rPr>
                <w:sz w:val="22"/>
                <w:szCs w:val="22"/>
              </w:rPr>
              <w:t>Канадская ассоциация стандартов (CSA)</w:t>
            </w:r>
          </w:p>
        </w:tc>
        <w:tc>
          <w:tcPr>
            <w:tcW w:w="1701" w:type="dxa"/>
            <w:vAlign w:val="center"/>
          </w:tcPr>
          <w:p w14:paraId="43E9A986" w14:textId="06072B07" w:rsidR="00671C31" w:rsidRPr="00F552F0" w:rsidRDefault="00262ACC" w:rsidP="00671C31">
            <w:pPr>
              <w:jc w:val="center"/>
              <w:rPr>
                <w:color w:val="000000" w:themeColor="text1"/>
                <w:sz w:val="22"/>
                <w:szCs w:val="22"/>
                <w:lang w:val="en-US"/>
              </w:rPr>
            </w:pPr>
            <w:r w:rsidRPr="00F552F0">
              <w:rPr>
                <w:color w:val="000000" w:themeColor="text1"/>
                <w:sz w:val="22"/>
                <w:szCs w:val="22"/>
                <w:lang w:val="en-US"/>
              </w:rPr>
              <w:t>1919</w:t>
            </w:r>
          </w:p>
        </w:tc>
        <w:tc>
          <w:tcPr>
            <w:tcW w:w="5098" w:type="dxa"/>
          </w:tcPr>
          <w:p w14:paraId="76195C35" w14:textId="55FC5504" w:rsidR="00671C31" w:rsidRPr="00F552F0" w:rsidRDefault="00262ACC" w:rsidP="00671C31">
            <w:pPr>
              <w:jc w:val="both"/>
              <w:rPr>
                <w:spacing w:val="-4"/>
                <w:sz w:val="22"/>
                <w:szCs w:val="22"/>
              </w:rPr>
            </w:pPr>
            <w:r w:rsidRPr="00F552F0">
              <w:rPr>
                <w:spacing w:val="-4"/>
                <w:sz w:val="22"/>
                <w:szCs w:val="22"/>
                <w:lang w:val="en-US"/>
              </w:rPr>
              <w:t xml:space="preserve">CAN/CSA-Q850-97 (R2009): Risk Management: Guideline for Decision-Makers, 2009. </w:t>
            </w:r>
            <w:r w:rsidRPr="00F552F0">
              <w:rPr>
                <w:spacing w:val="-4"/>
                <w:sz w:val="22"/>
                <w:szCs w:val="22"/>
              </w:rPr>
              <w:t>Риск</w:t>
            </w:r>
            <w:r w:rsidRPr="00F552F0">
              <w:rPr>
                <w:spacing w:val="-4"/>
                <w:sz w:val="22"/>
                <w:szCs w:val="22"/>
                <w:lang w:val="en-US"/>
              </w:rPr>
              <w:t>-</w:t>
            </w:r>
            <w:r w:rsidRPr="00F552F0">
              <w:rPr>
                <w:spacing w:val="-4"/>
                <w:sz w:val="22"/>
                <w:szCs w:val="22"/>
              </w:rPr>
              <w:t>менеджмент: Руководство для принятия решений [</w:t>
            </w:r>
            <w:r w:rsidR="006E36E7" w:rsidRPr="00F552F0">
              <w:rPr>
                <w:spacing w:val="-4"/>
                <w:sz w:val="22"/>
                <w:szCs w:val="22"/>
              </w:rPr>
              <w:fldChar w:fldCharType="begin"/>
            </w:r>
            <w:r w:rsidR="006E36E7" w:rsidRPr="00F552F0">
              <w:rPr>
                <w:spacing w:val="-4"/>
                <w:sz w:val="22"/>
                <w:szCs w:val="22"/>
              </w:rPr>
              <w:instrText xml:space="preserve"> REF _Ref111805255 \r \h  \* MERGEFORMAT </w:instrText>
            </w:r>
            <w:r w:rsidR="006E36E7" w:rsidRPr="00F552F0">
              <w:rPr>
                <w:spacing w:val="-4"/>
                <w:sz w:val="22"/>
                <w:szCs w:val="22"/>
              </w:rPr>
            </w:r>
            <w:r w:rsidR="006E36E7" w:rsidRPr="00F552F0">
              <w:rPr>
                <w:spacing w:val="-4"/>
                <w:sz w:val="22"/>
                <w:szCs w:val="22"/>
              </w:rPr>
              <w:fldChar w:fldCharType="separate"/>
            </w:r>
            <w:r w:rsidR="00381E6C">
              <w:rPr>
                <w:spacing w:val="-4"/>
                <w:sz w:val="22"/>
                <w:szCs w:val="22"/>
              </w:rPr>
              <w:t>101</w:t>
            </w:r>
            <w:r w:rsidR="006E36E7" w:rsidRPr="00F552F0">
              <w:rPr>
                <w:spacing w:val="-4"/>
                <w:sz w:val="22"/>
                <w:szCs w:val="22"/>
              </w:rPr>
              <w:fldChar w:fldCharType="end"/>
            </w:r>
            <w:r w:rsidRPr="00F552F0">
              <w:rPr>
                <w:spacing w:val="-4"/>
                <w:sz w:val="22"/>
                <w:szCs w:val="22"/>
              </w:rPr>
              <w:t>]</w:t>
            </w:r>
          </w:p>
        </w:tc>
      </w:tr>
      <w:tr w:rsidR="00671C31" w:rsidRPr="00F552F0" w14:paraId="2A78E4C3" w14:textId="77777777" w:rsidTr="00262ACC">
        <w:tc>
          <w:tcPr>
            <w:tcW w:w="2830" w:type="dxa"/>
          </w:tcPr>
          <w:p w14:paraId="23834CC5" w14:textId="2D3ADF2E" w:rsidR="00671C31" w:rsidRPr="00F552F0" w:rsidRDefault="006E36E7" w:rsidP="00671C31">
            <w:pPr>
              <w:jc w:val="both"/>
              <w:rPr>
                <w:color w:val="000000" w:themeColor="text1"/>
                <w:sz w:val="22"/>
                <w:szCs w:val="22"/>
                <w:lang w:val="en-US"/>
              </w:rPr>
            </w:pPr>
            <w:r w:rsidRPr="00F552F0">
              <w:rPr>
                <w:sz w:val="22"/>
                <w:szCs w:val="22"/>
              </w:rPr>
              <w:t>Японская ассоциация стандартов</w:t>
            </w:r>
          </w:p>
        </w:tc>
        <w:tc>
          <w:tcPr>
            <w:tcW w:w="1701" w:type="dxa"/>
            <w:vAlign w:val="center"/>
          </w:tcPr>
          <w:p w14:paraId="7F24DC75" w14:textId="65F10AB2" w:rsidR="00671C31" w:rsidRPr="00F552F0" w:rsidRDefault="006E36E7" w:rsidP="00671C31">
            <w:pPr>
              <w:jc w:val="center"/>
              <w:rPr>
                <w:color w:val="000000" w:themeColor="text1"/>
                <w:sz w:val="22"/>
                <w:szCs w:val="22"/>
                <w:lang w:val="en-US"/>
              </w:rPr>
            </w:pPr>
            <w:r w:rsidRPr="00F552F0">
              <w:rPr>
                <w:color w:val="000000" w:themeColor="text1"/>
                <w:sz w:val="22"/>
                <w:szCs w:val="22"/>
                <w:lang w:val="en-US"/>
              </w:rPr>
              <w:t>1921</w:t>
            </w:r>
          </w:p>
        </w:tc>
        <w:tc>
          <w:tcPr>
            <w:tcW w:w="5098" w:type="dxa"/>
          </w:tcPr>
          <w:p w14:paraId="442A6BDD" w14:textId="2936F88A" w:rsidR="00671C31" w:rsidRPr="00F552F0" w:rsidRDefault="006E36E7" w:rsidP="00671C31">
            <w:pPr>
              <w:jc w:val="both"/>
              <w:rPr>
                <w:spacing w:val="-4"/>
                <w:sz w:val="22"/>
                <w:szCs w:val="22"/>
              </w:rPr>
            </w:pPr>
            <w:r w:rsidRPr="00F552F0">
              <w:rPr>
                <w:spacing w:val="-4"/>
                <w:sz w:val="22"/>
                <w:szCs w:val="22"/>
                <w:lang w:val="en-US"/>
              </w:rPr>
              <w:t>JIS</w:t>
            </w:r>
            <w:r w:rsidRPr="00816522">
              <w:rPr>
                <w:spacing w:val="-4"/>
                <w:sz w:val="22"/>
                <w:szCs w:val="22"/>
                <w:lang w:val="en-US"/>
              </w:rPr>
              <w:t xml:space="preserve"> </w:t>
            </w:r>
            <w:r w:rsidRPr="00F552F0">
              <w:rPr>
                <w:spacing w:val="-4"/>
                <w:sz w:val="22"/>
                <w:szCs w:val="22"/>
                <w:lang w:val="en-US"/>
              </w:rPr>
              <w:t>Q</w:t>
            </w:r>
            <w:r w:rsidRPr="00816522">
              <w:rPr>
                <w:spacing w:val="-4"/>
                <w:sz w:val="22"/>
                <w:szCs w:val="22"/>
                <w:lang w:val="en-US"/>
              </w:rPr>
              <w:t xml:space="preserve"> 31000-2019 «</w:t>
            </w:r>
            <w:r w:rsidRPr="00F552F0">
              <w:rPr>
                <w:spacing w:val="-4"/>
                <w:sz w:val="22"/>
                <w:szCs w:val="22"/>
                <w:lang w:val="en-US"/>
              </w:rPr>
              <w:t>Risk</w:t>
            </w:r>
            <w:r w:rsidRPr="00816522">
              <w:rPr>
                <w:spacing w:val="-4"/>
                <w:sz w:val="22"/>
                <w:szCs w:val="22"/>
                <w:lang w:val="en-US"/>
              </w:rPr>
              <w:t xml:space="preserve"> </w:t>
            </w:r>
            <w:r w:rsidRPr="00F552F0">
              <w:rPr>
                <w:spacing w:val="-4"/>
                <w:sz w:val="22"/>
                <w:szCs w:val="22"/>
                <w:lang w:val="en-US"/>
              </w:rPr>
              <w:t>Management</w:t>
            </w:r>
            <w:r w:rsidRPr="00816522">
              <w:rPr>
                <w:spacing w:val="-4"/>
                <w:sz w:val="22"/>
                <w:szCs w:val="22"/>
                <w:lang w:val="en-US"/>
              </w:rPr>
              <w:t xml:space="preserve"> – </w:t>
            </w:r>
            <w:r w:rsidRPr="00F552F0">
              <w:rPr>
                <w:spacing w:val="-4"/>
                <w:sz w:val="22"/>
                <w:szCs w:val="22"/>
                <w:lang w:val="en-US"/>
              </w:rPr>
              <w:t>guidelines</w:t>
            </w:r>
            <w:r w:rsidRPr="00816522">
              <w:rPr>
                <w:spacing w:val="-4"/>
                <w:sz w:val="22"/>
                <w:szCs w:val="22"/>
                <w:lang w:val="en-US"/>
              </w:rPr>
              <w:t>» [</w:t>
            </w:r>
            <w:r w:rsidRPr="00F552F0">
              <w:rPr>
                <w:spacing w:val="-4"/>
                <w:sz w:val="22"/>
                <w:szCs w:val="22"/>
              </w:rPr>
              <w:fldChar w:fldCharType="begin"/>
            </w:r>
            <w:r w:rsidRPr="00816522">
              <w:rPr>
                <w:spacing w:val="-4"/>
                <w:sz w:val="22"/>
                <w:szCs w:val="22"/>
                <w:lang w:val="en-US"/>
              </w:rPr>
              <w:instrText xml:space="preserve"> </w:instrText>
            </w:r>
            <w:r w:rsidRPr="00F552F0">
              <w:rPr>
                <w:spacing w:val="-4"/>
                <w:sz w:val="22"/>
                <w:szCs w:val="22"/>
                <w:lang w:val="en-US"/>
              </w:rPr>
              <w:instrText>REF</w:instrText>
            </w:r>
            <w:r w:rsidRPr="00816522">
              <w:rPr>
                <w:spacing w:val="-4"/>
                <w:sz w:val="22"/>
                <w:szCs w:val="22"/>
                <w:lang w:val="en-US"/>
              </w:rPr>
              <w:instrText xml:space="preserve"> _</w:instrText>
            </w:r>
            <w:r w:rsidRPr="00F552F0">
              <w:rPr>
                <w:spacing w:val="-4"/>
                <w:sz w:val="22"/>
                <w:szCs w:val="22"/>
                <w:lang w:val="en-US"/>
              </w:rPr>
              <w:instrText>Ref</w:instrText>
            </w:r>
            <w:r w:rsidRPr="00816522">
              <w:rPr>
                <w:spacing w:val="-4"/>
                <w:sz w:val="22"/>
                <w:szCs w:val="22"/>
                <w:lang w:val="en-US"/>
              </w:rPr>
              <w:instrText>111805383 \</w:instrText>
            </w:r>
            <w:r w:rsidRPr="00F552F0">
              <w:rPr>
                <w:spacing w:val="-4"/>
                <w:sz w:val="22"/>
                <w:szCs w:val="22"/>
                <w:lang w:val="en-US"/>
              </w:rPr>
              <w:instrText>r</w:instrText>
            </w:r>
            <w:r w:rsidRPr="00816522">
              <w:rPr>
                <w:spacing w:val="-4"/>
                <w:sz w:val="22"/>
                <w:szCs w:val="22"/>
                <w:lang w:val="en-US"/>
              </w:rPr>
              <w:instrText xml:space="preserve"> \</w:instrText>
            </w:r>
            <w:r w:rsidRPr="00F552F0">
              <w:rPr>
                <w:spacing w:val="-4"/>
                <w:sz w:val="22"/>
                <w:szCs w:val="22"/>
                <w:lang w:val="en-US"/>
              </w:rPr>
              <w:instrText>h</w:instrText>
            </w:r>
            <w:r w:rsidRPr="00816522">
              <w:rPr>
                <w:spacing w:val="-4"/>
                <w:sz w:val="22"/>
                <w:szCs w:val="22"/>
                <w:lang w:val="en-US"/>
              </w:rPr>
              <w:instrText xml:space="preserve">  \* </w:instrText>
            </w:r>
            <w:r w:rsidRPr="00F552F0">
              <w:rPr>
                <w:spacing w:val="-4"/>
                <w:sz w:val="22"/>
                <w:szCs w:val="22"/>
                <w:lang w:val="en-US"/>
              </w:rPr>
              <w:instrText>MERGEFORMAT</w:instrText>
            </w:r>
            <w:r w:rsidRPr="00816522">
              <w:rPr>
                <w:spacing w:val="-4"/>
                <w:sz w:val="22"/>
                <w:szCs w:val="22"/>
                <w:lang w:val="en-US"/>
              </w:rPr>
              <w:instrText xml:space="preserve"> </w:instrText>
            </w:r>
            <w:r w:rsidRPr="00F552F0">
              <w:rPr>
                <w:spacing w:val="-4"/>
                <w:sz w:val="22"/>
                <w:szCs w:val="22"/>
              </w:rPr>
            </w:r>
            <w:r w:rsidRPr="00F552F0">
              <w:rPr>
                <w:spacing w:val="-4"/>
                <w:sz w:val="22"/>
                <w:szCs w:val="22"/>
              </w:rPr>
              <w:fldChar w:fldCharType="separate"/>
            </w:r>
            <w:r w:rsidR="00381E6C">
              <w:rPr>
                <w:spacing w:val="-4"/>
                <w:sz w:val="22"/>
                <w:szCs w:val="22"/>
                <w:lang w:val="en-US"/>
              </w:rPr>
              <w:t>102</w:t>
            </w:r>
            <w:r w:rsidRPr="00F552F0">
              <w:rPr>
                <w:spacing w:val="-4"/>
                <w:sz w:val="22"/>
                <w:szCs w:val="22"/>
              </w:rPr>
              <w:fldChar w:fldCharType="end"/>
            </w:r>
            <w:r w:rsidRPr="00816522">
              <w:rPr>
                <w:spacing w:val="-4"/>
                <w:sz w:val="22"/>
                <w:szCs w:val="22"/>
                <w:lang w:val="en-US"/>
              </w:rPr>
              <w:t xml:space="preserve">]. </w:t>
            </w:r>
            <w:r w:rsidRPr="00F552F0">
              <w:rPr>
                <w:spacing w:val="-4"/>
                <w:sz w:val="22"/>
                <w:szCs w:val="22"/>
              </w:rPr>
              <w:t>Управление рисками – принципы и рекомендации</w:t>
            </w:r>
          </w:p>
        </w:tc>
      </w:tr>
      <w:tr w:rsidR="00671C31" w:rsidRPr="00F552F0" w14:paraId="15E5CCEE" w14:textId="77777777" w:rsidTr="00262ACC">
        <w:tc>
          <w:tcPr>
            <w:tcW w:w="2830" w:type="dxa"/>
          </w:tcPr>
          <w:p w14:paraId="7AECE0C2" w14:textId="4FF4B904" w:rsidR="00671C31" w:rsidRPr="00F552F0" w:rsidRDefault="006E36E7" w:rsidP="00671C31">
            <w:pPr>
              <w:jc w:val="both"/>
              <w:rPr>
                <w:color w:val="000000" w:themeColor="text1"/>
                <w:sz w:val="22"/>
                <w:szCs w:val="22"/>
              </w:rPr>
            </w:pPr>
            <w:r w:rsidRPr="00F552F0">
              <w:rPr>
                <w:sz w:val="22"/>
                <w:szCs w:val="22"/>
              </w:rPr>
              <w:t>Организация по стандартам Австралии</w:t>
            </w:r>
          </w:p>
        </w:tc>
        <w:tc>
          <w:tcPr>
            <w:tcW w:w="1701" w:type="dxa"/>
            <w:vAlign w:val="center"/>
          </w:tcPr>
          <w:p w14:paraId="6C775D19" w14:textId="50E5D1F2" w:rsidR="00671C31" w:rsidRPr="00F552F0" w:rsidRDefault="006E36E7" w:rsidP="00671C31">
            <w:pPr>
              <w:jc w:val="center"/>
              <w:rPr>
                <w:color w:val="000000" w:themeColor="text1"/>
                <w:sz w:val="22"/>
                <w:szCs w:val="22"/>
                <w:lang w:val="en-US"/>
              </w:rPr>
            </w:pPr>
            <w:r w:rsidRPr="00F552F0">
              <w:rPr>
                <w:color w:val="000000" w:themeColor="text1"/>
                <w:sz w:val="22"/>
                <w:szCs w:val="22"/>
                <w:lang w:val="en-US"/>
              </w:rPr>
              <w:t>1922</w:t>
            </w:r>
          </w:p>
        </w:tc>
        <w:tc>
          <w:tcPr>
            <w:tcW w:w="5098" w:type="dxa"/>
          </w:tcPr>
          <w:p w14:paraId="3A3B7434" w14:textId="6458626D" w:rsidR="00671C31" w:rsidRPr="00F552F0" w:rsidRDefault="006E36E7" w:rsidP="00671C31">
            <w:pPr>
              <w:jc w:val="both"/>
              <w:rPr>
                <w:spacing w:val="-4"/>
                <w:sz w:val="22"/>
                <w:szCs w:val="22"/>
                <w:lang w:val="en-US"/>
              </w:rPr>
            </w:pPr>
            <w:r w:rsidRPr="00F552F0">
              <w:rPr>
                <w:spacing w:val="-4"/>
                <w:sz w:val="22"/>
                <w:szCs w:val="22"/>
                <w:lang w:val="en-US"/>
              </w:rPr>
              <w:t xml:space="preserve">Standards Australia, Australian/New Zealand Risk Management Standard (SA/SNZ HB 436:2013). Guidance on the implementation of AS/NZS ISO 31000:2009. </w:t>
            </w:r>
            <w:proofErr w:type="spellStart"/>
            <w:r w:rsidRPr="00F552F0">
              <w:rPr>
                <w:spacing w:val="-4"/>
                <w:sz w:val="22"/>
                <w:szCs w:val="22"/>
                <w:lang w:val="en-US"/>
              </w:rPr>
              <w:t>Руководство</w:t>
            </w:r>
            <w:proofErr w:type="spellEnd"/>
            <w:r w:rsidRPr="00F552F0">
              <w:rPr>
                <w:spacing w:val="-4"/>
                <w:sz w:val="22"/>
                <w:szCs w:val="22"/>
                <w:lang w:val="en-US"/>
              </w:rPr>
              <w:t xml:space="preserve"> </w:t>
            </w:r>
            <w:proofErr w:type="spellStart"/>
            <w:r w:rsidRPr="00F552F0">
              <w:rPr>
                <w:spacing w:val="-4"/>
                <w:sz w:val="22"/>
                <w:szCs w:val="22"/>
                <w:lang w:val="en-US"/>
              </w:rPr>
              <w:t>по</w:t>
            </w:r>
            <w:proofErr w:type="spellEnd"/>
            <w:r w:rsidRPr="00F552F0">
              <w:rPr>
                <w:spacing w:val="-4"/>
                <w:sz w:val="22"/>
                <w:szCs w:val="22"/>
                <w:lang w:val="en-US"/>
              </w:rPr>
              <w:t xml:space="preserve"> </w:t>
            </w:r>
            <w:proofErr w:type="spellStart"/>
            <w:r w:rsidRPr="00F552F0">
              <w:rPr>
                <w:spacing w:val="-4"/>
                <w:sz w:val="22"/>
                <w:szCs w:val="22"/>
                <w:lang w:val="en-US"/>
              </w:rPr>
              <w:t>управлению</w:t>
            </w:r>
            <w:proofErr w:type="spellEnd"/>
            <w:r w:rsidRPr="00F552F0">
              <w:rPr>
                <w:spacing w:val="-4"/>
                <w:sz w:val="22"/>
                <w:szCs w:val="22"/>
                <w:lang w:val="en-US"/>
              </w:rPr>
              <w:t xml:space="preserve"> </w:t>
            </w:r>
            <w:proofErr w:type="spellStart"/>
            <w:r w:rsidRPr="00F552F0">
              <w:rPr>
                <w:spacing w:val="-4"/>
                <w:sz w:val="22"/>
                <w:szCs w:val="22"/>
                <w:lang w:val="en-US"/>
              </w:rPr>
              <w:t>рисками</w:t>
            </w:r>
            <w:proofErr w:type="spellEnd"/>
            <w:r w:rsidRPr="00F552F0">
              <w:rPr>
                <w:spacing w:val="-4"/>
                <w:sz w:val="22"/>
                <w:szCs w:val="22"/>
                <w:lang w:val="en-US"/>
              </w:rPr>
              <w:t xml:space="preserve">. </w:t>
            </w:r>
            <w:proofErr w:type="spellStart"/>
            <w:r w:rsidRPr="00F552F0">
              <w:rPr>
                <w:spacing w:val="-4"/>
                <w:sz w:val="22"/>
                <w:szCs w:val="22"/>
                <w:lang w:val="en-US"/>
              </w:rPr>
              <w:t>Дополнение</w:t>
            </w:r>
            <w:proofErr w:type="spellEnd"/>
            <w:r w:rsidRPr="00F552F0">
              <w:rPr>
                <w:spacing w:val="-4"/>
                <w:sz w:val="22"/>
                <w:szCs w:val="22"/>
                <w:lang w:val="en-US"/>
              </w:rPr>
              <w:t xml:space="preserve"> к AS / NZS ISO 31000: 2009 [</w:t>
            </w:r>
            <w:r w:rsidRPr="00F552F0">
              <w:rPr>
                <w:spacing w:val="-4"/>
                <w:sz w:val="22"/>
                <w:szCs w:val="22"/>
                <w:lang w:val="en-US"/>
              </w:rPr>
              <w:fldChar w:fldCharType="begin"/>
            </w:r>
            <w:r w:rsidRPr="00F552F0">
              <w:rPr>
                <w:spacing w:val="-4"/>
                <w:sz w:val="22"/>
                <w:szCs w:val="22"/>
                <w:lang w:val="en-US"/>
              </w:rPr>
              <w:instrText xml:space="preserve"> REF _Ref111805553 \r \h  \* MERGEFORMAT </w:instrText>
            </w:r>
            <w:r w:rsidRPr="00F552F0">
              <w:rPr>
                <w:spacing w:val="-4"/>
                <w:sz w:val="22"/>
                <w:szCs w:val="22"/>
                <w:lang w:val="en-US"/>
              </w:rPr>
            </w:r>
            <w:r w:rsidRPr="00F552F0">
              <w:rPr>
                <w:spacing w:val="-4"/>
                <w:sz w:val="22"/>
                <w:szCs w:val="22"/>
                <w:lang w:val="en-US"/>
              </w:rPr>
              <w:fldChar w:fldCharType="separate"/>
            </w:r>
            <w:r w:rsidR="00381E6C">
              <w:rPr>
                <w:spacing w:val="-4"/>
                <w:sz w:val="22"/>
                <w:szCs w:val="22"/>
                <w:lang w:val="en-US"/>
              </w:rPr>
              <w:t>103</w:t>
            </w:r>
            <w:r w:rsidRPr="00F552F0">
              <w:rPr>
                <w:spacing w:val="-4"/>
                <w:sz w:val="22"/>
                <w:szCs w:val="22"/>
                <w:lang w:val="en-US"/>
              </w:rPr>
              <w:fldChar w:fldCharType="end"/>
            </w:r>
            <w:r w:rsidRPr="00F552F0">
              <w:rPr>
                <w:spacing w:val="-4"/>
                <w:sz w:val="22"/>
                <w:szCs w:val="22"/>
                <w:lang w:val="en-US"/>
              </w:rPr>
              <w:t>]</w:t>
            </w:r>
          </w:p>
        </w:tc>
      </w:tr>
      <w:tr w:rsidR="00671C31" w:rsidRPr="00277363" w14:paraId="6573582A" w14:textId="77777777" w:rsidTr="00262ACC">
        <w:tc>
          <w:tcPr>
            <w:tcW w:w="2830" w:type="dxa"/>
          </w:tcPr>
          <w:p w14:paraId="450C40F9" w14:textId="5D75F43C" w:rsidR="00671C31" w:rsidRPr="00F552F0" w:rsidRDefault="0074128C" w:rsidP="00671C31">
            <w:pPr>
              <w:jc w:val="both"/>
              <w:rPr>
                <w:sz w:val="22"/>
                <w:szCs w:val="22"/>
              </w:rPr>
            </w:pPr>
            <w:r w:rsidRPr="00F552F0">
              <w:rPr>
                <w:sz w:val="22"/>
                <w:szCs w:val="22"/>
              </w:rPr>
              <w:t>Базельский комитет по банковскому надзору, Швейцария</w:t>
            </w:r>
          </w:p>
        </w:tc>
        <w:tc>
          <w:tcPr>
            <w:tcW w:w="1701" w:type="dxa"/>
            <w:vAlign w:val="center"/>
          </w:tcPr>
          <w:p w14:paraId="022563DC" w14:textId="5B040564" w:rsidR="00671C31" w:rsidRPr="00F552F0" w:rsidRDefault="0074128C" w:rsidP="00671C31">
            <w:pPr>
              <w:jc w:val="center"/>
              <w:rPr>
                <w:color w:val="000000" w:themeColor="text1"/>
                <w:sz w:val="22"/>
                <w:szCs w:val="22"/>
                <w:lang w:val="en-US"/>
              </w:rPr>
            </w:pPr>
            <w:r w:rsidRPr="00F552F0">
              <w:rPr>
                <w:color w:val="000000" w:themeColor="text1"/>
                <w:sz w:val="22"/>
                <w:szCs w:val="22"/>
                <w:lang w:val="en-US"/>
              </w:rPr>
              <w:t>1974</w:t>
            </w:r>
          </w:p>
        </w:tc>
        <w:tc>
          <w:tcPr>
            <w:tcW w:w="5098" w:type="dxa"/>
          </w:tcPr>
          <w:p w14:paraId="6F748DDD" w14:textId="76A66359" w:rsidR="00671C31" w:rsidRPr="00F552F0" w:rsidRDefault="0074128C" w:rsidP="00671C31">
            <w:pPr>
              <w:jc w:val="both"/>
              <w:rPr>
                <w:spacing w:val="-4"/>
                <w:sz w:val="22"/>
                <w:szCs w:val="22"/>
                <w:lang w:val="en-US"/>
              </w:rPr>
            </w:pPr>
            <w:r w:rsidRPr="00F552F0">
              <w:rPr>
                <w:spacing w:val="-4"/>
                <w:sz w:val="22"/>
                <w:szCs w:val="22"/>
                <w:lang w:val="en-US"/>
              </w:rPr>
              <w:t>Basel III: International Convergence of Capital Measurement and Capital Standards: A Revised Framework [</w:t>
            </w:r>
            <w:r w:rsidRPr="00F552F0">
              <w:rPr>
                <w:spacing w:val="-4"/>
                <w:sz w:val="22"/>
                <w:szCs w:val="22"/>
                <w:lang w:val="en-US"/>
              </w:rPr>
              <w:fldChar w:fldCharType="begin"/>
            </w:r>
            <w:r w:rsidRPr="00F552F0">
              <w:rPr>
                <w:spacing w:val="-4"/>
                <w:sz w:val="22"/>
                <w:szCs w:val="22"/>
                <w:lang w:val="en-US"/>
              </w:rPr>
              <w:instrText xml:space="preserve"> REF _Ref63512391 \r \h  \* MERGEFORMAT </w:instrText>
            </w:r>
            <w:r w:rsidRPr="00F552F0">
              <w:rPr>
                <w:spacing w:val="-4"/>
                <w:sz w:val="22"/>
                <w:szCs w:val="22"/>
                <w:lang w:val="en-US"/>
              </w:rPr>
            </w:r>
            <w:r w:rsidRPr="00F552F0">
              <w:rPr>
                <w:spacing w:val="-4"/>
                <w:sz w:val="22"/>
                <w:szCs w:val="22"/>
                <w:lang w:val="en-US"/>
              </w:rPr>
              <w:fldChar w:fldCharType="separate"/>
            </w:r>
            <w:r w:rsidR="00381E6C">
              <w:rPr>
                <w:spacing w:val="-4"/>
                <w:sz w:val="22"/>
                <w:szCs w:val="22"/>
                <w:lang w:val="en-US"/>
              </w:rPr>
              <w:t>104</w:t>
            </w:r>
            <w:r w:rsidRPr="00F552F0">
              <w:rPr>
                <w:spacing w:val="-4"/>
                <w:sz w:val="22"/>
                <w:szCs w:val="22"/>
                <w:lang w:val="en-US"/>
              </w:rPr>
              <w:fldChar w:fldCharType="end"/>
            </w:r>
            <w:r w:rsidRPr="00F552F0">
              <w:rPr>
                <w:spacing w:val="-4"/>
                <w:sz w:val="22"/>
                <w:szCs w:val="22"/>
                <w:lang w:val="en-US"/>
              </w:rPr>
              <w:t>]</w:t>
            </w:r>
          </w:p>
        </w:tc>
      </w:tr>
      <w:tr w:rsidR="0074128C" w:rsidRPr="00F552F0" w14:paraId="56718E89" w14:textId="77777777" w:rsidTr="00262ACC">
        <w:tc>
          <w:tcPr>
            <w:tcW w:w="2830" w:type="dxa"/>
          </w:tcPr>
          <w:p w14:paraId="50E8C3DA" w14:textId="3C9A98A1" w:rsidR="0074128C" w:rsidRPr="00F552F0" w:rsidRDefault="0074128C" w:rsidP="00671C31">
            <w:pPr>
              <w:jc w:val="both"/>
              <w:rPr>
                <w:sz w:val="22"/>
                <w:szCs w:val="22"/>
                <w:lang w:val="en-US"/>
              </w:rPr>
            </w:pPr>
            <w:r w:rsidRPr="00F552F0">
              <w:rPr>
                <w:sz w:val="22"/>
                <w:szCs w:val="22"/>
              </w:rPr>
              <w:t>Комитет</w:t>
            </w:r>
            <w:r w:rsidRPr="00F552F0">
              <w:rPr>
                <w:sz w:val="22"/>
                <w:szCs w:val="22"/>
                <w:lang w:val="en-US"/>
              </w:rPr>
              <w:t xml:space="preserve"> </w:t>
            </w:r>
            <w:r w:rsidRPr="00F552F0">
              <w:rPr>
                <w:sz w:val="22"/>
                <w:szCs w:val="22"/>
              </w:rPr>
              <w:t>спонсорских</w:t>
            </w:r>
            <w:r w:rsidRPr="00F552F0">
              <w:rPr>
                <w:sz w:val="22"/>
                <w:szCs w:val="22"/>
                <w:lang w:val="en-US"/>
              </w:rPr>
              <w:t xml:space="preserve"> </w:t>
            </w:r>
            <w:r w:rsidRPr="00F552F0">
              <w:rPr>
                <w:sz w:val="22"/>
                <w:szCs w:val="22"/>
              </w:rPr>
              <w:t>организаций</w:t>
            </w:r>
            <w:r w:rsidRPr="00F552F0">
              <w:rPr>
                <w:sz w:val="22"/>
                <w:szCs w:val="22"/>
                <w:lang w:val="en-US"/>
              </w:rPr>
              <w:t xml:space="preserve"> </w:t>
            </w:r>
            <w:r w:rsidRPr="00F552F0">
              <w:rPr>
                <w:sz w:val="22"/>
                <w:szCs w:val="22"/>
              </w:rPr>
              <w:t>комиссии</w:t>
            </w:r>
            <w:r w:rsidRPr="00F552F0">
              <w:rPr>
                <w:sz w:val="22"/>
                <w:szCs w:val="22"/>
                <w:lang w:val="en-US"/>
              </w:rPr>
              <w:t xml:space="preserve"> </w:t>
            </w:r>
            <w:proofErr w:type="spellStart"/>
            <w:r w:rsidRPr="00F552F0">
              <w:rPr>
                <w:sz w:val="22"/>
                <w:szCs w:val="22"/>
              </w:rPr>
              <w:t>Тредвея</w:t>
            </w:r>
            <w:proofErr w:type="spellEnd"/>
            <w:r w:rsidRPr="00F552F0">
              <w:rPr>
                <w:sz w:val="22"/>
                <w:szCs w:val="22"/>
                <w:lang w:val="en-US"/>
              </w:rPr>
              <w:t xml:space="preserve"> (</w:t>
            </w:r>
            <w:r w:rsidR="001F0015" w:rsidRPr="00F552F0">
              <w:rPr>
                <w:sz w:val="22"/>
                <w:szCs w:val="22"/>
                <w:lang w:val="en-US"/>
              </w:rPr>
              <w:t xml:space="preserve">COSO, </w:t>
            </w:r>
            <w:r w:rsidRPr="00F552F0">
              <w:rPr>
                <w:sz w:val="22"/>
                <w:szCs w:val="22"/>
                <w:lang w:val="en-US"/>
              </w:rPr>
              <w:t>Committee of Sponsoring Organizations of the Treadway Commission)</w:t>
            </w:r>
          </w:p>
        </w:tc>
        <w:tc>
          <w:tcPr>
            <w:tcW w:w="1701" w:type="dxa"/>
            <w:vAlign w:val="center"/>
          </w:tcPr>
          <w:p w14:paraId="0CAE5DB0" w14:textId="2A991BEA" w:rsidR="0074128C" w:rsidRPr="00F552F0" w:rsidRDefault="0074128C" w:rsidP="00671C31">
            <w:pPr>
              <w:jc w:val="center"/>
              <w:rPr>
                <w:color w:val="000000" w:themeColor="text1"/>
                <w:sz w:val="22"/>
                <w:szCs w:val="22"/>
                <w:lang w:val="en-US"/>
              </w:rPr>
            </w:pPr>
            <w:r w:rsidRPr="00F552F0">
              <w:rPr>
                <w:color w:val="000000" w:themeColor="text1"/>
                <w:sz w:val="22"/>
                <w:szCs w:val="22"/>
                <w:lang w:val="en-US"/>
              </w:rPr>
              <w:t>1985</w:t>
            </w:r>
          </w:p>
        </w:tc>
        <w:tc>
          <w:tcPr>
            <w:tcW w:w="5098" w:type="dxa"/>
          </w:tcPr>
          <w:p w14:paraId="184CD419" w14:textId="10488749" w:rsidR="0074128C" w:rsidRPr="00F552F0" w:rsidRDefault="0074128C" w:rsidP="00671C31">
            <w:pPr>
              <w:jc w:val="both"/>
              <w:rPr>
                <w:spacing w:val="-4"/>
                <w:sz w:val="22"/>
                <w:szCs w:val="22"/>
                <w:lang w:val="en-US"/>
              </w:rPr>
            </w:pPr>
            <w:proofErr w:type="spellStart"/>
            <w:r w:rsidRPr="00F552F0">
              <w:rPr>
                <w:spacing w:val="-4"/>
                <w:sz w:val="22"/>
                <w:szCs w:val="22"/>
                <w:lang w:val="en-US"/>
              </w:rPr>
              <w:t>EnterpriseRisk</w:t>
            </w:r>
            <w:proofErr w:type="spellEnd"/>
            <w:r w:rsidRPr="00F552F0">
              <w:rPr>
                <w:spacing w:val="-4"/>
                <w:sz w:val="22"/>
                <w:szCs w:val="22"/>
                <w:lang w:val="en-US"/>
              </w:rPr>
              <w:t xml:space="preserve"> Management – Integrated Framework (ERM), 2004. [</w:t>
            </w:r>
            <w:r w:rsidRPr="00F552F0">
              <w:rPr>
                <w:spacing w:val="-4"/>
                <w:sz w:val="22"/>
                <w:szCs w:val="22"/>
                <w:lang w:val="en-US"/>
              </w:rPr>
              <w:fldChar w:fldCharType="begin"/>
            </w:r>
            <w:r w:rsidRPr="00F552F0">
              <w:rPr>
                <w:spacing w:val="-4"/>
                <w:sz w:val="22"/>
                <w:szCs w:val="22"/>
                <w:lang w:val="en-US"/>
              </w:rPr>
              <w:instrText xml:space="preserve"> REF _Ref111805949 \r \h  \* MERGEFORMAT </w:instrText>
            </w:r>
            <w:r w:rsidRPr="00F552F0">
              <w:rPr>
                <w:spacing w:val="-4"/>
                <w:sz w:val="22"/>
                <w:szCs w:val="22"/>
                <w:lang w:val="en-US"/>
              </w:rPr>
            </w:r>
            <w:r w:rsidRPr="00F552F0">
              <w:rPr>
                <w:spacing w:val="-4"/>
                <w:sz w:val="22"/>
                <w:szCs w:val="22"/>
                <w:lang w:val="en-US"/>
              </w:rPr>
              <w:fldChar w:fldCharType="separate"/>
            </w:r>
            <w:r w:rsidR="00381E6C">
              <w:rPr>
                <w:spacing w:val="-4"/>
                <w:sz w:val="22"/>
                <w:szCs w:val="22"/>
                <w:lang w:val="en-US"/>
              </w:rPr>
              <w:t>105</w:t>
            </w:r>
            <w:r w:rsidRPr="00F552F0">
              <w:rPr>
                <w:spacing w:val="-4"/>
                <w:sz w:val="22"/>
                <w:szCs w:val="22"/>
                <w:lang w:val="en-US"/>
              </w:rPr>
              <w:fldChar w:fldCharType="end"/>
            </w:r>
            <w:r w:rsidRPr="00F552F0">
              <w:rPr>
                <w:spacing w:val="-4"/>
                <w:sz w:val="22"/>
                <w:szCs w:val="22"/>
                <w:lang w:val="en-US"/>
              </w:rPr>
              <w:t xml:space="preserve">] COSO ERM «Enterprise Risk Management – Integrated Framework». </w:t>
            </w:r>
            <w:proofErr w:type="spellStart"/>
            <w:r w:rsidRPr="00F552F0">
              <w:rPr>
                <w:spacing w:val="-4"/>
                <w:sz w:val="22"/>
                <w:szCs w:val="22"/>
                <w:lang w:val="en-US"/>
              </w:rPr>
              <w:t>Интегрированная</w:t>
            </w:r>
            <w:proofErr w:type="spellEnd"/>
            <w:r w:rsidRPr="00F552F0">
              <w:rPr>
                <w:spacing w:val="-4"/>
                <w:sz w:val="22"/>
                <w:szCs w:val="22"/>
                <w:lang w:val="en-US"/>
              </w:rPr>
              <w:t xml:space="preserve"> </w:t>
            </w:r>
            <w:proofErr w:type="spellStart"/>
            <w:r w:rsidRPr="00F552F0">
              <w:rPr>
                <w:spacing w:val="-4"/>
                <w:sz w:val="22"/>
                <w:szCs w:val="22"/>
                <w:lang w:val="en-US"/>
              </w:rPr>
              <w:t>модель</w:t>
            </w:r>
            <w:proofErr w:type="spellEnd"/>
            <w:r w:rsidRPr="00F552F0">
              <w:rPr>
                <w:spacing w:val="-4"/>
                <w:sz w:val="22"/>
                <w:szCs w:val="22"/>
                <w:lang w:val="en-US"/>
              </w:rPr>
              <w:t xml:space="preserve"> </w:t>
            </w:r>
            <w:proofErr w:type="spellStart"/>
            <w:r w:rsidRPr="00F552F0">
              <w:rPr>
                <w:spacing w:val="-4"/>
                <w:sz w:val="22"/>
                <w:szCs w:val="22"/>
                <w:lang w:val="en-US"/>
              </w:rPr>
              <w:t>управления</w:t>
            </w:r>
            <w:proofErr w:type="spellEnd"/>
            <w:r w:rsidRPr="00F552F0">
              <w:rPr>
                <w:spacing w:val="-4"/>
                <w:sz w:val="22"/>
                <w:szCs w:val="22"/>
                <w:lang w:val="en-US"/>
              </w:rPr>
              <w:t xml:space="preserve"> </w:t>
            </w:r>
            <w:proofErr w:type="spellStart"/>
            <w:r w:rsidRPr="00F552F0">
              <w:rPr>
                <w:spacing w:val="-4"/>
                <w:sz w:val="22"/>
                <w:szCs w:val="22"/>
                <w:lang w:val="en-US"/>
              </w:rPr>
              <w:t>рисками</w:t>
            </w:r>
            <w:proofErr w:type="spellEnd"/>
            <w:r w:rsidRPr="00F552F0">
              <w:rPr>
                <w:spacing w:val="-4"/>
                <w:sz w:val="22"/>
                <w:szCs w:val="22"/>
                <w:lang w:val="en-US"/>
              </w:rPr>
              <w:t xml:space="preserve"> </w:t>
            </w:r>
            <w:proofErr w:type="spellStart"/>
            <w:r w:rsidRPr="00F552F0">
              <w:rPr>
                <w:spacing w:val="-4"/>
                <w:sz w:val="22"/>
                <w:szCs w:val="22"/>
                <w:lang w:val="en-US"/>
              </w:rPr>
              <w:t>организации</w:t>
            </w:r>
            <w:proofErr w:type="spellEnd"/>
            <w:r w:rsidR="001F0015" w:rsidRPr="00F552F0">
              <w:rPr>
                <w:spacing w:val="-4"/>
                <w:sz w:val="22"/>
                <w:szCs w:val="22"/>
                <w:lang w:val="en-US"/>
              </w:rPr>
              <w:t xml:space="preserve"> [</w:t>
            </w:r>
            <w:r w:rsidR="001F0015" w:rsidRPr="00F552F0">
              <w:rPr>
                <w:spacing w:val="-4"/>
                <w:sz w:val="22"/>
                <w:szCs w:val="22"/>
                <w:lang w:val="en-US"/>
              </w:rPr>
              <w:fldChar w:fldCharType="begin"/>
            </w:r>
            <w:r w:rsidR="001F0015" w:rsidRPr="00F552F0">
              <w:rPr>
                <w:spacing w:val="-4"/>
                <w:sz w:val="22"/>
                <w:szCs w:val="22"/>
                <w:lang w:val="en-US"/>
              </w:rPr>
              <w:instrText xml:space="preserve"> REF _Ref110849361 \r \h </w:instrText>
            </w:r>
            <w:r w:rsidR="00F552F0">
              <w:rPr>
                <w:spacing w:val="-4"/>
                <w:sz w:val="22"/>
                <w:szCs w:val="22"/>
                <w:lang w:val="en-US"/>
              </w:rPr>
              <w:instrText xml:space="preserve"> \* MERGEFORMAT </w:instrText>
            </w:r>
            <w:r w:rsidR="001F0015" w:rsidRPr="00F552F0">
              <w:rPr>
                <w:spacing w:val="-4"/>
                <w:sz w:val="22"/>
                <w:szCs w:val="22"/>
                <w:lang w:val="en-US"/>
              </w:rPr>
            </w:r>
            <w:r w:rsidR="001F0015" w:rsidRPr="00F552F0">
              <w:rPr>
                <w:spacing w:val="-4"/>
                <w:sz w:val="22"/>
                <w:szCs w:val="22"/>
                <w:lang w:val="en-US"/>
              </w:rPr>
              <w:fldChar w:fldCharType="separate"/>
            </w:r>
            <w:r w:rsidR="00381E6C">
              <w:rPr>
                <w:spacing w:val="-4"/>
                <w:sz w:val="22"/>
                <w:szCs w:val="22"/>
                <w:lang w:val="en-US"/>
              </w:rPr>
              <w:t>81</w:t>
            </w:r>
            <w:r w:rsidR="001F0015" w:rsidRPr="00F552F0">
              <w:rPr>
                <w:spacing w:val="-4"/>
                <w:sz w:val="22"/>
                <w:szCs w:val="22"/>
                <w:lang w:val="en-US"/>
              </w:rPr>
              <w:fldChar w:fldCharType="end"/>
            </w:r>
            <w:r w:rsidR="001F0015" w:rsidRPr="00F552F0">
              <w:rPr>
                <w:spacing w:val="-4"/>
                <w:sz w:val="22"/>
                <w:szCs w:val="22"/>
                <w:lang w:val="en-US"/>
              </w:rPr>
              <w:t xml:space="preserve">, </w:t>
            </w:r>
            <w:r w:rsidR="001F0015" w:rsidRPr="00F552F0">
              <w:rPr>
                <w:spacing w:val="-4"/>
                <w:sz w:val="22"/>
                <w:szCs w:val="22"/>
                <w:lang w:val="en-US"/>
              </w:rPr>
              <w:fldChar w:fldCharType="begin"/>
            </w:r>
            <w:r w:rsidR="001F0015" w:rsidRPr="00F552F0">
              <w:rPr>
                <w:spacing w:val="-4"/>
                <w:sz w:val="22"/>
                <w:szCs w:val="22"/>
                <w:lang w:val="en-US"/>
              </w:rPr>
              <w:instrText xml:space="preserve"> REF _Ref110849364 \r \h </w:instrText>
            </w:r>
            <w:r w:rsidR="00F552F0">
              <w:rPr>
                <w:spacing w:val="-4"/>
                <w:sz w:val="22"/>
                <w:szCs w:val="22"/>
                <w:lang w:val="en-US"/>
              </w:rPr>
              <w:instrText xml:space="preserve"> \* MERGEFORMAT </w:instrText>
            </w:r>
            <w:r w:rsidR="001F0015" w:rsidRPr="00F552F0">
              <w:rPr>
                <w:spacing w:val="-4"/>
                <w:sz w:val="22"/>
                <w:szCs w:val="22"/>
                <w:lang w:val="en-US"/>
              </w:rPr>
            </w:r>
            <w:r w:rsidR="001F0015" w:rsidRPr="00F552F0">
              <w:rPr>
                <w:spacing w:val="-4"/>
                <w:sz w:val="22"/>
                <w:szCs w:val="22"/>
                <w:lang w:val="en-US"/>
              </w:rPr>
              <w:fldChar w:fldCharType="separate"/>
            </w:r>
            <w:r w:rsidR="00381E6C">
              <w:rPr>
                <w:spacing w:val="-4"/>
                <w:sz w:val="22"/>
                <w:szCs w:val="22"/>
                <w:lang w:val="en-US"/>
              </w:rPr>
              <w:t>82</w:t>
            </w:r>
            <w:r w:rsidR="001F0015" w:rsidRPr="00F552F0">
              <w:rPr>
                <w:spacing w:val="-4"/>
                <w:sz w:val="22"/>
                <w:szCs w:val="22"/>
                <w:lang w:val="en-US"/>
              </w:rPr>
              <w:fldChar w:fldCharType="end"/>
            </w:r>
            <w:r w:rsidR="001F0015" w:rsidRPr="00F552F0">
              <w:rPr>
                <w:spacing w:val="-4"/>
                <w:sz w:val="22"/>
                <w:szCs w:val="22"/>
                <w:lang w:val="en-US"/>
              </w:rPr>
              <w:t>]</w:t>
            </w:r>
          </w:p>
        </w:tc>
      </w:tr>
      <w:tr w:rsidR="0074128C" w:rsidRPr="00277363" w14:paraId="57127FDD" w14:textId="77777777" w:rsidTr="00262ACC">
        <w:tc>
          <w:tcPr>
            <w:tcW w:w="2830" w:type="dxa"/>
          </w:tcPr>
          <w:p w14:paraId="5EB1FB1B" w14:textId="5299E7FD" w:rsidR="0074128C" w:rsidRPr="00F552F0" w:rsidRDefault="0074128C" w:rsidP="00671C31">
            <w:pPr>
              <w:jc w:val="both"/>
              <w:rPr>
                <w:sz w:val="22"/>
                <w:szCs w:val="22"/>
                <w:lang w:val="en-US"/>
              </w:rPr>
            </w:pPr>
            <w:r w:rsidRPr="00F552F0">
              <w:rPr>
                <w:sz w:val="22"/>
                <w:szCs w:val="22"/>
              </w:rPr>
              <w:t>Институт</w:t>
            </w:r>
            <w:r w:rsidRPr="00F552F0">
              <w:rPr>
                <w:sz w:val="22"/>
                <w:szCs w:val="22"/>
                <w:lang w:val="en-US"/>
              </w:rPr>
              <w:t xml:space="preserve"> PMI (Project Management Institute)</w:t>
            </w:r>
          </w:p>
        </w:tc>
        <w:tc>
          <w:tcPr>
            <w:tcW w:w="1701" w:type="dxa"/>
            <w:vAlign w:val="center"/>
          </w:tcPr>
          <w:p w14:paraId="6CFB20A2" w14:textId="317B26EC" w:rsidR="0074128C" w:rsidRPr="00F552F0" w:rsidRDefault="0074128C" w:rsidP="00671C31">
            <w:pPr>
              <w:jc w:val="center"/>
              <w:rPr>
                <w:color w:val="000000" w:themeColor="text1"/>
                <w:sz w:val="22"/>
                <w:szCs w:val="22"/>
                <w:lang w:val="en-US"/>
              </w:rPr>
            </w:pPr>
            <w:r w:rsidRPr="00F552F0">
              <w:rPr>
                <w:color w:val="000000" w:themeColor="text1"/>
                <w:sz w:val="22"/>
                <w:szCs w:val="22"/>
                <w:lang w:val="en-US"/>
              </w:rPr>
              <w:t>1994</w:t>
            </w:r>
          </w:p>
        </w:tc>
        <w:tc>
          <w:tcPr>
            <w:tcW w:w="5098" w:type="dxa"/>
          </w:tcPr>
          <w:p w14:paraId="791FE148" w14:textId="04168D1D" w:rsidR="0074128C" w:rsidRPr="00F552F0" w:rsidRDefault="0074128C" w:rsidP="00671C31">
            <w:pPr>
              <w:jc w:val="both"/>
              <w:rPr>
                <w:spacing w:val="-4"/>
                <w:sz w:val="22"/>
                <w:szCs w:val="22"/>
                <w:lang w:val="en-US"/>
              </w:rPr>
            </w:pPr>
            <w:proofErr w:type="spellStart"/>
            <w:r w:rsidRPr="00F552F0">
              <w:rPr>
                <w:spacing w:val="-4"/>
                <w:sz w:val="22"/>
                <w:szCs w:val="22"/>
                <w:lang w:val="en-US"/>
              </w:rPr>
              <w:t>Стандарт</w:t>
            </w:r>
            <w:proofErr w:type="spellEnd"/>
            <w:r w:rsidRPr="00F552F0">
              <w:rPr>
                <w:spacing w:val="-4"/>
                <w:sz w:val="22"/>
                <w:szCs w:val="22"/>
                <w:lang w:val="en-US"/>
              </w:rPr>
              <w:t xml:space="preserve"> </w:t>
            </w:r>
            <w:proofErr w:type="spellStart"/>
            <w:r w:rsidRPr="00F552F0">
              <w:rPr>
                <w:spacing w:val="-4"/>
                <w:sz w:val="22"/>
                <w:szCs w:val="22"/>
                <w:lang w:val="en-US"/>
              </w:rPr>
              <w:t>по</w:t>
            </w:r>
            <w:proofErr w:type="spellEnd"/>
            <w:r w:rsidRPr="00F552F0">
              <w:rPr>
                <w:spacing w:val="-4"/>
                <w:sz w:val="22"/>
                <w:szCs w:val="22"/>
                <w:lang w:val="en-US"/>
              </w:rPr>
              <w:t xml:space="preserve"> </w:t>
            </w:r>
            <w:proofErr w:type="spellStart"/>
            <w:r w:rsidRPr="00F552F0">
              <w:rPr>
                <w:spacing w:val="-4"/>
                <w:sz w:val="22"/>
                <w:szCs w:val="22"/>
                <w:lang w:val="en-US"/>
              </w:rPr>
              <w:t>управлению</w:t>
            </w:r>
            <w:proofErr w:type="spellEnd"/>
            <w:r w:rsidRPr="00F552F0">
              <w:rPr>
                <w:spacing w:val="-4"/>
                <w:sz w:val="22"/>
                <w:szCs w:val="22"/>
                <w:lang w:val="en-US"/>
              </w:rPr>
              <w:t xml:space="preserve"> </w:t>
            </w:r>
            <w:proofErr w:type="spellStart"/>
            <w:r w:rsidRPr="00F552F0">
              <w:rPr>
                <w:spacing w:val="-4"/>
                <w:sz w:val="22"/>
                <w:szCs w:val="22"/>
                <w:lang w:val="en-US"/>
              </w:rPr>
              <w:t>проектами</w:t>
            </w:r>
            <w:proofErr w:type="spellEnd"/>
            <w:r w:rsidRPr="00F552F0">
              <w:rPr>
                <w:spacing w:val="-4"/>
                <w:sz w:val="22"/>
                <w:szCs w:val="22"/>
                <w:lang w:val="en-US"/>
              </w:rPr>
              <w:t xml:space="preserve"> PMBOK® (Project Management Body of Knowledge) [</w:t>
            </w:r>
            <w:r w:rsidRPr="00F552F0">
              <w:rPr>
                <w:spacing w:val="-4"/>
                <w:sz w:val="22"/>
                <w:szCs w:val="22"/>
                <w:lang w:val="en-US"/>
              </w:rPr>
              <w:fldChar w:fldCharType="begin"/>
            </w:r>
            <w:r w:rsidRPr="00F552F0">
              <w:rPr>
                <w:spacing w:val="-4"/>
                <w:sz w:val="22"/>
                <w:szCs w:val="22"/>
                <w:lang w:val="en-US"/>
              </w:rPr>
              <w:instrText xml:space="preserve"> REF _Ref111806170 \r \h  \* MERGEFORMAT </w:instrText>
            </w:r>
            <w:r w:rsidRPr="00F552F0">
              <w:rPr>
                <w:spacing w:val="-4"/>
                <w:sz w:val="22"/>
                <w:szCs w:val="22"/>
                <w:lang w:val="en-US"/>
              </w:rPr>
            </w:r>
            <w:r w:rsidRPr="00F552F0">
              <w:rPr>
                <w:spacing w:val="-4"/>
                <w:sz w:val="22"/>
                <w:szCs w:val="22"/>
                <w:lang w:val="en-US"/>
              </w:rPr>
              <w:fldChar w:fldCharType="separate"/>
            </w:r>
            <w:r w:rsidR="00381E6C">
              <w:rPr>
                <w:spacing w:val="-4"/>
                <w:sz w:val="22"/>
                <w:szCs w:val="22"/>
                <w:lang w:val="en-US"/>
              </w:rPr>
              <w:t>106</w:t>
            </w:r>
            <w:r w:rsidRPr="00F552F0">
              <w:rPr>
                <w:spacing w:val="-4"/>
                <w:sz w:val="22"/>
                <w:szCs w:val="22"/>
                <w:lang w:val="en-US"/>
              </w:rPr>
              <w:fldChar w:fldCharType="end"/>
            </w:r>
            <w:r w:rsidRPr="00F552F0">
              <w:rPr>
                <w:spacing w:val="-4"/>
                <w:sz w:val="22"/>
                <w:szCs w:val="22"/>
                <w:lang w:val="en-US"/>
              </w:rPr>
              <w:t>]</w:t>
            </w:r>
          </w:p>
        </w:tc>
      </w:tr>
      <w:tr w:rsidR="0074128C" w:rsidRPr="00F552F0" w14:paraId="032717E5" w14:textId="77777777" w:rsidTr="00262ACC">
        <w:tc>
          <w:tcPr>
            <w:tcW w:w="2830" w:type="dxa"/>
          </w:tcPr>
          <w:p w14:paraId="5A7FBE39" w14:textId="232D54ED" w:rsidR="0074128C" w:rsidRPr="00F552F0" w:rsidRDefault="00A21C31" w:rsidP="00671C31">
            <w:pPr>
              <w:jc w:val="both"/>
              <w:rPr>
                <w:sz w:val="22"/>
                <w:szCs w:val="22"/>
              </w:rPr>
            </w:pPr>
            <w:r w:rsidRPr="00F552F0">
              <w:rPr>
                <w:sz w:val="22"/>
                <w:szCs w:val="22"/>
              </w:rPr>
              <w:t>Швейцарская лаборатория по риск-менеджменту</w:t>
            </w:r>
          </w:p>
        </w:tc>
        <w:tc>
          <w:tcPr>
            <w:tcW w:w="1701" w:type="dxa"/>
            <w:vAlign w:val="center"/>
          </w:tcPr>
          <w:p w14:paraId="71B1763B" w14:textId="7D5E6C0C" w:rsidR="0074128C" w:rsidRPr="00F552F0" w:rsidRDefault="00A21C31" w:rsidP="00671C31">
            <w:pPr>
              <w:jc w:val="center"/>
              <w:rPr>
                <w:color w:val="000000" w:themeColor="text1"/>
                <w:sz w:val="22"/>
                <w:szCs w:val="22"/>
                <w:lang w:val="en-US"/>
              </w:rPr>
            </w:pPr>
            <w:r w:rsidRPr="00F552F0">
              <w:rPr>
                <w:color w:val="000000" w:themeColor="text1"/>
                <w:sz w:val="22"/>
                <w:szCs w:val="22"/>
                <w:lang w:val="en-US"/>
              </w:rPr>
              <w:t>1994</w:t>
            </w:r>
          </w:p>
        </w:tc>
        <w:tc>
          <w:tcPr>
            <w:tcW w:w="5098" w:type="dxa"/>
          </w:tcPr>
          <w:p w14:paraId="4011BA5B" w14:textId="051C898D" w:rsidR="0074128C" w:rsidRPr="00F552F0" w:rsidRDefault="00A21C31" w:rsidP="00671C31">
            <w:pPr>
              <w:jc w:val="both"/>
              <w:rPr>
                <w:color w:val="000000" w:themeColor="text1"/>
                <w:sz w:val="22"/>
                <w:szCs w:val="22"/>
              </w:rPr>
            </w:pPr>
            <w:proofErr w:type="spellStart"/>
            <w:r w:rsidRPr="00F552F0">
              <w:rPr>
                <w:sz w:val="22"/>
                <w:szCs w:val="22"/>
              </w:rPr>
              <w:t>RiskLab</w:t>
            </w:r>
            <w:proofErr w:type="spellEnd"/>
            <w:r w:rsidRPr="00F552F0">
              <w:rPr>
                <w:sz w:val="22"/>
                <w:szCs w:val="22"/>
              </w:rPr>
              <w:t xml:space="preserve"> </w:t>
            </w:r>
            <w:proofErr w:type="spellStart"/>
            <w:r w:rsidRPr="00F552F0">
              <w:rPr>
                <w:sz w:val="22"/>
                <w:szCs w:val="22"/>
              </w:rPr>
              <w:t>Switzerland</w:t>
            </w:r>
            <w:proofErr w:type="spellEnd"/>
            <w:r w:rsidRPr="00F552F0">
              <w:rPr>
                <w:sz w:val="22"/>
                <w:szCs w:val="22"/>
              </w:rPr>
              <w:t xml:space="preserve"> [</w:t>
            </w:r>
            <w:r w:rsidRPr="00F552F0">
              <w:rPr>
                <w:sz w:val="22"/>
                <w:szCs w:val="22"/>
              </w:rPr>
              <w:fldChar w:fldCharType="begin"/>
            </w:r>
            <w:r w:rsidRPr="00F552F0">
              <w:rPr>
                <w:sz w:val="22"/>
                <w:szCs w:val="22"/>
              </w:rPr>
              <w:instrText xml:space="preserve"> REF _Ref111806299 \r \h </w:instrText>
            </w:r>
            <w:r w:rsidR="00F552F0">
              <w:rPr>
                <w:sz w:val="22"/>
                <w:szCs w:val="22"/>
              </w:rPr>
              <w:instrText xml:space="preserve"> \* MERGEFORMAT </w:instrText>
            </w:r>
            <w:r w:rsidRPr="00F552F0">
              <w:rPr>
                <w:sz w:val="22"/>
                <w:szCs w:val="22"/>
              </w:rPr>
            </w:r>
            <w:r w:rsidRPr="00F552F0">
              <w:rPr>
                <w:sz w:val="22"/>
                <w:szCs w:val="22"/>
              </w:rPr>
              <w:fldChar w:fldCharType="separate"/>
            </w:r>
            <w:r w:rsidR="00381E6C">
              <w:rPr>
                <w:sz w:val="22"/>
                <w:szCs w:val="22"/>
              </w:rPr>
              <w:t>107</w:t>
            </w:r>
            <w:r w:rsidRPr="00F552F0">
              <w:rPr>
                <w:sz w:val="22"/>
                <w:szCs w:val="22"/>
              </w:rPr>
              <w:fldChar w:fldCharType="end"/>
            </w:r>
            <w:r w:rsidRPr="00F552F0">
              <w:rPr>
                <w:sz w:val="22"/>
                <w:szCs w:val="22"/>
              </w:rPr>
              <w:t>]</w:t>
            </w:r>
          </w:p>
        </w:tc>
      </w:tr>
      <w:tr w:rsidR="00A21C31" w:rsidRPr="00F552F0" w14:paraId="50355A8B" w14:textId="77777777" w:rsidTr="00262ACC">
        <w:tc>
          <w:tcPr>
            <w:tcW w:w="2830" w:type="dxa"/>
          </w:tcPr>
          <w:p w14:paraId="14976E5E" w14:textId="6234C903" w:rsidR="00A21C31" w:rsidRPr="00F552F0" w:rsidRDefault="00032CF9" w:rsidP="00671C31">
            <w:pPr>
              <w:jc w:val="both"/>
              <w:rPr>
                <w:sz w:val="22"/>
                <w:szCs w:val="22"/>
                <w:lang w:val="en-US"/>
              </w:rPr>
            </w:pPr>
            <w:r w:rsidRPr="00F552F0">
              <w:rPr>
                <w:sz w:val="22"/>
                <w:szCs w:val="22"/>
              </w:rPr>
              <w:t xml:space="preserve">Международная ассоциация профессиональных риск-менеджеров. </w:t>
            </w:r>
            <w:r w:rsidRPr="00F552F0">
              <w:rPr>
                <w:sz w:val="22"/>
                <w:szCs w:val="22"/>
                <w:lang w:val="en-US"/>
              </w:rPr>
              <w:t xml:space="preserve">PRMIA </w:t>
            </w:r>
            <w:r w:rsidRPr="00F552F0">
              <w:rPr>
                <w:sz w:val="22"/>
                <w:szCs w:val="22"/>
                <w:lang w:val="en-US"/>
              </w:rPr>
              <w:lastRenderedPageBreak/>
              <w:t>(Professional Risk Manager's International Association)</w:t>
            </w:r>
          </w:p>
        </w:tc>
        <w:tc>
          <w:tcPr>
            <w:tcW w:w="1701" w:type="dxa"/>
            <w:vAlign w:val="center"/>
          </w:tcPr>
          <w:p w14:paraId="1071B80F" w14:textId="61C874C6" w:rsidR="00A21C31" w:rsidRPr="00F552F0" w:rsidRDefault="00032CF9" w:rsidP="00671C31">
            <w:pPr>
              <w:jc w:val="center"/>
              <w:rPr>
                <w:color w:val="000000" w:themeColor="text1"/>
                <w:sz w:val="22"/>
                <w:szCs w:val="22"/>
                <w:lang w:val="en-US"/>
              </w:rPr>
            </w:pPr>
            <w:r w:rsidRPr="00F552F0">
              <w:rPr>
                <w:color w:val="000000" w:themeColor="text1"/>
                <w:sz w:val="22"/>
                <w:szCs w:val="22"/>
                <w:lang w:val="en-US"/>
              </w:rPr>
              <w:lastRenderedPageBreak/>
              <w:t>2002</w:t>
            </w:r>
          </w:p>
        </w:tc>
        <w:tc>
          <w:tcPr>
            <w:tcW w:w="5098" w:type="dxa"/>
          </w:tcPr>
          <w:p w14:paraId="75AEDBDB" w14:textId="49E8DD82" w:rsidR="00A21C31" w:rsidRPr="00F552F0" w:rsidRDefault="00032CF9" w:rsidP="00671C31">
            <w:pPr>
              <w:jc w:val="both"/>
              <w:rPr>
                <w:sz w:val="22"/>
                <w:szCs w:val="22"/>
              </w:rPr>
            </w:pPr>
            <w:proofErr w:type="spellStart"/>
            <w:r w:rsidRPr="00F552F0">
              <w:rPr>
                <w:sz w:val="22"/>
                <w:szCs w:val="22"/>
              </w:rPr>
              <w:t>Associate</w:t>
            </w:r>
            <w:proofErr w:type="spellEnd"/>
            <w:r w:rsidRPr="00F552F0">
              <w:rPr>
                <w:sz w:val="22"/>
                <w:szCs w:val="22"/>
              </w:rPr>
              <w:t xml:space="preserve"> PRM [</w:t>
            </w:r>
            <w:r w:rsidRPr="00F552F0">
              <w:rPr>
                <w:sz w:val="22"/>
                <w:szCs w:val="22"/>
              </w:rPr>
              <w:fldChar w:fldCharType="begin"/>
            </w:r>
            <w:r w:rsidRPr="00F552F0">
              <w:rPr>
                <w:sz w:val="22"/>
                <w:szCs w:val="22"/>
              </w:rPr>
              <w:instrText xml:space="preserve"> REF _Ref111806494 \r \h </w:instrText>
            </w:r>
            <w:r w:rsidR="004C7CD6" w:rsidRPr="00F552F0">
              <w:rPr>
                <w:sz w:val="22"/>
                <w:szCs w:val="22"/>
              </w:rPr>
              <w:instrText xml:space="preserve"> \* MERGEFORMAT </w:instrText>
            </w:r>
            <w:r w:rsidRPr="00F552F0">
              <w:rPr>
                <w:sz w:val="22"/>
                <w:szCs w:val="22"/>
              </w:rPr>
            </w:r>
            <w:r w:rsidRPr="00F552F0">
              <w:rPr>
                <w:sz w:val="22"/>
                <w:szCs w:val="22"/>
              </w:rPr>
              <w:fldChar w:fldCharType="separate"/>
            </w:r>
            <w:r w:rsidR="00381E6C">
              <w:rPr>
                <w:sz w:val="22"/>
                <w:szCs w:val="22"/>
              </w:rPr>
              <w:t>108</w:t>
            </w:r>
            <w:r w:rsidRPr="00F552F0">
              <w:rPr>
                <w:sz w:val="22"/>
                <w:szCs w:val="22"/>
              </w:rPr>
              <w:fldChar w:fldCharType="end"/>
            </w:r>
            <w:r w:rsidRPr="00F552F0">
              <w:rPr>
                <w:sz w:val="22"/>
                <w:szCs w:val="22"/>
              </w:rPr>
              <w:t>]</w:t>
            </w:r>
          </w:p>
        </w:tc>
      </w:tr>
      <w:tr w:rsidR="00A21C31" w:rsidRPr="00277363" w14:paraId="3DA5B627" w14:textId="77777777" w:rsidTr="00262ACC">
        <w:tc>
          <w:tcPr>
            <w:tcW w:w="2830" w:type="dxa"/>
          </w:tcPr>
          <w:p w14:paraId="782D974C" w14:textId="554ACBB1" w:rsidR="00A21C31" w:rsidRPr="00F552F0" w:rsidRDefault="004C7CD6" w:rsidP="00671C31">
            <w:pPr>
              <w:jc w:val="both"/>
              <w:rPr>
                <w:sz w:val="22"/>
                <w:szCs w:val="22"/>
              </w:rPr>
            </w:pPr>
            <w:r w:rsidRPr="00F552F0">
              <w:rPr>
                <w:sz w:val="22"/>
                <w:szCs w:val="22"/>
              </w:rPr>
              <w:t>Институт риск-менеджмента, Ассоциация риск-менеджмента и страхования</w:t>
            </w:r>
          </w:p>
        </w:tc>
        <w:tc>
          <w:tcPr>
            <w:tcW w:w="1701" w:type="dxa"/>
            <w:vAlign w:val="center"/>
          </w:tcPr>
          <w:p w14:paraId="0812275D" w14:textId="36A40A2F" w:rsidR="00A21C31" w:rsidRPr="00F552F0" w:rsidRDefault="004C7CD6" w:rsidP="00671C31">
            <w:pPr>
              <w:jc w:val="center"/>
              <w:rPr>
                <w:color w:val="000000" w:themeColor="text1"/>
                <w:sz w:val="22"/>
                <w:szCs w:val="22"/>
                <w:lang w:val="en-US"/>
              </w:rPr>
            </w:pPr>
            <w:r w:rsidRPr="00F552F0">
              <w:rPr>
                <w:color w:val="000000" w:themeColor="text1"/>
                <w:sz w:val="22"/>
                <w:szCs w:val="22"/>
                <w:lang w:val="en-US"/>
              </w:rPr>
              <w:t>2000</w:t>
            </w:r>
          </w:p>
        </w:tc>
        <w:tc>
          <w:tcPr>
            <w:tcW w:w="5098" w:type="dxa"/>
          </w:tcPr>
          <w:p w14:paraId="3B7CCBDD" w14:textId="15F2604D" w:rsidR="00A21C31" w:rsidRPr="00F552F0" w:rsidRDefault="004C7CD6" w:rsidP="00671C31">
            <w:pPr>
              <w:jc w:val="both"/>
              <w:rPr>
                <w:sz w:val="22"/>
                <w:szCs w:val="22"/>
                <w:lang w:val="en-US"/>
              </w:rPr>
            </w:pPr>
            <w:r w:rsidRPr="00F552F0">
              <w:rPr>
                <w:sz w:val="22"/>
                <w:szCs w:val="22"/>
                <w:lang w:val="en-US"/>
              </w:rPr>
              <w:t xml:space="preserve">Risk Management Standard. 2002. FERMA </w:t>
            </w:r>
            <w:r w:rsidRPr="00F552F0">
              <w:rPr>
                <w:sz w:val="22"/>
                <w:szCs w:val="22"/>
              </w:rPr>
              <w:t>Стандарт</w:t>
            </w:r>
            <w:r w:rsidRPr="00F552F0">
              <w:rPr>
                <w:sz w:val="22"/>
                <w:szCs w:val="22"/>
                <w:lang w:val="en-US"/>
              </w:rPr>
              <w:t xml:space="preserve"> </w:t>
            </w:r>
            <w:r w:rsidRPr="00F552F0">
              <w:rPr>
                <w:sz w:val="22"/>
                <w:szCs w:val="22"/>
              </w:rPr>
              <w:t>управления</w:t>
            </w:r>
            <w:r w:rsidRPr="00F552F0">
              <w:rPr>
                <w:sz w:val="22"/>
                <w:szCs w:val="22"/>
                <w:lang w:val="en-US"/>
              </w:rPr>
              <w:t xml:space="preserve"> </w:t>
            </w:r>
            <w:r w:rsidRPr="00F552F0">
              <w:rPr>
                <w:sz w:val="22"/>
                <w:szCs w:val="22"/>
              </w:rPr>
              <w:t>рисками</w:t>
            </w:r>
            <w:r w:rsidRPr="00F552F0">
              <w:rPr>
                <w:sz w:val="22"/>
                <w:szCs w:val="22"/>
                <w:lang w:val="en-US"/>
              </w:rPr>
              <w:t xml:space="preserve"> [</w:t>
            </w:r>
            <w:r w:rsidR="001F0015" w:rsidRPr="00F552F0">
              <w:rPr>
                <w:sz w:val="22"/>
                <w:szCs w:val="22"/>
                <w:lang w:val="en-US"/>
              </w:rPr>
              <w:fldChar w:fldCharType="begin"/>
            </w:r>
            <w:r w:rsidR="001F0015" w:rsidRPr="00F552F0">
              <w:rPr>
                <w:sz w:val="22"/>
                <w:szCs w:val="22"/>
                <w:lang w:val="en-US"/>
              </w:rPr>
              <w:instrText xml:space="preserve"> REF _Ref111806945 \r \h  \* MERGEFORMAT </w:instrText>
            </w:r>
            <w:r w:rsidR="001F0015" w:rsidRPr="00F552F0">
              <w:rPr>
                <w:sz w:val="22"/>
                <w:szCs w:val="22"/>
                <w:lang w:val="en-US"/>
              </w:rPr>
            </w:r>
            <w:r w:rsidR="001F0015" w:rsidRPr="00F552F0">
              <w:rPr>
                <w:sz w:val="22"/>
                <w:szCs w:val="22"/>
                <w:lang w:val="en-US"/>
              </w:rPr>
              <w:fldChar w:fldCharType="separate"/>
            </w:r>
            <w:r w:rsidR="00381E6C">
              <w:rPr>
                <w:sz w:val="22"/>
                <w:szCs w:val="22"/>
                <w:lang w:val="en-US"/>
              </w:rPr>
              <w:t>109</w:t>
            </w:r>
            <w:r w:rsidR="001F0015" w:rsidRPr="00F552F0">
              <w:rPr>
                <w:sz w:val="22"/>
                <w:szCs w:val="22"/>
                <w:lang w:val="en-US"/>
              </w:rPr>
              <w:fldChar w:fldCharType="end"/>
            </w:r>
            <w:r w:rsidRPr="00F552F0">
              <w:rPr>
                <w:sz w:val="22"/>
                <w:szCs w:val="22"/>
                <w:lang w:val="en-US"/>
              </w:rPr>
              <w:t>]</w:t>
            </w:r>
          </w:p>
        </w:tc>
      </w:tr>
      <w:tr w:rsidR="00A21C31" w:rsidRPr="00F552F0" w14:paraId="57C3A2C2" w14:textId="77777777" w:rsidTr="00262ACC">
        <w:tc>
          <w:tcPr>
            <w:tcW w:w="2830" w:type="dxa"/>
          </w:tcPr>
          <w:p w14:paraId="01623A58" w14:textId="5147E889" w:rsidR="00A21C31" w:rsidRPr="00F552F0" w:rsidRDefault="001F0015" w:rsidP="001F0015">
            <w:pPr>
              <w:jc w:val="both"/>
              <w:rPr>
                <w:sz w:val="22"/>
                <w:szCs w:val="22"/>
              </w:rPr>
            </w:pPr>
            <w:r w:rsidRPr="00F552F0">
              <w:rPr>
                <w:sz w:val="22"/>
                <w:szCs w:val="22"/>
              </w:rPr>
              <w:t xml:space="preserve">Международная объединенная комиссия </w:t>
            </w:r>
            <w:proofErr w:type="spellStart"/>
            <w:r w:rsidRPr="00F552F0">
              <w:rPr>
                <w:sz w:val="22"/>
                <w:szCs w:val="22"/>
              </w:rPr>
              <w:t>Join</w:t>
            </w:r>
            <w:proofErr w:type="spellEnd"/>
            <w:r w:rsidRPr="00F552F0">
              <w:rPr>
                <w:sz w:val="22"/>
                <w:szCs w:val="22"/>
              </w:rPr>
              <w:t xml:space="preserve"> Communication International (JCI)</w:t>
            </w:r>
          </w:p>
        </w:tc>
        <w:tc>
          <w:tcPr>
            <w:tcW w:w="1701" w:type="dxa"/>
            <w:vAlign w:val="center"/>
          </w:tcPr>
          <w:p w14:paraId="3064F9A4" w14:textId="4B4D61DD" w:rsidR="00A21C31" w:rsidRPr="00F552F0" w:rsidRDefault="001F0015" w:rsidP="00671C31">
            <w:pPr>
              <w:jc w:val="center"/>
              <w:rPr>
                <w:color w:val="000000" w:themeColor="text1"/>
                <w:sz w:val="22"/>
                <w:szCs w:val="22"/>
              </w:rPr>
            </w:pPr>
            <w:r w:rsidRPr="00F552F0">
              <w:rPr>
                <w:color w:val="000000" w:themeColor="text1"/>
                <w:sz w:val="22"/>
                <w:szCs w:val="22"/>
              </w:rPr>
              <w:t>1917</w:t>
            </w:r>
          </w:p>
        </w:tc>
        <w:tc>
          <w:tcPr>
            <w:tcW w:w="5098" w:type="dxa"/>
          </w:tcPr>
          <w:p w14:paraId="2CC9E0D9" w14:textId="5BB9AD52" w:rsidR="00A21C31" w:rsidRPr="00F552F0" w:rsidRDefault="001F0015" w:rsidP="00671C31">
            <w:pPr>
              <w:jc w:val="both"/>
              <w:rPr>
                <w:sz w:val="22"/>
                <w:szCs w:val="22"/>
              </w:rPr>
            </w:pPr>
            <w:r w:rsidRPr="00F552F0">
              <w:rPr>
                <w:sz w:val="22"/>
                <w:szCs w:val="22"/>
                <w:lang w:val="en-US"/>
              </w:rPr>
              <w:t xml:space="preserve">JCI Accreditation Standards for Hospitals, 7th Edition. </w:t>
            </w:r>
            <w:r w:rsidRPr="00F552F0">
              <w:rPr>
                <w:sz w:val="22"/>
                <w:szCs w:val="22"/>
              </w:rPr>
              <w:t>2020 [</w:t>
            </w:r>
            <w:r w:rsidRPr="00F552F0">
              <w:rPr>
                <w:sz w:val="22"/>
                <w:szCs w:val="22"/>
              </w:rPr>
              <w:fldChar w:fldCharType="begin"/>
            </w:r>
            <w:r w:rsidRPr="00F552F0">
              <w:rPr>
                <w:sz w:val="22"/>
                <w:szCs w:val="22"/>
              </w:rPr>
              <w:instrText xml:space="preserve"> REF _Ref110849410 \r \h  \* MERGEFORMAT </w:instrText>
            </w:r>
            <w:r w:rsidRPr="00F552F0">
              <w:rPr>
                <w:sz w:val="22"/>
                <w:szCs w:val="22"/>
              </w:rPr>
            </w:r>
            <w:r w:rsidRPr="00F552F0">
              <w:rPr>
                <w:sz w:val="22"/>
                <w:szCs w:val="22"/>
              </w:rPr>
              <w:fldChar w:fldCharType="separate"/>
            </w:r>
            <w:r w:rsidR="00381E6C">
              <w:rPr>
                <w:sz w:val="22"/>
                <w:szCs w:val="22"/>
              </w:rPr>
              <w:t>80</w:t>
            </w:r>
            <w:r w:rsidRPr="00F552F0">
              <w:rPr>
                <w:sz w:val="22"/>
                <w:szCs w:val="22"/>
              </w:rPr>
              <w:fldChar w:fldCharType="end"/>
            </w:r>
            <w:r w:rsidRPr="00F552F0">
              <w:rPr>
                <w:sz w:val="22"/>
                <w:szCs w:val="22"/>
              </w:rPr>
              <w:t>]</w:t>
            </w:r>
          </w:p>
        </w:tc>
      </w:tr>
      <w:tr w:rsidR="00A21C31" w:rsidRPr="00F552F0" w14:paraId="77749B83" w14:textId="77777777" w:rsidTr="00262ACC">
        <w:tc>
          <w:tcPr>
            <w:tcW w:w="2830" w:type="dxa"/>
          </w:tcPr>
          <w:p w14:paraId="26E856F1" w14:textId="1752C24F" w:rsidR="00A21C31" w:rsidRPr="00F552F0" w:rsidRDefault="001F0015" w:rsidP="00671C31">
            <w:pPr>
              <w:jc w:val="both"/>
              <w:rPr>
                <w:sz w:val="22"/>
                <w:szCs w:val="22"/>
              </w:rPr>
            </w:pPr>
            <w:r w:rsidRPr="00F552F0">
              <w:rPr>
                <w:sz w:val="22"/>
                <w:szCs w:val="22"/>
              </w:rPr>
              <w:t>Национальные стандарты аккредитации медицинских организаций Республики Казахстан</w:t>
            </w:r>
          </w:p>
        </w:tc>
        <w:tc>
          <w:tcPr>
            <w:tcW w:w="1701" w:type="dxa"/>
            <w:vAlign w:val="center"/>
          </w:tcPr>
          <w:p w14:paraId="3A5C35FD" w14:textId="3FFF2077" w:rsidR="00A21C31" w:rsidRPr="00F552F0" w:rsidRDefault="00D976E7" w:rsidP="00671C31">
            <w:pPr>
              <w:jc w:val="center"/>
              <w:rPr>
                <w:color w:val="000000" w:themeColor="text1"/>
                <w:sz w:val="22"/>
                <w:szCs w:val="22"/>
              </w:rPr>
            </w:pPr>
            <w:r w:rsidRPr="00F552F0">
              <w:rPr>
                <w:color w:val="000000" w:themeColor="text1"/>
                <w:sz w:val="22"/>
                <w:szCs w:val="22"/>
              </w:rPr>
              <w:t>–</w:t>
            </w:r>
          </w:p>
        </w:tc>
        <w:tc>
          <w:tcPr>
            <w:tcW w:w="5098" w:type="dxa"/>
          </w:tcPr>
          <w:p w14:paraId="7E900DF6" w14:textId="5FBD4753" w:rsidR="00A21C31" w:rsidRPr="00F552F0" w:rsidRDefault="001F0015" w:rsidP="00671C31">
            <w:pPr>
              <w:jc w:val="both"/>
              <w:rPr>
                <w:sz w:val="22"/>
                <w:szCs w:val="22"/>
              </w:rPr>
            </w:pPr>
            <w:r w:rsidRPr="00F552F0">
              <w:rPr>
                <w:sz w:val="22"/>
                <w:szCs w:val="22"/>
              </w:rPr>
              <w:t>Руководство по интерпретации обновлённых стандартов аккредитации для медицинских организаций, оказывающих стационарную помощь [</w:t>
            </w:r>
            <w:r w:rsidRPr="00F552F0">
              <w:rPr>
                <w:sz w:val="22"/>
                <w:szCs w:val="22"/>
              </w:rPr>
              <w:fldChar w:fldCharType="begin"/>
            </w:r>
            <w:r w:rsidRPr="00F552F0">
              <w:rPr>
                <w:sz w:val="22"/>
                <w:szCs w:val="22"/>
              </w:rPr>
              <w:instrText xml:space="preserve"> REF _Ref110849411 \r \h  \* MERGEFORMAT </w:instrText>
            </w:r>
            <w:r w:rsidRPr="00F552F0">
              <w:rPr>
                <w:sz w:val="22"/>
                <w:szCs w:val="22"/>
              </w:rPr>
            </w:r>
            <w:r w:rsidRPr="00F552F0">
              <w:rPr>
                <w:sz w:val="22"/>
                <w:szCs w:val="22"/>
              </w:rPr>
              <w:fldChar w:fldCharType="separate"/>
            </w:r>
            <w:r w:rsidR="00381E6C">
              <w:rPr>
                <w:sz w:val="22"/>
                <w:szCs w:val="22"/>
              </w:rPr>
              <w:t>83</w:t>
            </w:r>
            <w:r w:rsidRPr="00F552F0">
              <w:rPr>
                <w:sz w:val="22"/>
                <w:szCs w:val="22"/>
              </w:rPr>
              <w:fldChar w:fldCharType="end"/>
            </w:r>
            <w:r w:rsidRPr="00F552F0">
              <w:rPr>
                <w:sz w:val="22"/>
                <w:szCs w:val="22"/>
              </w:rPr>
              <w:t>]</w:t>
            </w:r>
          </w:p>
        </w:tc>
      </w:tr>
      <w:tr w:rsidR="00671C31" w:rsidRPr="00F552F0" w14:paraId="4D61A999" w14:textId="77777777" w:rsidTr="00262ACC">
        <w:tc>
          <w:tcPr>
            <w:tcW w:w="9629" w:type="dxa"/>
            <w:gridSpan w:val="3"/>
          </w:tcPr>
          <w:p w14:paraId="75BC2198" w14:textId="1C2F873C" w:rsidR="00671C31" w:rsidRPr="00F552F0" w:rsidRDefault="00671C31" w:rsidP="00671C31">
            <w:pPr>
              <w:ind w:firstLine="709"/>
              <w:jc w:val="both"/>
              <w:rPr>
                <w:color w:val="000000" w:themeColor="text1"/>
                <w:sz w:val="22"/>
                <w:szCs w:val="22"/>
              </w:rPr>
            </w:pPr>
            <w:r w:rsidRPr="00F552F0">
              <w:rPr>
                <w:color w:val="000000" w:themeColor="text1"/>
                <w:sz w:val="22"/>
                <w:szCs w:val="22"/>
              </w:rPr>
              <w:t>Примечание: составлено на основе анализа источников [</w:t>
            </w:r>
            <w:r w:rsidR="001F0015" w:rsidRPr="00F552F0">
              <w:rPr>
                <w:color w:val="000000" w:themeColor="text1"/>
                <w:sz w:val="22"/>
                <w:szCs w:val="22"/>
              </w:rPr>
              <w:fldChar w:fldCharType="begin"/>
            </w:r>
            <w:r w:rsidR="001F0015" w:rsidRPr="00F552F0">
              <w:rPr>
                <w:color w:val="000000" w:themeColor="text1"/>
                <w:sz w:val="22"/>
                <w:szCs w:val="22"/>
              </w:rPr>
              <w:instrText xml:space="preserve"> REF _Ref110849410 \r \h </w:instrText>
            </w:r>
            <w:r w:rsidR="00F552F0">
              <w:rPr>
                <w:color w:val="000000" w:themeColor="text1"/>
                <w:sz w:val="22"/>
                <w:szCs w:val="22"/>
              </w:rPr>
              <w:instrText xml:space="preserve"> \* MERGEFORMAT </w:instrText>
            </w:r>
            <w:r w:rsidR="001F0015" w:rsidRPr="00F552F0">
              <w:rPr>
                <w:color w:val="000000" w:themeColor="text1"/>
                <w:sz w:val="22"/>
                <w:szCs w:val="22"/>
              </w:rPr>
            </w:r>
            <w:r w:rsidR="001F0015" w:rsidRPr="00F552F0">
              <w:rPr>
                <w:color w:val="000000" w:themeColor="text1"/>
                <w:sz w:val="22"/>
                <w:szCs w:val="22"/>
              </w:rPr>
              <w:fldChar w:fldCharType="separate"/>
            </w:r>
            <w:r w:rsidR="00381E6C">
              <w:rPr>
                <w:color w:val="000000" w:themeColor="text1"/>
                <w:sz w:val="22"/>
                <w:szCs w:val="22"/>
              </w:rPr>
              <w:t>80</w:t>
            </w:r>
            <w:r w:rsidR="001F0015" w:rsidRPr="00F552F0">
              <w:rPr>
                <w:color w:val="000000" w:themeColor="text1"/>
                <w:sz w:val="22"/>
                <w:szCs w:val="22"/>
              </w:rPr>
              <w:fldChar w:fldCharType="end"/>
            </w:r>
            <w:r w:rsidR="001F0015" w:rsidRPr="00F552F0">
              <w:rPr>
                <w:color w:val="000000" w:themeColor="text1"/>
                <w:sz w:val="22"/>
                <w:szCs w:val="22"/>
              </w:rPr>
              <w:t xml:space="preserve">, </w:t>
            </w:r>
            <w:r w:rsidR="001F0015" w:rsidRPr="00F552F0">
              <w:rPr>
                <w:color w:val="000000" w:themeColor="text1"/>
                <w:sz w:val="22"/>
                <w:szCs w:val="22"/>
              </w:rPr>
              <w:fldChar w:fldCharType="begin"/>
            </w:r>
            <w:r w:rsidR="001F0015" w:rsidRPr="00F552F0">
              <w:rPr>
                <w:color w:val="000000" w:themeColor="text1"/>
                <w:sz w:val="22"/>
                <w:szCs w:val="22"/>
              </w:rPr>
              <w:instrText xml:space="preserve"> REF _Ref110849361 \r \h </w:instrText>
            </w:r>
            <w:r w:rsidR="00F552F0">
              <w:rPr>
                <w:color w:val="000000" w:themeColor="text1"/>
                <w:sz w:val="22"/>
                <w:szCs w:val="22"/>
              </w:rPr>
              <w:instrText xml:space="preserve"> \* MERGEFORMAT </w:instrText>
            </w:r>
            <w:r w:rsidR="001F0015" w:rsidRPr="00F552F0">
              <w:rPr>
                <w:color w:val="000000" w:themeColor="text1"/>
                <w:sz w:val="22"/>
                <w:szCs w:val="22"/>
              </w:rPr>
            </w:r>
            <w:r w:rsidR="001F0015" w:rsidRPr="00F552F0">
              <w:rPr>
                <w:color w:val="000000" w:themeColor="text1"/>
                <w:sz w:val="22"/>
                <w:szCs w:val="22"/>
              </w:rPr>
              <w:fldChar w:fldCharType="separate"/>
            </w:r>
            <w:r w:rsidR="00381E6C">
              <w:rPr>
                <w:color w:val="000000" w:themeColor="text1"/>
                <w:sz w:val="22"/>
                <w:szCs w:val="22"/>
              </w:rPr>
              <w:t>81</w:t>
            </w:r>
            <w:r w:rsidR="001F0015" w:rsidRPr="00F552F0">
              <w:rPr>
                <w:color w:val="000000" w:themeColor="text1"/>
                <w:sz w:val="22"/>
                <w:szCs w:val="22"/>
              </w:rPr>
              <w:fldChar w:fldCharType="end"/>
            </w:r>
            <w:r w:rsidR="001F0015" w:rsidRPr="00F552F0">
              <w:rPr>
                <w:color w:val="000000" w:themeColor="text1"/>
                <w:sz w:val="22"/>
                <w:szCs w:val="22"/>
              </w:rPr>
              <w:t xml:space="preserve">, </w:t>
            </w:r>
            <w:r w:rsidR="001F0015" w:rsidRPr="00F552F0">
              <w:rPr>
                <w:color w:val="000000" w:themeColor="text1"/>
                <w:sz w:val="22"/>
                <w:szCs w:val="22"/>
              </w:rPr>
              <w:fldChar w:fldCharType="begin"/>
            </w:r>
            <w:r w:rsidR="001F0015" w:rsidRPr="00F552F0">
              <w:rPr>
                <w:color w:val="000000" w:themeColor="text1"/>
                <w:sz w:val="22"/>
                <w:szCs w:val="22"/>
              </w:rPr>
              <w:instrText xml:space="preserve"> REF _Ref110849364 \r \h </w:instrText>
            </w:r>
            <w:r w:rsidR="00F552F0">
              <w:rPr>
                <w:color w:val="000000" w:themeColor="text1"/>
                <w:sz w:val="22"/>
                <w:szCs w:val="22"/>
              </w:rPr>
              <w:instrText xml:space="preserve"> \* MERGEFORMAT </w:instrText>
            </w:r>
            <w:r w:rsidR="001F0015" w:rsidRPr="00F552F0">
              <w:rPr>
                <w:color w:val="000000" w:themeColor="text1"/>
                <w:sz w:val="22"/>
                <w:szCs w:val="22"/>
              </w:rPr>
            </w:r>
            <w:r w:rsidR="001F0015" w:rsidRPr="00F552F0">
              <w:rPr>
                <w:color w:val="000000" w:themeColor="text1"/>
                <w:sz w:val="22"/>
                <w:szCs w:val="22"/>
              </w:rPr>
              <w:fldChar w:fldCharType="separate"/>
            </w:r>
            <w:r w:rsidR="00381E6C">
              <w:rPr>
                <w:color w:val="000000" w:themeColor="text1"/>
                <w:sz w:val="22"/>
                <w:szCs w:val="22"/>
              </w:rPr>
              <w:t>82</w:t>
            </w:r>
            <w:r w:rsidR="001F0015" w:rsidRPr="00F552F0">
              <w:rPr>
                <w:color w:val="000000" w:themeColor="text1"/>
                <w:sz w:val="22"/>
                <w:szCs w:val="22"/>
              </w:rPr>
              <w:fldChar w:fldCharType="end"/>
            </w:r>
            <w:r w:rsidR="001F0015" w:rsidRPr="00F552F0">
              <w:rPr>
                <w:color w:val="000000" w:themeColor="text1"/>
                <w:sz w:val="22"/>
                <w:szCs w:val="22"/>
              </w:rPr>
              <w:t xml:space="preserve">, </w:t>
            </w:r>
            <w:r w:rsidR="001F0015" w:rsidRPr="00F552F0">
              <w:rPr>
                <w:color w:val="000000" w:themeColor="text1"/>
                <w:sz w:val="22"/>
                <w:szCs w:val="22"/>
              </w:rPr>
              <w:fldChar w:fldCharType="begin"/>
            </w:r>
            <w:r w:rsidR="001F0015" w:rsidRPr="00F552F0">
              <w:rPr>
                <w:color w:val="000000" w:themeColor="text1"/>
                <w:sz w:val="22"/>
                <w:szCs w:val="22"/>
              </w:rPr>
              <w:instrText xml:space="preserve"> REF _Ref110849411 \r \h </w:instrText>
            </w:r>
            <w:r w:rsidR="00F552F0">
              <w:rPr>
                <w:color w:val="000000" w:themeColor="text1"/>
                <w:sz w:val="22"/>
                <w:szCs w:val="22"/>
              </w:rPr>
              <w:instrText xml:space="preserve"> \* MERGEFORMAT </w:instrText>
            </w:r>
            <w:r w:rsidR="001F0015" w:rsidRPr="00F552F0">
              <w:rPr>
                <w:color w:val="000000" w:themeColor="text1"/>
                <w:sz w:val="22"/>
                <w:szCs w:val="22"/>
              </w:rPr>
            </w:r>
            <w:r w:rsidR="001F0015" w:rsidRPr="00F552F0">
              <w:rPr>
                <w:color w:val="000000" w:themeColor="text1"/>
                <w:sz w:val="22"/>
                <w:szCs w:val="22"/>
              </w:rPr>
              <w:fldChar w:fldCharType="separate"/>
            </w:r>
            <w:r w:rsidR="00381E6C">
              <w:rPr>
                <w:color w:val="000000" w:themeColor="text1"/>
                <w:sz w:val="22"/>
                <w:szCs w:val="22"/>
              </w:rPr>
              <w:t>83</w:t>
            </w:r>
            <w:r w:rsidR="001F0015" w:rsidRPr="00F552F0">
              <w:rPr>
                <w:color w:val="000000" w:themeColor="text1"/>
                <w:sz w:val="22"/>
                <w:szCs w:val="22"/>
              </w:rPr>
              <w:fldChar w:fldCharType="end"/>
            </w:r>
            <w:r w:rsidR="001F0015" w:rsidRPr="00F552F0">
              <w:rPr>
                <w:color w:val="000000" w:themeColor="text1"/>
                <w:sz w:val="22"/>
                <w:szCs w:val="22"/>
              </w:rPr>
              <w:t xml:space="preserve">, </w:t>
            </w:r>
            <w:r w:rsidR="00961DD0" w:rsidRPr="00F552F0">
              <w:rPr>
                <w:color w:val="000000" w:themeColor="text1"/>
                <w:sz w:val="22"/>
                <w:szCs w:val="22"/>
              </w:rPr>
              <w:fldChar w:fldCharType="begin"/>
            </w:r>
            <w:r w:rsidR="00961DD0" w:rsidRPr="00F552F0">
              <w:rPr>
                <w:color w:val="000000" w:themeColor="text1"/>
                <w:sz w:val="22"/>
                <w:szCs w:val="22"/>
              </w:rPr>
              <w:instrText xml:space="preserve"> REF _Ref111823969 \r \h </w:instrText>
            </w:r>
            <w:r w:rsidR="00F552F0">
              <w:rPr>
                <w:color w:val="000000" w:themeColor="text1"/>
                <w:sz w:val="22"/>
                <w:szCs w:val="22"/>
              </w:rPr>
              <w:instrText xml:space="preserve"> \* MERGEFORMAT </w:instrText>
            </w:r>
            <w:r w:rsidR="00961DD0" w:rsidRPr="00F552F0">
              <w:rPr>
                <w:color w:val="000000" w:themeColor="text1"/>
                <w:sz w:val="22"/>
                <w:szCs w:val="22"/>
              </w:rPr>
            </w:r>
            <w:r w:rsidR="00961DD0" w:rsidRPr="00F552F0">
              <w:rPr>
                <w:color w:val="000000" w:themeColor="text1"/>
                <w:sz w:val="22"/>
                <w:szCs w:val="22"/>
              </w:rPr>
              <w:fldChar w:fldCharType="separate"/>
            </w:r>
            <w:r w:rsidR="00381E6C">
              <w:rPr>
                <w:color w:val="000000" w:themeColor="text1"/>
                <w:sz w:val="22"/>
                <w:szCs w:val="22"/>
              </w:rPr>
              <w:t>88</w:t>
            </w:r>
            <w:r w:rsidR="00961DD0" w:rsidRPr="00F552F0">
              <w:rPr>
                <w:color w:val="000000" w:themeColor="text1"/>
                <w:sz w:val="22"/>
                <w:szCs w:val="22"/>
              </w:rPr>
              <w:fldChar w:fldCharType="end"/>
            </w:r>
            <w:r w:rsidR="00961DD0" w:rsidRPr="00F552F0">
              <w:rPr>
                <w:color w:val="000000" w:themeColor="text1"/>
                <w:sz w:val="22"/>
                <w:szCs w:val="22"/>
              </w:rPr>
              <w:t xml:space="preserve">, </w:t>
            </w:r>
            <w:r w:rsidR="00262ACC" w:rsidRPr="00F552F0">
              <w:rPr>
                <w:color w:val="000000" w:themeColor="text1"/>
                <w:sz w:val="22"/>
                <w:szCs w:val="22"/>
              </w:rPr>
              <w:fldChar w:fldCharType="begin"/>
            </w:r>
            <w:r w:rsidR="00262ACC" w:rsidRPr="00F552F0">
              <w:rPr>
                <w:color w:val="000000" w:themeColor="text1"/>
                <w:sz w:val="22"/>
                <w:szCs w:val="22"/>
              </w:rPr>
              <w:instrText xml:space="preserve"> REF _Ref111804777 \r \h </w:instrText>
            </w:r>
            <w:r w:rsidR="00F552F0">
              <w:rPr>
                <w:color w:val="000000" w:themeColor="text1"/>
                <w:sz w:val="22"/>
                <w:szCs w:val="22"/>
              </w:rPr>
              <w:instrText xml:space="preserve"> \* MERGEFORMAT </w:instrText>
            </w:r>
            <w:r w:rsidR="00262ACC" w:rsidRPr="00F552F0">
              <w:rPr>
                <w:color w:val="000000" w:themeColor="text1"/>
                <w:sz w:val="22"/>
                <w:szCs w:val="22"/>
              </w:rPr>
            </w:r>
            <w:r w:rsidR="00262ACC" w:rsidRPr="00F552F0">
              <w:rPr>
                <w:color w:val="000000" w:themeColor="text1"/>
                <w:sz w:val="22"/>
                <w:szCs w:val="22"/>
              </w:rPr>
              <w:fldChar w:fldCharType="separate"/>
            </w:r>
            <w:r w:rsidR="00381E6C">
              <w:rPr>
                <w:color w:val="000000" w:themeColor="text1"/>
                <w:sz w:val="22"/>
                <w:szCs w:val="22"/>
              </w:rPr>
              <w:t>100</w:t>
            </w:r>
            <w:r w:rsidR="00262ACC" w:rsidRPr="00F552F0">
              <w:rPr>
                <w:color w:val="000000" w:themeColor="text1"/>
                <w:sz w:val="22"/>
                <w:szCs w:val="22"/>
              </w:rPr>
              <w:fldChar w:fldCharType="end"/>
            </w:r>
            <w:r w:rsidR="006E36E7" w:rsidRPr="00F552F0">
              <w:rPr>
                <w:color w:val="000000" w:themeColor="text1"/>
                <w:sz w:val="22"/>
                <w:szCs w:val="22"/>
              </w:rPr>
              <w:t xml:space="preserve">, </w:t>
            </w:r>
            <w:r w:rsidR="006E36E7" w:rsidRPr="00F552F0">
              <w:rPr>
                <w:color w:val="000000" w:themeColor="text1"/>
                <w:sz w:val="22"/>
                <w:szCs w:val="22"/>
              </w:rPr>
              <w:fldChar w:fldCharType="begin"/>
            </w:r>
            <w:r w:rsidR="006E36E7" w:rsidRPr="00F552F0">
              <w:rPr>
                <w:color w:val="000000" w:themeColor="text1"/>
                <w:sz w:val="22"/>
                <w:szCs w:val="22"/>
              </w:rPr>
              <w:instrText xml:space="preserve"> REF _Ref111805255 \r \h </w:instrText>
            </w:r>
            <w:r w:rsidR="00F552F0">
              <w:rPr>
                <w:color w:val="000000" w:themeColor="text1"/>
                <w:sz w:val="22"/>
                <w:szCs w:val="22"/>
              </w:rPr>
              <w:instrText xml:space="preserve"> \* MERGEFORMAT </w:instrText>
            </w:r>
            <w:r w:rsidR="006E36E7" w:rsidRPr="00F552F0">
              <w:rPr>
                <w:color w:val="000000" w:themeColor="text1"/>
                <w:sz w:val="22"/>
                <w:szCs w:val="22"/>
              </w:rPr>
            </w:r>
            <w:r w:rsidR="006E36E7" w:rsidRPr="00F552F0">
              <w:rPr>
                <w:color w:val="000000" w:themeColor="text1"/>
                <w:sz w:val="22"/>
                <w:szCs w:val="22"/>
              </w:rPr>
              <w:fldChar w:fldCharType="separate"/>
            </w:r>
            <w:r w:rsidR="00381E6C">
              <w:rPr>
                <w:color w:val="000000" w:themeColor="text1"/>
                <w:sz w:val="22"/>
                <w:szCs w:val="22"/>
              </w:rPr>
              <w:t>101</w:t>
            </w:r>
            <w:r w:rsidR="006E36E7" w:rsidRPr="00F552F0">
              <w:rPr>
                <w:color w:val="000000" w:themeColor="text1"/>
                <w:sz w:val="22"/>
                <w:szCs w:val="22"/>
              </w:rPr>
              <w:fldChar w:fldCharType="end"/>
            </w:r>
            <w:r w:rsidR="00A21C31" w:rsidRPr="00F552F0">
              <w:rPr>
                <w:color w:val="000000" w:themeColor="text1"/>
                <w:sz w:val="22"/>
                <w:szCs w:val="22"/>
              </w:rPr>
              <w:t xml:space="preserve">, </w:t>
            </w:r>
            <w:r w:rsidR="00A21C31" w:rsidRPr="00F552F0">
              <w:rPr>
                <w:color w:val="000000" w:themeColor="text1"/>
                <w:sz w:val="22"/>
                <w:szCs w:val="22"/>
              </w:rPr>
              <w:fldChar w:fldCharType="begin"/>
            </w:r>
            <w:r w:rsidR="00A21C31" w:rsidRPr="00F552F0">
              <w:rPr>
                <w:color w:val="000000" w:themeColor="text1"/>
                <w:sz w:val="22"/>
                <w:szCs w:val="22"/>
              </w:rPr>
              <w:instrText xml:space="preserve"> REF _Ref111805383 \r \h </w:instrText>
            </w:r>
            <w:r w:rsidR="00F552F0">
              <w:rPr>
                <w:color w:val="000000" w:themeColor="text1"/>
                <w:sz w:val="22"/>
                <w:szCs w:val="22"/>
              </w:rPr>
              <w:instrText xml:space="preserve"> \* MERGEFORMAT </w:instrText>
            </w:r>
            <w:r w:rsidR="00A21C31" w:rsidRPr="00F552F0">
              <w:rPr>
                <w:color w:val="000000" w:themeColor="text1"/>
                <w:sz w:val="22"/>
                <w:szCs w:val="22"/>
              </w:rPr>
            </w:r>
            <w:r w:rsidR="00A21C31" w:rsidRPr="00F552F0">
              <w:rPr>
                <w:color w:val="000000" w:themeColor="text1"/>
                <w:sz w:val="22"/>
                <w:szCs w:val="22"/>
              </w:rPr>
              <w:fldChar w:fldCharType="separate"/>
            </w:r>
            <w:r w:rsidR="00381E6C">
              <w:rPr>
                <w:color w:val="000000" w:themeColor="text1"/>
                <w:sz w:val="22"/>
                <w:szCs w:val="22"/>
              </w:rPr>
              <w:t>102</w:t>
            </w:r>
            <w:r w:rsidR="00A21C31" w:rsidRPr="00F552F0">
              <w:rPr>
                <w:color w:val="000000" w:themeColor="text1"/>
                <w:sz w:val="22"/>
                <w:szCs w:val="22"/>
              </w:rPr>
              <w:fldChar w:fldCharType="end"/>
            </w:r>
            <w:r w:rsidR="00A21C31" w:rsidRPr="00F552F0">
              <w:rPr>
                <w:color w:val="000000" w:themeColor="text1"/>
                <w:sz w:val="22"/>
                <w:szCs w:val="22"/>
              </w:rPr>
              <w:t xml:space="preserve">, </w:t>
            </w:r>
            <w:r w:rsidR="00A21C31" w:rsidRPr="00F552F0">
              <w:rPr>
                <w:color w:val="000000" w:themeColor="text1"/>
                <w:sz w:val="22"/>
                <w:szCs w:val="22"/>
              </w:rPr>
              <w:fldChar w:fldCharType="begin"/>
            </w:r>
            <w:r w:rsidR="00A21C31" w:rsidRPr="00F552F0">
              <w:rPr>
                <w:color w:val="000000" w:themeColor="text1"/>
                <w:sz w:val="22"/>
                <w:szCs w:val="22"/>
              </w:rPr>
              <w:instrText xml:space="preserve"> REF _Ref111805553 \r \h </w:instrText>
            </w:r>
            <w:r w:rsidR="00F552F0">
              <w:rPr>
                <w:color w:val="000000" w:themeColor="text1"/>
                <w:sz w:val="22"/>
                <w:szCs w:val="22"/>
              </w:rPr>
              <w:instrText xml:space="preserve"> \* MERGEFORMAT </w:instrText>
            </w:r>
            <w:r w:rsidR="00A21C31" w:rsidRPr="00F552F0">
              <w:rPr>
                <w:color w:val="000000" w:themeColor="text1"/>
                <w:sz w:val="22"/>
                <w:szCs w:val="22"/>
              </w:rPr>
            </w:r>
            <w:r w:rsidR="00A21C31" w:rsidRPr="00F552F0">
              <w:rPr>
                <w:color w:val="000000" w:themeColor="text1"/>
                <w:sz w:val="22"/>
                <w:szCs w:val="22"/>
              </w:rPr>
              <w:fldChar w:fldCharType="separate"/>
            </w:r>
            <w:r w:rsidR="00381E6C">
              <w:rPr>
                <w:color w:val="000000" w:themeColor="text1"/>
                <w:sz w:val="22"/>
                <w:szCs w:val="22"/>
              </w:rPr>
              <w:t>103</w:t>
            </w:r>
            <w:r w:rsidR="00A21C31" w:rsidRPr="00F552F0">
              <w:rPr>
                <w:color w:val="000000" w:themeColor="text1"/>
                <w:sz w:val="22"/>
                <w:szCs w:val="22"/>
              </w:rPr>
              <w:fldChar w:fldCharType="end"/>
            </w:r>
            <w:r w:rsidR="00A21C31" w:rsidRPr="00F552F0">
              <w:rPr>
                <w:color w:val="000000" w:themeColor="text1"/>
                <w:sz w:val="22"/>
                <w:szCs w:val="22"/>
              </w:rPr>
              <w:t xml:space="preserve">, </w:t>
            </w:r>
            <w:r w:rsidR="00A21C31" w:rsidRPr="00F552F0">
              <w:rPr>
                <w:color w:val="000000" w:themeColor="text1"/>
                <w:sz w:val="22"/>
                <w:szCs w:val="22"/>
              </w:rPr>
              <w:fldChar w:fldCharType="begin"/>
            </w:r>
            <w:r w:rsidR="00A21C31" w:rsidRPr="00F552F0">
              <w:rPr>
                <w:color w:val="000000" w:themeColor="text1"/>
                <w:sz w:val="22"/>
                <w:szCs w:val="22"/>
              </w:rPr>
              <w:instrText xml:space="preserve"> REF _Ref63512391 \r \h </w:instrText>
            </w:r>
            <w:r w:rsidR="00F552F0">
              <w:rPr>
                <w:color w:val="000000" w:themeColor="text1"/>
                <w:sz w:val="22"/>
                <w:szCs w:val="22"/>
              </w:rPr>
              <w:instrText xml:space="preserve"> \* MERGEFORMAT </w:instrText>
            </w:r>
            <w:r w:rsidR="00A21C31" w:rsidRPr="00F552F0">
              <w:rPr>
                <w:color w:val="000000" w:themeColor="text1"/>
                <w:sz w:val="22"/>
                <w:szCs w:val="22"/>
              </w:rPr>
            </w:r>
            <w:r w:rsidR="00A21C31" w:rsidRPr="00F552F0">
              <w:rPr>
                <w:color w:val="000000" w:themeColor="text1"/>
                <w:sz w:val="22"/>
                <w:szCs w:val="22"/>
              </w:rPr>
              <w:fldChar w:fldCharType="separate"/>
            </w:r>
            <w:r w:rsidR="00381E6C">
              <w:rPr>
                <w:color w:val="000000" w:themeColor="text1"/>
                <w:sz w:val="22"/>
                <w:szCs w:val="22"/>
              </w:rPr>
              <w:t>104</w:t>
            </w:r>
            <w:r w:rsidR="00A21C31" w:rsidRPr="00F552F0">
              <w:rPr>
                <w:color w:val="000000" w:themeColor="text1"/>
                <w:sz w:val="22"/>
                <w:szCs w:val="22"/>
              </w:rPr>
              <w:fldChar w:fldCharType="end"/>
            </w:r>
            <w:r w:rsidR="00A21C31" w:rsidRPr="00F552F0">
              <w:rPr>
                <w:color w:val="000000" w:themeColor="text1"/>
                <w:sz w:val="22"/>
                <w:szCs w:val="22"/>
              </w:rPr>
              <w:t xml:space="preserve">, </w:t>
            </w:r>
            <w:r w:rsidR="00A21C31" w:rsidRPr="00F552F0">
              <w:rPr>
                <w:color w:val="000000" w:themeColor="text1"/>
                <w:sz w:val="22"/>
                <w:szCs w:val="22"/>
              </w:rPr>
              <w:fldChar w:fldCharType="begin"/>
            </w:r>
            <w:r w:rsidR="00A21C31" w:rsidRPr="00F552F0">
              <w:rPr>
                <w:color w:val="000000" w:themeColor="text1"/>
                <w:sz w:val="22"/>
                <w:szCs w:val="22"/>
              </w:rPr>
              <w:instrText xml:space="preserve"> REF _Ref111805949 \r \h </w:instrText>
            </w:r>
            <w:r w:rsidR="00F552F0">
              <w:rPr>
                <w:color w:val="000000" w:themeColor="text1"/>
                <w:sz w:val="22"/>
                <w:szCs w:val="22"/>
              </w:rPr>
              <w:instrText xml:space="preserve"> \* MERGEFORMAT </w:instrText>
            </w:r>
            <w:r w:rsidR="00A21C31" w:rsidRPr="00F552F0">
              <w:rPr>
                <w:color w:val="000000" w:themeColor="text1"/>
                <w:sz w:val="22"/>
                <w:szCs w:val="22"/>
              </w:rPr>
            </w:r>
            <w:r w:rsidR="00A21C31" w:rsidRPr="00F552F0">
              <w:rPr>
                <w:color w:val="000000" w:themeColor="text1"/>
                <w:sz w:val="22"/>
                <w:szCs w:val="22"/>
              </w:rPr>
              <w:fldChar w:fldCharType="separate"/>
            </w:r>
            <w:r w:rsidR="00381E6C">
              <w:rPr>
                <w:color w:val="000000" w:themeColor="text1"/>
                <w:sz w:val="22"/>
                <w:szCs w:val="22"/>
              </w:rPr>
              <w:t>105</w:t>
            </w:r>
            <w:r w:rsidR="00A21C31" w:rsidRPr="00F552F0">
              <w:rPr>
                <w:color w:val="000000" w:themeColor="text1"/>
                <w:sz w:val="22"/>
                <w:szCs w:val="22"/>
              </w:rPr>
              <w:fldChar w:fldCharType="end"/>
            </w:r>
            <w:r w:rsidR="00A21C31" w:rsidRPr="00F552F0">
              <w:rPr>
                <w:color w:val="000000" w:themeColor="text1"/>
                <w:sz w:val="22"/>
                <w:szCs w:val="22"/>
              </w:rPr>
              <w:t xml:space="preserve">, </w:t>
            </w:r>
            <w:r w:rsidR="00A21C31" w:rsidRPr="00F552F0">
              <w:rPr>
                <w:color w:val="000000" w:themeColor="text1"/>
                <w:sz w:val="22"/>
                <w:szCs w:val="22"/>
              </w:rPr>
              <w:fldChar w:fldCharType="begin"/>
            </w:r>
            <w:r w:rsidR="00A21C31" w:rsidRPr="00F552F0">
              <w:rPr>
                <w:color w:val="000000" w:themeColor="text1"/>
                <w:sz w:val="22"/>
                <w:szCs w:val="22"/>
              </w:rPr>
              <w:instrText xml:space="preserve"> REF _Ref111806170 \r \h </w:instrText>
            </w:r>
            <w:r w:rsidR="00F552F0">
              <w:rPr>
                <w:color w:val="000000" w:themeColor="text1"/>
                <w:sz w:val="22"/>
                <w:szCs w:val="22"/>
              </w:rPr>
              <w:instrText xml:space="preserve"> \* MERGEFORMAT </w:instrText>
            </w:r>
            <w:r w:rsidR="00A21C31" w:rsidRPr="00F552F0">
              <w:rPr>
                <w:color w:val="000000" w:themeColor="text1"/>
                <w:sz w:val="22"/>
                <w:szCs w:val="22"/>
              </w:rPr>
            </w:r>
            <w:r w:rsidR="00A21C31" w:rsidRPr="00F552F0">
              <w:rPr>
                <w:color w:val="000000" w:themeColor="text1"/>
                <w:sz w:val="22"/>
                <w:szCs w:val="22"/>
              </w:rPr>
              <w:fldChar w:fldCharType="separate"/>
            </w:r>
            <w:r w:rsidR="00381E6C">
              <w:rPr>
                <w:color w:val="000000" w:themeColor="text1"/>
                <w:sz w:val="22"/>
                <w:szCs w:val="22"/>
              </w:rPr>
              <w:t>106</w:t>
            </w:r>
            <w:r w:rsidR="00A21C31" w:rsidRPr="00F552F0">
              <w:rPr>
                <w:color w:val="000000" w:themeColor="text1"/>
                <w:sz w:val="22"/>
                <w:szCs w:val="22"/>
              </w:rPr>
              <w:fldChar w:fldCharType="end"/>
            </w:r>
            <w:r w:rsidR="00A21C31" w:rsidRPr="00F552F0">
              <w:rPr>
                <w:color w:val="000000" w:themeColor="text1"/>
                <w:sz w:val="22"/>
                <w:szCs w:val="22"/>
              </w:rPr>
              <w:t xml:space="preserve">, </w:t>
            </w:r>
            <w:r w:rsidR="00A21C31" w:rsidRPr="00F552F0">
              <w:rPr>
                <w:color w:val="000000" w:themeColor="text1"/>
                <w:sz w:val="22"/>
                <w:szCs w:val="22"/>
              </w:rPr>
              <w:fldChar w:fldCharType="begin"/>
            </w:r>
            <w:r w:rsidR="00A21C31" w:rsidRPr="00F552F0">
              <w:rPr>
                <w:color w:val="000000" w:themeColor="text1"/>
                <w:sz w:val="22"/>
                <w:szCs w:val="22"/>
              </w:rPr>
              <w:instrText xml:space="preserve"> REF _Ref111806299 \r \h </w:instrText>
            </w:r>
            <w:r w:rsidR="00F552F0">
              <w:rPr>
                <w:color w:val="000000" w:themeColor="text1"/>
                <w:sz w:val="22"/>
                <w:szCs w:val="22"/>
              </w:rPr>
              <w:instrText xml:space="preserve"> \* MERGEFORMAT </w:instrText>
            </w:r>
            <w:r w:rsidR="00A21C31" w:rsidRPr="00F552F0">
              <w:rPr>
                <w:color w:val="000000" w:themeColor="text1"/>
                <w:sz w:val="22"/>
                <w:szCs w:val="22"/>
              </w:rPr>
            </w:r>
            <w:r w:rsidR="00A21C31" w:rsidRPr="00F552F0">
              <w:rPr>
                <w:color w:val="000000" w:themeColor="text1"/>
                <w:sz w:val="22"/>
                <w:szCs w:val="22"/>
              </w:rPr>
              <w:fldChar w:fldCharType="separate"/>
            </w:r>
            <w:r w:rsidR="00381E6C">
              <w:rPr>
                <w:color w:val="000000" w:themeColor="text1"/>
                <w:sz w:val="22"/>
                <w:szCs w:val="22"/>
              </w:rPr>
              <w:t>107</w:t>
            </w:r>
            <w:r w:rsidR="00A21C31" w:rsidRPr="00F552F0">
              <w:rPr>
                <w:color w:val="000000" w:themeColor="text1"/>
                <w:sz w:val="22"/>
                <w:szCs w:val="22"/>
              </w:rPr>
              <w:fldChar w:fldCharType="end"/>
            </w:r>
            <w:r w:rsidR="00032CF9" w:rsidRPr="00F552F0">
              <w:rPr>
                <w:color w:val="000000" w:themeColor="text1"/>
                <w:sz w:val="22"/>
                <w:szCs w:val="22"/>
              </w:rPr>
              <w:t xml:space="preserve">, </w:t>
            </w:r>
            <w:r w:rsidR="00032CF9" w:rsidRPr="00F552F0">
              <w:rPr>
                <w:color w:val="000000" w:themeColor="text1"/>
                <w:sz w:val="22"/>
                <w:szCs w:val="22"/>
              </w:rPr>
              <w:fldChar w:fldCharType="begin"/>
            </w:r>
            <w:r w:rsidR="00032CF9" w:rsidRPr="00F552F0">
              <w:rPr>
                <w:color w:val="000000" w:themeColor="text1"/>
                <w:sz w:val="22"/>
                <w:szCs w:val="22"/>
              </w:rPr>
              <w:instrText xml:space="preserve"> REF _Ref111806494 \r \h </w:instrText>
            </w:r>
            <w:r w:rsidR="00F552F0">
              <w:rPr>
                <w:color w:val="000000" w:themeColor="text1"/>
                <w:sz w:val="22"/>
                <w:szCs w:val="22"/>
              </w:rPr>
              <w:instrText xml:space="preserve"> \* MERGEFORMAT </w:instrText>
            </w:r>
            <w:r w:rsidR="00032CF9" w:rsidRPr="00F552F0">
              <w:rPr>
                <w:color w:val="000000" w:themeColor="text1"/>
                <w:sz w:val="22"/>
                <w:szCs w:val="22"/>
              </w:rPr>
            </w:r>
            <w:r w:rsidR="00032CF9" w:rsidRPr="00F552F0">
              <w:rPr>
                <w:color w:val="000000" w:themeColor="text1"/>
                <w:sz w:val="22"/>
                <w:szCs w:val="22"/>
              </w:rPr>
              <w:fldChar w:fldCharType="separate"/>
            </w:r>
            <w:r w:rsidR="00381E6C">
              <w:rPr>
                <w:color w:val="000000" w:themeColor="text1"/>
                <w:sz w:val="22"/>
                <w:szCs w:val="22"/>
              </w:rPr>
              <w:t>108</w:t>
            </w:r>
            <w:r w:rsidR="00032CF9" w:rsidRPr="00F552F0">
              <w:rPr>
                <w:color w:val="000000" w:themeColor="text1"/>
                <w:sz w:val="22"/>
                <w:szCs w:val="22"/>
              </w:rPr>
              <w:fldChar w:fldCharType="end"/>
            </w:r>
            <w:r w:rsidRPr="00F552F0">
              <w:rPr>
                <w:color w:val="000000" w:themeColor="text1"/>
                <w:sz w:val="22"/>
                <w:szCs w:val="22"/>
              </w:rPr>
              <w:t>]</w:t>
            </w:r>
          </w:p>
        </w:tc>
      </w:tr>
    </w:tbl>
    <w:p w14:paraId="13348588" w14:textId="60F37517" w:rsidR="00671C31" w:rsidRPr="00F552F0" w:rsidRDefault="00671C31" w:rsidP="00671C31">
      <w:pPr>
        <w:ind w:firstLine="709"/>
        <w:jc w:val="both"/>
        <w:rPr>
          <w:color w:val="000000" w:themeColor="text1"/>
          <w:sz w:val="28"/>
          <w:szCs w:val="28"/>
        </w:rPr>
      </w:pPr>
    </w:p>
    <w:p w14:paraId="15A1B1B9" w14:textId="4EDAAB54" w:rsidR="0069274A" w:rsidRPr="00F552F0" w:rsidRDefault="0069274A" w:rsidP="0069274A">
      <w:pPr>
        <w:pStyle w:val="10"/>
        <w:spacing w:before="0" w:after="0"/>
        <w:jc w:val="center"/>
        <w:rPr>
          <w:rFonts w:ascii="Times New Roman" w:hAnsi="Times New Roman" w:cs="Times New Roman"/>
          <w:sz w:val="28"/>
          <w:szCs w:val="28"/>
        </w:rPr>
      </w:pPr>
      <w:bookmarkStart w:id="217" w:name="_Toc118794106"/>
      <w:bookmarkStart w:id="218" w:name="_Hlk111986848"/>
      <w:r w:rsidRPr="00F552F0">
        <w:rPr>
          <w:rFonts w:ascii="Times New Roman" w:hAnsi="Times New Roman" w:cs="Times New Roman"/>
          <w:sz w:val="28"/>
          <w:szCs w:val="28"/>
        </w:rPr>
        <w:t xml:space="preserve">ПРИЛОЖЕНИЕ </w:t>
      </w:r>
      <w:bookmarkEnd w:id="207"/>
      <w:bookmarkEnd w:id="208"/>
      <w:bookmarkEnd w:id="209"/>
      <w:bookmarkEnd w:id="210"/>
      <w:bookmarkEnd w:id="211"/>
      <w:bookmarkEnd w:id="212"/>
      <w:bookmarkEnd w:id="213"/>
      <w:bookmarkEnd w:id="214"/>
      <w:r w:rsidR="00671C31" w:rsidRPr="00F552F0">
        <w:rPr>
          <w:rFonts w:ascii="Times New Roman" w:hAnsi="Times New Roman" w:cs="Times New Roman"/>
          <w:sz w:val="28"/>
          <w:szCs w:val="28"/>
        </w:rPr>
        <w:t>В</w:t>
      </w:r>
      <w:bookmarkEnd w:id="217"/>
    </w:p>
    <w:p w14:paraId="772BB7A8" w14:textId="77777777" w:rsidR="0069274A" w:rsidRPr="00F552F0" w:rsidRDefault="0069274A" w:rsidP="0069274A"/>
    <w:p w14:paraId="6331A3BC" w14:textId="77777777" w:rsidR="0069274A" w:rsidRPr="00F552F0" w:rsidRDefault="0069274A" w:rsidP="0069274A">
      <w:pPr>
        <w:pStyle w:val="10"/>
        <w:spacing w:before="0" w:after="0"/>
        <w:jc w:val="center"/>
        <w:rPr>
          <w:rFonts w:ascii="Times New Roman" w:hAnsi="Times New Roman" w:cs="Times New Roman"/>
          <w:b w:val="0"/>
          <w:bCs w:val="0"/>
          <w:i/>
          <w:iCs/>
          <w:sz w:val="28"/>
          <w:szCs w:val="28"/>
        </w:rPr>
      </w:pPr>
      <w:bookmarkStart w:id="219" w:name="_Toc118794107"/>
      <w:r w:rsidRPr="00F552F0">
        <w:rPr>
          <w:rFonts w:ascii="Times New Roman" w:hAnsi="Times New Roman" w:cs="Times New Roman"/>
          <w:b w:val="0"/>
          <w:bCs w:val="0"/>
          <w:i/>
          <w:iCs/>
          <w:sz w:val="28"/>
          <w:szCs w:val="28"/>
        </w:rPr>
        <w:t>Модели управления финансовыми рисками</w:t>
      </w:r>
      <w:bookmarkEnd w:id="219"/>
    </w:p>
    <w:p w14:paraId="02635F4F" w14:textId="77777777" w:rsidR="0069274A" w:rsidRPr="00F552F0" w:rsidRDefault="0069274A" w:rsidP="0069274A">
      <w:pPr>
        <w:ind w:firstLine="709"/>
        <w:jc w:val="both"/>
        <w:rPr>
          <w:color w:val="000000" w:themeColor="text1"/>
          <w:sz w:val="24"/>
          <w:szCs w:val="24"/>
        </w:rPr>
      </w:pPr>
    </w:p>
    <w:p w14:paraId="67AABD75" w14:textId="77777777" w:rsidR="00162AE7" w:rsidRPr="00F552F0" w:rsidRDefault="00162AE7" w:rsidP="00FF1BF6">
      <w:pPr>
        <w:jc w:val="both"/>
        <w:rPr>
          <w:sz w:val="28"/>
          <w:szCs w:val="28"/>
        </w:rPr>
      </w:pPr>
    </w:p>
    <w:bookmarkEnd w:id="218"/>
    <w:p w14:paraId="4CA47F72" w14:textId="77777777" w:rsidR="002A521F" w:rsidRPr="00F552F0" w:rsidRDefault="002A521F" w:rsidP="002A521F">
      <w:pPr>
        <w:pStyle w:val="afc"/>
        <w:tabs>
          <w:tab w:val="left" w:pos="567"/>
          <w:tab w:val="left" w:pos="851"/>
          <w:tab w:val="left" w:pos="993"/>
        </w:tabs>
        <w:ind w:left="0"/>
        <w:jc w:val="center"/>
        <w:rPr>
          <w:bCs/>
          <w:sz w:val="22"/>
          <w:szCs w:val="22"/>
        </w:rPr>
      </w:pPr>
    </w:p>
    <w:p w14:paraId="5DBA0391" w14:textId="77777777" w:rsidR="002A521F" w:rsidRPr="00F552F0" w:rsidRDefault="002A521F" w:rsidP="002A521F">
      <w:pPr>
        <w:pStyle w:val="afc"/>
        <w:tabs>
          <w:tab w:val="left" w:pos="567"/>
          <w:tab w:val="left" w:pos="851"/>
          <w:tab w:val="left" w:pos="993"/>
        </w:tabs>
        <w:ind w:left="0"/>
        <w:jc w:val="center"/>
        <w:rPr>
          <w:bCs/>
          <w:sz w:val="28"/>
          <w:szCs w:val="24"/>
        </w:rPr>
      </w:pPr>
      <w:r w:rsidRPr="00F552F0">
        <w:rPr>
          <w:bCs/>
          <w:noProof/>
          <w:sz w:val="28"/>
          <w:szCs w:val="24"/>
        </w:rPr>
        <w:drawing>
          <wp:inline distT="0" distB="0" distL="0" distR="0" wp14:anchorId="70107870" wp14:editId="42E95D85">
            <wp:extent cx="6120765" cy="4810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еальные опционы.jpg"/>
                    <pic:cNvPicPr/>
                  </pic:nvPicPr>
                  <pic:blipFill>
                    <a:blip r:embed="rId20">
                      <a:extLst>
                        <a:ext uri="{28A0092B-C50C-407E-A947-70E740481C1C}">
                          <a14:useLocalDpi xmlns:a14="http://schemas.microsoft.com/office/drawing/2010/main" val="0"/>
                        </a:ext>
                      </a:extLst>
                    </a:blip>
                    <a:stretch>
                      <a:fillRect/>
                    </a:stretch>
                  </pic:blipFill>
                  <pic:spPr>
                    <a:xfrm>
                      <a:off x="0" y="0"/>
                      <a:ext cx="6120765" cy="4810125"/>
                    </a:xfrm>
                    <a:prstGeom prst="rect">
                      <a:avLst/>
                    </a:prstGeom>
                  </pic:spPr>
                </pic:pic>
              </a:graphicData>
            </a:graphic>
          </wp:inline>
        </w:drawing>
      </w:r>
    </w:p>
    <w:p w14:paraId="4427B2A2" w14:textId="681C7307" w:rsidR="002A521F" w:rsidRPr="00C95919" w:rsidRDefault="002A521F" w:rsidP="002A521F">
      <w:pPr>
        <w:pStyle w:val="afc"/>
        <w:tabs>
          <w:tab w:val="left" w:pos="567"/>
          <w:tab w:val="left" w:pos="851"/>
          <w:tab w:val="left" w:pos="993"/>
        </w:tabs>
        <w:ind w:left="0"/>
        <w:jc w:val="center"/>
        <w:rPr>
          <w:bCs/>
          <w:sz w:val="28"/>
          <w:szCs w:val="24"/>
        </w:rPr>
      </w:pPr>
      <w:r w:rsidRPr="00C95919">
        <w:rPr>
          <w:bCs/>
          <w:sz w:val="28"/>
          <w:szCs w:val="24"/>
        </w:rPr>
        <w:t xml:space="preserve">Рисунок </w:t>
      </w:r>
      <w:r w:rsidR="00A409CE" w:rsidRPr="00C95919">
        <w:rPr>
          <w:bCs/>
          <w:sz w:val="28"/>
          <w:szCs w:val="24"/>
        </w:rPr>
        <w:t>В1</w:t>
      </w:r>
      <w:r w:rsidRPr="00C95919">
        <w:rPr>
          <w:bCs/>
          <w:sz w:val="28"/>
          <w:szCs w:val="24"/>
        </w:rPr>
        <w:t xml:space="preserve"> – Схема модели управления финансовыми рисками инфраструктурного проекта с использованием метода реальных опционов</w:t>
      </w:r>
    </w:p>
    <w:p w14:paraId="41FCCC57" w14:textId="69874A63" w:rsidR="002A521F" w:rsidRPr="00F552F0" w:rsidRDefault="002A521F" w:rsidP="00C95919">
      <w:pPr>
        <w:pStyle w:val="afc"/>
        <w:tabs>
          <w:tab w:val="left" w:pos="567"/>
          <w:tab w:val="left" w:pos="851"/>
          <w:tab w:val="left" w:pos="993"/>
        </w:tabs>
        <w:ind w:left="0" w:firstLine="709"/>
        <w:jc w:val="both"/>
        <w:rPr>
          <w:bCs/>
          <w:sz w:val="24"/>
          <w:szCs w:val="24"/>
        </w:rPr>
      </w:pPr>
      <w:r w:rsidRPr="00F552F0">
        <w:rPr>
          <w:bCs/>
          <w:sz w:val="24"/>
          <w:szCs w:val="24"/>
        </w:rPr>
        <w:lastRenderedPageBreak/>
        <w:t>Примечание: источник [</w:t>
      </w:r>
      <w:r w:rsidRPr="00F552F0">
        <w:rPr>
          <w:bCs/>
          <w:sz w:val="24"/>
          <w:szCs w:val="24"/>
          <w:lang w:val="en-US"/>
        </w:rPr>
        <w:fldChar w:fldCharType="begin"/>
      </w:r>
      <w:r w:rsidRPr="00F552F0">
        <w:rPr>
          <w:bCs/>
          <w:sz w:val="24"/>
          <w:szCs w:val="24"/>
        </w:rPr>
        <w:instrText xml:space="preserve"> </w:instrText>
      </w:r>
      <w:r w:rsidRPr="00F552F0">
        <w:rPr>
          <w:bCs/>
          <w:sz w:val="24"/>
          <w:szCs w:val="24"/>
          <w:lang w:val="en-US"/>
        </w:rPr>
        <w:instrText>REF</w:instrText>
      </w:r>
      <w:r w:rsidRPr="00F552F0">
        <w:rPr>
          <w:bCs/>
          <w:sz w:val="24"/>
          <w:szCs w:val="24"/>
        </w:rPr>
        <w:instrText xml:space="preserve"> _</w:instrText>
      </w:r>
      <w:r w:rsidRPr="00F552F0">
        <w:rPr>
          <w:bCs/>
          <w:sz w:val="24"/>
          <w:szCs w:val="24"/>
          <w:lang w:val="en-US"/>
        </w:rPr>
        <w:instrText>Ref</w:instrText>
      </w:r>
      <w:r w:rsidRPr="00F552F0">
        <w:rPr>
          <w:bCs/>
          <w:sz w:val="24"/>
          <w:szCs w:val="24"/>
        </w:rPr>
        <w:instrText>97025023 \</w:instrText>
      </w:r>
      <w:r w:rsidRPr="00F552F0">
        <w:rPr>
          <w:bCs/>
          <w:sz w:val="24"/>
          <w:szCs w:val="24"/>
          <w:lang w:val="en-US"/>
        </w:rPr>
        <w:instrText>r</w:instrText>
      </w:r>
      <w:r w:rsidRPr="00F552F0">
        <w:rPr>
          <w:bCs/>
          <w:sz w:val="24"/>
          <w:szCs w:val="24"/>
        </w:rPr>
        <w:instrText xml:space="preserve"> \</w:instrText>
      </w:r>
      <w:r w:rsidRPr="00F552F0">
        <w:rPr>
          <w:bCs/>
          <w:sz w:val="24"/>
          <w:szCs w:val="24"/>
          <w:lang w:val="en-US"/>
        </w:rPr>
        <w:instrText>h</w:instrText>
      </w:r>
      <w:r w:rsidRPr="00F552F0">
        <w:rPr>
          <w:bCs/>
          <w:sz w:val="24"/>
          <w:szCs w:val="24"/>
        </w:rPr>
        <w:instrText xml:space="preserve">  \* </w:instrText>
      </w:r>
      <w:r w:rsidRPr="00F552F0">
        <w:rPr>
          <w:bCs/>
          <w:sz w:val="24"/>
          <w:szCs w:val="24"/>
          <w:lang w:val="en-US"/>
        </w:rPr>
        <w:instrText>MERGEFORMAT</w:instrText>
      </w:r>
      <w:r w:rsidRPr="00F552F0">
        <w:rPr>
          <w:bCs/>
          <w:sz w:val="24"/>
          <w:szCs w:val="24"/>
        </w:rPr>
        <w:instrText xml:space="preserve"> </w:instrText>
      </w:r>
      <w:r w:rsidRPr="00F552F0">
        <w:rPr>
          <w:bCs/>
          <w:sz w:val="24"/>
          <w:szCs w:val="24"/>
          <w:lang w:val="en-US"/>
        </w:rPr>
      </w:r>
      <w:r w:rsidRPr="00F552F0">
        <w:rPr>
          <w:bCs/>
          <w:sz w:val="24"/>
          <w:szCs w:val="24"/>
          <w:lang w:val="en-US"/>
        </w:rPr>
        <w:fldChar w:fldCharType="separate"/>
      </w:r>
      <w:r w:rsidR="00381E6C" w:rsidRPr="00381E6C">
        <w:rPr>
          <w:bCs/>
          <w:sz w:val="24"/>
          <w:szCs w:val="24"/>
        </w:rPr>
        <w:t>72</w:t>
      </w:r>
      <w:r w:rsidRPr="00F552F0">
        <w:rPr>
          <w:bCs/>
          <w:sz w:val="24"/>
          <w:szCs w:val="24"/>
          <w:lang w:val="en-US"/>
        </w:rPr>
        <w:fldChar w:fldCharType="end"/>
      </w:r>
      <w:r w:rsidRPr="00F552F0">
        <w:rPr>
          <w:bCs/>
          <w:sz w:val="24"/>
          <w:szCs w:val="24"/>
        </w:rPr>
        <w:t>]</w:t>
      </w:r>
    </w:p>
    <w:p w14:paraId="1A37F721" w14:textId="77777777" w:rsidR="002A521F" w:rsidRPr="00F552F0" w:rsidRDefault="002A521F" w:rsidP="002A521F">
      <w:pPr>
        <w:pStyle w:val="afc"/>
        <w:tabs>
          <w:tab w:val="left" w:pos="567"/>
          <w:tab w:val="left" w:pos="851"/>
          <w:tab w:val="left" w:pos="993"/>
        </w:tabs>
        <w:ind w:left="0" w:firstLine="709"/>
        <w:jc w:val="both"/>
        <w:rPr>
          <w:bCs/>
          <w:sz w:val="28"/>
          <w:szCs w:val="24"/>
        </w:rPr>
      </w:pPr>
    </w:p>
    <w:p w14:paraId="3B126B20" w14:textId="33D16E51" w:rsidR="00F50428" w:rsidRPr="00F552F0" w:rsidRDefault="00F50428">
      <w:pPr>
        <w:spacing w:after="200" w:line="276" w:lineRule="auto"/>
        <w:rPr>
          <w:sz w:val="28"/>
          <w:szCs w:val="28"/>
        </w:rPr>
      </w:pPr>
      <w:r w:rsidRPr="00F552F0">
        <w:rPr>
          <w:sz w:val="28"/>
          <w:szCs w:val="28"/>
        </w:rPr>
        <w:br w:type="page"/>
      </w:r>
    </w:p>
    <w:p w14:paraId="0E5D9A7D" w14:textId="488369BD" w:rsidR="00F50428" w:rsidRPr="00F552F0" w:rsidRDefault="00F50428" w:rsidP="00F50428">
      <w:pPr>
        <w:pStyle w:val="10"/>
        <w:spacing w:before="0" w:after="0"/>
        <w:jc w:val="center"/>
        <w:rPr>
          <w:rFonts w:ascii="Times New Roman" w:hAnsi="Times New Roman" w:cs="Times New Roman"/>
          <w:sz w:val="28"/>
          <w:szCs w:val="28"/>
        </w:rPr>
      </w:pPr>
      <w:bookmarkStart w:id="220" w:name="_Toc118794108"/>
      <w:r w:rsidRPr="00F552F0">
        <w:rPr>
          <w:rFonts w:ascii="Times New Roman" w:hAnsi="Times New Roman" w:cs="Times New Roman"/>
          <w:sz w:val="28"/>
          <w:szCs w:val="28"/>
        </w:rPr>
        <w:lastRenderedPageBreak/>
        <w:t>ПРИЛОЖЕНИЕ Г</w:t>
      </w:r>
      <w:bookmarkEnd w:id="220"/>
    </w:p>
    <w:p w14:paraId="37FC6562" w14:textId="77777777" w:rsidR="00F50428" w:rsidRPr="00F552F0" w:rsidRDefault="00F50428" w:rsidP="00F50428"/>
    <w:p w14:paraId="05E5E5D5" w14:textId="34ED6831" w:rsidR="00F50428" w:rsidRPr="00F552F0" w:rsidRDefault="00F50428" w:rsidP="00F50428">
      <w:pPr>
        <w:pStyle w:val="10"/>
        <w:spacing w:before="0" w:after="0"/>
        <w:jc w:val="center"/>
        <w:rPr>
          <w:rFonts w:ascii="Times New Roman" w:hAnsi="Times New Roman" w:cs="Times New Roman"/>
          <w:b w:val="0"/>
          <w:bCs w:val="0"/>
          <w:i/>
          <w:iCs/>
          <w:sz w:val="28"/>
          <w:szCs w:val="28"/>
        </w:rPr>
      </w:pPr>
      <w:bookmarkStart w:id="221" w:name="_Toc118794109"/>
      <w:r w:rsidRPr="00F552F0">
        <w:rPr>
          <w:rFonts w:ascii="Times New Roman" w:hAnsi="Times New Roman" w:cs="Times New Roman"/>
          <w:b w:val="0"/>
          <w:bCs w:val="0"/>
          <w:i/>
          <w:iCs/>
          <w:sz w:val="28"/>
          <w:szCs w:val="28"/>
        </w:rPr>
        <w:t>Состав экспертной группы</w:t>
      </w:r>
      <w:bookmarkEnd w:id="221"/>
    </w:p>
    <w:p w14:paraId="5FAEC151" w14:textId="21F661F8" w:rsidR="00F50428" w:rsidRPr="00F552F0" w:rsidRDefault="00F50428" w:rsidP="00F50428">
      <w:pPr>
        <w:jc w:val="both"/>
        <w:rPr>
          <w:bCs/>
          <w:sz w:val="28"/>
          <w:szCs w:val="28"/>
        </w:rPr>
      </w:pPr>
    </w:p>
    <w:p w14:paraId="041930D4" w14:textId="77777777" w:rsidR="00F50428" w:rsidRPr="00F552F0" w:rsidRDefault="00F50428" w:rsidP="00F50428">
      <w:pPr>
        <w:jc w:val="both"/>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6232"/>
      </w:tblGrid>
      <w:tr w:rsidR="00F50428" w:rsidRPr="00F552F0" w14:paraId="5CA69B8A" w14:textId="77777777" w:rsidTr="00932CCA">
        <w:tc>
          <w:tcPr>
            <w:tcW w:w="3397" w:type="dxa"/>
          </w:tcPr>
          <w:p w14:paraId="4E3B2F52" w14:textId="77777777" w:rsidR="00F50428" w:rsidRPr="008235E2" w:rsidRDefault="00F50428" w:rsidP="00932CCA">
            <w:pPr>
              <w:widowControl w:val="0"/>
              <w:tabs>
                <w:tab w:val="right" w:leader="dot" w:pos="9639"/>
              </w:tabs>
              <w:jc w:val="center"/>
              <w:rPr>
                <w:sz w:val="22"/>
                <w:szCs w:val="22"/>
              </w:rPr>
            </w:pPr>
            <w:r w:rsidRPr="008235E2">
              <w:rPr>
                <w:sz w:val="22"/>
                <w:szCs w:val="22"/>
              </w:rPr>
              <w:t>Эксперт</w:t>
            </w:r>
          </w:p>
        </w:tc>
        <w:tc>
          <w:tcPr>
            <w:tcW w:w="6232" w:type="dxa"/>
          </w:tcPr>
          <w:p w14:paraId="4F933009" w14:textId="77777777" w:rsidR="00F50428" w:rsidRPr="008235E2" w:rsidRDefault="00F50428" w:rsidP="00932CCA">
            <w:pPr>
              <w:widowControl w:val="0"/>
              <w:tabs>
                <w:tab w:val="right" w:leader="dot" w:pos="9639"/>
              </w:tabs>
              <w:jc w:val="center"/>
              <w:rPr>
                <w:sz w:val="22"/>
                <w:szCs w:val="22"/>
              </w:rPr>
            </w:pPr>
            <w:r w:rsidRPr="008235E2">
              <w:rPr>
                <w:sz w:val="22"/>
                <w:szCs w:val="22"/>
              </w:rPr>
              <w:t>Компетенции</w:t>
            </w:r>
          </w:p>
        </w:tc>
      </w:tr>
      <w:tr w:rsidR="00F50428" w:rsidRPr="00F552F0" w14:paraId="47D4A6AB" w14:textId="77777777" w:rsidTr="00932CCA">
        <w:tc>
          <w:tcPr>
            <w:tcW w:w="3397" w:type="dxa"/>
          </w:tcPr>
          <w:p w14:paraId="7EA9E7E7" w14:textId="77777777" w:rsidR="00F50428" w:rsidRPr="00F552F0" w:rsidRDefault="00F50428" w:rsidP="00932CCA">
            <w:pPr>
              <w:widowControl w:val="0"/>
              <w:tabs>
                <w:tab w:val="right" w:leader="dot" w:pos="9639"/>
              </w:tabs>
              <w:spacing w:after="100"/>
              <w:rPr>
                <w:sz w:val="22"/>
                <w:szCs w:val="22"/>
              </w:rPr>
            </w:pPr>
            <w:r w:rsidRPr="00F552F0">
              <w:rPr>
                <w:sz w:val="22"/>
                <w:szCs w:val="22"/>
              </w:rPr>
              <w:t>Представитель Министерства здравоохранения РК</w:t>
            </w:r>
          </w:p>
        </w:tc>
        <w:tc>
          <w:tcPr>
            <w:tcW w:w="6232" w:type="dxa"/>
          </w:tcPr>
          <w:p w14:paraId="573282E6" w14:textId="1E528D8B" w:rsidR="00F50428" w:rsidRPr="00F552F0" w:rsidRDefault="00F50428" w:rsidP="00932CCA">
            <w:pPr>
              <w:widowControl w:val="0"/>
              <w:tabs>
                <w:tab w:val="right" w:leader="dot" w:pos="9639"/>
              </w:tabs>
              <w:spacing w:after="100"/>
              <w:rPr>
                <w:sz w:val="22"/>
                <w:szCs w:val="22"/>
              </w:rPr>
            </w:pPr>
            <w:r w:rsidRPr="00F552F0">
              <w:rPr>
                <w:sz w:val="22"/>
                <w:szCs w:val="22"/>
              </w:rPr>
              <w:t>Высшее медицинское и экономического образование, стаж работы более 20 лет. Ученая степень в области экономики. Опыт работы экспертом в области УФР МУ, медицины, управления персоналом.</w:t>
            </w:r>
          </w:p>
        </w:tc>
      </w:tr>
      <w:tr w:rsidR="00F50428" w:rsidRPr="00F552F0" w14:paraId="1AFBE662" w14:textId="77777777" w:rsidTr="00932CCA">
        <w:tc>
          <w:tcPr>
            <w:tcW w:w="3397" w:type="dxa"/>
            <w:tcBorders>
              <w:top w:val="single" w:sz="4" w:space="0" w:color="000000"/>
              <w:left w:val="single" w:sz="4" w:space="0" w:color="000000"/>
              <w:bottom w:val="single" w:sz="4" w:space="0" w:color="000000"/>
              <w:right w:val="single" w:sz="4" w:space="0" w:color="000000"/>
            </w:tcBorders>
          </w:tcPr>
          <w:p w14:paraId="440AC44A" w14:textId="77777777" w:rsidR="00F50428" w:rsidRPr="00F552F0" w:rsidRDefault="00F50428" w:rsidP="00932CCA">
            <w:pPr>
              <w:widowControl w:val="0"/>
              <w:tabs>
                <w:tab w:val="right" w:leader="dot" w:pos="9639"/>
              </w:tabs>
              <w:spacing w:after="100"/>
              <w:rPr>
                <w:sz w:val="22"/>
                <w:szCs w:val="22"/>
              </w:rPr>
            </w:pPr>
            <w:r w:rsidRPr="00F552F0">
              <w:rPr>
                <w:sz w:val="22"/>
                <w:szCs w:val="22"/>
              </w:rPr>
              <w:t>Преподаватель медицинского вуза</w:t>
            </w:r>
          </w:p>
        </w:tc>
        <w:tc>
          <w:tcPr>
            <w:tcW w:w="6232" w:type="dxa"/>
            <w:tcBorders>
              <w:top w:val="single" w:sz="4" w:space="0" w:color="000000"/>
              <w:left w:val="single" w:sz="4" w:space="0" w:color="000000"/>
              <w:bottom w:val="single" w:sz="4" w:space="0" w:color="000000"/>
              <w:right w:val="single" w:sz="4" w:space="0" w:color="000000"/>
            </w:tcBorders>
          </w:tcPr>
          <w:p w14:paraId="6C192060" w14:textId="0851542F" w:rsidR="00F50428" w:rsidRPr="00F552F0" w:rsidRDefault="00F50428" w:rsidP="00932CCA">
            <w:pPr>
              <w:widowControl w:val="0"/>
              <w:tabs>
                <w:tab w:val="right" w:leader="dot" w:pos="9639"/>
              </w:tabs>
              <w:spacing w:after="100"/>
              <w:rPr>
                <w:sz w:val="22"/>
                <w:szCs w:val="22"/>
              </w:rPr>
            </w:pPr>
            <w:r w:rsidRPr="00F552F0">
              <w:rPr>
                <w:sz w:val="22"/>
                <w:szCs w:val="22"/>
              </w:rPr>
              <w:t xml:space="preserve">Высшее медицинское образование, диплом </w:t>
            </w:r>
            <w:r w:rsidRPr="00F552F0">
              <w:rPr>
                <w:sz w:val="22"/>
                <w:szCs w:val="22"/>
                <w:lang w:val="en-US"/>
              </w:rPr>
              <w:t>MBA</w:t>
            </w:r>
            <w:r w:rsidRPr="00F552F0">
              <w:rPr>
                <w:sz w:val="22"/>
                <w:szCs w:val="22"/>
              </w:rPr>
              <w:t>, стаж работы более 10 лет. Опыт работы экспертом в области УФР МУ, медицины, управления персоналом.</w:t>
            </w:r>
          </w:p>
        </w:tc>
      </w:tr>
      <w:tr w:rsidR="00F50428" w:rsidRPr="00F552F0" w14:paraId="49D0ED55" w14:textId="77777777" w:rsidTr="00932CCA">
        <w:tc>
          <w:tcPr>
            <w:tcW w:w="3397" w:type="dxa"/>
            <w:tcBorders>
              <w:top w:val="single" w:sz="4" w:space="0" w:color="000000"/>
              <w:left w:val="single" w:sz="4" w:space="0" w:color="000000"/>
              <w:bottom w:val="single" w:sz="4" w:space="0" w:color="000000"/>
              <w:right w:val="single" w:sz="4" w:space="0" w:color="000000"/>
            </w:tcBorders>
          </w:tcPr>
          <w:p w14:paraId="4CC1F978" w14:textId="2353DFEE" w:rsidR="00F50428" w:rsidRPr="00F552F0" w:rsidRDefault="00F50428" w:rsidP="00932CCA">
            <w:pPr>
              <w:widowControl w:val="0"/>
              <w:tabs>
                <w:tab w:val="right" w:leader="dot" w:pos="9639"/>
              </w:tabs>
              <w:spacing w:after="100"/>
              <w:rPr>
                <w:sz w:val="22"/>
                <w:szCs w:val="22"/>
              </w:rPr>
            </w:pPr>
            <w:r w:rsidRPr="00F552F0">
              <w:rPr>
                <w:sz w:val="22"/>
                <w:szCs w:val="22"/>
              </w:rPr>
              <w:t xml:space="preserve">Зам. главного врача </w:t>
            </w:r>
            <w:r w:rsidR="00685048" w:rsidRPr="00F552F0">
              <w:rPr>
                <w:sz w:val="22"/>
                <w:szCs w:val="22"/>
              </w:rPr>
              <w:t xml:space="preserve">по финансовому управлению </w:t>
            </w:r>
            <w:r w:rsidRPr="00F552F0">
              <w:rPr>
                <w:sz w:val="22"/>
                <w:szCs w:val="22"/>
              </w:rPr>
              <w:t>одного из МУ г. Алматы</w:t>
            </w:r>
          </w:p>
        </w:tc>
        <w:tc>
          <w:tcPr>
            <w:tcW w:w="6232" w:type="dxa"/>
            <w:tcBorders>
              <w:top w:val="single" w:sz="4" w:space="0" w:color="000000"/>
              <w:left w:val="single" w:sz="4" w:space="0" w:color="000000"/>
              <w:bottom w:val="single" w:sz="4" w:space="0" w:color="000000"/>
              <w:right w:val="single" w:sz="4" w:space="0" w:color="000000"/>
            </w:tcBorders>
          </w:tcPr>
          <w:p w14:paraId="488C4F74" w14:textId="07EA1BA0" w:rsidR="00F50428" w:rsidRPr="00F552F0" w:rsidRDefault="00F50428" w:rsidP="00932CCA">
            <w:pPr>
              <w:widowControl w:val="0"/>
              <w:tabs>
                <w:tab w:val="right" w:leader="dot" w:pos="9639"/>
              </w:tabs>
              <w:spacing w:after="100"/>
              <w:rPr>
                <w:sz w:val="22"/>
                <w:szCs w:val="22"/>
              </w:rPr>
            </w:pPr>
            <w:r w:rsidRPr="00F552F0">
              <w:rPr>
                <w:sz w:val="22"/>
                <w:szCs w:val="22"/>
              </w:rPr>
              <w:t xml:space="preserve">Высшее </w:t>
            </w:r>
            <w:r w:rsidR="00F05136" w:rsidRPr="00F552F0">
              <w:rPr>
                <w:sz w:val="22"/>
                <w:szCs w:val="22"/>
              </w:rPr>
              <w:t>экономическое</w:t>
            </w:r>
            <w:r w:rsidRPr="00F552F0">
              <w:rPr>
                <w:sz w:val="22"/>
                <w:szCs w:val="22"/>
              </w:rPr>
              <w:t xml:space="preserve"> образование, стаж работы более 10 лет. Опыт работы экспертом в области </w:t>
            </w:r>
            <w:r w:rsidR="00F05136" w:rsidRPr="00F552F0">
              <w:rPr>
                <w:sz w:val="22"/>
                <w:szCs w:val="22"/>
              </w:rPr>
              <w:t>УФР МУ</w:t>
            </w:r>
            <w:r w:rsidRPr="00F552F0">
              <w:rPr>
                <w:sz w:val="22"/>
                <w:szCs w:val="22"/>
              </w:rPr>
              <w:t xml:space="preserve">, управления </w:t>
            </w:r>
            <w:r w:rsidR="00F05136" w:rsidRPr="00F552F0">
              <w:rPr>
                <w:sz w:val="22"/>
                <w:szCs w:val="22"/>
              </w:rPr>
              <w:t>финансами</w:t>
            </w:r>
          </w:p>
        </w:tc>
      </w:tr>
      <w:tr w:rsidR="00F50428" w:rsidRPr="00F552F0" w14:paraId="76481A1D" w14:textId="77777777" w:rsidTr="00932CCA">
        <w:tc>
          <w:tcPr>
            <w:tcW w:w="3397" w:type="dxa"/>
          </w:tcPr>
          <w:p w14:paraId="6F2DA7B3" w14:textId="736F6156" w:rsidR="00F50428" w:rsidRPr="00F552F0" w:rsidRDefault="00F50428" w:rsidP="00932CCA">
            <w:pPr>
              <w:widowControl w:val="0"/>
              <w:tabs>
                <w:tab w:val="right" w:leader="dot" w:pos="9639"/>
              </w:tabs>
              <w:spacing w:after="100"/>
              <w:rPr>
                <w:sz w:val="22"/>
                <w:szCs w:val="22"/>
              </w:rPr>
            </w:pPr>
            <w:r w:rsidRPr="00F552F0">
              <w:rPr>
                <w:sz w:val="22"/>
                <w:szCs w:val="22"/>
              </w:rPr>
              <w:t>Зам. главного врача по управлению качеством одно</w:t>
            </w:r>
            <w:r w:rsidR="00685048" w:rsidRPr="00F552F0">
              <w:rPr>
                <w:sz w:val="22"/>
                <w:szCs w:val="22"/>
              </w:rPr>
              <w:t>го</w:t>
            </w:r>
            <w:r w:rsidRPr="00F552F0">
              <w:rPr>
                <w:sz w:val="22"/>
                <w:szCs w:val="22"/>
              </w:rPr>
              <w:t xml:space="preserve"> из М</w:t>
            </w:r>
            <w:r w:rsidR="00F05136" w:rsidRPr="00F552F0">
              <w:rPr>
                <w:sz w:val="22"/>
                <w:szCs w:val="22"/>
              </w:rPr>
              <w:t>У</w:t>
            </w:r>
            <w:r w:rsidRPr="00F552F0">
              <w:rPr>
                <w:sz w:val="22"/>
                <w:szCs w:val="22"/>
              </w:rPr>
              <w:t xml:space="preserve"> г. Алматы</w:t>
            </w:r>
          </w:p>
        </w:tc>
        <w:tc>
          <w:tcPr>
            <w:tcW w:w="6232" w:type="dxa"/>
          </w:tcPr>
          <w:p w14:paraId="4587655A" w14:textId="4FC9ECB6" w:rsidR="00F50428" w:rsidRPr="00F552F0" w:rsidRDefault="00F50428" w:rsidP="00932CCA">
            <w:pPr>
              <w:widowControl w:val="0"/>
              <w:tabs>
                <w:tab w:val="right" w:leader="dot" w:pos="9639"/>
              </w:tabs>
              <w:spacing w:after="100"/>
              <w:rPr>
                <w:sz w:val="22"/>
                <w:szCs w:val="22"/>
              </w:rPr>
            </w:pPr>
            <w:r w:rsidRPr="00F552F0">
              <w:rPr>
                <w:sz w:val="22"/>
                <w:szCs w:val="22"/>
              </w:rPr>
              <w:t xml:space="preserve">Высшее медицинское и экономическое образование, стаж работы более 10 лет. Опыт работы экспертом в области </w:t>
            </w:r>
            <w:r w:rsidR="00F05136" w:rsidRPr="00F552F0">
              <w:rPr>
                <w:sz w:val="22"/>
                <w:szCs w:val="22"/>
              </w:rPr>
              <w:t>УФР МУ</w:t>
            </w:r>
            <w:r w:rsidRPr="00F552F0">
              <w:rPr>
                <w:sz w:val="22"/>
                <w:szCs w:val="22"/>
              </w:rPr>
              <w:t>, медицины, управления персоналом, управления качеством</w:t>
            </w:r>
          </w:p>
        </w:tc>
      </w:tr>
      <w:tr w:rsidR="00F50428" w:rsidRPr="00F552F0" w14:paraId="3F56DB4E" w14:textId="77777777" w:rsidTr="00932CCA">
        <w:tc>
          <w:tcPr>
            <w:tcW w:w="3397" w:type="dxa"/>
          </w:tcPr>
          <w:p w14:paraId="471EC45E" w14:textId="3340FDE0" w:rsidR="00F50428" w:rsidRPr="00F552F0" w:rsidRDefault="00F50428" w:rsidP="00932CCA">
            <w:pPr>
              <w:widowControl w:val="0"/>
              <w:tabs>
                <w:tab w:val="right" w:leader="dot" w:pos="9639"/>
              </w:tabs>
              <w:spacing w:after="100"/>
              <w:rPr>
                <w:sz w:val="22"/>
                <w:szCs w:val="22"/>
              </w:rPr>
            </w:pPr>
            <w:r w:rsidRPr="00F552F0">
              <w:rPr>
                <w:sz w:val="22"/>
                <w:szCs w:val="22"/>
              </w:rPr>
              <w:t>Зам. главного врача по управлению персоналом одно</w:t>
            </w:r>
            <w:r w:rsidR="003E1301" w:rsidRPr="00F552F0">
              <w:rPr>
                <w:sz w:val="22"/>
                <w:szCs w:val="22"/>
              </w:rPr>
              <w:t>го</w:t>
            </w:r>
            <w:r w:rsidRPr="00F552F0">
              <w:rPr>
                <w:sz w:val="22"/>
                <w:szCs w:val="22"/>
              </w:rPr>
              <w:t xml:space="preserve"> из М</w:t>
            </w:r>
            <w:r w:rsidR="003E1301" w:rsidRPr="00F552F0">
              <w:rPr>
                <w:sz w:val="22"/>
                <w:szCs w:val="22"/>
              </w:rPr>
              <w:t>У</w:t>
            </w:r>
            <w:r w:rsidRPr="00F552F0">
              <w:rPr>
                <w:sz w:val="22"/>
                <w:szCs w:val="22"/>
              </w:rPr>
              <w:t xml:space="preserve"> г. Алматы</w:t>
            </w:r>
          </w:p>
        </w:tc>
        <w:tc>
          <w:tcPr>
            <w:tcW w:w="6232" w:type="dxa"/>
          </w:tcPr>
          <w:p w14:paraId="0260317B" w14:textId="35C06FD1" w:rsidR="00F50428" w:rsidRPr="00F552F0" w:rsidRDefault="00F50428" w:rsidP="00932CCA">
            <w:pPr>
              <w:widowControl w:val="0"/>
              <w:tabs>
                <w:tab w:val="right" w:leader="dot" w:pos="9639"/>
              </w:tabs>
              <w:spacing w:after="100"/>
              <w:rPr>
                <w:sz w:val="22"/>
                <w:szCs w:val="22"/>
              </w:rPr>
            </w:pPr>
            <w:r w:rsidRPr="00F552F0">
              <w:rPr>
                <w:sz w:val="22"/>
                <w:szCs w:val="22"/>
              </w:rPr>
              <w:t xml:space="preserve">Высшее медицинское и экономическое образование, стаж работы более 10 лет. Опыт работы экспертом в области </w:t>
            </w:r>
            <w:r w:rsidR="00F05136" w:rsidRPr="00F552F0">
              <w:rPr>
                <w:sz w:val="22"/>
                <w:szCs w:val="22"/>
              </w:rPr>
              <w:t>УФР МУ</w:t>
            </w:r>
            <w:r w:rsidRPr="00F552F0">
              <w:rPr>
                <w:sz w:val="22"/>
                <w:szCs w:val="22"/>
              </w:rPr>
              <w:t xml:space="preserve">, управления </w:t>
            </w:r>
            <w:r w:rsidR="00F05136" w:rsidRPr="00F552F0">
              <w:rPr>
                <w:sz w:val="22"/>
                <w:szCs w:val="22"/>
              </w:rPr>
              <w:t>качеством</w:t>
            </w:r>
            <w:r w:rsidRPr="00F552F0">
              <w:rPr>
                <w:sz w:val="22"/>
                <w:szCs w:val="22"/>
              </w:rPr>
              <w:t>, управления персоналом</w:t>
            </w:r>
          </w:p>
        </w:tc>
      </w:tr>
      <w:tr w:rsidR="00F50428" w:rsidRPr="00F552F0" w14:paraId="555B130B" w14:textId="77777777" w:rsidTr="00932CCA">
        <w:tc>
          <w:tcPr>
            <w:tcW w:w="9629" w:type="dxa"/>
            <w:gridSpan w:val="2"/>
          </w:tcPr>
          <w:p w14:paraId="02280BD8" w14:textId="36B942EE" w:rsidR="00F50428" w:rsidRPr="00F552F0" w:rsidRDefault="00F50428" w:rsidP="00C95919">
            <w:pPr>
              <w:widowControl w:val="0"/>
              <w:tabs>
                <w:tab w:val="right" w:leader="dot" w:pos="9639"/>
              </w:tabs>
              <w:rPr>
                <w:sz w:val="22"/>
                <w:szCs w:val="22"/>
              </w:rPr>
            </w:pPr>
            <w:r w:rsidRPr="00F552F0">
              <w:rPr>
                <w:sz w:val="22"/>
                <w:szCs w:val="22"/>
              </w:rPr>
              <w:t>Примечание: составлено диссертантом</w:t>
            </w:r>
          </w:p>
        </w:tc>
      </w:tr>
    </w:tbl>
    <w:p w14:paraId="0481E2C9" w14:textId="77777777" w:rsidR="002F7557" w:rsidRPr="00F552F0" w:rsidRDefault="002F7557" w:rsidP="00FF1BF6">
      <w:pPr>
        <w:jc w:val="both"/>
        <w:rPr>
          <w:sz w:val="28"/>
          <w:szCs w:val="28"/>
        </w:rPr>
      </w:pPr>
    </w:p>
    <w:p w14:paraId="6480D022" w14:textId="3CBD9D77" w:rsidR="002F7557" w:rsidRPr="00F552F0" w:rsidRDefault="002F7557" w:rsidP="00FF1BF6">
      <w:pPr>
        <w:jc w:val="both"/>
        <w:rPr>
          <w:sz w:val="28"/>
          <w:szCs w:val="28"/>
        </w:rPr>
      </w:pPr>
    </w:p>
    <w:p w14:paraId="7C44837C" w14:textId="77777777" w:rsidR="00EE7317" w:rsidRPr="00F552F0" w:rsidRDefault="00EE7317" w:rsidP="00FF1BF6">
      <w:pPr>
        <w:jc w:val="both"/>
        <w:rPr>
          <w:sz w:val="28"/>
          <w:szCs w:val="28"/>
        </w:rPr>
      </w:pPr>
    </w:p>
    <w:p w14:paraId="371A4D22" w14:textId="77777777" w:rsidR="00707B77" w:rsidRPr="00F552F0" w:rsidRDefault="00707B77" w:rsidP="00707B77">
      <w:pPr>
        <w:rPr>
          <w:sz w:val="28"/>
          <w:szCs w:val="28"/>
        </w:rPr>
        <w:sectPr w:rsidR="00707B77" w:rsidRPr="00F552F0" w:rsidSect="00506C1A">
          <w:footerReference w:type="default" r:id="rId21"/>
          <w:pgSz w:w="11907" w:h="16840" w:code="9"/>
          <w:pgMar w:top="1134" w:right="567" w:bottom="1134" w:left="1701" w:header="0" w:footer="680" w:gutter="0"/>
          <w:cols w:space="720"/>
          <w:titlePg/>
        </w:sectPr>
      </w:pPr>
    </w:p>
    <w:p w14:paraId="2E87AB8F" w14:textId="52E790D3" w:rsidR="001245CF" w:rsidRPr="00F552F0" w:rsidRDefault="001245CF" w:rsidP="001245CF">
      <w:pPr>
        <w:pStyle w:val="10"/>
        <w:spacing w:before="0" w:after="0"/>
        <w:jc w:val="center"/>
        <w:rPr>
          <w:rFonts w:ascii="Times New Roman" w:hAnsi="Times New Roman" w:cs="Times New Roman"/>
          <w:sz w:val="28"/>
          <w:szCs w:val="28"/>
        </w:rPr>
      </w:pPr>
      <w:bookmarkStart w:id="222" w:name="_Toc118794110"/>
      <w:bookmarkStart w:id="223" w:name="_Toc43033044"/>
      <w:r w:rsidRPr="00F552F0">
        <w:rPr>
          <w:rFonts w:ascii="Times New Roman" w:hAnsi="Times New Roman" w:cs="Times New Roman"/>
          <w:sz w:val="28"/>
          <w:szCs w:val="28"/>
        </w:rPr>
        <w:lastRenderedPageBreak/>
        <w:t>ПРИЛОЖЕНИЕ Д</w:t>
      </w:r>
      <w:bookmarkEnd w:id="222"/>
    </w:p>
    <w:p w14:paraId="4CD6B9BE" w14:textId="7473F108" w:rsidR="001245CF" w:rsidRPr="00F552F0" w:rsidRDefault="001245CF" w:rsidP="001245CF">
      <w:pPr>
        <w:pStyle w:val="10"/>
        <w:spacing w:before="0" w:after="0"/>
        <w:jc w:val="center"/>
        <w:rPr>
          <w:rFonts w:ascii="Times New Roman" w:hAnsi="Times New Roman" w:cs="Times New Roman"/>
          <w:b w:val="0"/>
          <w:bCs w:val="0"/>
          <w:i/>
          <w:iCs/>
          <w:sz w:val="28"/>
          <w:szCs w:val="28"/>
        </w:rPr>
      </w:pPr>
      <w:bookmarkStart w:id="224" w:name="_Toc118794111"/>
      <w:r w:rsidRPr="00F552F0">
        <w:rPr>
          <w:rFonts w:ascii="Times New Roman" w:hAnsi="Times New Roman" w:cs="Times New Roman"/>
          <w:b w:val="0"/>
          <w:bCs w:val="0"/>
          <w:i/>
          <w:iCs/>
          <w:sz w:val="28"/>
          <w:szCs w:val="28"/>
        </w:rPr>
        <w:t>Организационная структура ГКП на ПХВ «Городская поликлиника №4» № 1</w:t>
      </w:r>
      <w:bookmarkEnd w:id="223"/>
      <w:bookmarkEnd w:id="224"/>
    </w:p>
    <w:p w14:paraId="7D1F709B" w14:textId="5CC2C40F" w:rsidR="001245CF" w:rsidRPr="00F552F0" w:rsidRDefault="001245CF" w:rsidP="00707B77">
      <w:pPr>
        <w:jc w:val="center"/>
        <w:rPr>
          <w:color w:val="000000" w:themeColor="text1"/>
          <w:sz w:val="24"/>
          <w:szCs w:val="24"/>
        </w:rPr>
      </w:pPr>
      <w:r w:rsidRPr="00F552F0">
        <w:rPr>
          <w:noProof/>
          <w:color w:val="000000" w:themeColor="text1"/>
          <w:sz w:val="24"/>
          <w:szCs w:val="24"/>
        </w:rPr>
        <w:drawing>
          <wp:inline distT="0" distB="0" distL="0" distR="0" wp14:anchorId="36E86830" wp14:editId="74E23394">
            <wp:extent cx="9253220" cy="5382260"/>
            <wp:effectExtent l="0" t="0" r="5080" b="889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Оргструктура.jpg"/>
                    <pic:cNvPicPr/>
                  </pic:nvPicPr>
                  <pic:blipFill>
                    <a:blip r:embed="rId22">
                      <a:extLst>
                        <a:ext uri="{28A0092B-C50C-407E-A947-70E740481C1C}">
                          <a14:useLocalDpi xmlns:a14="http://schemas.microsoft.com/office/drawing/2010/main" val="0"/>
                        </a:ext>
                      </a:extLst>
                    </a:blip>
                    <a:stretch>
                      <a:fillRect/>
                    </a:stretch>
                  </pic:blipFill>
                  <pic:spPr>
                    <a:xfrm>
                      <a:off x="0" y="0"/>
                      <a:ext cx="9253220" cy="5382260"/>
                    </a:xfrm>
                    <a:prstGeom prst="rect">
                      <a:avLst/>
                    </a:prstGeom>
                  </pic:spPr>
                </pic:pic>
              </a:graphicData>
            </a:graphic>
          </wp:inline>
        </w:drawing>
      </w:r>
    </w:p>
    <w:p w14:paraId="276D8E72" w14:textId="4DB7E852" w:rsidR="00C7406B" w:rsidRPr="00F552F0" w:rsidRDefault="00C7406B" w:rsidP="00C7406B">
      <w:pPr>
        <w:ind w:firstLine="709"/>
        <w:jc w:val="both"/>
        <w:rPr>
          <w:color w:val="000000" w:themeColor="text1"/>
          <w:sz w:val="22"/>
          <w:szCs w:val="22"/>
        </w:rPr>
      </w:pPr>
    </w:p>
    <w:p w14:paraId="08100BD2" w14:textId="0D85DC15" w:rsidR="00081B5F" w:rsidRPr="00F552F0" w:rsidRDefault="00081B5F" w:rsidP="00C7406B">
      <w:pPr>
        <w:ind w:firstLine="709"/>
        <w:jc w:val="both"/>
        <w:rPr>
          <w:color w:val="000000" w:themeColor="text1"/>
          <w:sz w:val="22"/>
          <w:szCs w:val="22"/>
        </w:rPr>
        <w:sectPr w:rsidR="00081B5F" w:rsidRPr="00F552F0" w:rsidSect="00707B77">
          <w:pgSz w:w="16840" w:h="11907" w:orient="landscape" w:code="9"/>
          <w:pgMar w:top="1701" w:right="1134" w:bottom="567" w:left="1134" w:header="0" w:footer="680" w:gutter="0"/>
          <w:cols w:space="720"/>
          <w:titlePg/>
        </w:sectPr>
      </w:pPr>
    </w:p>
    <w:p w14:paraId="56FB9B34" w14:textId="6133F646" w:rsidR="000D0EE2" w:rsidRPr="00F552F0" w:rsidRDefault="000D0EE2" w:rsidP="000D0EE2">
      <w:pPr>
        <w:pStyle w:val="10"/>
        <w:spacing w:before="0" w:after="0"/>
        <w:jc w:val="center"/>
        <w:rPr>
          <w:rFonts w:ascii="Times New Roman" w:hAnsi="Times New Roman" w:cs="Times New Roman"/>
          <w:sz w:val="28"/>
          <w:szCs w:val="28"/>
        </w:rPr>
      </w:pPr>
      <w:bookmarkStart w:id="225" w:name="_Toc43033047"/>
      <w:bookmarkStart w:id="226" w:name="_Toc56010232"/>
      <w:bookmarkStart w:id="227" w:name="_Toc56109861"/>
      <w:bookmarkStart w:id="228" w:name="_Toc67774379"/>
      <w:bookmarkStart w:id="229" w:name="_Toc70794430"/>
      <w:bookmarkStart w:id="230" w:name="_Toc73263928"/>
      <w:bookmarkStart w:id="231" w:name="_Toc80780189"/>
      <w:bookmarkStart w:id="232" w:name="_Toc80781073"/>
      <w:bookmarkStart w:id="233" w:name="_Toc90835205"/>
      <w:bookmarkStart w:id="234" w:name="_Toc107831119"/>
      <w:bookmarkStart w:id="235" w:name="_Toc110601247"/>
      <w:bookmarkStart w:id="236" w:name="_Toc118794112"/>
      <w:r w:rsidRPr="00F552F0">
        <w:rPr>
          <w:rFonts w:ascii="Times New Roman" w:hAnsi="Times New Roman" w:cs="Times New Roman"/>
          <w:sz w:val="28"/>
          <w:szCs w:val="28"/>
        </w:rPr>
        <w:lastRenderedPageBreak/>
        <w:t xml:space="preserve">ПРИЛОЖЕНИЕ </w:t>
      </w:r>
      <w:bookmarkEnd w:id="225"/>
      <w:bookmarkEnd w:id="226"/>
      <w:bookmarkEnd w:id="227"/>
      <w:bookmarkEnd w:id="228"/>
      <w:bookmarkEnd w:id="229"/>
      <w:bookmarkEnd w:id="230"/>
      <w:bookmarkEnd w:id="231"/>
      <w:bookmarkEnd w:id="232"/>
      <w:bookmarkEnd w:id="233"/>
      <w:bookmarkEnd w:id="234"/>
      <w:bookmarkEnd w:id="235"/>
      <w:r w:rsidR="008C7982" w:rsidRPr="00F552F0">
        <w:rPr>
          <w:rFonts w:ascii="Times New Roman" w:hAnsi="Times New Roman" w:cs="Times New Roman"/>
          <w:sz w:val="28"/>
          <w:szCs w:val="28"/>
        </w:rPr>
        <w:t>Е</w:t>
      </w:r>
      <w:bookmarkEnd w:id="236"/>
    </w:p>
    <w:p w14:paraId="0D7DF8FA" w14:textId="77777777" w:rsidR="000D0EE2" w:rsidRPr="00F552F0" w:rsidRDefault="000D0EE2" w:rsidP="000D0EE2">
      <w:pPr>
        <w:rPr>
          <w:sz w:val="16"/>
          <w:szCs w:val="16"/>
        </w:rPr>
      </w:pPr>
    </w:p>
    <w:p w14:paraId="3DF275B8" w14:textId="77777777" w:rsidR="008C7982" w:rsidRPr="00F552F0" w:rsidRDefault="008C7982" w:rsidP="008C7982">
      <w:pPr>
        <w:pStyle w:val="10"/>
        <w:spacing w:before="0" w:after="0"/>
        <w:jc w:val="center"/>
        <w:rPr>
          <w:rFonts w:ascii="Times New Roman" w:hAnsi="Times New Roman" w:cs="Times New Roman"/>
          <w:b w:val="0"/>
          <w:bCs w:val="0"/>
          <w:i/>
          <w:iCs/>
          <w:sz w:val="28"/>
          <w:szCs w:val="28"/>
        </w:rPr>
      </w:pPr>
      <w:bookmarkStart w:id="237" w:name="_Toc107170857"/>
      <w:bookmarkStart w:id="238" w:name="_Toc118794113"/>
      <w:r w:rsidRPr="00F552F0">
        <w:rPr>
          <w:rFonts w:ascii="Times New Roman" w:hAnsi="Times New Roman" w:cs="Times New Roman"/>
          <w:b w:val="0"/>
          <w:bCs w:val="0"/>
          <w:i/>
          <w:iCs/>
          <w:sz w:val="28"/>
          <w:szCs w:val="28"/>
        </w:rPr>
        <w:t>Факторы стратегического анализа</w:t>
      </w:r>
      <w:bookmarkEnd w:id="237"/>
      <w:bookmarkEnd w:id="238"/>
    </w:p>
    <w:p w14:paraId="199AF6C0" w14:textId="77777777" w:rsidR="008C7982" w:rsidRPr="00F552F0" w:rsidRDefault="008C7982" w:rsidP="008C7982">
      <w:pPr>
        <w:rPr>
          <w:color w:val="000000" w:themeColor="text1"/>
          <w:sz w:val="24"/>
          <w:szCs w:val="24"/>
        </w:rPr>
      </w:pPr>
    </w:p>
    <w:p w14:paraId="68F8F498" w14:textId="76EAA2FC" w:rsidR="008C7982" w:rsidRPr="00C95919" w:rsidRDefault="008C7982" w:rsidP="008C7982">
      <w:pPr>
        <w:rPr>
          <w:bCs/>
          <w:sz w:val="28"/>
          <w:szCs w:val="28"/>
        </w:rPr>
      </w:pPr>
      <w:r w:rsidRPr="00C95919">
        <w:rPr>
          <w:bCs/>
          <w:sz w:val="28"/>
          <w:szCs w:val="28"/>
        </w:rPr>
        <w:t xml:space="preserve">Таблица Е1 – Выбор экспертами внешних факторов дальнего окружения для </w:t>
      </w:r>
      <w:r w:rsidRPr="00C95919">
        <w:rPr>
          <w:bCs/>
          <w:sz w:val="28"/>
          <w:szCs w:val="28"/>
          <w:lang w:val="en-US"/>
        </w:rPr>
        <w:t>PEST</w:t>
      </w:r>
      <w:r w:rsidRPr="00C95919">
        <w:rPr>
          <w:bCs/>
          <w:sz w:val="28"/>
          <w:szCs w:val="28"/>
        </w:rPr>
        <w:t>-анализа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118"/>
        <w:gridCol w:w="4394"/>
      </w:tblGrid>
      <w:tr w:rsidR="008C7982" w:rsidRPr="00C95919" w14:paraId="1BEA4954" w14:textId="77777777" w:rsidTr="005A446F">
        <w:trPr>
          <w:trHeight w:val="363"/>
        </w:trPr>
        <w:tc>
          <w:tcPr>
            <w:tcW w:w="993" w:type="dxa"/>
          </w:tcPr>
          <w:p w14:paraId="0A33808E"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Обозна</w:t>
            </w:r>
            <w:proofErr w:type="spellEnd"/>
            <w:r w:rsidRPr="00C95919">
              <w:rPr>
                <w:bCs/>
                <w:spacing w:val="-4"/>
                <w:sz w:val="22"/>
                <w:szCs w:val="22"/>
              </w:rPr>
              <w:t>-</w:t>
            </w:r>
            <w:r w:rsidRPr="00C95919">
              <w:rPr>
                <w:bCs/>
                <w:spacing w:val="-4"/>
                <w:sz w:val="22"/>
                <w:szCs w:val="22"/>
              </w:rPr>
              <w:br/>
            </w:r>
            <w:proofErr w:type="spellStart"/>
            <w:r w:rsidRPr="00C95919">
              <w:rPr>
                <w:bCs/>
                <w:spacing w:val="-4"/>
                <w:sz w:val="22"/>
                <w:szCs w:val="22"/>
              </w:rPr>
              <w:t>чение</w:t>
            </w:r>
            <w:proofErr w:type="spellEnd"/>
          </w:p>
        </w:tc>
        <w:tc>
          <w:tcPr>
            <w:tcW w:w="1134" w:type="dxa"/>
          </w:tcPr>
          <w:p w14:paraId="74D78F37"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Направле-ние</w:t>
            </w:r>
            <w:proofErr w:type="spellEnd"/>
            <w:r w:rsidRPr="00C95919">
              <w:rPr>
                <w:bCs/>
                <w:spacing w:val="-4"/>
                <w:sz w:val="22"/>
                <w:szCs w:val="22"/>
              </w:rPr>
              <w:t xml:space="preserve"> (+/–)</w:t>
            </w:r>
          </w:p>
        </w:tc>
        <w:tc>
          <w:tcPr>
            <w:tcW w:w="3118" w:type="dxa"/>
            <w:shd w:val="clear" w:color="auto" w:fill="auto"/>
            <w:vAlign w:val="center"/>
            <w:hideMark/>
          </w:tcPr>
          <w:p w14:paraId="0C9E23B3" w14:textId="77777777" w:rsidR="008C7982" w:rsidRPr="00C95919" w:rsidRDefault="008C7982" w:rsidP="008C7982">
            <w:pPr>
              <w:ind w:left="-57" w:right="-57"/>
              <w:jc w:val="center"/>
              <w:rPr>
                <w:bCs/>
                <w:spacing w:val="-4"/>
                <w:sz w:val="22"/>
                <w:szCs w:val="22"/>
              </w:rPr>
            </w:pPr>
            <w:r w:rsidRPr="00C95919">
              <w:rPr>
                <w:bCs/>
                <w:spacing w:val="-4"/>
                <w:sz w:val="22"/>
                <w:szCs w:val="22"/>
              </w:rPr>
              <w:t>Факторы</w:t>
            </w:r>
          </w:p>
        </w:tc>
        <w:tc>
          <w:tcPr>
            <w:tcW w:w="4394" w:type="dxa"/>
            <w:vAlign w:val="center"/>
          </w:tcPr>
          <w:p w14:paraId="29CC411A" w14:textId="66F1F0B2" w:rsidR="008C7982" w:rsidRPr="00C95919" w:rsidRDefault="008C7982" w:rsidP="008C7982">
            <w:pPr>
              <w:ind w:left="-57" w:right="-57"/>
              <w:jc w:val="center"/>
              <w:rPr>
                <w:bCs/>
                <w:spacing w:val="-4"/>
                <w:sz w:val="22"/>
                <w:szCs w:val="22"/>
              </w:rPr>
            </w:pPr>
            <w:r w:rsidRPr="00C95919">
              <w:rPr>
                <w:bCs/>
                <w:spacing w:val="-4"/>
                <w:sz w:val="22"/>
                <w:szCs w:val="22"/>
              </w:rPr>
              <w:t xml:space="preserve">Содержание фактора, реакция </w:t>
            </w:r>
            <w:r w:rsidR="001636DB" w:rsidRPr="00C95919">
              <w:rPr>
                <w:bCs/>
                <w:spacing w:val="-4"/>
                <w:sz w:val="22"/>
                <w:szCs w:val="22"/>
              </w:rPr>
              <w:t>МУ</w:t>
            </w:r>
          </w:p>
        </w:tc>
      </w:tr>
      <w:tr w:rsidR="008C7982" w:rsidRPr="00F552F0" w14:paraId="12D940DB" w14:textId="77777777" w:rsidTr="005A446F">
        <w:tc>
          <w:tcPr>
            <w:tcW w:w="9639" w:type="dxa"/>
            <w:gridSpan w:val="4"/>
          </w:tcPr>
          <w:p w14:paraId="060BEEEA" w14:textId="77777777" w:rsidR="008C7982" w:rsidRPr="00F552F0" w:rsidRDefault="008C7982" w:rsidP="008C7982">
            <w:pPr>
              <w:ind w:left="-57" w:right="-57"/>
              <w:jc w:val="center"/>
              <w:rPr>
                <w:spacing w:val="-4"/>
                <w:sz w:val="22"/>
                <w:szCs w:val="22"/>
              </w:rPr>
            </w:pPr>
            <w:r w:rsidRPr="00F552F0">
              <w:rPr>
                <w:bCs/>
                <w:spacing w:val="-4"/>
                <w:sz w:val="22"/>
                <w:szCs w:val="22"/>
              </w:rPr>
              <w:t>Политико-правовые факторы (</w:t>
            </w:r>
            <w:proofErr w:type="spellStart"/>
            <w:r w:rsidRPr="00F552F0">
              <w:rPr>
                <w:bCs/>
                <w:spacing w:val="-4"/>
                <w:sz w:val="22"/>
                <w:szCs w:val="22"/>
              </w:rPr>
              <w:t>Political</w:t>
            </w:r>
            <w:proofErr w:type="spellEnd"/>
            <w:r w:rsidRPr="00F552F0">
              <w:rPr>
                <w:bCs/>
                <w:spacing w:val="-4"/>
                <w:sz w:val="22"/>
                <w:szCs w:val="22"/>
              </w:rPr>
              <w:t>)</w:t>
            </w:r>
          </w:p>
        </w:tc>
      </w:tr>
      <w:tr w:rsidR="008C7982" w:rsidRPr="00F552F0" w14:paraId="1DA660DA" w14:textId="77777777" w:rsidTr="005A446F">
        <w:trPr>
          <w:trHeight w:val="300"/>
        </w:trPr>
        <w:tc>
          <w:tcPr>
            <w:tcW w:w="993" w:type="dxa"/>
            <w:tcBorders>
              <w:left w:val="single" w:sz="4" w:space="0" w:color="auto"/>
              <w:right w:val="single" w:sz="4" w:space="0" w:color="auto"/>
            </w:tcBorders>
            <w:vAlign w:val="center"/>
          </w:tcPr>
          <w:p w14:paraId="3399CDBA" w14:textId="77777777" w:rsidR="008C7982" w:rsidRPr="00F552F0" w:rsidRDefault="008C7982" w:rsidP="008C7982">
            <w:pPr>
              <w:ind w:left="-57" w:right="-57"/>
              <w:jc w:val="center"/>
              <w:rPr>
                <w:spacing w:val="-4"/>
                <w:sz w:val="22"/>
                <w:szCs w:val="22"/>
              </w:rPr>
            </w:pPr>
            <w:r w:rsidRPr="00F552F0">
              <w:rPr>
                <w:spacing w:val="-4"/>
                <w:sz w:val="22"/>
                <w:szCs w:val="22"/>
                <w:lang w:val="en-US"/>
              </w:rPr>
              <w:t>P</w:t>
            </w:r>
            <w:r w:rsidRPr="00F552F0">
              <w:rPr>
                <w:spacing w:val="-4"/>
                <w:sz w:val="22"/>
                <w:szCs w:val="22"/>
              </w:rPr>
              <w:t>1</w:t>
            </w:r>
          </w:p>
        </w:tc>
        <w:tc>
          <w:tcPr>
            <w:tcW w:w="1134" w:type="dxa"/>
            <w:tcBorders>
              <w:left w:val="single" w:sz="4" w:space="0" w:color="auto"/>
              <w:right w:val="single" w:sz="4" w:space="0" w:color="auto"/>
            </w:tcBorders>
            <w:vAlign w:val="center"/>
          </w:tcPr>
          <w:p w14:paraId="2E762CF1"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6E143" w14:textId="52487289" w:rsidR="008C7982" w:rsidRPr="00F552F0" w:rsidRDefault="008C7982" w:rsidP="008C7982">
            <w:pPr>
              <w:ind w:left="-57" w:right="-57"/>
              <w:rPr>
                <w:spacing w:val="-4"/>
                <w:sz w:val="22"/>
                <w:szCs w:val="22"/>
              </w:rPr>
            </w:pPr>
            <w:r w:rsidRPr="00F552F0">
              <w:rPr>
                <w:color w:val="000000"/>
                <w:spacing w:val="-2"/>
                <w:sz w:val="22"/>
                <w:szCs w:val="22"/>
                <w:lang w:eastAsia="en-US"/>
              </w:rPr>
              <w:t>Экономический кризис, отрицательно сказывающийся на объемах финансирования здравоохранения</w:t>
            </w:r>
          </w:p>
        </w:tc>
        <w:tc>
          <w:tcPr>
            <w:tcW w:w="4394" w:type="dxa"/>
            <w:tcBorders>
              <w:top w:val="single" w:sz="4" w:space="0" w:color="auto"/>
              <w:left w:val="single" w:sz="4" w:space="0" w:color="auto"/>
              <w:bottom w:val="single" w:sz="4" w:space="0" w:color="auto"/>
              <w:right w:val="single" w:sz="4" w:space="0" w:color="auto"/>
            </w:tcBorders>
            <w:vAlign w:val="center"/>
          </w:tcPr>
          <w:p w14:paraId="4B1C744C" w14:textId="7CA68185" w:rsidR="008C7982" w:rsidRPr="00F552F0" w:rsidRDefault="008C7982" w:rsidP="008C7982">
            <w:pPr>
              <w:spacing w:line="230" w:lineRule="auto"/>
              <w:ind w:left="-57" w:right="-57" w:firstLine="284"/>
              <w:jc w:val="both"/>
              <w:rPr>
                <w:spacing w:val="-4"/>
                <w:sz w:val="22"/>
                <w:szCs w:val="22"/>
              </w:rPr>
            </w:pPr>
            <w:r w:rsidRPr="00F552F0">
              <w:rPr>
                <w:spacing w:val="-4"/>
                <w:sz w:val="22"/>
                <w:szCs w:val="22"/>
              </w:rPr>
              <w:t>Расту</w:t>
            </w:r>
            <w:r w:rsidR="00F94C98" w:rsidRPr="00F552F0">
              <w:rPr>
                <w:spacing w:val="-4"/>
                <w:sz w:val="22"/>
                <w:szCs w:val="22"/>
              </w:rPr>
              <w:t>т</w:t>
            </w:r>
            <w:r w:rsidRPr="00F552F0">
              <w:rPr>
                <w:spacing w:val="-4"/>
                <w:sz w:val="22"/>
                <w:szCs w:val="22"/>
              </w:rPr>
              <w:t xml:space="preserve"> риски инвестиций в инновации и проекты. Необходимо </w:t>
            </w:r>
            <w:r w:rsidR="00F94C98" w:rsidRPr="00F552F0">
              <w:rPr>
                <w:spacing w:val="-4"/>
                <w:sz w:val="22"/>
                <w:szCs w:val="22"/>
              </w:rPr>
              <w:t>повышать качество планирования</w:t>
            </w:r>
            <w:r w:rsidR="00BF415F" w:rsidRPr="00F552F0">
              <w:rPr>
                <w:spacing w:val="-4"/>
                <w:sz w:val="22"/>
                <w:szCs w:val="22"/>
              </w:rPr>
              <w:t>, страховать риски, диверсифицировать источники доходов.</w:t>
            </w:r>
          </w:p>
        </w:tc>
      </w:tr>
      <w:tr w:rsidR="008C7982" w:rsidRPr="00F552F0" w14:paraId="2BEC8939"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12DE4B7D" w14:textId="77777777" w:rsidR="008C7982" w:rsidRPr="00F552F0" w:rsidRDefault="008C7982" w:rsidP="008C7982">
            <w:pPr>
              <w:ind w:left="-57" w:right="-57"/>
              <w:jc w:val="center"/>
              <w:rPr>
                <w:spacing w:val="-4"/>
                <w:sz w:val="22"/>
                <w:szCs w:val="22"/>
                <w:lang w:val="en-US"/>
              </w:rPr>
            </w:pPr>
            <w:r w:rsidRPr="00F552F0">
              <w:rPr>
                <w:spacing w:val="-4"/>
                <w:sz w:val="22"/>
                <w:szCs w:val="22"/>
                <w:lang w:val="en-US"/>
              </w:rPr>
              <w:t>Р2</w:t>
            </w:r>
          </w:p>
        </w:tc>
        <w:tc>
          <w:tcPr>
            <w:tcW w:w="1134" w:type="dxa"/>
            <w:tcBorders>
              <w:top w:val="single" w:sz="4" w:space="0" w:color="auto"/>
              <w:left w:val="single" w:sz="4" w:space="0" w:color="auto"/>
              <w:bottom w:val="single" w:sz="4" w:space="0" w:color="auto"/>
              <w:right w:val="single" w:sz="4" w:space="0" w:color="auto"/>
            </w:tcBorders>
            <w:vAlign w:val="center"/>
          </w:tcPr>
          <w:p w14:paraId="7502A80A"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793A" w14:textId="3FDF9596" w:rsidR="008C7982" w:rsidRPr="00F552F0" w:rsidRDefault="008C7982" w:rsidP="008C7982">
            <w:pPr>
              <w:ind w:left="-57" w:right="-57"/>
              <w:rPr>
                <w:spacing w:val="-4"/>
                <w:sz w:val="22"/>
                <w:szCs w:val="22"/>
              </w:rPr>
            </w:pPr>
            <w:r w:rsidRPr="00F552F0">
              <w:rPr>
                <w:spacing w:val="-4"/>
                <w:sz w:val="22"/>
                <w:szCs w:val="22"/>
              </w:rPr>
              <w:t>Внимание к М</w:t>
            </w:r>
            <w:r w:rsidR="006F1CC8" w:rsidRPr="00F552F0">
              <w:rPr>
                <w:spacing w:val="-4"/>
                <w:sz w:val="22"/>
                <w:szCs w:val="22"/>
              </w:rPr>
              <w:t>У</w:t>
            </w:r>
            <w:r w:rsidRPr="00F552F0">
              <w:rPr>
                <w:spacing w:val="-4"/>
                <w:sz w:val="22"/>
                <w:szCs w:val="22"/>
              </w:rPr>
              <w:t xml:space="preserve"> со стороны контролирующих органов</w:t>
            </w:r>
          </w:p>
        </w:tc>
        <w:tc>
          <w:tcPr>
            <w:tcW w:w="4394" w:type="dxa"/>
            <w:tcBorders>
              <w:top w:val="single" w:sz="4" w:space="0" w:color="auto"/>
              <w:left w:val="single" w:sz="4" w:space="0" w:color="auto"/>
              <w:bottom w:val="single" w:sz="4" w:space="0" w:color="auto"/>
              <w:right w:val="single" w:sz="4" w:space="0" w:color="auto"/>
            </w:tcBorders>
            <w:vAlign w:val="center"/>
          </w:tcPr>
          <w:p w14:paraId="413867A2" w14:textId="5DA65E23" w:rsidR="008C7982" w:rsidRPr="00F552F0" w:rsidRDefault="008C7982" w:rsidP="008C7982">
            <w:pPr>
              <w:spacing w:line="230" w:lineRule="auto"/>
              <w:ind w:left="-57" w:right="-57" w:firstLine="284"/>
              <w:jc w:val="both"/>
              <w:rPr>
                <w:spacing w:val="-4"/>
                <w:sz w:val="22"/>
                <w:szCs w:val="22"/>
              </w:rPr>
            </w:pPr>
            <w:r w:rsidRPr="00F552F0">
              <w:rPr>
                <w:spacing w:val="-4"/>
                <w:sz w:val="22"/>
                <w:szCs w:val="22"/>
              </w:rPr>
              <w:t xml:space="preserve">Вести максимально прозрачную деятельность, </w:t>
            </w:r>
            <w:r w:rsidR="002022C6" w:rsidRPr="00F552F0">
              <w:rPr>
                <w:spacing w:val="-4"/>
                <w:sz w:val="22"/>
                <w:szCs w:val="22"/>
              </w:rPr>
              <w:t>публиковать финансовую отчетность, в том числе и отчеты о рисках</w:t>
            </w:r>
            <w:r w:rsidRPr="00F552F0">
              <w:rPr>
                <w:spacing w:val="-4"/>
                <w:sz w:val="22"/>
                <w:szCs w:val="22"/>
              </w:rPr>
              <w:t>.</w:t>
            </w:r>
          </w:p>
        </w:tc>
      </w:tr>
      <w:tr w:rsidR="008C7982" w:rsidRPr="00F552F0" w14:paraId="701DB9C0" w14:textId="77777777" w:rsidTr="005A446F">
        <w:tc>
          <w:tcPr>
            <w:tcW w:w="9639" w:type="dxa"/>
            <w:gridSpan w:val="4"/>
            <w:tcBorders>
              <w:left w:val="single" w:sz="4" w:space="0" w:color="auto"/>
              <w:right w:val="single" w:sz="4" w:space="0" w:color="auto"/>
            </w:tcBorders>
            <w:vAlign w:val="center"/>
          </w:tcPr>
          <w:p w14:paraId="2C59123F" w14:textId="77777777" w:rsidR="008C7982" w:rsidRPr="00F552F0" w:rsidRDefault="008C7982" w:rsidP="008C7982">
            <w:pPr>
              <w:ind w:left="-57" w:right="-57"/>
              <w:jc w:val="center"/>
              <w:rPr>
                <w:spacing w:val="-4"/>
                <w:sz w:val="22"/>
                <w:szCs w:val="22"/>
              </w:rPr>
            </w:pPr>
            <w:r w:rsidRPr="00F552F0">
              <w:rPr>
                <w:bCs/>
                <w:spacing w:val="-4"/>
                <w:sz w:val="22"/>
                <w:szCs w:val="22"/>
              </w:rPr>
              <w:t>Экономические факторы (Economic)</w:t>
            </w:r>
          </w:p>
        </w:tc>
      </w:tr>
      <w:tr w:rsidR="008C7982" w:rsidRPr="00F552F0" w14:paraId="1869074A"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3F6BE3CD"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Е1</w:t>
            </w:r>
          </w:p>
        </w:tc>
        <w:tc>
          <w:tcPr>
            <w:tcW w:w="1134" w:type="dxa"/>
            <w:tcBorders>
              <w:top w:val="single" w:sz="4" w:space="0" w:color="auto"/>
              <w:left w:val="single" w:sz="4" w:space="0" w:color="auto"/>
              <w:bottom w:val="single" w:sz="4" w:space="0" w:color="auto"/>
              <w:right w:val="single" w:sz="4" w:space="0" w:color="auto"/>
            </w:tcBorders>
            <w:vAlign w:val="center"/>
          </w:tcPr>
          <w:p w14:paraId="290EFC6D"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6A9FB" w14:textId="77777777" w:rsidR="008C7982" w:rsidRPr="00F552F0" w:rsidRDefault="008C7982" w:rsidP="008C7982">
            <w:pPr>
              <w:spacing w:line="230" w:lineRule="auto"/>
              <w:ind w:left="-57" w:right="-57"/>
              <w:rPr>
                <w:color w:val="000000"/>
                <w:spacing w:val="-4"/>
                <w:sz w:val="22"/>
                <w:szCs w:val="22"/>
                <w:lang w:eastAsia="en-US"/>
              </w:rPr>
            </w:pPr>
            <w:r w:rsidRPr="00F552F0">
              <w:rPr>
                <w:color w:val="000000"/>
                <w:spacing w:val="-4"/>
                <w:sz w:val="22"/>
                <w:szCs w:val="22"/>
                <w:lang w:eastAsia="en-US"/>
              </w:rPr>
              <w:t>Риски инфляции и роста цен на мед. препараты и оборудование, инженерные услуги.</w:t>
            </w:r>
          </w:p>
        </w:tc>
        <w:tc>
          <w:tcPr>
            <w:tcW w:w="4394" w:type="dxa"/>
            <w:tcBorders>
              <w:top w:val="single" w:sz="4" w:space="0" w:color="auto"/>
              <w:left w:val="single" w:sz="4" w:space="0" w:color="auto"/>
              <w:bottom w:val="single" w:sz="4" w:space="0" w:color="auto"/>
              <w:right w:val="single" w:sz="4" w:space="0" w:color="auto"/>
            </w:tcBorders>
            <w:vAlign w:val="center"/>
          </w:tcPr>
          <w:p w14:paraId="17E3C77F" w14:textId="00F765E2"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 xml:space="preserve">Курс тенге существенно упал по отношению к мировым валютам и </w:t>
            </w:r>
            <w:proofErr w:type="gramStart"/>
            <w:r w:rsidRPr="00F552F0">
              <w:rPr>
                <w:spacing w:val="-4"/>
                <w:sz w:val="22"/>
                <w:szCs w:val="22"/>
              </w:rPr>
              <w:t>по прогнозам падение</w:t>
            </w:r>
            <w:proofErr w:type="gramEnd"/>
            <w:r w:rsidRPr="00F552F0">
              <w:rPr>
                <w:spacing w:val="-4"/>
                <w:sz w:val="22"/>
                <w:szCs w:val="22"/>
              </w:rPr>
              <w:t xml:space="preserve"> должно продолжиться в 2022-2023 гг. [</w:t>
            </w:r>
            <w:r w:rsidRPr="00F552F0">
              <w:rPr>
                <w:spacing w:val="-4"/>
                <w:sz w:val="22"/>
                <w:szCs w:val="22"/>
              </w:rPr>
              <w:fldChar w:fldCharType="begin"/>
            </w:r>
            <w:r w:rsidRPr="00F552F0">
              <w:rPr>
                <w:spacing w:val="-4"/>
                <w:sz w:val="22"/>
                <w:szCs w:val="22"/>
              </w:rPr>
              <w:instrText xml:space="preserve"> REF _Ref532471257 \r \h  \* MERGEFORMAT </w:instrText>
            </w:r>
            <w:r w:rsidRPr="00F552F0">
              <w:rPr>
                <w:spacing w:val="-4"/>
                <w:sz w:val="22"/>
                <w:szCs w:val="22"/>
              </w:rPr>
            </w:r>
            <w:r w:rsidRPr="00F552F0">
              <w:rPr>
                <w:spacing w:val="-4"/>
                <w:sz w:val="22"/>
                <w:szCs w:val="22"/>
              </w:rPr>
              <w:fldChar w:fldCharType="separate"/>
            </w:r>
            <w:r w:rsidR="00381E6C">
              <w:rPr>
                <w:spacing w:val="-4"/>
                <w:sz w:val="22"/>
                <w:szCs w:val="22"/>
              </w:rPr>
              <w:t>117</w:t>
            </w:r>
            <w:r w:rsidRPr="00F552F0">
              <w:rPr>
                <w:spacing w:val="-4"/>
                <w:sz w:val="22"/>
                <w:szCs w:val="22"/>
              </w:rPr>
              <w:fldChar w:fldCharType="end"/>
            </w:r>
            <w:r w:rsidRPr="00F552F0">
              <w:rPr>
                <w:spacing w:val="-4"/>
                <w:sz w:val="22"/>
                <w:szCs w:val="22"/>
              </w:rPr>
              <w:t xml:space="preserve">]. </w:t>
            </w:r>
            <w:r w:rsidR="002022C6" w:rsidRPr="00F552F0">
              <w:rPr>
                <w:spacing w:val="-4"/>
                <w:sz w:val="22"/>
                <w:szCs w:val="22"/>
              </w:rPr>
              <w:t>При планировании с</w:t>
            </w:r>
            <w:r w:rsidRPr="00F552F0">
              <w:rPr>
                <w:spacing w:val="-4"/>
                <w:sz w:val="22"/>
                <w:szCs w:val="22"/>
              </w:rPr>
              <w:t>ледует учитывать прогнозное изменение стоимости денег.</w:t>
            </w:r>
          </w:p>
        </w:tc>
      </w:tr>
      <w:tr w:rsidR="008C7982" w:rsidRPr="00F552F0" w14:paraId="7EC39A61"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1049658C"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Е2</w:t>
            </w:r>
          </w:p>
        </w:tc>
        <w:tc>
          <w:tcPr>
            <w:tcW w:w="1134" w:type="dxa"/>
            <w:tcBorders>
              <w:top w:val="single" w:sz="4" w:space="0" w:color="auto"/>
              <w:left w:val="single" w:sz="4" w:space="0" w:color="auto"/>
              <w:bottom w:val="single" w:sz="4" w:space="0" w:color="auto"/>
              <w:right w:val="single" w:sz="4" w:space="0" w:color="auto"/>
            </w:tcBorders>
            <w:vAlign w:val="center"/>
          </w:tcPr>
          <w:p w14:paraId="6AC96028"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AD67E" w14:textId="77777777" w:rsidR="008C7982" w:rsidRPr="00F552F0" w:rsidRDefault="008C7982" w:rsidP="008C7982">
            <w:pPr>
              <w:spacing w:line="230" w:lineRule="auto"/>
              <w:ind w:left="-57" w:right="-57"/>
              <w:rPr>
                <w:color w:val="000000"/>
                <w:spacing w:val="-4"/>
                <w:sz w:val="22"/>
                <w:szCs w:val="22"/>
                <w:lang w:eastAsia="en-US"/>
              </w:rPr>
            </w:pPr>
            <w:r w:rsidRPr="00F552F0">
              <w:rPr>
                <w:color w:val="000000"/>
                <w:spacing w:val="-4"/>
                <w:sz w:val="22"/>
                <w:szCs w:val="22"/>
                <w:lang w:eastAsia="en-US"/>
              </w:rPr>
              <w:t>Высокий процент коммерческого кредита отражается на доходности компаний.</w:t>
            </w:r>
          </w:p>
        </w:tc>
        <w:tc>
          <w:tcPr>
            <w:tcW w:w="4394" w:type="dxa"/>
            <w:tcBorders>
              <w:top w:val="single" w:sz="4" w:space="0" w:color="auto"/>
              <w:left w:val="single" w:sz="4" w:space="0" w:color="auto"/>
              <w:bottom w:val="single" w:sz="4" w:space="0" w:color="auto"/>
              <w:right w:val="single" w:sz="4" w:space="0" w:color="auto"/>
            </w:tcBorders>
            <w:vAlign w:val="center"/>
          </w:tcPr>
          <w:p w14:paraId="65837244" w14:textId="7E0AC618"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Увеличивается риск инвестиций. М</w:t>
            </w:r>
            <w:r w:rsidR="002022C6" w:rsidRPr="00F552F0">
              <w:rPr>
                <w:spacing w:val="-4"/>
                <w:sz w:val="22"/>
                <w:szCs w:val="22"/>
              </w:rPr>
              <w:t>У</w:t>
            </w:r>
            <w:r w:rsidRPr="00F552F0">
              <w:rPr>
                <w:spacing w:val="-4"/>
                <w:sz w:val="22"/>
                <w:szCs w:val="22"/>
              </w:rPr>
              <w:t xml:space="preserve"> следует рассчитывать только на традиционные источники: государство, страховые компании и платные услуги.</w:t>
            </w:r>
          </w:p>
        </w:tc>
      </w:tr>
      <w:tr w:rsidR="008C7982" w:rsidRPr="00F552F0" w14:paraId="186539A5"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310668DC"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Е3</w:t>
            </w:r>
          </w:p>
        </w:tc>
        <w:tc>
          <w:tcPr>
            <w:tcW w:w="1134" w:type="dxa"/>
            <w:tcBorders>
              <w:top w:val="single" w:sz="4" w:space="0" w:color="auto"/>
              <w:left w:val="single" w:sz="4" w:space="0" w:color="auto"/>
              <w:bottom w:val="single" w:sz="4" w:space="0" w:color="auto"/>
              <w:right w:val="single" w:sz="4" w:space="0" w:color="auto"/>
            </w:tcBorders>
            <w:vAlign w:val="center"/>
          </w:tcPr>
          <w:p w14:paraId="5DF18FDE"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93096" w14:textId="77777777" w:rsidR="008C7982" w:rsidRPr="00F552F0" w:rsidRDefault="008C7982" w:rsidP="008C7982">
            <w:pPr>
              <w:spacing w:line="230" w:lineRule="auto"/>
              <w:ind w:left="-57" w:right="-57"/>
              <w:rPr>
                <w:color w:val="000000"/>
                <w:spacing w:val="-4"/>
                <w:sz w:val="22"/>
                <w:szCs w:val="22"/>
                <w:lang w:eastAsia="en-US"/>
              </w:rPr>
            </w:pPr>
            <w:r w:rsidRPr="00F552F0">
              <w:rPr>
                <w:color w:val="000000"/>
                <w:spacing w:val="-4"/>
                <w:sz w:val="22"/>
                <w:szCs w:val="22"/>
                <w:lang w:eastAsia="en-US"/>
              </w:rPr>
              <w:t>Рост конкуренции на рынке труда</w:t>
            </w:r>
          </w:p>
        </w:tc>
        <w:tc>
          <w:tcPr>
            <w:tcW w:w="4394" w:type="dxa"/>
            <w:tcBorders>
              <w:top w:val="single" w:sz="4" w:space="0" w:color="auto"/>
              <w:left w:val="single" w:sz="4" w:space="0" w:color="auto"/>
              <w:bottom w:val="single" w:sz="4" w:space="0" w:color="auto"/>
              <w:right w:val="single" w:sz="4" w:space="0" w:color="auto"/>
            </w:tcBorders>
            <w:vAlign w:val="center"/>
          </w:tcPr>
          <w:p w14:paraId="2239A46A" w14:textId="555F183A"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Фактор заставляет относиться к персоналу как ключевому ресурсу для обеспечения конкурентоспособности</w:t>
            </w:r>
            <w:r w:rsidR="002022C6" w:rsidRPr="00F552F0">
              <w:rPr>
                <w:spacing w:val="-4"/>
                <w:sz w:val="22"/>
                <w:szCs w:val="22"/>
              </w:rPr>
              <w:t xml:space="preserve"> в том числе и в области управления рисками.</w:t>
            </w:r>
          </w:p>
        </w:tc>
      </w:tr>
      <w:tr w:rsidR="008C7982" w:rsidRPr="00F552F0" w14:paraId="3B2D367A"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7E613F30"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E4</w:t>
            </w:r>
          </w:p>
        </w:tc>
        <w:tc>
          <w:tcPr>
            <w:tcW w:w="1134" w:type="dxa"/>
            <w:tcBorders>
              <w:top w:val="single" w:sz="4" w:space="0" w:color="auto"/>
              <w:left w:val="single" w:sz="4" w:space="0" w:color="auto"/>
              <w:bottom w:val="single" w:sz="4" w:space="0" w:color="auto"/>
              <w:right w:val="single" w:sz="4" w:space="0" w:color="auto"/>
            </w:tcBorders>
            <w:vAlign w:val="center"/>
          </w:tcPr>
          <w:p w14:paraId="73C202E1"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680C" w14:textId="77777777" w:rsidR="008C7982" w:rsidRPr="00F552F0" w:rsidRDefault="008C7982" w:rsidP="008C7982">
            <w:pPr>
              <w:spacing w:line="230" w:lineRule="auto"/>
              <w:ind w:left="-57" w:right="-57"/>
              <w:rPr>
                <w:color w:val="000000"/>
                <w:spacing w:val="-4"/>
                <w:sz w:val="22"/>
                <w:szCs w:val="22"/>
                <w:lang w:eastAsia="en-US"/>
              </w:rPr>
            </w:pPr>
            <w:r w:rsidRPr="00F552F0">
              <w:rPr>
                <w:color w:val="000000"/>
                <w:spacing w:val="-4"/>
                <w:sz w:val="22"/>
                <w:szCs w:val="22"/>
                <w:lang w:eastAsia="en-US"/>
              </w:rPr>
              <w:t>Рост конкуренции в здравоохранении за счет развития частной медицины</w:t>
            </w:r>
          </w:p>
        </w:tc>
        <w:tc>
          <w:tcPr>
            <w:tcW w:w="4394" w:type="dxa"/>
            <w:tcBorders>
              <w:top w:val="single" w:sz="4" w:space="0" w:color="auto"/>
              <w:left w:val="single" w:sz="4" w:space="0" w:color="auto"/>
              <w:bottom w:val="single" w:sz="4" w:space="0" w:color="auto"/>
              <w:right w:val="single" w:sz="4" w:space="0" w:color="auto"/>
            </w:tcBorders>
            <w:vAlign w:val="center"/>
          </w:tcPr>
          <w:p w14:paraId="05A58D5F" w14:textId="1F4F4C90"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 xml:space="preserve">Необходимо поддерживать конкурентоспособность за счет </w:t>
            </w:r>
            <w:r w:rsidR="002022C6" w:rsidRPr="00F552F0">
              <w:rPr>
                <w:spacing w:val="-4"/>
                <w:sz w:val="22"/>
                <w:szCs w:val="22"/>
              </w:rPr>
              <w:t>оптимизации управления рисками</w:t>
            </w:r>
            <w:r w:rsidRPr="00F552F0">
              <w:rPr>
                <w:spacing w:val="-4"/>
                <w:sz w:val="22"/>
                <w:szCs w:val="22"/>
              </w:rPr>
              <w:t>.</w:t>
            </w:r>
          </w:p>
        </w:tc>
      </w:tr>
      <w:tr w:rsidR="008C7982" w:rsidRPr="00F552F0" w14:paraId="1691B4C2"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508FAC4D"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Е5</w:t>
            </w:r>
          </w:p>
        </w:tc>
        <w:tc>
          <w:tcPr>
            <w:tcW w:w="1134" w:type="dxa"/>
            <w:tcBorders>
              <w:top w:val="single" w:sz="4" w:space="0" w:color="auto"/>
              <w:left w:val="single" w:sz="4" w:space="0" w:color="auto"/>
              <w:bottom w:val="single" w:sz="4" w:space="0" w:color="auto"/>
              <w:right w:val="single" w:sz="4" w:space="0" w:color="auto"/>
            </w:tcBorders>
            <w:vAlign w:val="center"/>
          </w:tcPr>
          <w:p w14:paraId="32D1F8D7"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150A" w14:textId="77777777" w:rsidR="008C7982" w:rsidRPr="00F552F0" w:rsidRDefault="008C7982" w:rsidP="008C7982">
            <w:pPr>
              <w:spacing w:line="230" w:lineRule="auto"/>
              <w:ind w:left="-57" w:right="-57"/>
              <w:rPr>
                <w:color w:val="000000"/>
                <w:spacing w:val="-4"/>
                <w:sz w:val="22"/>
                <w:szCs w:val="22"/>
                <w:lang w:eastAsia="en-US"/>
              </w:rPr>
            </w:pPr>
            <w:r w:rsidRPr="00F552F0">
              <w:rPr>
                <w:color w:val="000000"/>
                <w:spacing w:val="-4"/>
                <w:sz w:val="22"/>
                <w:szCs w:val="22"/>
                <w:lang w:eastAsia="en-US"/>
              </w:rPr>
              <w:t>Увеличение покупательской способности населения в регионе.</w:t>
            </w:r>
          </w:p>
        </w:tc>
        <w:tc>
          <w:tcPr>
            <w:tcW w:w="4394" w:type="dxa"/>
            <w:tcBorders>
              <w:top w:val="single" w:sz="4" w:space="0" w:color="auto"/>
              <w:left w:val="single" w:sz="4" w:space="0" w:color="auto"/>
              <w:bottom w:val="single" w:sz="4" w:space="0" w:color="auto"/>
              <w:right w:val="single" w:sz="4" w:space="0" w:color="auto"/>
            </w:tcBorders>
            <w:vAlign w:val="center"/>
          </w:tcPr>
          <w:p w14:paraId="1AE7FEAC" w14:textId="24F61560"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 xml:space="preserve">Средняя зарплата в РК по итогам 2021 г. составляет 198 тыс. </w:t>
            </w:r>
            <w:proofErr w:type="spellStart"/>
            <w:r w:rsidRPr="00F552F0">
              <w:rPr>
                <w:spacing w:val="-4"/>
                <w:sz w:val="22"/>
                <w:szCs w:val="22"/>
              </w:rPr>
              <w:t>тг</w:t>
            </w:r>
            <w:proofErr w:type="spellEnd"/>
            <w:r w:rsidRPr="00F552F0">
              <w:rPr>
                <w:spacing w:val="-4"/>
                <w:sz w:val="22"/>
                <w:szCs w:val="22"/>
              </w:rPr>
              <w:t>. Уровень заработной платы наемных работников в тенге вырос в 10 раз за последние 17 лет. Наиболее высокие зарплаты в крупных городах – Алматы, Нур-Султан, Атырау [</w:t>
            </w:r>
            <w:r w:rsidRPr="00F552F0">
              <w:rPr>
                <w:spacing w:val="-4"/>
                <w:sz w:val="22"/>
                <w:szCs w:val="22"/>
              </w:rPr>
              <w:fldChar w:fldCharType="begin"/>
            </w:r>
            <w:r w:rsidRPr="00F552F0">
              <w:rPr>
                <w:spacing w:val="-4"/>
                <w:sz w:val="22"/>
                <w:szCs w:val="22"/>
              </w:rPr>
              <w:instrText xml:space="preserve"> REF _Ref1655924 \r \h  \* MERGEFORMAT </w:instrText>
            </w:r>
            <w:r w:rsidRPr="00F552F0">
              <w:rPr>
                <w:spacing w:val="-4"/>
                <w:sz w:val="22"/>
                <w:szCs w:val="22"/>
              </w:rPr>
            </w:r>
            <w:r w:rsidRPr="00F552F0">
              <w:rPr>
                <w:spacing w:val="-4"/>
                <w:sz w:val="22"/>
                <w:szCs w:val="22"/>
              </w:rPr>
              <w:fldChar w:fldCharType="separate"/>
            </w:r>
            <w:r w:rsidR="00381E6C">
              <w:rPr>
                <w:spacing w:val="-4"/>
                <w:sz w:val="22"/>
                <w:szCs w:val="22"/>
              </w:rPr>
              <w:t>118</w:t>
            </w:r>
            <w:r w:rsidRPr="00F552F0">
              <w:rPr>
                <w:spacing w:val="-4"/>
                <w:sz w:val="22"/>
                <w:szCs w:val="22"/>
              </w:rPr>
              <w:fldChar w:fldCharType="end"/>
            </w:r>
            <w:r w:rsidRPr="00F552F0">
              <w:rPr>
                <w:spacing w:val="-4"/>
                <w:sz w:val="22"/>
                <w:szCs w:val="22"/>
              </w:rPr>
              <w:t>].</w:t>
            </w:r>
          </w:p>
          <w:p w14:paraId="5121BE63" w14:textId="00DF7E4A"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 xml:space="preserve">Благоприятный фактор для развития коммерческого направления в </w:t>
            </w:r>
            <w:r w:rsidR="001A4295" w:rsidRPr="00F552F0">
              <w:rPr>
                <w:spacing w:val="-4"/>
                <w:sz w:val="22"/>
                <w:szCs w:val="22"/>
              </w:rPr>
              <w:t>МУ</w:t>
            </w:r>
            <w:r w:rsidRPr="00F552F0">
              <w:rPr>
                <w:spacing w:val="-4"/>
                <w:sz w:val="22"/>
                <w:szCs w:val="22"/>
              </w:rPr>
              <w:t>.</w:t>
            </w:r>
          </w:p>
        </w:tc>
      </w:tr>
      <w:tr w:rsidR="008C7982" w:rsidRPr="00F552F0" w14:paraId="27FAB725"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6ED03351"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Е6</w:t>
            </w:r>
          </w:p>
        </w:tc>
        <w:tc>
          <w:tcPr>
            <w:tcW w:w="1134" w:type="dxa"/>
            <w:tcBorders>
              <w:top w:val="single" w:sz="4" w:space="0" w:color="auto"/>
              <w:left w:val="single" w:sz="4" w:space="0" w:color="auto"/>
              <w:bottom w:val="single" w:sz="4" w:space="0" w:color="auto"/>
              <w:right w:val="single" w:sz="4" w:space="0" w:color="auto"/>
            </w:tcBorders>
            <w:vAlign w:val="center"/>
          </w:tcPr>
          <w:p w14:paraId="444D9726"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55DB" w14:textId="77777777" w:rsidR="008C7982" w:rsidRPr="00F552F0" w:rsidRDefault="008C7982" w:rsidP="008C7982">
            <w:pPr>
              <w:spacing w:line="230" w:lineRule="auto"/>
              <w:ind w:left="-57" w:right="-57"/>
              <w:rPr>
                <w:color w:val="000000"/>
                <w:spacing w:val="-4"/>
                <w:sz w:val="22"/>
                <w:szCs w:val="22"/>
                <w:lang w:eastAsia="en-US"/>
              </w:rPr>
            </w:pPr>
            <w:r w:rsidRPr="00F552F0">
              <w:rPr>
                <w:color w:val="000000"/>
                <w:spacing w:val="-4"/>
                <w:sz w:val="22"/>
                <w:szCs w:val="22"/>
                <w:lang w:eastAsia="en-US"/>
              </w:rPr>
              <w:t>Тенденция улучшения бизнес-климата в Казахстане</w:t>
            </w:r>
          </w:p>
        </w:tc>
        <w:tc>
          <w:tcPr>
            <w:tcW w:w="4394" w:type="dxa"/>
            <w:tcBorders>
              <w:top w:val="single" w:sz="4" w:space="0" w:color="auto"/>
              <w:left w:val="single" w:sz="4" w:space="0" w:color="auto"/>
              <w:bottom w:val="single" w:sz="4" w:space="0" w:color="auto"/>
              <w:right w:val="single" w:sz="4" w:space="0" w:color="auto"/>
            </w:tcBorders>
            <w:vAlign w:val="center"/>
          </w:tcPr>
          <w:p w14:paraId="4166B695" w14:textId="59BFB8D7"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 xml:space="preserve">Казахстан по итогам 2019 г. занимает 28 позицию по </w:t>
            </w:r>
            <w:proofErr w:type="spellStart"/>
            <w:r w:rsidRPr="00F552F0">
              <w:rPr>
                <w:spacing w:val="-4"/>
                <w:sz w:val="22"/>
                <w:szCs w:val="22"/>
              </w:rPr>
              <w:t>Doing</w:t>
            </w:r>
            <w:proofErr w:type="spellEnd"/>
            <w:r w:rsidRPr="00F552F0">
              <w:rPr>
                <w:spacing w:val="-4"/>
                <w:sz w:val="22"/>
                <w:szCs w:val="22"/>
              </w:rPr>
              <w:t xml:space="preserve"> Business, рейтингу Всемирного банка стран мира по показателю создания ими благоприятных условий ведения бизнеса [</w:t>
            </w:r>
            <w:r w:rsidRPr="00F552F0">
              <w:rPr>
                <w:spacing w:val="-4"/>
                <w:sz w:val="22"/>
                <w:szCs w:val="22"/>
              </w:rPr>
              <w:fldChar w:fldCharType="begin"/>
            </w:r>
            <w:r w:rsidRPr="00F552F0">
              <w:rPr>
                <w:spacing w:val="-4"/>
                <w:sz w:val="22"/>
                <w:szCs w:val="22"/>
              </w:rPr>
              <w:instrText xml:space="preserve"> REF _Ref1654086 \r \h  \* MERGEFORMAT </w:instrText>
            </w:r>
            <w:r w:rsidRPr="00F552F0">
              <w:rPr>
                <w:spacing w:val="-4"/>
                <w:sz w:val="22"/>
                <w:szCs w:val="22"/>
              </w:rPr>
            </w:r>
            <w:r w:rsidRPr="00F552F0">
              <w:rPr>
                <w:spacing w:val="-4"/>
                <w:sz w:val="22"/>
                <w:szCs w:val="22"/>
              </w:rPr>
              <w:fldChar w:fldCharType="separate"/>
            </w:r>
            <w:r w:rsidR="00381E6C">
              <w:rPr>
                <w:spacing w:val="-4"/>
                <w:sz w:val="22"/>
                <w:szCs w:val="22"/>
              </w:rPr>
              <w:t>119</w:t>
            </w:r>
            <w:r w:rsidRPr="00F552F0">
              <w:rPr>
                <w:spacing w:val="-4"/>
                <w:sz w:val="22"/>
                <w:szCs w:val="22"/>
              </w:rPr>
              <w:fldChar w:fldCharType="end"/>
            </w:r>
            <w:r w:rsidRPr="00F552F0">
              <w:rPr>
                <w:spacing w:val="-4"/>
                <w:sz w:val="22"/>
                <w:szCs w:val="22"/>
              </w:rPr>
              <w:t>].</w:t>
            </w:r>
          </w:p>
          <w:p w14:paraId="1C774E12" w14:textId="637A2ABB" w:rsidR="008C7982" w:rsidRPr="00F552F0" w:rsidRDefault="008C7982" w:rsidP="005A446F">
            <w:pPr>
              <w:spacing w:line="230" w:lineRule="auto"/>
              <w:ind w:left="-57" w:right="-57" w:firstLine="284"/>
              <w:jc w:val="both"/>
              <w:rPr>
                <w:spacing w:val="-4"/>
                <w:sz w:val="22"/>
                <w:szCs w:val="22"/>
              </w:rPr>
            </w:pPr>
            <w:r w:rsidRPr="00F552F0">
              <w:rPr>
                <w:spacing w:val="-4"/>
                <w:sz w:val="22"/>
                <w:szCs w:val="22"/>
              </w:rPr>
              <w:t xml:space="preserve">Благоприятный фактор для развития </w:t>
            </w:r>
            <w:r w:rsidR="001A4295" w:rsidRPr="00F552F0">
              <w:rPr>
                <w:spacing w:val="-4"/>
                <w:sz w:val="22"/>
                <w:szCs w:val="22"/>
              </w:rPr>
              <w:t>инновационных проектов</w:t>
            </w:r>
            <w:r w:rsidRPr="00F552F0">
              <w:rPr>
                <w:spacing w:val="-4"/>
                <w:sz w:val="22"/>
                <w:szCs w:val="22"/>
              </w:rPr>
              <w:t xml:space="preserve"> в медицине.</w:t>
            </w:r>
            <w:r w:rsidR="00C85EEA" w:rsidRPr="00F552F0">
              <w:rPr>
                <w:spacing w:val="-4"/>
                <w:sz w:val="22"/>
                <w:szCs w:val="22"/>
              </w:rPr>
              <w:t xml:space="preserve"> То есть стратегия отказа от проектов в УФР нежелательна.</w:t>
            </w:r>
          </w:p>
        </w:tc>
      </w:tr>
      <w:tr w:rsidR="005A446F" w:rsidRPr="00F552F0" w14:paraId="60FF1906" w14:textId="77777777" w:rsidTr="005A446F">
        <w:tc>
          <w:tcPr>
            <w:tcW w:w="9639" w:type="dxa"/>
            <w:gridSpan w:val="4"/>
            <w:tcBorders>
              <w:left w:val="single" w:sz="4" w:space="0" w:color="auto"/>
              <w:right w:val="single" w:sz="4" w:space="0" w:color="auto"/>
            </w:tcBorders>
            <w:vAlign w:val="center"/>
          </w:tcPr>
          <w:p w14:paraId="70E6CACD" w14:textId="77777777" w:rsidR="005A446F" w:rsidRPr="00F552F0" w:rsidRDefault="005A446F" w:rsidP="005A446F">
            <w:pPr>
              <w:spacing w:line="230" w:lineRule="auto"/>
              <w:ind w:left="-57" w:right="-57"/>
              <w:jc w:val="center"/>
              <w:rPr>
                <w:spacing w:val="-4"/>
                <w:sz w:val="22"/>
                <w:szCs w:val="22"/>
              </w:rPr>
            </w:pPr>
            <w:r w:rsidRPr="00F552F0">
              <w:rPr>
                <w:bCs/>
                <w:spacing w:val="-4"/>
                <w:sz w:val="22"/>
                <w:szCs w:val="22"/>
              </w:rPr>
              <w:t>Социальные факторы (Social)</w:t>
            </w:r>
          </w:p>
        </w:tc>
      </w:tr>
      <w:tr w:rsidR="005A446F" w:rsidRPr="00F552F0" w14:paraId="5D8BCA97" w14:textId="77777777" w:rsidTr="005A446F">
        <w:trPr>
          <w:trHeight w:val="300"/>
        </w:trPr>
        <w:tc>
          <w:tcPr>
            <w:tcW w:w="993" w:type="dxa"/>
            <w:tcBorders>
              <w:left w:val="single" w:sz="4" w:space="0" w:color="auto"/>
              <w:right w:val="single" w:sz="4" w:space="0" w:color="auto"/>
            </w:tcBorders>
            <w:vAlign w:val="center"/>
          </w:tcPr>
          <w:p w14:paraId="356FF371" w14:textId="77777777" w:rsidR="005A446F" w:rsidRPr="00F552F0" w:rsidRDefault="005A446F" w:rsidP="00034888">
            <w:pPr>
              <w:ind w:left="-57" w:right="-57"/>
              <w:jc w:val="center"/>
              <w:rPr>
                <w:spacing w:val="-4"/>
                <w:sz w:val="22"/>
                <w:szCs w:val="22"/>
              </w:rPr>
            </w:pPr>
            <w:r w:rsidRPr="00F552F0">
              <w:rPr>
                <w:spacing w:val="-4"/>
                <w:sz w:val="22"/>
                <w:szCs w:val="22"/>
                <w:lang w:val="en-US"/>
              </w:rPr>
              <w:t>S</w:t>
            </w:r>
            <w:r w:rsidRPr="00F552F0">
              <w:rPr>
                <w:spacing w:val="-4"/>
                <w:sz w:val="22"/>
                <w:szCs w:val="22"/>
              </w:rPr>
              <w:t>1</w:t>
            </w:r>
          </w:p>
        </w:tc>
        <w:tc>
          <w:tcPr>
            <w:tcW w:w="1134" w:type="dxa"/>
            <w:tcBorders>
              <w:left w:val="single" w:sz="4" w:space="0" w:color="auto"/>
              <w:right w:val="single" w:sz="4" w:space="0" w:color="auto"/>
            </w:tcBorders>
            <w:vAlign w:val="center"/>
          </w:tcPr>
          <w:p w14:paraId="22DAFDFC" w14:textId="77777777" w:rsidR="005A446F" w:rsidRPr="00F552F0" w:rsidRDefault="005A446F" w:rsidP="00034888">
            <w:pPr>
              <w:ind w:left="-57" w:right="-57"/>
              <w:jc w:val="center"/>
              <w:rPr>
                <w:rFonts w:eastAsia="Symbol" w:cs="Symbol"/>
                <w:spacing w:val="-4"/>
                <w:sz w:val="22"/>
                <w:szCs w:val="22"/>
              </w:rPr>
            </w:pPr>
            <w:r w:rsidRPr="00F552F0">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64E6E69" w14:textId="77777777" w:rsidR="005A446F" w:rsidRPr="00F552F0" w:rsidRDefault="005A446F" w:rsidP="00034888">
            <w:pPr>
              <w:ind w:left="-57" w:right="-57"/>
              <w:rPr>
                <w:spacing w:val="-4"/>
                <w:sz w:val="22"/>
                <w:szCs w:val="22"/>
              </w:rPr>
            </w:pPr>
            <w:r w:rsidRPr="00F552F0">
              <w:rPr>
                <w:spacing w:val="-4"/>
                <w:sz w:val="22"/>
                <w:szCs w:val="22"/>
              </w:rPr>
              <w:t>Рост социальных запросов работников увеличивает риски персонала</w:t>
            </w:r>
          </w:p>
        </w:tc>
        <w:tc>
          <w:tcPr>
            <w:tcW w:w="4394" w:type="dxa"/>
            <w:tcBorders>
              <w:top w:val="single" w:sz="4" w:space="0" w:color="auto"/>
              <w:left w:val="single" w:sz="4" w:space="0" w:color="auto"/>
              <w:bottom w:val="single" w:sz="4" w:space="0" w:color="auto"/>
              <w:right w:val="single" w:sz="4" w:space="0" w:color="auto"/>
            </w:tcBorders>
            <w:vAlign w:val="center"/>
          </w:tcPr>
          <w:p w14:paraId="49EE7F05" w14:textId="77777777" w:rsidR="005A446F" w:rsidRPr="00F552F0" w:rsidRDefault="005A446F" w:rsidP="005A446F">
            <w:pPr>
              <w:spacing w:line="230" w:lineRule="auto"/>
              <w:ind w:left="-57" w:right="-57" w:firstLine="284"/>
              <w:jc w:val="both"/>
              <w:rPr>
                <w:spacing w:val="-4"/>
                <w:sz w:val="22"/>
                <w:szCs w:val="22"/>
              </w:rPr>
            </w:pPr>
            <w:r w:rsidRPr="00F552F0">
              <w:rPr>
                <w:spacing w:val="-4"/>
                <w:sz w:val="22"/>
                <w:szCs w:val="22"/>
              </w:rPr>
              <w:t xml:space="preserve">Риск перехода работников к конкурентам, если там условия труда будут лучше. Увольнение ценных работников – это кадровый финансовый риск. Поэтому сохранение лояльного и компетентного </w:t>
            </w:r>
            <w:r w:rsidRPr="00F552F0">
              <w:rPr>
                <w:spacing w:val="-4"/>
                <w:sz w:val="22"/>
                <w:szCs w:val="22"/>
              </w:rPr>
              <w:lastRenderedPageBreak/>
              <w:t>персонала является ключевым фактором успеха УФР МУ.</w:t>
            </w:r>
          </w:p>
        </w:tc>
      </w:tr>
    </w:tbl>
    <w:p w14:paraId="51E1AA7F" w14:textId="219BEC84" w:rsidR="008C7982" w:rsidRPr="00C95919" w:rsidRDefault="00C95919" w:rsidP="008C7982">
      <w:pPr>
        <w:widowControl w:val="0"/>
        <w:rPr>
          <w:bCs/>
          <w:i/>
          <w:iCs/>
          <w:sz w:val="28"/>
          <w:szCs w:val="28"/>
          <w:lang w:val="en-US"/>
        </w:rPr>
      </w:pPr>
      <w:r w:rsidRPr="00C95919">
        <w:rPr>
          <w:bCs/>
          <w:i/>
          <w:iCs/>
          <w:sz w:val="28"/>
          <w:szCs w:val="28"/>
        </w:rPr>
        <w:t xml:space="preserve">Продолжение </w:t>
      </w:r>
      <w:r w:rsidR="008C7982" w:rsidRPr="00C95919">
        <w:rPr>
          <w:bCs/>
          <w:i/>
          <w:iCs/>
          <w:sz w:val="28"/>
          <w:szCs w:val="28"/>
        </w:rPr>
        <w:t xml:space="preserve">таблицы </w:t>
      </w:r>
      <w:r w:rsidR="001A4295" w:rsidRPr="00C95919">
        <w:rPr>
          <w:bCs/>
          <w:i/>
          <w:iCs/>
          <w:sz w:val="28"/>
          <w:szCs w:val="28"/>
        </w:rPr>
        <w:t>Е</w:t>
      </w:r>
      <w:r w:rsidR="008C7982" w:rsidRPr="00C95919">
        <w:rPr>
          <w:bCs/>
          <w:i/>
          <w:iCs/>
          <w:sz w:val="28"/>
          <w:szCs w:val="28"/>
        </w:rPr>
        <w:t>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118"/>
        <w:gridCol w:w="4394"/>
      </w:tblGrid>
      <w:tr w:rsidR="008C7982" w:rsidRPr="00C95919" w14:paraId="4B2C0A15"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5956BAFA"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Обозна</w:t>
            </w:r>
            <w:proofErr w:type="spellEnd"/>
            <w:r w:rsidRPr="00C95919">
              <w:rPr>
                <w:bCs/>
                <w:spacing w:val="-4"/>
                <w:sz w:val="22"/>
                <w:szCs w:val="22"/>
              </w:rPr>
              <w:t>-</w:t>
            </w:r>
            <w:r w:rsidRPr="00C95919">
              <w:rPr>
                <w:bCs/>
                <w:spacing w:val="-4"/>
                <w:sz w:val="22"/>
                <w:szCs w:val="22"/>
              </w:rPr>
              <w:br/>
            </w:r>
            <w:proofErr w:type="spellStart"/>
            <w:r w:rsidRPr="00C95919">
              <w:rPr>
                <w:bCs/>
                <w:spacing w:val="-4"/>
                <w:sz w:val="22"/>
                <w:szCs w:val="22"/>
              </w:rPr>
              <w:t>чение</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F4FF7C9"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Направле-ние</w:t>
            </w:r>
            <w:proofErr w:type="spellEnd"/>
            <w:r w:rsidRPr="00C95919">
              <w:rPr>
                <w:bCs/>
                <w:spacing w:val="-4"/>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1DA98" w14:textId="77777777" w:rsidR="008C7982" w:rsidRPr="00C95919" w:rsidRDefault="008C7982" w:rsidP="008C7982">
            <w:pPr>
              <w:ind w:left="-57" w:right="-57"/>
              <w:jc w:val="center"/>
              <w:rPr>
                <w:bCs/>
                <w:color w:val="000000"/>
                <w:spacing w:val="-4"/>
                <w:sz w:val="22"/>
                <w:szCs w:val="22"/>
                <w:lang w:eastAsia="en-US"/>
              </w:rPr>
            </w:pPr>
            <w:r w:rsidRPr="00C95919">
              <w:rPr>
                <w:bCs/>
                <w:color w:val="000000"/>
                <w:spacing w:val="-4"/>
                <w:sz w:val="22"/>
                <w:szCs w:val="22"/>
                <w:lang w:eastAsia="en-US"/>
              </w:rPr>
              <w:t>Факторы</w:t>
            </w:r>
          </w:p>
        </w:tc>
        <w:tc>
          <w:tcPr>
            <w:tcW w:w="4394" w:type="dxa"/>
            <w:tcBorders>
              <w:top w:val="single" w:sz="4" w:space="0" w:color="auto"/>
              <w:left w:val="single" w:sz="4" w:space="0" w:color="auto"/>
              <w:bottom w:val="single" w:sz="4" w:space="0" w:color="auto"/>
              <w:right w:val="single" w:sz="4" w:space="0" w:color="auto"/>
            </w:tcBorders>
            <w:vAlign w:val="center"/>
          </w:tcPr>
          <w:p w14:paraId="188BEDBC" w14:textId="2C66433A" w:rsidR="008C7982" w:rsidRPr="00C95919" w:rsidRDefault="008C7982" w:rsidP="008C7982">
            <w:pPr>
              <w:ind w:left="-57" w:right="-57"/>
              <w:jc w:val="center"/>
              <w:rPr>
                <w:bCs/>
                <w:spacing w:val="-4"/>
                <w:sz w:val="22"/>
                <w:szCs w:val="22"/>
              </w:rPr>
            </w:pPr>
            <w:r w:rsidRPr="00C95919">
              <w:rPr>
                <w:bCs/>
                <w:spacing w:val="-4"/>
                <w:sz w:val="22"/>
                <w:szCs w:val="22"/>
              </w:rPr>
              <w:t xml:space="preserve">Содержание фактора, реакция </w:t>
            </w:r>
            <w:r w:rsidR="001636DB" w:rsidRPr="00C95919">
              <w:rPr>
                <w:bCs/>
                <w:spacing w:val="-4"/>
                <w:sz w:val="22"/>
                <w:szCs w:val="22"/>
              </w:rPr>
              <w:t>МУ</w:t>
            </w:r>
          </w:p>
        </w:tc>
      </w:tr>
      <w:tr w:rsidR="008C7982" w:rsidRPr="00F552F0" w14:paraId="6965A61B"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47E10465" w14:textId="77777777" w:rsidR="008C7982" w:rsidRPr="00F552F0" w:rsidRDefault="008C7982" w:rsidP="008C7982">
            <w:pPr>
              <w:ind w:left="-57" w:right="-57"/>
              <w:jc w:val="center"/>
              <w:rPr>
                <w:spacing w:val="-4"/>
                <w:sz w:val="22"/>
                <w:szCs w:val="22"/>
                <w:lang w:val="en-US"/>
              </w:rPr>
            </w:pPr>
            <w:r w:rsidRPr="00F552F0">
              <w:rPr>
                <w:spacing w:val="-4"/>
                <w:sz w:val="22"/>
                <w:szCs w:val="22"/>
                <w:lang w:val="en-US"/>
              </w:rPr>
              <w:t>S2</w:t>
            </w:r>
          </w:p>
        </w:tc>
        <w:tc>
          <w:tcPr>
            <w:tcW w:w="1134" w:type="dxa"/>
            <w:tcBorders>
              <w:top w:val="single" w:sz="4" w:space="0" w:color="auto"/>
              <w:left w:val="single" w:sz="4" w:space="0" w:color="auto"/>
              <w:bottom w:val="single" w:sz="4" w:space="0" w:color="auto"/>
              <w:right w:val="single" w:sz="4" w:space="0" w:color="auto"/>
            </w:tcBorders>
            <w:vAlign w:val="center"/>
          </w:tcPr>
          <w:p w14:paraId="1E7261B2"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51ABCB0" w14:textId="782BEB63" w:rsidR="008C7982" w:rsidRPr="00F552F0" w:rsidRDefault="008C7982" w:rsidP="008C7982">
            <w:pPr>
              <w:ind w:left="-57" w:right="-57"/>
              <w:rPr>
                <w:spacing w:val="-4"/>
                <w:sz w:val="22"/>
                <w:szCs w:val="22"/>
              </w:rPr>
            </w:pPr>
            <w:r w:rsidRPr="00F552F0">
              <w:rPr>
                <w:spacing w:val="-4"/>
                <w:sz w:val="22"/>
                <w:szCs w:val="22"/>
              </w:rPr>
              <w:t xml:space="preserve">Увеличение населения в </w:t>
            </w:r>
            <w:r w:rsidR="001A4295" w:rsidRPr="00F552F0">
              <w:rPr>
                <w:spacing w:val="-4"/>
                <w:sz w:val="22"/>
                <w:szCs w:val="22"/>
              </w:rPr>
              <w:t>Алматы</w:t>
            </w:r>
            <w:r w:rsidRPr="00F552F0">
              <w:rPr>
                <w:spacing w:val="-4"/>
                <w:sz w:val="22"/>
                <w:szCs w:val="22"/>
              </w:rPr>
              <w:t xml:space="preserve"> [</w:t>
            </w:r>
            <w:r w:rsidRPr="00F552F0">
              <w:rPr>
                <w:spacing w:val="-4"/>
                <w:sz w:val="22"/>
                <w:szCs w:val="22"/>
              </w:rPr>
              <w:fldChar w:fldCharType="begin"/>
            </w:r>
            <w:r w:rsidRPr="00F552F0">
              <w:rPr>
                <w:spacing w:val="-4"/>
                <w:sz w:val="22"/>
                <w:szCs w:val="22"/>
              </w:rPr>
              <w:instrText xml:space="preserve"> REF _Ref42613332 \r \h  \* MERGEFORMAT </w:instrText>
            </w:r>
            <w:r w:rsidRPr="00F552F0">
              <w:rPr>
                <w:spacing w:val="-4"/>
                <w:sz w:val="22"/>
                <w:szCs w:val="22"/>
              </w:rPr>
            </w:r>
            <w:r w:rsidRPr="00F552F0">
              <w:rPr>
                <w:spacing w:val="-4"/>
                <w:sz w:val="22"/>
                <w:szCs w:val="22"/>
              </w:rPr>
              <w:fldChar w:fldCharType="separate"/>
            </w:r>
            <w:r w:rsidR="00381E6C">
              <w:rPr>
                <w:spacing w:val="-4"/>
                <w:sz w:val="22"/>
                <w:szCs w:val="22"/>
              </w:rPr>
              <w:t>120</w:t>
            </w:r>
            <w:r w:rsidRPr="00F552F0">
              <w:rPr>
                <w:spacing w:val="-4"/>
                <w:sz w:val="22"/>
                <w:szCs w:val="22"/>
              </w:rPr>
              <w:fldChar w:fldCharType="end"/>
            </w:r>
            <w:r w:rsidRPr="00F552F0">
              <w:rPr>
                <w:spacing w:val="-4"/>
                <w:sz w:val="22"/>
                <w:szCs w:val="22"/>
              </w:rPr>
              <w:t>]</w:t>
            </w:r>
          </w:p>
        </w:tc>
        <w:tc>
          <w:tcPr>
            <w:tcW w:w="4394" w:type="dxa"/>
            <w:tcBorders>
              <w:top w:val="single" w:sz="4" w:space="0" w:color="auto"/>
              <w:left w:val="single" w:sz="4" w:space="0" w:color="auto"/>
              <w:bottom w:val="single" w:sz="4" w:space="0" w:color="auto"/>
              <w:right w:val="single" w:sz="4" w:space="0" w:color="auto"/>
            </w:tcBorders>
            <w:vAlign w:val="center"/>
          </w:tcPr>
          <w:p w14:paraId="0DC5694F" w14:textId="65E7C132" w:rsidR="008C7982" w:rsidRPr="00F552F0" w:rsidRDefault="008C7982" w:rsidP="008C7982">
            <w:pPr>
              <w:ind w:left="-57" w:right="-57" w:firstLine="284"/>
              <w:jc w:val="both"/>
              <w:rPr>
                <w:spacing w:val="-4"/>
                <w:sz w:val="22"/>
                <w:szCs w:val="22"/>
              </w:rPr>
            </w:pPr>
            <w:r w:rsidRPr="00F552F0">
              <w:rPr>
                <w:spacing w:val="-4"/>
                <w:sz w:val="22"/>
                <w:szCs w:val="22"/>
              </w:rPr>
              <w:t xml:space="preserve">Рост количества потенциальных пациентов. Целесообразно развивать объемы и качество услуг, </w:t>
            </w:r>
            <w:r w:rsidR="002459E6" w:rsidRPr="00F552F0">
              <w:rPr>
                <w:spacing w:val="-4"/>
                <w:sz w:val="22"/>
                <w:szCs w:val="22"/>
              </w:rPr>
              <w:t>что повышает значимость риск-менеджмента</w:t>
            </w:r>
            <w:r w:rsidRPr="00F552F0">
              <w:rPr>
                <w:spacing w:val="-4"/>
                <w:sz w:val="22"/>
                <w:szCs w:val="22"/>
              </w:rPr>
              <w:t>.</w:t>
            </w:r>
          </w:p>
        </w:tc>
      </w:tr>
      <w:tr w:rsidR="008C7982" w:rsidRPr="00F552F0" w14:paraId="62648DFC"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7BA252AA" w14:textId="77777777" w:rsidR="008C7982" w:rsidRPr="00F552F0" w:rsidRDefault="008C7982" w:rsidP="008C7982">
            <w:pPr>
              <w:ind w:left="-57" w:right="-57"/>
              <w:jc w:val="center"/>
              <w:rPr>
                <w:spacing w:val="-4"/>
                <w:sz w:val="22"/>
                <w:szCs w:val="22"/>
              </w:rPr>
            </w:pPr>
            <w:r w:rsidRPr="00F552F0">
              <w:rPr>
                <w:spacing w:val="-4"/>
                <w:sz w:val="22"/>
                <w:szCs w:val="22"/>
                <w:lang w:val="en-US"/>
              </w:rPr>
              <w:t>S</w:t>
            </w:r>
            <w:r w:rsidRPr="00F552F0">
              <w:rPr>
                <w:spacing w:val="-4"/>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1D4A4370"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509E6F2" w14:textId="77777777" w:rsidR="008C7982" w:rsidRPr="00F552F0" w:rsidRDefault="008C7982" w:rsidP="008C7982">
            <w:pPr>
              <w:ind w:left="-57" w:right="-57"/>
              <w:rPr>
                <w:spacing w:val="-4"/>
                <w:sz w:val="22"/>
                <w:szCs w:val="22"/>
              </w:rPr>
            </w:pPr>
            <w:r w:rsidRPr="00F552F0">
              <w:rPr>
                <w:spacing w:val="-4"/>
                <w:sz w:val="22"/>
                <w:szCs w:val="22"/>
              </w:rPr>
              <w:t>Проблема переманивания высококлассных медицинских кадров в частные и зарубежные клиники.</w:t>
            </w:r>
          </w:p>
        </w:tc>
        <w:tc>
          <w:tcPr>
            <w:tcW w:w="4394" w:type="dxa"/>
            <w:tcBorders>
              <w:top w:val="single" w:sz="4" w:space="0" w:color="auto"/>
              <w:left w:val="single" w:sz="4" w:space="0" w:color="auto"/>
              <w:bottom w:val="single" w:sz="4" w:space="0" w:color="auto"/>
              <w:right w:val="single" w:sz="4" w:space="0" w:color="auto"/>
            </w:tcBorders>
            <w:vAlign w:val="center"/>
          </w:tcPr>
          <w:p w14:paraId="27EDA1CA" w14:textId="3A4701F3" w:rsidR="008C7982" w:rsidRPr="00F552F0" w:rsidRDefault="008C7982" w:rsidP="008C7982">
            <w:pPr>
              <w:ind w:left="-57" w:right="-57" w:firstLine="284"/>
              <w:jc w:val="both"/>
              <w:rPr>
                <w:spacing w:val="-4"/>
                <w:sz w:val="22"/>
                <w:szCs w:val="22"/>
              </w:rPr>
            </w:pPr>
            <w:r w:rsidRPr="00F552F0">
              <w:rPr>
                <w:spacing w:val="-4"/>
                <w:sz w:val="22"/>
                <w:szCs w:val="22"/>
              </w:rPr>
              <w:t xml:space="preserve">Целесообразно </w:t>
            </w:r>
            <w:r w:rsidR="002459E6" w:rsidRPr="00F552F0">
              <w:rPr>
                <w:spacing w:val="-4"/>
                <w:sz w:val="22"/>
                <w:szCs w:val="22"/>
              </w:rPr>
              <w:t>включить в рекомендации риск-менеджмента мероприятия по стимулированию работников.</w:t>
            </w:r>
          </w:p>
        </w:tc>
      </w:tr>
      <w:tr w:rsidR="008C7982" w:rsidRPr="00F552F0" w14:paraId="4312C98D" w14:textId="77777777" w:rsidTr="005A446F">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46A7E0F3" w14:textId="77777777" w:rsidR="008C7982" w:rsidRPr="00F552F0" w:rsidRDefault="008C7982" w:rsidP="008C7982">
            <w:pPr>
              <w:ind w:left="-57" w:right="-57"/>
              <w:jc w:val="center"/>
              <w:rPr>
                <w:spacing w:val="-4"/>
                <w:sz w:val="22"/>
                <w:szCs w:val="22"/>
                <w:lang w:val="en-US"/>
              </w:rPr>
            </w:pPr>
            <w:r w:rsidRPr="00F552F0">
              <w:rPr>
                <w:spacing w:val="-4"/>
                <w:sz w:val="22"/>
                <w:szCs w:val="22"/>
                <w:lang w:val="en-US"/>
              </w:rPr>
              <w:t>S4</w:t>
            </w:r>
          </w:p>
        </w:tc>
        <w:tc>
          <w:tcPr>
            <w:tcW w:w="1134" w:type="dxa"/>
            <w:tcBorders>
              <w:top w:val="single" w:sz="4" w:space="0" w:color="auto"/>
              <w:left w:val="single" w:sz="4" w:space="0" w:color="auto"/>
              <w:bottom w:val="single" w:sz="4" w:space="0" w:color="auto"/>
              <w:right w:val="single" w:sz="4" w:space="0" w:color="auto"/>
            </w:tcBorders>
            <w:vAlign w:val="center"/>
          </w:tcPr>
          <w:p w14:paraId="316DB367" w14:textId="77777777" w:rsidR="008C7982" w:rsidRPr="00F552F0" w:rsidRDefault="008C7982" w:rsidP="008C7982">
            <w:pPr>
              <w:ind w:left="-57" w:right="-57"/>
              <w:jc w:val="center"/>
              <w:rPr>
                <w:rFonts w:eastAsia="Symbol" w:cs="Symbol"/>
                <w:spacing w:val="-4"/>
                <w:sz w:val="22"/>
                <w:szCs w:val="22"/>
                <w:lang w:val="en-US"/>
              </w:rPr>
            </w:pPr>
            <w:r w:rsidRPr="00F552F0">
              <w:rPr>
                <w:rFonts w:eastAsia="Symbol" w:cs="Symbol"/>
                <w:spacing w:val="-4"/>
                <w:sz w:val="22"/>
                <w:szCs w:val="22"/>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8884A30" w14:textId="77777777" w:rsidR="008C7982" w:rsidRPr="00F552F0" w:rsidRDefault="008C7982" w:rsidP="008C7982">
            <w:pPr>
              <w:ind w:left="-57" w:right="-57"/>
              <w:rPr>
                <w:spacing w:val="-4"/>
                <w:sz w:val="22"/>
                <w:szCs w:val="22"/>
              </w:rPr>
            </w:pPr>
            <w:r w:rsidRPr="00F552F0">
              <w:rPr>
                <w:spacing w:val="-4"/>
                <w:sz w:val="22"/>
                <w:szCs w:val="22"/>
              </w:rPr>
              <w:t>Высокий уровень заболеваемости ХНИЗ в регионе.</w:t>
            </w:r>
          </w:p>
        </w:tc>
        <w:tc>
          <w:tcPr>
            <w:tcW w:w="4394" w:type="dxa"/>
            <w:tcBorders>
              <w:top w:val="single" w:sz="4" w:space="0" w:color="auto"/>
              <w:left w:val="single" w:sz="4" w:space="0" w:color="auto"/>
              <w:bottom w:val="single" w:sz="4" w:space="0" w:color="auto"/>
              <w:right w:val="single" w:sz="4" w:space="0" w:color="auto"/>
            </w:tcBorders>
            <w:vAlign w:val="center"/>
          </w:tcPr>
          <w:p w14:paraId="7F92F01F" w14:textId="2EEE5C3F" w:rsidR="008C7982" w:rsidRPr="00F552F0" w:rsidRDefault="008C7982" w:rsidP="0020611D">
            <w:pPr>
              <w:ind w:left="-57" w:right="-57" w:firstLine="284"/>
              <w:jc w:val="both"/>
              <w:rPr>
                <w:spacing w:val="-4"/>
                <w:sz w:val="22"/>
                <w:szCs w:val="22"/>
              </w:rPr>
            </w:pPr>
            <w:r w:rsidRPr="00F552F0">
              <w:rPr>
                <w:spacing w:val="-4"/>
                <w:sz w:val="22"/>
                <w:szCs w:val="22"/>
              </w:rPr>
              <w:t>Возможности для развития М</w:t>
            </w:r>
            <w:r w:rsidR="002459E6" w:rsidRPr="00F552F0">
              <w:rPr>
                <w:spacing w:val="-4"/>
                <w:sz w:val="22"/>
                <w:szCs w:val="22"/>
              </w:rPr>
              <w:t>У</w:t>
            </w:r>
            <w:r w:rsidRPr="00F552F0">
              <w:rPr>
                <w:spacing w:val="-4"/>
                <w:sz w:val="22"/>
                <w:szCs w:val="22"/>
              </w:rPr>
              <w:t xml:space="preserve">. </w:t>
            </w:r>
            <w:r w:rsidR="002459E6" w:rsidRPr="00F552F0">
              <w:rPr>
                <w:spacing w:val="-4"/>
                <w:sz w:val="22"/>
                <w:szCs w:val="22"/>
              </w:rPr>
              <w:t xml:space="preserve">Повышение объемов </w:t>
            </w:r>
            <w:r w:rsidR="003F3F16" w:rsidRPr="00F552F0">
              <w:rPr>
                <w:spacing w:val="-4"/>
                <w:sz w:val="22"/>
                <w:szCs w:val="22"/>
              </w:rPr>
              <w:t xml:space="preserve">и направлений </w:t>
            </w:r>
            <w:r w:rsidR="002459E6" w:rsidRPr="00F552F0">
              <w:rPr>
                <w:spacing w:val="-4"/>
                <w:sz w:val="22"/>
                <w:szCs w:val="22"/>
              </w:rPr>
              <w:t>деятельности</w:t>
            </w:r>
            <w:r w:rsidR="0020611D" w:rsidRPr="00F552F0">
              <w:rPr>
                <w:spacing w:val="-4"/>
                <w:sz w:val="22"/>
                <w:szCs w:val="22"/>
              </w:rPr>
              <w:t>, что увеличивает риски качества. Необходимо в программу развития систему УФР включить мероприятия по повышению качества МП.</w:t>
            </w:r>
          </w:p>
        </w:tc>
      </w:tr>
      <w:tr w:rsidR="008C7982" w:rsidRPr="00F552F0" w14:paraId="00443DB2" w14:textId="77777777" w:rsidTr="00F94C98">
        <w:trPr>
          <w:trHeight w:val="300"/>
        </w:trPr>
        <w:tc>
          <w:tcPr>
            <w:tcW w:w="9639" w:type="dxa"/>
            <w:gridSpan w:val="4"/>
            <w:tcBorders>
              <w:left w:val="single" w:sz="4" w:space="0" w:color="auto"/>
              <w:right w:val="single" w:sz="4" w:space="0" w:color="auto"/>
            </w:tcBorders>
            <w:vAlign w:val="center"/>
          </w:tcPr>
          <w:p w14:paraId="42CAFC77" w14:textId="77777777" w:rsidR="008C7982" w:rsidRPr="00F552F0" w:rsidRDefault="008C7982" w:rsidP="008C7982">
            <w:pPr>
              <w:ind w:left="-57" w:right="-57"/>
              <w:jc w:val="center"/>
              <w:rPr>
                <w:spacing w:val="-4"/>
                <w:sz w:val="22"/>
                <w:szCs w:val="22"/>
              </w:rPr>
            </w:pPr>
            <w:r w:rsidRPr="00F552F0">
              <w:rPr>
                <w:bCs/>
                <w:spacing w:val="-4"/>
                <w:sz w:val="22"/>
                <w:szCs w:val="22"/>
              </w:rPr>
              <w:t>Технологические</w:t>
            </w:r>
            <w:r w:rsidRPr="00F552F0">
              <w:rPr>
                <w:spacing w:val="-4"/>
                <w:sz w:val="22"/>
                <w:szCs w:val="22"/>
              </w:rPr>
              <w:t xml:space="preserve"> факторы (</w:t>
            </w:r>
            <w:proofErr w:type="spellStart"/>
            <w:r w:rsidRPr="00F552F0">
              <w:rPr>
                <w:spacing w:val="-4"/>
                <w:sz w:val="22"/>
                <w:szCs w:val="22"/>
              </w:rPr>
              <w:t>Technological</w:t>
            </w:r>
            <w:proofErr w:type="spellEnd"/>
            <w:r w:rsidRPr="00F552F0">
              <w:rPr>
                <w:spacing w:val="-4"/>
                <w:sz w:val="22"/>
                <w:szCs w:val="22"/>
              </w:rPr>
              <w:t>)</w:t>
            </w:r>
          </w:p>
        </w:tc>
      </w:tr>
      <w:tr w:rsidR="008C7982" w:rsidRPr="00F552F0" w14:paraId="0AF14D47" w14:textId="77777777" w:rsidTr="005A446F">
        <w:trPr>
          <w:trHeight w:val="300"/>
        </w:trPr>
        <w:tc>
          <w:tcPr>
            <w:tcW w:w="993" w:type="dxa"/>
            <w:tcBorders>
              <w:left w:val="single" w:sz="4" w:space="0" w:color="auto"/>
              <w:right w:val="single" w:sz="4" w:space="0" w:color="auto"/>
            </w:tcBorders>
            <w:vAlign w:val="center"/>
          </w:tcPr>
          <w:p w14:paraId="54FF8EAF" w14:textId="77777777" w:rsidR="008C7982" w:rsidRPr="00F552F0" w:rsidRDefault="008C7982" w:rsidP="008C7982">
            <w:pPr>
              <w:ind w:left="-57" w:right="-57"/>
              <w:jc w:val="center"/>
              <w:rPr>
                <w:spacing w:val="-4"/>
                <w:sz w:val="22"/>
                <w:szCs w:val="22"/>
              </w:rPr>
            </w:pPr>
            <w:r w:rsidRPr="00F552F0">
              <w:rPr>
                <w:spacing w:val="-4"/>
                <w:sz w:val="22"/>
                <w:szCs w:val="22"/>
                <w:lang w:val="en-US"/>
              </w:rPr>
              <w:t>T</w:t>
            </w:r>
            <w:r w:rsidRPr="00F552F0">
              <w:rPr>
                <w:spacing w:val="-4"/>
                <w:sz w:val="22"/>
                <w:szCs w:val="22"/>
              </w:rPr>
              <w:t>1</w:t>
            </w:r>
          </w:p>
        </w:tc>
        <w:tc>
          <w:tcPr>
            <w:tcW w:w="1134" w:type="dxa"/>
            <w:tcBorders>
              <w:left w:val="single" w:sz="4" w:space="0" w:color="auto"/>
              <w:right w:val="single" w:sz="4" w:space="0" w:color="auto"/>
            </w:tcBorders>
            <w:vAlign w:val="center"/>
          </w:tcPr>
          <w:p w14:paraId="6B11B22E" w14:textId="77777777" w:rsidR="008C7982" w:rsidRPr="00F552F0" w:rsidRDefault="008C7982" w:rsidP="008C7982">
            <w:pPr>
              <w:ind w:left="-57" w:right="-57"/>
              <w:jc w:val="center"/>
              <w:rPr>
                <w:spacing w:val="-4"/>
                <w:sz w:val="22"/>
                <w:szCs w:val="22"/>
              </w:rPr>
            </w:pPr>
            <w:r w:rsidRPr="00F552F0">
              <w:rPr>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0ED7870" w14:textId="7EC51438" w:rsidR="008C7982" w:rsidRPr="00F552F0" w:rsidRDefault="008C7982" w:rsidP="008C7982">
            <w:pPr>
              <w:ind w:left="-57" w:right="-57"/>
              <w:rPr>
                <w:color w:val="000000"/>
                <w:spacing w:val="-4"/>
                <w:sz w:val="22"/>
                <w:szCs w:val="22"/>
                <w:lang w:eastAsia="en-US"/>
              </w:rPr>
            </w:pPr>
            <w:r w:rsidRPr="00F552F0">
              <w:rPr>
                <w:color w:val="000000"/>
                <w:spacing w:val="-4"/>
                <w:sz w:val="22"/>
                <w:szCs w:val="22"/>
                <w:lang w:eastAsia="en-US"/>
              </w:rPr>
              <w:t>НТП в сфере ИТ. Наличие на рынке предложений по автоматизации бизнес-процессов</w:t>
            </w:r>
            <w:r w:rsidR="0020611D" w:rsidRPr="00F552F0">
              <w:rPr>
                <w:color w:val="000000"/>
                <w:spacing w:val="-4"/>
                <w:sz w:val="22"/>
                <w:szCs w:val="22"/>
                <w:lang w:eastAsia="en-US"/>
              </w:rPr>
              <w:t xml:space="preserve"> УФР</w:t>
            </w:r>
          </w:p>
        </w:tc>
        <w:tc>
          <w:tcPr>
            <w:tcW w:w="4394" w:type="dxa"/>
            <w:tcBorders>
              <w:top w:val="single" w:sz="4" w:space="0" w:color="auto"/>
              <w:left w:val="single" w:sz="4" w:space="0" w:color="auto"/>
              <w:bottom w:val="single" w:sz="4" w:space="0" w:color="auto"/>
              <w:right w:val="single" w:sz="4" w:space="0" w:color="auto"/>
            </w:tcBorders>
            <w:vAlign w:val="center"/>
          </w:tcPr>
          <w:p w14:paraId="51321F8D" w14:textId="0FB609D1" w:rsidR="008C7982" w:rsidRPr="00F552F0" w:rsidRDefault="0020611D" w:rsidP="008C7982">
            <w:pPr>
              <w:ind w:left="-57" w:right="-57" w:firstLine="284"/>
              <w:jc w:val="both"/>
              <w:rPr>
                <w:spacing w:val="-4"/>
                <w:sz w:val="22"/>
                <w:szCs w:val="22"/>
              </w:rPr>
            </w:pPr>
            <w:r w:rsidRPr="00F552F0">
              <w:rPr>
                <w:spacing w:val="-4"/>
                <w:sz w:val="22"/>
                <w:szCs w:val="22"/>
              </w:rPr>
              <w:t>Необходимо внедрять программные средства управления рисками.</w:t>
            </w:r>
          </w:p>
        </w:tc>
      </w:tr>
      <w:tr w:rsidR="008C7982" w:rsidRPr="00F552F0" w14:paraId="503D37D3" w14:textId="77777777" w:rsidTr="005A446F">
        <w:trPr>
          <w:trHeight w:val="300"/>
        </w:trPr>
        <w:tc>
          <w:tcPr>
            <w:tcW w:w="993" w:type="dxa"/>
            <w:tcBorders>
              <w:left w:val="single" w:sz="4" w:space="0" w:color="auto"/>
              <w:right w:val="single" w:sz="4" w:space="0" w:color="auto"/>
            </w:tcBorders>
            <w:vAlign w:val="center"/>
          </w:tcPr>
          <w:p w14:paraId="662E433B" w14:textId="77777777" w:rsidR="008C7982" w:rsidRPr="00F552F0" w:rsidRDefault="008C7982" w:rsidP="008C7982">
            <w:pPr>
              <w:ind w:left="-57" w:right="-57"/>
              <w:jc w:val="center"/>
              <w:rPr>
                <w:spacing w:val="-4"/>
                <w:sz w:val="22"/>
                <w:szCs w:val="22"/>
                <w:lang w:val="en-US"/>
              </w:rPr>
            </w:pPr>
            <w:r w:rsidRPr="00F552F0">
              <w:rPr>
                <w:spacing w:val="-4"/>
                <w:sz w:val="22"/>
                <w:szCs w:val="22"/>
                <w:lang w:val="en-US"/>
              </w:rPr>
              <w:t>T2</w:t>
            </w:r>
          </w:p>
        </w:tc>
        <w:tc>
          <w:tcPr>
            <w:tcW w:w="1134" w:type="dxa"/>
            <w:tcBorders>
              <w:left w:val="single" w:sz="4" w:space="0" w:color="auto"/>
              <w:right w:val="single" w:sz="4" w:space="0" w:color="auto"/>
            </w:tcBorders>
            <w:vAlign w:val="center"/>
          </w:tcPr>
          <w:p w14:paraId="17D60F3E"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A138B14" w14:textId="37985861" w:rsidR="008C7982" w:rsidRPr="00F552F0" w:rsidRDefault="008C7982" w:rsidP="008C7982">
            <w:pPr>
              <w:ind w:left="-57" w:right="-57"/>
              <w:rPr>
                <w:sz w:val="22"/>
                <w:szCs w:val="22"/>
              </w:rPr>
            </w:pPr>
            <w:r w:rsidRPr="00F552F0">
              <w:rPr>
                <w:sz w:val="22"/>
                <w:szCs w:val="22"/>
              </w:rPr>
              <w:t xml:space="preserve">Наличие современных </w:t>
            </w:r>
            <w:r w:rsidR="0020611D" w:rsidRPr="00F552F0">
              <w:rPr>
                <w:spacing w:val="-4"/>
                <w:sz w:val="22"/>
                <w:szCs w:val="22"/>
              </w:rPr>
              <w:t>методов и инструментов управления рисками</w:t>
            </w:r>
          </w:p>
        </w:tc>
        <w:tc>
          <w:tcPr>
            <w:tcW w:w="4394" w:type="dxa"/>
            <w:tcBorders>
              <w:top w:val="single" w:sz="4" w:space="0" w:color="auto"/>
              <w:left w:val="single" w:sz="4" w:space="0" w:color="auto"/>
              <w:bottom w:val="single" w:sz="4" w:space="0" w:color="auto"/>
              <w:right w:val="single" w:sz="4" w:space="0" w:color="auto"/>
            </w:tcBorders>
            <w:vAlign w:val="center"/>
          </w:tcPr>
          <w:p w14:paraId="2ACB31AB" w14:textId="29AD1341" w:rsidR="008C7982" w:rsidRPr="00F552F0" w:rsidRDefault="008C7982" w:rsidP="008C7982">
            <w:pPr>
              <w:ind w:left="-57" w:right="-57" w:firstLine="284"/>
              <w:jc w:val="both"/>
              <w:rPr>
                <w:spacing w:val="-4"/>
                <w:sz w:val="22"/>
                <w:szCs w:val="22"/>
              </w:rPr>
            </w:pPr>
            <w:r w:rsidRPr="00F552F0">
              <w:rPr>
                <w:spacing w:val="-4"/>
                <w:sz w:val="22"/>
                <w:szCs w:val="22"/>
              </w:rPr>
              <w:t xml:space="preserve">Необходимо </w:t>
            </w:r>
            <w:r w:rsidR="0020611D" w:rsidRPr="00F552F0">
              <w:rPr>
                <w:spacing w:val="-4"/>
                <w:sz w:val="22"/>
                <w:szCs w:val="22"/>
              </w:rPr>
              <w:t xml:space="preserve">оценить возможность </w:t>
            </w:r>
            <w:r w:rsidR="00553F15" w:rsidRPr="00F552F0">
              <w:rPr>
                <w:spacing w:val="-4"/>
                <w:sz w:val="22"/>
                <w:szCs w:val="22"/>
              </w:rPr>
              <w:t>заимствования</w:t>
            </w:r>
            <w:r w:rsidR="0020611D" w:rsidRPr="00F552F0">
              <w:rPr>
                <w:spacing w:val="-4"/>
                <w:sz w:val="22"/>
                <w:szCs w:val="22"/>
              </w:rPr>
              <w:t xml:space="preserve"> современных методов и инструментов</w:t>
            </w:r>
            <w:r w:rsidR="00553F15" w:rsidRPr="00F552F0">
              <w:rPr>
                <w:spacing w:val="-4"/>
                <w:sz w:val="22"/>
                <w:szCs w:val="22"/>
              </w:rPr>
              <w:t xml:space="preserve"> УФР из корпоративного управления</w:t>
            </w:r>
            <w:r w:rsidR="00CE618A" w:rsidRPr="00F552F0">
              <w:rPr>
                <w:spacing w:val="-4"/>
                <w:sz w:val="22"/>
                <w:szCs w:val="22"/>
              </w:rPr>
              <w:t>.</w:t>
            </w:r>
          </w:p>
        </w:tc>
      </w:tr>
      <w:tr w:rsidR="008C7982" w:rsidRPr="00F552F0" w14:paraId="36B683A6" w14:textId="77777777" w:rsidTr="005A446F">
        <w:trPr>
          <w:trHeight w:val="300"/>
        </w:trPr>
        <w:tc>
          <w:tcPr>
            <w:tcW w:w="993" w:type="dxa"/>
            <w:tcBorders>
              <w:left w:val="single" w:sz="4" w:space="0" w:color="auto"/>
              <w:right w:val="single" w:sz="4" w:space="0" w:color="auto"/>
            </w:tcBorders>
            <w:vAlign w:val="center"/>
          </w:tcPr>
          <w:p w14:paraId="57937729" w14:textId="77777777" w:rsidR="008C7982" w:rsidRPr="00F552F0" w:rsidRDefault="008C7982" w:rsidP="008C7982">
            <w:pPr>
              <w:ind w:left="-57" w:right="-57"/>
              <w:jc w:val="center"/>
              <w:rPr>
                <w:spacing w:val="-4"/>
                <w:sz w:val="22"/>
                <w:szCs w:val="22"/>
              </w:rPr>
            </w:pPr>
            <w:r w:rsidRPr="00F552F0">
              <w:rPr>
                <w:spacing w:val="-4"/>
                <w:sz w:val="22"/>
                <w:szCs w:val="22"/>
                <w:lang w:val="en-US"/>
              </w:rPr>
              <w:t>T3</w:t>
            </w:r>
          </w:p>
        </w:tc>
        <w:tc>
          <w:tcPr>
            <w:tcW w:w="1134" w:type="dxa"/>
            <w:tcBorders>
              <w:left w:val="single" w:sz="4" w:space="0" w:color="auto"/>
              <w:right w:val="single" w:sz="4" w:space="0" w:color="auto"/>
            </w:tcBorders>
            <w:vAlign w:val="center"/>
          </w:tcPr>
          <w:p w14:paraId="4F4F541C" w14:textId="77777777" w:rsidR="008C7982" w:rsidRPr="00F552F0" w:rsidRDefault="008C7982" w:rsidP="008C7982">
            <w:pPr>
              <w:ind w:left="-57" w:right="-57"/>
              <w:jc w:val="center"/>
              <w:rPr>
                <w:rFonts w:eastAsia="Symbol" w:cs="Symbol"/>
                <w:spacing w:val="-4"/>
                <w:sz w:val="22"/>
                <w:szCs w:val="22"/>
              </w:rPr>
            </w:pPr>
            <w:r w:rsidRPr="00F552F0">
              <w:rPr>
                <w:rFonts w:eastAsia="Symbol" w:cs="Symbol"/>
                <w:spacing w:val="-4"/>
                <w:sz w:val="22"/>
                <w:szCs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15A8572" w14:textId="77777777" w:rsidR="008C7982" w:rsidRPr="00F552F0" w:rsidRDefault="008C7982" w:rsidP="008C7982">
            <w:pPr>
              <w:ind w:left="-57" w:right="-57"/>
              <w:rPr>
                <w:sz w:val="22"/>
                <w:szCs w:val="22"/>
              </w:rPr>
            </w:pPr>
            <w:r w:rsidRPr="00F552F0">
              <w:rPr>
                <w:sz w:val="22"/>
                <w:szCs w:val="22"/>
              </w:rPr>
              <w:t>Развитие Интернет. Популяризация ИТ</w:t>
            </w:r>
          </w:p>
        </w:tc>
        <w:tc>
          <w:tcPr>
            <w:tcW w:w="4394" w:type="dxa"/>
            <w:tcBorders>
              <w:top w:val="single" w:sz="4" w:space="0" w:color="auto"/>
              <w:left w:val="single" w:sz="4" w:space="0" w:color="auto"/>
              <w:bottom w:val="single" w:sz="4" w:space="0" w:color="auto"/>
              <w:right w:val="single" w:sz="4" w:space="0" w:color="auto"/>
            </w:tcBorders>
            <w:vAlign w:val="center"/>
          </w:tcPr>
          <w:p w14:paraId="78BE46FE" w14:textId="615E59BC" w:rsidR="008C7982" w:rsidRPr="00F552F0" w:rsidRDefault="008C7982" w:rsidP="008C7982">
            <w:pPr>
              <w:ind w:left="-57" w:right="-57" w:firstLine="284"/>
              <w:jc w:val="both"/>
              <w:rPr>
                <w:spacing w:val="-4"/>
                <w:sz w:val="22"/>
                <w:szCs w:val="22"/>
              </w:rPr>
            </w:pPr>
            <w:r w:rsidRPr="00F552F0">
              <w:rPr>
                <w:spacing w:val="-4"/>
                <w:sz w:val="22"/>
                <w:szCs w:val="22"/>
              </w:rPr>
              <w:t xml:space="preserve">Значительное влияние интернет говорит о необходимости развития его как </w:t>
            </w:r>
            <w:r w:rsidR="00553F15" w:rsidRPr="00F552F0">
              <w:rPr>
                <w:spacing w:val="-4"/>
                <w:sz w:val="22"/>
                <w:szCs w:val="22"/>
              </w:rPr>
              <w:t>способа коммуникаций</w:t>
            </w:r>
            <w:r w:rsidRPr="00F552F0">
              <w:rPr>
                <w:spacing w:val="-4"/>
                <w:sz w:val="22"/>
                <w:szCs w:val="22"/>
              </w:rPr>
              <w:t xml:space="preserve"> со стейкхолдерами</w:t>
            </w:r>
            <w:r w:rsidR="00553F15" w:rsidRPr="00F552F0">
              <w:rPr>
                <w:spacing w:val="-4"/>
                <w:sz w:val="22"/>
                <w:szCs w:val="22"/>
              </w:rPr>
              <w:t xml:space="preserve"> для минимизации рисковых ситуаций.</w:t>
            </w:r>
          </w:p>
        </w:tc>
      </w:tr>
    </w:tbl>
    <w:p w14:paraId="12E53712" w14:textId="77777777" w:rsidR="008C7982" w:rsidRPr="00F552F0" w:rsidRDefault="008C7982" w:rsidP="008C7982">
      <w:pPr>
        <w:ind w:firstLine="709"/>
        <w:jc w:val="both"/>
        <w:rPr>
          <w:sz w:val="28"/>
          <w:szCs w:val="28"/>
        </w:rPr>
      </w:pPr>
      <w:r w:rsidRPr="00F552F0">
        <w:rPr>
          <w:spacing w:val="-4"/>
          <w:sz w:val="22"/>
          <w:szCs w:val="22"/>
        </w:rPr>
        <w:t>Примечание: составлено по результатам обсуждения в группе экспертов</w:t>
      </w:r>
    </w:p>
    <w:p w14:paraId="7E7E771D" w14:textId="77777777" w:rsidR="008C7982" w:rsidRPr="00F552F0" w:rsidRDefault="008C7982" w:rsidP="008C7982">
      <w:pPr>
        <w:spacing w:after="200" w:line="276" w:lineRule="auto"/>
        <w:rPr>
          <w:color w:val="000000" w:themeColor="text1"/>
          <w:sz w:val="24"/>
          <w:szCs w:val="24"/>
        </w:rPr>
      </w:pPr>
    </w:p>
    <w:p w14:paraId="7DCEB2D5" w14:textId="693AB417" w:rsidR="008C7982" w:rsidRPr="00C95919" w:rsidRDefault="008C7982" w:rsidP="008C7982">
      <w:pPr>
        <w:rPr>
          <w:bCs/>
          <w:sz w:val="28"/>
          <w:szCs w:val="28"/>
        </w:rPr>
      </w:pPr>
      <w:r w:rsidRPr="00C95919">
        <w:rPr>
          <w:bCs/>
          <w:sz w:val="28"/>
          <w:szCs w:val="28"/>
        </w:rPr>
        <w:t>Таблица Е2 – Количественная оценка факторов PEST-анализа</w:t>
      </w:r>
    </w:p>
    <w:tbl>
      <w:tblPr>
        <w:tblStyle w:val="afa"/>
        <w:tblW w:w="9747" w:type="dxa"/>
        <w:tblLayout w:type="fixed"/>
        <w:tblLook w:val="04A0" w:firstRow="1" w:lastRow="0" w:firstColumn="1" w:lastColumn="0" w:noHBand="0" w:noVBand="1"/>
      </w:tblPr>
      <w:tblGrid>
        <w:gridCol w:w="1413"/>
        <w:gridCol w:w="2806"/>
        <w:gridCol w:w="1872"/>
        <w:gridCol w:w="1842"/>
        <w:gridCol w:w="1814"/>
      </w:tblGrid>
      <w:tr w:rsidR="008C7982" w:rsidRPr="00C95919" w14:paraId="7193382A" w14:textId="77777777" w:rsidTr="008C7982">
        <w:tc>
          <w:tcPr>
            <w:tcW w:w="1413" w:type="dxa"/>
            <w:vAlign w:val="center"/>
            <w:hideMark/>
          </w:tcPr>
          <w:p w14:paraId="52A8B6B5" w14:textId="77777777" w:rsidR="008C7982" w:rsidRPr="00C95919" w:rsidRDefault="008C7982" w:rsidP="008C7982">
            <w:pPr>
              <w:jc w:val="center"/>
              <w:rPr>
                <w:color w:val="000000"/>
                <w:sz w:val="22"/>
                <w:szCs w:val="22"/>
              </w:rPr>
            </w:pPr>
            <w:r w:rsidRPr="00C95919">
              <w:rPr>
                <w:color w:val="000000"/>
                <w:sz w:val="22"/>
                <w:szCs w:val="22"/>
              </w:rPr>
              <w:t>Фактор среды</w:t>
            </w:r>
          </w:p>
        </w:tc>
        <w:tc>
          <w:tcPr>
            <w:tcW w:w="2806" w:type="dxa"/>
            <w:vAlign w:val="center"/>
            <w:hideMark/>
          </w:tcPr>
          <w:p w14:paraId="2D761F63" w14:textId="77777777" w:rsidR="008C7982" w:rsidRPr="00C95919" w:rsidRDefault="008C7982" w:rsidP="008C7982">
            <w:pPr>
              <w:ind w:left="-57" w:right="-57"/>
              <w:jc w:val="center"/>
              <w:rPr>
                <w:color w:val="000000"/>
                <w:sz w:val="22"/>
                <w:szCs w:val="22"/>
                <w:lang w:eastAsia="en-US"/>
              </w:rPr>
            </w:pPr>
            <w:r w:rsidRPr="00C95919">
              <w:rPr>
                <w:sz w:val="22"/>
                <w:szCs w:val="22"/>
              </w:rPr>
              <w:t>Направление (угрозы/возможность, -/+)</w:t>
            </w:r>
          </w:p>
        </w:tc>
        <w:tc>
          <w:tcPr>
            <w:tcW w:w="1872" w:type="dxa"/>
            <w:vAlign w:val="center"/>
            <w:hideMark/>
          </w:tcPr>
          <w:p w14:paraId="279EE671" w14:textId="77777777" w:rsidR="008C7982" w:rsidRPr="00C95919" w:rsidRDefault="008C7982" w:rsidP="008C7982">
            <w:pPr>
              <w:ind w:left="-57" w:right="-57"/>
              <w:jc w:val="center"/>
              <w:rPr>
                <w:color w:val="000000"/>
                <w:spacing w:val="-4"/>
                <w:sz w:val="22"/>
                <w:szCs w:val="22"/>
                <w:lang w:eastAsia="en-US"/>
              </w:rPr>
            </w:pPr>
            <w:r w:rsidRPr="00C95919">
              <w:rPr>
                <w:color w:val="000000"/>
                <w:spacing w:val="-4"/>
                <w:sz w:val="22"/>
                <w:szCs w:val="22"/>
                <w:lang w:eastAsia="en-US"/>
              </w:rPr>
              <w:t>«Вес» (важность) фактора (</w:t>
            </w:r>
            <w:r w:rsidRPr="00C95919">
              <w:rPr>
                <w:color w:val="000000"/>
                <w:spacing w:val="-4"/>
                <w:sz w:val="22"/>
                <w:szCs w:val="22"/>
                <w:lang w:val="en-US" w:eastAsia="en-US"/>
              </w:rPr>
              <w:t>Pi</w:t>
            </w:r>
            <w:r w:rsidRPr="00C95919">
              <w:rPr>
                <w:color w:val="000000"/>
                <w:spacing w:val="-4"/>
                <w:sz w:val="22"/>
                <w:szCs w:val="22"/>
                <w:lang w:eastAsia="en-US"/>
              </w:rPr>
              <w:t>) (0…1)</w:t>
            </w:r>
          </w:p>
        </w:tc>
        <w:tc>
          <w:tcPr>
            <w:tcW w:w="1842" w:type="dxa"/>
            <w:vAlign w:val="center"/>
          </w:tcPr>
          <w:p w14:paraId="15FB4FD9" w14:textId="77777777" w:rsidR="008C7982" w:rsidRPr="00C95919" w:rsidRDefault="008C7982" w:rsidP="008C7982">
            <w:pPr>
              <w:jc w:val="center"/>
              <w:rPr>
                <w:color w:val="000000"/>
                <w:sz w:val="22"/>
                <w:szCs w:val="22"/>
                <w:lang w:eastAsia="en-US"/>
              </w:rPr>
            </w:pPr>
            <w:r w:rsidRPr="00C95919">
              <w:rPr>
                <w:color w:val="000000"/>
                <w:sz w:val="22"/>
                <w:szCs w:val="22"/>
                <w:lang w:eastAsia="en-US"/>
              </w:rPr>
              <w:t>Влияние фактора (</w:t>
            </w:r>
            <w:r w:rsidRPr="00C95919">
              <w:rPr>
                <w:color w:val="000000"/>
                <w:sz w:val="22"/>
                <w:szCs w:val="22"/>
                <w:lang w:val="en-US" w:eastAsia="en-US"/>
              </w:rPr>
              <w:t>Ai</w:t>
            </w:r>
            <w:r w:rsidRPr="00C95919">
              <w:rPr>
                <w:color w:val="000000"/>
                <w:sz w:val="22"/>
                <w:szCs w:val="22"/>
                <w:lang w:eastAsia="en-US"/>
              </w:rPr>
              <w:t>) (0…5)</w:t>
            </w:r>
          </w:p>
        </w:tc>
        <w:tc>
          <w:tcPr>
            <w:tcW w:w="1814" w:type="dxa"/>
            <w:vAlign w:val="center"/>
            <w:hideMark/>
          </w:tcPr>
          <w:p w14:paraId="653306A8" w14:textId="77777777" w:rsidR="008C7982" w:rsidRPr="00C95919" w:rsidRDefault="008C7982" w:rsidP="008C7982">
            <w:pPr>
              <w:jc w:val="center"/>
              <w:rPr>
                <w:color w:val="000000"/>
                <w:sz w:val="22"/>
                <w:szCs w:val="22"/>
                <w:lang w:eastAsia="en-US"/>
              </w:rPr>
            </w:pPr>
            <w:r w:rsidRPr="00C95919">
              <w:rPr>
                <w:color w:val="000000"/>
                <w:sz w:val="22"/>
                <w:szCs w:val="22"/>
                <w:lang w:eastAsia="en-US"/>
              </w:rPr>
              <w:t xml:space="preserve">Взвешенная оценка, </w:t>
            </w:r>
            <w:r w:rsidRPr="00C95919">
              <w:rPr>
                <w:color w:val="000000"/>
                <w:sz w:val="22"/>
                <w:szCs w:val="22"/>
                <w:lang w:eastAsia="en-US"/>
              </w:rPr>
              <w:sym w:font="Symbol" w:char="F053"/>
            </w:r>
            <w:r w:rsidRPr="00C95919">
              <w:rPr>
                <w:color w:val="000000"/>
                <w:sz w:val="22"/>
                <w:szCs w:val="22"/>
                <w:lang w:val="en-US" w:eastAsia="en-US"/>
              </w:rPr>
              <w:t>Ai</w:t>
            </w:r>
            <w:r w:rsidRPr="00C95919">
              <w:rPr>
                <w:color w:val="000000"/>
                <w:sz w:val="22"/>
                <w:szCs w:val="22"/>
                <w:lang w:eastAsia="en-US"/>
              </w:rPr>
              <w:t xml:space="preserve"> × </w:t>
            </w:r>
            <w:r w:rsidRPr="00C95919">
              <w:rPr>
                <w:color w:val="000000"/>
                <w:sz w:val="22"/>
                <w:szCs w:val="22"/>
                <w:lang w:val="en-US" w:eastAsia="en-US"/>
              </w:rPr>
              <w:t>Pi</w:t>
            </w:r>
          </w:p>
        </w:tc>
      </w:tr>
      <w:tr w:rsidR="008C7982" w:rsidRPr="00F552F0" w14:paraId="71ECE64D" w14:textId="77777777" w:rsidTr="008C7982">
        <w:tc>
          <w:tcPr>
            <w:tcW w:w="9747" w:type="dxa"/>
            <w:gridSpan w:val="5"/>
            <w:hideMark/>
          </w:tcPr>
          <w:p w14:paraId="37DE9AFE" w14:textId="77777777" w:rsidR="008C7982" w:rsidRPr="00F552F0" w:rsidRDefault="008C7982" w:rsidP="008C7982">
            <w:pPr>
              <w:jc w:val="center"/>
              <w:rPr>
                <w:color w:val="000000"/>
                <w:sz w:val="22"/>
                <w:szCs w:val="22"/>
              </w:rPr>
            </w:pPr>
            <w:r w:rsidRPr="00F552F0">
              <w:rPr>
                <w:color w:val="000000"/>
                <w:sz w:val="22"/>
                <w:szCs w:val="22"/>
              </w:rPr>
              <w:t xml:space="preserve">Политико-правовые факторы </w:t>
            </w:r>
            <w:r w:rsidRPr="00F552F0">
              <w:rPr>
                <w:bCs/>
                <w:sz w:val="22"/>
                <w:szCs w:val="22"/>
              </w:rPr>
              <w:t>(</w:t>
            </w:r>
            <w:proofErr w:type="spellStart"/>
            <w:r w:rsidRPr="00F552F0">
              <w:rPr>
                <w:bCs/>
                <w:sz w:val="22"/>
                <w:szCs w:val="22"/>
              </w:rPr>
              <w:t>Political</w:t>
            </w:r>
            <w:proofErr w:type="spellEnd"/>
            <w:r w:rsidRPr="00F552F0">
              <w:rPr>
                <w:bCs/>
                <w:sz w:val="22"/>
                <w:szCs w:val="22"/>
              </w:rPr>
              <w:t>)</w:t>
            </w:r>
          </w:p>
        </w:tc>
      </w:tr>
      <w:tr w:rsidR="00685D7C" w:rsidRPr="00F552F0" w14:paraId="2624DAD3" w14:textId="77777777" w:rsidTr="008C7982">
        <w:tc>
          <w:tcPr>
            <w:tcW w:w="1413" w:type="dxa"/>
            <w:vAlign w:val="center"/>
          </w:tcPr>
          <w:p w14:paraId="284C049F" w14:textId="77777777" w:rsidR="00685D7C" w:rsidRPr="00F552F0" w:rsidRDefault="00685D7C" w:rsidP="00685D7C">
            <w:pPr>
              <w:ind w:left="-57" w:right="-57"/>
              <w:jc w:val="center"/>
              <w:rPr>
                <w:spacing w:val="-4"/>
                <w:sz w:val="22"/>
                <w:szCs w:val="22"/>
              </w:rPr>
            </w:pPr>
            <w:r w:rsidRPr="00F552F0">
              <w:rPr>
                <w:spacing w:val="-4"/>
                <w:sz w:val="22"/>
                <w:szCs w:val="22"/>
                <w:lang w:val="en-US"/>
              </w:rPr>
              <w:t>P</w:t>
            </w:r>
            <w:r w:rsidRPr="00F552F0">
              <w:rPr>
                <w:spacing w:val="-4"/>
                <w:sz w:val="22"/>
                <w:szCs w:val="22"/>
              </w:rPr>
              <w:t>1</w:t>
            </w:r>
          </w:p>
        </w:tc>
        <w:tc>
          <w:tcPr>
            <w:tcW w:w="2806" w:type="dxa"/>
            <w:vAlign w:val="center"/>
          </w:tcPr>
          <w:p w14:paraId="075A09ED"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243B8B7C" w14:textId="2215420B" w:rsidR="00685D7C" w:rsidRPr="00F552F0" w:rsidRDefault="00685D7C" w:rsidP="00685D7C">
            <w:pPr>
              <w:jc w:val="center"/>
              <w:rPr>
                <w:color w:val="000000"/>
                <w:sz w:val="22"/>
                <w:szCs w:val="22"/>
              </w:rPr>
            </w:pPr>
            <w:r w:rsidRPr="00F552F0">
              <w:rPr>
                <w:color w:val="000000"/>
                <w:sz w:val="22"/>
                <w:szCs w:val="22"/>
              </w:rPr>
              <w:t>0,07</w:t>
            </w:r>
          </w:p>
        </w:tc>
        <w:tc>
          <w:tcPr>
            <w:tcW w:w="1842" w:type="dxa"/>
            <w:vAlign w:val="center"/>
          </w:tcPr>
          <w:p w14:paraId="1B62EB57" w14:textId="470C6B8E" w:rsidR="00685D7C" w:rsidRPr="00F552F0" w:rsidRDefault="00685D7C" w:rsidP="00685D7C">
            <w:pPr>
              <w:jc w:val="center"/>
              <w:rPr>
                <w:color w:val="000000"/>
                <w:sz w:val="22"/>
                <w:szCs w:val="22"/>
              </w:rPr>
            </w:pPr>
            <w:r w:rsidRPr="00F552F0">
              <w:rPr>
                <w:color w:val="000000"/>
                <w:sz w:val="22"/>
                <w:szCs w:val="22"/>
              </w:rPr>
              <w:t>3,90</w:t>
            </w:r>
          </w:p>
        </w:tc>
        <w:tc>
          <w:tcPr>
            <w:tcW w:w="1814" w:type="dxa"/>
            <w:vAlign w:val="center"/>
          </w:tcPr>
          <w:p w14:paraId="3CEB3389" w14:textId="4F816EC5" w:rsidR="00685D7C" w:rsidRPr="00F552F0" w:rsidRDefault="00685D7C" w:rsidP="00685D7C">
            <w:pPr>
              <w:jc w:val="center"/>
              <w:rPr>
                <w:color w:val="000000"/>
                <w:sz w:val="22"/>
                <w:szCs w:val="22"/>
              </w:rPr>
            </w:pPr>
            <w:r w:rsidRPr="00F552F0">
              <w:rPr>
                <w:color w:val="000000"/>
                <w:sz w:val="22"/>
                <w:szCs w:val="22"/>
              </w:rPr>
              <w:t>-0,27</w:t>
            </w:r>
          </w:p>
        </w:tc>
      </w:tr>
      <w:tr w:rsidR="00685D7C" w:rsidRPr="00F552F0" w14:paraId="17DAB344" w14:textId="77777777" w:rsidTr="008C7982">
        <w:tc>
          <w:tcPr>
            <w:tcW w:w="1413" w:type="dxa"/>
            <w:vAlign w:val="center"/>
          </w:tcPr>
          <w:p w14:paraId="6EEB9223" w14:textId="77777777" w:rsidR="00685D7C" w:rsidRPr="00F552F0" w:rsidRDefault="00685D7C" w:rsidP="00685D7C">
            <w:pPr>
              <w:ind w:left="-57" w:right="-57"/>
              <w:jc w:val="center"/>
              <w:rPr>
                <w:spacing w:val="-4"/>
                <w:sz w:val="22"/>
                <w:szCs w:val="22"/>
              </w:rPr>
            </w:pPr>
            <w:r w:rsidRPr="00F552F0">
              <w:rPr>
                <w:spacing w:val="-4"/>
                <w:sz w:val="22"/>
                <w:szCs w:val="22"/>
                <w:lang w:val="en-US"/>
              </w:rPr>
              <w:t>Р2</w:t>
            </w:r>
          </w:p>
        </w:tc>
        <w:tc>
          <w:tcPr>
            <w:tcW w:w="2806" w:type="dxa"/>
            <w:vAlign w:val="center"/>
          </w:tcPr>
          <w:p w14:paraId="5E523F7A"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145A016A" w14:textId="51B239F8" w:rsidR="00685D7C" w:rsidRPr="00F552F0" w:rsidRDefault="00685D7C" w:rsidP="00685D7C">
            <w:pPr>
              <w:jc w:val="center"/>
              <w:rPr>
                <w:color w:val="000000"/>
                <w:sz w:val="22"/>
                <w:szCs w:val="22"/>
              </w:rPr>
            </w:pPr>
            <w:r w:rsidRPr="00F552F0">
              <w:rPr>
                <w:color w:val="000000"/>
                <w:sz w:val="22"/>
                <w:szCs w:val="22"/>
              </w:rPr>
              <w:t>0,07</w:t>
            </w:r>
          </w:p>
        </w:tc>
        <w:tc>
          <w:tcPr>
            <w:tcW w:w="1842" w:type="dxa"/>
            <w:vAlign w:val="center"/>
          </w:tcPr>
          <w:p w14:paraId="5BF50E08" w14:textId="28923D58" w:rsidR="00685D7C" w:rsidRPr="00F552F0" w:rsidRDefault="00685D7C" w:rsidP="00685D7C">
            <w:pPr>
              <w:jc w:val="center"/>
              <w:rPr>
                <w:color w:val="000000"/>
                <w:sz w:val="22"/>
                <w:szCs w:val="22"/>
              </w:rPr>
            </w:pPr>
            <w:r w:rsidRPr="00F552F0">
              <w:rPr>
                <w:color w:val="000000"/>
                <w:sz w:val="22"/>
                <w:szCs w:val="22"/>
              </w:rPr>
              <w:t>3,90</w:t>
            </w:r>
          </w:p>
        </w:tc>
        <w:tc>
          <w:tcPr>
            <w:tcW w:w="1814" w:type="dxa"/>
            <w:vAlign w:val="center"/>
          </w:tcPr>
          <w:p w14:paraId="63283088" w14:textId="2217ABCF" w:rsidR="00685D7C" w:rsidRPr="00F552F0" w:rsidRDefault="00685D7C" w:rsidP="00685D7C">
            <w:pPr>
              <w:jc w:val="center"/>
              <w:rPr>
                <w:color w:val="000000"/>
                <w:sz w:val="22"/>
                <w:szCs w:val="22"/>
              </w:rPr>
            </w:pPr>
            <w:r w:rsidRPr="00F552F0">
              <w:rPr>
                <w:color w:val="000000"/>
                <w:sz w:val="22"/>
                <w:szCs w:val="22"/>
              </w:rPr>
              <w:t>-0,27</w:t>
            </w:r>
          </w:p>
        </w:tc>
      </w:tr>
      <w:tr w:rsidR="00685D7C" w:rsidRPr="00F552F0" w14:paraId="48B841ED" w14:textId="77777777" w:rsidTr="008C7982">
        <w:tc>
          <w:tcPr>
            <w:tcW w:w="1413" w:type="dxa"/>
            <w:hideMark/>
          </w:tcPr>
          <w:p w14:paraId="3C1BF3B9" w14:textId="77777777" w:rsidR="00685D7C" w:rsidRPr="00F552F0" w:rsidRDefault="00685D7C" w:rsidP="00685D7C">
            <w:pPr>
              <w:jc w:val="center"/>
              <w:rPr>
                <w:color w:val="000000"/>
                <w:sz w:val="22"/>
                <w:szCs w:val="22"/>
              </w:rPr>
            </w:pPr>
            <w:r w:rsidRPr="00F552F0">
              <w:rPr>
                <w:color w:val="000000"/>
                <w:sz w:val="22"/>
                <w:szCs w:val="22"/>
              </w:rPr>
              <w:t>Итого Р</w:t>
            </w:r>
          </w:p>
        </w:tc>
        <w:tc>
          <w:tcPr>
            <w:tcW w:w="2806" w:type="dxa"/>
          </w:tcPr>
          <w:p w14:paraId="1761C6A4" w14:textId="77777777" w:rsidR="00685D7C" w:rsidRPr="00F552F0" w:rsidRDefault="00685D7C" w:rsidP="00685D7C">
            <w:pPr>
              <w:jc w:val="center"/>
              <w:rPr>
                <w:color w:val="000000"/>
                <w:sz w:val="22"/>
                <w:szCs w:val="22"/>
              </w:rPr>
            </w:pPr>
            <w:r w:rsidRPr="00F552F0">
              <w:rPr>
                <w:color w:val="000000"/>
                <w:sz w:val="22"/>
                <w:szCs w:val="22"/>
              </w:rPr>
              <w:t>х</w:t>
            </w:r>
          </w:p>
        </w:tc>
        <w:tc>
          <w:tcPr>
            <w:tcW w:w="1872" w:type="dxa"/>
            <w:vAlign w:val="center"/>
          </w:tcPr>
          <w:p w14:paraId="1D0E5187" w14:textId="4DECEE53" w:rsidR="00685D7C" w:rsidRPr="00F552F0" w:rsidRDefault="00685D7C" w:rsidP="00685D7C">
            <w:pPr>
              <w:jc w:val="center"/>
              <w:rPr>
                <w:color w:val="000000"/>
                <w:sz w:val="22"/>
                <w:szCs w:val="22"/>
              </w:rPr>
            </w:pPr>
            <w:r w:rsidRPr="00F552F0">
              <w:rPr>
                <w:color w:val="000000"/>
                <w:sz w:val="22"/>
                <w:szCs w:val="22"/>
              </w:rPr>
              <w:t>0,14</w:t>
            </w:r>
          </w:p>
        </w:tc>
        <w:tc>
          <w:tcPr>
            <w:tcW w:w="1842" w:type="dxa"/>
            <w:vAlign w:val="center"/>
          </w:tcPr>
          <w:p w14:paraId="495A7A9D" w14:textId="6196492A" w:rsidR="00685D7C" w:rsidRPr="00F552F0" w:rsidRDefault="00685D7C" w:rsidP="00685D7C">
            <w:pPr>
              <w:jc w:val="center"/>
              <w:rPr>
                <w:color w:val="000000"/>
                <w:sz w:val="22"/>
                <w:szCs w:val="22"/>
              </w:rPr>
            </w:pPr>
            <w:r w:rsidRPr="00F552F0">
              <w:rPr>
                <w:color w:val="000000"/>
                <w:sz w:val="22"/>
                <w:szCs w:val="22"/>
              </w:rPr>
              <w:t>7,80</w:t>
            </w:r>
          </w:p>
        </w:tc>
        <w:tc>
          <w:tcPr>
            <w:tcW w:w="1814" w:type="dxa"/>
            <w:vAlign w:val="center"/>
          </w:tcPr>
          <w:p w14:paraId="2F1EB952" w14:textId="56CB4030" w:rsidR="00685D7C" w:rsidRPr="00F552F0" w:rsidRDefault="00685D7C" w:rsidP="00685D7C">
            <w:pPr>
              <w:jc w:val="center"/>
              <w:rPr>
                <w:color w:val="000000"/>
                <w:sz w:val="22"/>
                <w:szCs w:val="22"/>
              </w:rPr>
            </w:pPr>
            <w:r w:rsidRPr="00F552F0">
              <w:rPr>
                <w:color w:val="000000"/>
                <w:sz w:val="22"/>
                <w:szCs w:val="22"/>
              </w:rPr>
              <w:t>-0,55</w:t>
            </w:r>
          </w:p>
        </w:tc>
      </w:tr>
      <w:tr w:rsidR="00685D7C" w:rsidRPr="00F552F0" w14:paraId="47C8AB6A" w14:textId="77777777" w:rsidTr="008C7982">
        <w:tc>
          <w:tcPr>
            <w:tcW w:w="9747" w:type="dxa"/>
            <w:gridSpan w:val="5"/>
            <w:hideMark/>
          </w:tcPr>
          <w:p w14:paraId="5FC5F158" w14:textId="77777777" w:rsidR="00685D7C" w:rsidRPr="00F552F0" w:rsidRDefault="00685D7C" w:rsidP="00685D7C">
            <w:pPr>
              <w:jc w:val="center"/>
              <w:rPr>
                <w:color w:val="000000"/>
                <w:sz w:val="22"/>
                <w:szCs w:val="22"/>
              </w:rPr>
            </w:pPr>
            <w:r w:rsidRPr="00F552F0">
              <w:rPr>
                <w:color w:val="000000"/>
                <w:sz w:val="22"/>
                <w:szCs w:val="22"/>
              </w:rPr>
              <w:t xml:space="preserve">Экономические факторы </w:t>
            </w:r>
            <w:r w:rsidRPr="00F552F0">
              <w:rPr>
                <w:bCs/>
                <w:sz w:val="22"/>
                <w:szCs w:val="22"/>
              </w:rPr>
              <w:t>(Economic)</w:t>
            </w:r>
          </w:p>
        </w:tc>
      </w:tr>
      <w:tr w:rsidR="00685D7C" w:rsidRPr="00F552F0" w14:paraId="2DCD1CAE" w14:textId="77777777" w:rsidTr="008C7982">
        <w:tc>
          <w:tcPr>
            <w:tcW w:w="1413" w:type="dxa"/>
            <w:vAlign w:val="center"/>
          </w:tcPr>
          <w:p w14:paraId="7864D14E"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rPr>
              <w:t>Е1</w:t>
            </w:r>
          </w:p>
        </w:tc>
        <w:tc>
          <w:tcPr>
            <w:tcW w:w="2806" w:type="dxa"/>
            <w:vAlign w:val="center"/>
          </w:tcPr>
          <w:p w14:paraId="4EBE8855"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7E810D66" w14:textId="573D667C" w:rsidR="00685D7C" w:rsidRPr="00F552F0" w:rsidRDefault="00685D7C" w:rsidP="00685D7C">
            <w:pPr>
              <w:jc w:val="center"/>
              <w:rPr>
                <w:color w:val="000000"/>
                <w:sz w:val="22"/>
                <w:szCs w:val="22"/>
              </w:rPr>
            </w:pPr>
            <w:r w:rsidRPr="00F552F0">
              <w:rPr>
                <w:color w:val="000000"/>
                <w:sz w:val="22"/>
                <w:szCs w:val="22"/>
              </w:rPr>
              <w:t>0,07</w:t>
            </w:r>
          </w:p>
        </w:tc>
        <w:tc>
          <w:tcPr>
            <w:tcW w:w="1842" w:type="dxa"/>
            <w:vAlign w:val="center"/>
          </w:tcPr>
          <w:p w14:paraId="37EC112B" w14:textId="10E91A2E" w:rsidR="00685D7C" w:rsidRPr="00F552F0" w:rsidRDefault="00685D7C" w:rsidP="00685D7C">
            <w:pPr>
              <w:jc w:val="center"/>
              <w:rPr>
                <w:color w:val="000000"/>
                <w:sz w:val="22"/>
                <w:szCs w:val="22"/>
              </w:rPr>
            </w:pPr>
            <w:r w:rsidRPr="00F552F0">
              <w:rPr>
                <w:color w:val="000000"/>
                <w:sz w:val="22"/>
                <w:szCs w:val="22"/>
              </w:rPr>
              <w:t>3,85</w:t>
            </w:r>
          </w:p>
        </w:tc>
        <w:tc>
          <w:tcPr>
            <w:tcW w:w="1814" w:type="dxa"/>
            <w:vAlign w:val="center"/>
          </w:tcPr>
          <w:p w14:paraId="765B760F" w14:textId="1DCBD2B1" w:rsidR="00685D7C" w:rsidRPr="00F552F0" w:rsidRDefault="00685D7C" w:rsidP="00685D7C">
            <w:pPr>
              <w:jc w:val="center"/>
              <w:rPr>
                <w:color w:val="000000"/>
                <w:sz w:val="22"/>
                <w:szCs w:val="22"/>
              </w:rPr>
            </w:pPr>
            <w:r w:rsidRPr="00F552F0">
              <w:rPr>
                <w:color w:val="000000"/>
                <w:sz w:val="22"/>
                <w:szCs w:val="22"/>
              </w:rPr>
              <w:t>-0,27</w:t>
            </w:r>
          </w:p>
        </w:tc>
      </w:tr>
      <w:tr w:rsidR="00685D7C" w:rsidRPr="00F552F0" w14:paraId="19746170" w14:textId="77777777" w:rsidTr="008C7982">
        <w:tc>
          <w:tcPr>
            <w:tcW w:w="1413" w:type="dxa"/>
            <w:vAlign w:val="center"/>
          </w:tcPr>
          <w:p w14:paraId="30D2032C"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rPr>
              <w:t>Е2</w:t>
            </w:r>
          </w:p>
        </w:tc>
        <w:tc>
          <w:tcPr>
            <w:tcW w:w="2806" w:type="dxa"/>
            <w:vAlign w:val="center"/>
          </w:tcPr>
          <w:p w14:paraId="03D07F29"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70AB0901" w14:textId="597C093F" w:rsidR="00685D7C" w:rsidRPr="00F552F0" w:rsidRDefault="00685D7C" w:rsidP="00685D7C">
            <w:pPr>
              <w:jc w:val="center"/>
              <w:rPr>
                <w:color w:val="000000"/>
                <w:sz w:val="22"/>
                <w:szCs w:val="22"/>
              </w:rPr>
            </w:pPr>
            <w:r w:rsidRPr="00F552F0">
              <w:rPr>
                <w:color w:val="000000"/>
                <w:sz w:val="22"/>
                <w:szCs w:val="22"/>
              </w:rPr>
              <w:t>0,05</w:t>
            </w:r>
          </w:p>
        </w:tc>
        <w:tc>
          <w:tcPr>
            <w:tcW w:w="1842" w:type="dxa"/>
            <w:vAlign w:val="center"/>
          </w:tcPr>
          <w:p w14:paraId="6C8565A5" w14:textId="4ED53244" w:rsidR="00685D7C" w:rsidRPr="00F552F0" w:rsidRDefault="00685D7C" w:rsidP="00685D7C">
            <w:pPr>
              <w:jc w:val="center"/>
              <w:rPr>
                <w:color w:val="000000"/>
                <w:sz w:val="22"/>
                <w:szCs w:val="22"/>
              </w:rPr>
            </w:pPr>
            <w:r w:rsidRPr="00F552F0">
              <w:rPr>
                <w:color w:val="000000"/>
                <w:sz w:val="22"/>
                <w:szCs w:val="22"/>
              </w:rPr>
              <w:t>2,55</w:t>
            </w:r>
          </w:p>
        </w:tc>
        <w:tc>
          <w:tcPr>
            <w:tcW w:w="1814" w:type="dxa"/>
            <w:vAlign w:val="center"/>
          </w:tcPr>
          <w:p w14:paraId="54995590" w14:textId="779DE66A" w:rsidR="00685D7C" w:rsidRPr="00F552F0" w:rsidRDefault="00685D7C" w:rsidP="00685D7C">
            <w:pPr>
              <w:jc w:val="center"/>
              <w:rPr>
                <w:color w:val="000000"/>
                <w:sz w:val="22"/>
                <w:szCs w:val="22"/>
              </w:rPr>
            </w:pPr>
            <w:r w:rsidRPr="00F552F0">
              <w:rPr>
                <w:color w:val="000000"/>
                <w:sz w:val="22"/>
                <w:szCs w:val="22"/>
              </w:rPr>
              <w:t>-0,13</w:t>
            </w:r>
          </w:p>
        </w:tc>
      </w:tr>
      <w:tr w:rsidR="00685D7C" w:rsidRPr="00F552F0" w14:paraId="2B8898BE" w14:textId="77777777" w:rsidTr="008C7982">
        <w:tc>
          <w:tcPr>
            <w:tcW w:w="1413" w:type="dxa"/>
            <w:vAlign w:val="center"/>
          </w:tcPr>
          <w:p w14:paraId="20CABD49"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rPr>
              <w:t>Е3</w:t>
            </w:r>
          </w:p>
        </w:tc>
        <w:tc>
          <w:tcPr>
            <w:tcW w:w="2806" w:type="dxa"/>
            <w:vAlign w:val="center"/>
          </w:tcPr>
          <w:p w14:paraId="1CCC6AD2"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692AB0D6" w14:textId="553EF058" w:rsidR="00685D7C" w:rsidRPr="00F552F0" w:rsidRDefault="00685D7C" w:rsidP="00685D7C">
            <w:pPr>
              <w:jc w:val="center"/>
              <w:rPr>
                <w:color w:val="000000"/>
                <w:sz w:val="22"/>
                <w:szCs w:val="22"/>
              </w:rPr>
            </w:pPr>
            <w:r w:rsidRPr="00F552F0">
              <w:rPr>
                <w:color w:val="000000"/>
                <w:sz w:val="22"/>
                <w:szCs w:val="22"/>
              </w:rPr>
              <w:t>0,06</w:t>
            </w:r>
          </w:p>
        </w:tc>
        <w:tc>
          <w:tcPr>
            <w:tcW w:w="1842" w:type="dxa"/>
            <w:vAlign w:val="center"/>
          </w:tcPr>
          <w:p w14:paraId="25CEE493" w14:textId="487FF5A0" w:rsidR="00685D7C" w:rsidRPr="00F552F0" w:rsidRDefault="00685D7C" w:rsidP="00685D7C">
            <w:pPr>
              <w:jc w:val="center"/>
              <w:rPr>
                <w:color w:val="000000"/>
                <w:sz w:val="22"/>
                <w:szCs w:val="22"/>
              </w:rPr>
            </w:pPr>
            <w:r w:rsidRPr="00F552F0">
              <w:rPr>
                <w:color w:val="000000"/>
                <w:sz w:val="22"/>
                <w:szCs w:val="22"/>
              </w:rPr>
              <w:t>3,90</w:t>
            </w:r>
          </w:p>
        </w:tc>
        <w:tc>
          <w:tcPr>
            <w:tcW w:w="1814" w:type="dxa"/>
            <w:vAlign w:val="center"/>
          </w:tcPr>
          <w:p w14:paraId="0D23A549" w14:textId="212DF785" w:rsidR="00685D7C" w:rsidRPr="00F552F0" w:rsidRDefault="00685D7C" w:rsidP="00685D7C">
            <w:pPr>
              <w:jc w:val="center"/>
              <w:rPr>
                <w:color w:val="000000"/>
                <w:sz w:val="22"/>
                <w:szCs w:val="22"/>
              </w:rPr>
            </w:pPr>
            <w:r w:rsidRPr="00F552F0">
              <w:rPr>
                <w:color w:val="000000"/>
                <w:sz w:val="22"/>
                <w:szCs w:val="22"/>
              </w:rPr>
              <w:t>-0,23</w:t>
            </w:r>
          </w:p>
        </w:tc>
      </w:tr>
      <w:tr w:rsidR="00685D7C" w:rsidRPr="00F552F0" w14:paraId="0BC14CE0" w14:textId="77777777" w:rsidTr="008C7982">
        <w:tc>
          <w:tcPr>
            <w:tcW w:w="1413" w:type="dxa"/>
            <w:vAlign w:val="center"/>
          </w:tcPr>
          <w:p w14:paraId="325885D8"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lang w:val="en-US"/>
              </w:rPr>
              <w:t>E</w:t>
            </w:r>
            <w:r w:rsidRPr="00F552F0">
              <w:rPr>
                <w:rFonts w:eastAsia="Symbol" w:cs="Symbol"/>
                <w:spacing w:val="-4"/>
                <w:sz w:val="22"/>
                <w:szCs w:val="22"/>
              </w:rPr>
              <w:t>4</w:t>
            </w:r>
          </w:p>
        </w:tc>
        <w:tc>
          <w:tcPr>
            <w:tcW w:w="2806" w:type="dxa"/>
            <w:vAlign w:val="center"/>
          </w:tcPr>
          <w:p w14:paraId="09137AA0"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4B5406B8" w14:textId="1837718D" w:rsidR="00685D7C" w:rsidRPr="00F552F0" w:rsidRDefault="00685D7C" w:rsidP="00685D7C">
            <w:pPr>
              <w:jc w:val="center"/>
              <w:rPr>
                <w:color w:val="000000"/>
                <w:sz w:val="22"/>
                <w:szCs w:val="22"/>
              </w:rPr>
            </w:pPr>
            <w:r w:rsidRPr="00F552F0">
              <w:rPr>
                <w:color w:val="000000"/>
                <w:sz w:val="22"/>
                <w:szCs w:val="22"/>
              </w:rPr>
              <w:t>0,05</w:t>
            </w:r>
          </w:p>
        </w:tc>
        <w:tc>
          <w:tcPr>
            <w:tcW w:w="1842" w:type="dxa"/>
            <w:vAlign w:val="center"/>
          </w:tcPr>
          <w:p w14:paraId="71929C54" w14:textId="403CBAE7" w:rsidR="00685D7C" w:rsidRPr="00F552F0" w:rsidRDefault="00685D7C" w:rsidP="00685D7C">
            <w:pPr>
              <w:jc w:val="center"/>
              <w:rPr>
                <w:color w:val="000000"/>
                <w:sz w:val="22"/>
                <w:szCs w:val="22"/>
              </w:rPr>
            </w:pPr>
            <w:r w:rsidRPr="00F552F0">
              <w:rPr>
                <w:color w:val="000000"/>
                <w:sz w:val="22"/>
                <w:szCs w:val="22"/>
              </w:rPr>
              <w:t>2,40</w:t>
            </w:r>
          </w:p>
        </w:tc>
        <w:tc>
          <w:tcPr>
            <w:tcW w:w="1814" w:type="dxa"/>
            <w:vAlign w:val="center"/>
          </w:tcPr>
          <w:p w14:paraId="20843A67" w14:textId="10B378EE" w:rsidR="00685D7C" w:rsidRPr="00F552F0" w:rsidRDefault="00685D7C" w:rsidP="00685D7C">
            <w:pPr>
              <w:jc w:val="center"/>
              <w:rPr>
                <w:color w:val="000000"/>
                <w:sz w:val="22"/>
                <w:szCs w:val="22"/>
              </w:rPr>
            </w:pPr>
            <w:r w:rsidRPr="00F552F0">
              <w:rPr>
                <w:color w:val="000000"/>
                <w:sz w:val="22"/>
                <w:szCs w:val="22"/>
              </w:rPr>
              <w:t>-0,12</w:t>
            </w:r>
          </w:p>
        </w:tc>
      </w:tr>
      <w:tr w:rsidR="00685D7C" w:rsidRPr="00F552F0" w14:paraId="1D9753E9" w14:textId="77777777" w:rsidTr="008C7982">
        <w:tc>
          <w:tcPr>
            <w:tcW w:w="1413" w:type="dxa"/>
            <w:vAlign w:val="center"/>
          </w:tcPr>
          <w:p w14:paraId="11AEDD7B"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lang w:val="en-US"/>
              </w:rPr>
              <w:t>Е5</w:t>
            </w:r>
          </w:p>
        </w:tc>
        <w:tc>
          <w:tcPr>
            <w:tcW w:w="2806" w:type="dxa"/>
            <w:vAlign w:val="center"/>
          </w:tcPr>
          <w:p w14:paraId="7C7382AF"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76696CF4" w14:textId="4E9BC3A7" w:rsidR="00685D7C" w:rsidRPr="00F552F0" w:rsidRDefault="00685D7C" w:rsidP="00685D7C">
            <w:pPr>
              <w:jc w:val="center"/>
              <w:rPr>
                <w:color w:val="000000"/>
                <w:sz w:val="22"/>
                <w:szCs w:val="22"/>
              </w:rPr>
            </w:pPr>
            <w:r w:rsidRPr="00F552F0">
              <w:rPr>
                <w:color w:val="000000"/>
                <w:sz w:val="22"/>
                <w:szCs w:val="22"/>
              </w:rPr>
              <w:t>0,08</w:t>
            </w:r>
          </w:p>
        </w:tc>
        <w:tc>
          <w:tcPr>
            <w:tcW w:w="1842" w:type="dxa"/>
            <w:vAlign w:val="center"/>
          </w:tcPr>
          <w:p w14:paraId="4585D6BC" w14:textId="4A6E9305" w:rsidR="00685D7C" w:rsidRPr="00F552F0" w:rsidRDefault="00685D7C" w:rsidP="00685D7C">
            <w:pPr>
              <w:jc w:val="center"/>
              <w:rPr>
                <w:color w:val="000000"/>
                <w:sz w:val="22"/>
                <w:szCs w:val="22"/>
              </w:rPr>
            </w:pPr>
            <w:r w:rsidRPr="00F552F0">
              <w:rPr>
                <w:color w:val="000000"/>
                <w:sz w:val="22"/>
                <w:szCs w:val="22"/>
              </w:rPr>
              <w:t>4,05</w:t>
            </w:r>
          </w:p>
        </w:tc>
        <w:tc>
          <w:tcPr>
            <w:tcW w:w="1814" w:type="dxa"/>
            <w:vAlign w:val="center"/>
          </w:tcPr>
          <w:p w14:paraId="3A8BBB25" w14:textId="35726FB4" w:rsidR="00685D7C" w:rsidRPr="00F552F0" w:rsidRDefault="00685D7C" w:rsidP="00685D7C">
            <w:pPr>
              <w:jc w:val="center"/>
              <w:rPr>
                <w:color w:val="000000"/>
                <w:sz w:val="22"/>
                <w:szCs w:val="22"/>
              </w:rPr>
            </w:pPr>
            <w:r w:rsidRPr="00F552F0">
              <w:rPr>
                <w:color w:val="000000"/>
                <w:sz w:val="22"/>
                <w:szCs w:val="22"/>
              </w:rPr>
              <w:t>0,32</w:t>
            </w:r>
          </w:p>
        </w:tc>
      </w:tr>
      <w:tr w:rsidR="00685D7C" w:rsidRPr="00F552F0" w14:paraId="345E4C58" w14:textId="77777777" w:rsidTr="008C7982">
        <w:tc>
          <w:tcPr>
            <w:tcW w:w="1413" w:type="dxa"/>
            <w:vAlign w:val="center"/>
          </w:tcPr>
          <w:p w14:paraId="517AC079"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rPr>
              <w:t>Е6</w:t>
            </w:r>
          </w:p>
        </w:tc>
        <w:tc>
          <w:tcPr>
            <w:tcW w:w="2806" w:type="dxa"/>
            <w:vAlign w:val="center"/>
          </w:tcPr>
          <w:p w14:paraId="6D36CFF3"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6AD48FFE" w14:textId="22F3D668" w:rsidR="00685D7C" w:rsidRPr="00F552F0" w:rsidRDefault="00685D7C" w:rsidP="00685D7C">
            <w:pPr>
              <w:jc w:val="center"/>
              <w:rPr>
                <w:color w:val="000000"/>
                <w:sz w:val="22"/>
                <w:szCs w:val="22"/>
              </w:rPr>
            </w:pPr>
            <w:r w:rsidRPr="00F552F0">
              <w:rPr>
                <w:color w:val="000000"/>
                <w:sz w:val="22"/>
                <w:szCs w:val="22"/>
              </w:rPr>
              <w:t>0,05</w:t>
            </w:r>
          </w:p>
        </w:tc>
        <w:tc>
          <w:tcPr>
            <w:tcW w:w="1842" w:type="dxa"/>
            <w:vAlign w:val="center"/>
          </w:tcPr>
          <w:p w14:paraId="77A4E0B5" w14:textId="478D58B0" w:rsidR="00685D7C" w:rsidRPr="00F552F0" w:rsidRDefault="00685D7C" w:rsidP="00685D7C">
            <w:pPr>
              <w:jc w:val="center"/>
              <w:rPr>
                <w:color w:val="000000"/>
                <w:sz w:val="22"/>
                <w:szCs w:val="22"/>
              </w:rPr>
            </w:pPr>
            <w:r w:rsidRPr="00F552F0">
              <w:rPr>
                <w:color w:val="000000"/>
                <w:sz w:val="22"/>
                <w:szCs w:val="22"/>
              </w:rPr>
              <w:t>2,45</w:t>
            </w:r>
          </w:p>
        </w:tc>
        <w:tc>
          <w:tcPr>
            <w:tcW w:w="1814" w:type="dxa"/>
            <w:vAlign w:val="center"/>
          </w:tcPr>
          <w:p w14:paraId="0B4D6D14" w14:textId="78994A91" w:rsidR="00685D7C" w:rsidRPr="00F552F0" w:rsidRDefault="00685D7C" w:rsidP="00685D7C">
            <w:pPr>
              <w:jc w:val="center"/>
              <w:rPr>
                <w:color w:val="000000"/>
                <w:sz w:val="22"/>
                <w:szCs w:val="22"/>
              </w:rPr>
            </w:pPr>
            <w:r w:rsidRPr="00F552F0">
              <w:rPr>
                <w:color w:val="000000"/>
                <w:sz w:val="22"/>
                <w:szCs w:val="22"/>
              </w:rPr>
              <w:t>0,12</w:t>
            </w:r>
          </w:p>
        </w:tc>
      </w:tr>
      <w:tr w:rsidR="00685D7C" w:rsidRPr="00F552F0" w14:paraId="00F1AEE9" w14:textId="77777777" w:rsidTr="008C7982">
        <w:tc>
          <w:tcPr>
            <w:tcW w:w="1413" w:type="dxa"/>
            <w:hideMark/>
          </w:tcPr>
          <w:p w14:paraId="20A388AA" w14:textId="77777777" w:rsidR="00685D7C" w:rsidRPr="00F552F0" w:rsidRDefault="00685D7C" w:rsidP="00685D7C">
            <w:pPr>
              <w:jc w:val="center"/>
              <w:rPr>
                <w:color w:val="000000"/>
                <w:sz w:val="22"/>
                <w:szCs w:val="22"/>
              </w:rPr>
            </w:pPr>
            <w:r w:rsidRPr="00F552F0">
              <w:rPr>
                <w:rFonts w:eastAsia="Symbol"/>
                <w:color w:val="000000"/>
                <w:spacing w:val="-6"/>
                <w:sz w:val="22"/>
                <w:szCs w:val="22"/>
              </w:rPr>
              <w:t>Итого Е</w:t>
            </w:r>
          </w:p>
        </w:tc>
        <w:tc>
          <w:tcPr>
            <w:tcW w:w="2806" w:type="dxa"/>
          </w:tcPr>
          <w:p w14:paraId="3CBE9A2E" w14:textId="77777777" w:rsidR="00685D7C" w:rsidRPr="00F552F0" w:rsidRDefault="00685D7C" w:rsidP="00685D7C">
            <w:pPr>
              <w:jc w:val="center"/>
              <w:rPr>
                <w:color w:val="000000"/>
                <w:sz w:val="22"/>
                <w:szCs w:val="22"/>
              </w:rPr>
            </w:pPr>
            <w:r w:rsidRPr="00F552F0">
              <w:rPr>
                <w:color w:val="000000"/>
                <w:sz w:val="22"/>
                <w:szCs w:val="22"/>
              </w:rPr>
              <w:t>х</w:t>
            </w:r>
          </w:p>
        </w:tc>
        <w:tc>
          <w:tcPr>
            <w:tcW w:w="1872" w:type="dxa"/>
            <w:vAlign w:val="center"/>
          </w:tcPr>
          <w:p w14:paraId="772DA7EE" w14:textId="31E0A46A" w:rsidR="00685D7C" w:rsidRPr="00F552F0" w:rsidRDefault="00685D7C" w:rsidP="00685D7C">
            <w:pPr>
              <w:jc w:val="center"/>
              <w:rPr>
                <w:color w:val="000000"/>
                <w:sz w:val="22"/>
                <w:szCs w:val="22"/>
              </w:rPr>
            </w:pPr>
            <w:r w:rsidRPr="00F552F0">
              <w:rPr>
                <w:color w:val="000000"/>
                <w:sz w:val="22"/>
                <w:szCs w:val="22"/>
              </w:rPr>
              <w:t>0,36</w:t>
            </w:r>
          </w:p>
        </w:tc>
        <w:tc>
          <w:tcPr>
            <w:tcW w:w="1842" w:type="dxa"/>
            <w:vAlign w:val="center"/>
          </w:tcPr>
          <w:p w14:paraId="2D9051C5" w14:textId="16D8D8A7" w:rsidR="00685D7C" w:rsidRPr="00F552F0" w:rsidRDefault="00685D7C" w:rsidP="00685D7C">
            <w:pPr>
              <w:jc w:val="center"/>
              <w:rPr>
                <w:color w:val="000000"/>
                <w:sz w:val="22"/>
                <w:szCs w:val="22"/>
              </w:rPr>
            </w:pPr>
            <w:r w:rsidRPr="00F552F0">
              <w:rPr>
                <w:color w:val="000000"/>
                <w:sz w:val="22"/>
                <w:szCs w:val="22"/>
              </w:rPr>
              <w:t>19,20</w:t>
            </w:r>
          </w:p>
        </w:tc>
        <w:tc>
          <w:tcPr>
            <w:tcW w:w="1814" w:type="dxa"/>
            <w:vAlign w:val="center"/>
          </w:tcPr>
          <w:p w14:paraId="149DB33C" w14:textId="4421C453" w:rsidR="00685D7C" w:rsidRPr="00F552F0" w:rsidRDefault="00685D7C" w:rsidP="00685D7C">
            <w:pPr>
              <w:jc w:val="center"/>
              <w:rPr>
                <w:color w:val="000000"/>
                <w:sz w:val="22"/>
                <w:szCs w:val="22"/>
              </w:rPr>
            </w:pPr>
            <w:r w:rsidRPr="00F552F0">
              <w:rPr>
                <w:color w:val="000000"/>
                <w:sz w:val="22"/>
                <w:szCs w:val="22"/>
              </w:rPr>
              <w:t>-0,30</w:t>
            </w:r>
          </w:p>
        </w:tc>
      </w:tr>
      <w:tr w:rsidR="00685D7C" w:rsidRPr="00F552F0" w14:paraId="0A823582" w14:textId="77777777" w:rsidTr="008C7982">
        <w:tc>
          <w:tcPr>
            <w:tcW w:w="9747" w:type="dxa"/>
            <w:gridSpan w:val="5"/>
            <w:hideMark/>
          </w:tcPr>
          <w:p w14:paraId="52CFD744" w14:textId="77777777" w:rsidR="00685D7C" w:rsidRPr="00F552F0" w:rsidRDefault="00685D7C" w:rsidP="00685D7C">
            <w:pPr>
              <w:jc w:val="center"/>
              <w:rPr>
                <w:color w:val="000000"/>
                <w:sz w:val="22"/>
                <w:szCs w:val="22"/>
              </w:rPr>
            </w:pPr>
            <w:r w:rsidRPr="00F552F0">
              <w:rPr>
                <w:color w:val="000000"/>
                <w:sz w:val="22"/>
                <w:szCs w:val="22"/>
              </w:rPr>
              <w:t xml:space="preserve">Социальные факторы </w:t>
            </w:r>
            <w:r w:rsidRPr="00F552F0">
              <w:rPr>
                <w:bCs/>
                <w:sz w:val="22"/>
                <w:szCs w:val="22"/>
              </w:rPr>
              <w:t>(Social)</w:t>
            </w:r>
          </w:p>
        </w:tc>
      </w:tr>
      <w:tr w:rsidR="00685D7C" w:rsidRPr="00F552F0" w14:paraId="63A28067" w14:textId="77777777" w:rsidTr="008C7982">
        <w:tc>
          <w:tcPr>
            <w:tcW w:w="1413" w:type="dxa"/>
            <w:vAlign w:val="center"/>
          </w:tcPr>
          <w:p w14:paraId="404B6716" w14:textId="77777777" w:rsidR="00685D7C" w:rsidRPr="00F552F0" w:rsidRDefault="00685D7C" w:rsidP="00685D7C">
            <w:pPr>
              <w:ind w:left="-57" w:right="-57"/>
              <w:jc w:val="center"/>
              <w:rPr>
                <w:rFonts w:eastAsia="Symbol" w:cs="Symbol"/>
                <w:spacing w:val="-4"/>
                <w:sz w:val="22"/>
                <w:szCs w:val="22"/>
              </w:rPr>
            </w:pPr>
            <w:r w:rsidRPr="00F552F0">
              <w:rPr>
                <w:spacing w:val="-4"/>
                <w:sz w:val="22"/>
                <w:szCs w:val="22"/>
                <w:lang w:val="en-US"/>
              </w:rPr>
              <w:t>S</w:t>
            </w:r>
            <w:r w:rsidRPr="00F552F0">
              <w:rPr>
                <w:spacing w:val="-4"/>
                <w:sz w:val="22"/>
                <w:szCs w:val="22"/>
              </w:rPr>
              <w:t>1</w:t>
            </w:r>
          </w:p>
        </w:tc>
        <w:tc>
          <w:tcPr>
            <w:tcW w:w="2806" w:type="dxa"/>
            <w:vAlign w:val="center"/>
          </w:tcPr>
          <w:p w14:paraId="27BE8CF0"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543193C6" w14:textId="55FA7263" w:rsidR="00685D7C" w:rsidRPr="00F552F0" w:rsidRDefault="00685D7C" w:rsidP="00685D7C">
            <w:pPr>
              <w:jc w:val="center"/>
              <w:rPr>
                <w:color w:val="000000"/>
                <w:sz w:val="22"/>
                <w:szCs w:val="22"/>
              </w:rPr>
            </w:pPr>
            <w:r w:rsidRPr="00F552F0">
              <w:rPr>
                <w:color w:val="000000"/>
                <w:sz w:val="22"/>
                <w:szCs w:val="22"/>
              </w:rPr>
              <w:t>0,07</w:t>
            </w:r>
          </w:p>
        </w:tc>
        <w:tc>
          <w:tcPr>
            <w:tcW w:w="1842" w:type="dxa"/>
            <w:vAlign w:val="center"/>
          </w:tcPr>
          <w:p w14:paraId="0CFF02CD" w14:textId="0920E18F" w:rsidR="00685D7C" w:rsidRPr="00F552F0" w:rsidRDefault="00685D7C" w:rsidP="00685D7C">
            <w:pPr>
              <w:jc w:val="center"/>
              <w:rPr>
                <w:color w:val="000000"/>
                <w:sz w:val="22"/>
                <w:szCs w:val="22"/>
              </w:rPr>
            </w:pPr>
            <w:r w:rsidRPr="00F552F0">
              <w:rPr>
                <w:color w:val="000000"/>
                <w:sz w:val="22"/>
                <w:szCs w:val="22"/>
              </w:rPr>
              <w:t>3,80</w:t>
            </w:r>
          </w:p>
        </w:tc>
        <w:tc>
          <w:tcPr>
            <w:tcW w:w="1814" w:type="dxa"/>
            <w:vAlign w:val="center"/>
          </w:tcPr>
          <w:p w14:paraId="2E1B2D38" w14:textId="580EC4FE" w:rsidR="00685D7C" w:rsidRPr="00F552F0" w:rsidRDefault="00685D7C" w:rsidP="00685D7C">
            <w:pPr>
              <w:jc w:val="center"/>
              <w:rPr>
                <w:color w:val="000000"/>
                <w:sz w:val="22"/>
                <w:szCs w:val="22"/>
              </w:rPr>
            </w:pPr>
            <w:r w:rsidRPr="00F552F0">
              <w:rPr>
                <w:color w:val="000000"/>
                <w:sz w:val="22"/>
                <w:szCs w:val="22"/>
              </w:rPr>
              <w:t>-0,27</w:t>
            </w:r>
          </w:p>
        </w:tc>
      </w:tr>
      <w:tr w:rsidR="00685D7C" w:rsidRPr="00F552F0" w14:paraId="5B9D1D15" w14:textId="77777777" w:rsidTr="008C7982">
        <w:tc>
          <w:tcPr>
            <w:tcW w:w="1413" w:type="dxa"/>
            <w:vAlign w:val="center"/>
          </w:tcPr>
          <w:p w14:paraId="6C24DF0F" w14:textId="77777777" w:rsidR="00685D7C" w:rsidRPr="00F552F0" w:rsidRDefault="00685D7C" w:rsidP="00685D7C">
            <w:pPr>
              <w:ind w:left="-57" w:right="-57"/>
              <w:jc w:val="center"/>
              <w:rPr>
                <w:rFonts w:eastAsia="Symbol" w:cs="Symbol"/>
                <w:spacing w:val="-4"/>
                <w:sz w:val="22"/>
                <w:szCs w:val="22"/>
              </w:rPr>
            </w:pPr>
            <w:r w:rsidRPr="00F552F0">
              <w:rPr>
                <w:spacing w:val="-4"/>
                <w:sz w:val="22"/>
                <w:szCs w:val="22"/>
                <w:lang w:val="en-US"/>
              </w:rPr>
              <w:t>S2</w:t>
            </w:r>
          </w:p>
        </w:tc>
        <w:tc>
          <w:tcPr>
            <w:tcW w:w="2806" w:type="dxa"/>
            <w:vAlign w:val="center"/>
          </w:tcPr>
          <w:p w14:paraId="5D8E3503" w14:textId="77777777" w:rsidR="00685D7C" w:rsidRPr="00F552F0" w:rsidRDefault="00685D7C" w:rsidP="00685D7C">
            <w:pPr>
              <w:ind w:left="-57" w:right="-57"/>
              <w:jc w:val="center"/>
              <w:rPr>
                <w:spacing w:val="-4"/>
                <w:sz w:val="22"/>
                <w:szCs w:val="22"/>
              </w:rPr>
            </w:pPr>
            <w:r w:rsidRPr="00F552F0">
              <w:rPr>
                <w:spacing w:val="-4"/>
                <w:sz w:val="22"/>
                <w:szCs w:val="22"/>
              </w:rPr>
              <w:t>+</w:t>
            </w:r>
          </w:p>
        </w:tc>
        <w:tc>
          <w:tcPr>
            <w:tcW w:w="1872" w:type="dxa"/>
            <w:vAlign w:val="center"/>
          </w:tcPr>
          <w:p w14:paraId="3394A9F4" w14:textId="523EC8B5" w:rsidR="00685D7C" w:rsidRPr="00F552F0" w:rsidRDefault="00685D7C" w:rsidP="00685D7C">
            <w:pPr>
              <w:jc w:val="center"/>
              <w:rPr>
                <w:color w:val="000000"/>
                <w:sz w:val="22"/>
                <w:szCs w:val="22"/>
              </w:rPr>
            </w:pPr>
            <w:r w:rsidRPr="00F552F0">
              <w:rPr>
                <w:color w:val="000000"/>
                <w:sz w:val="22"/>
                <w:szCs w:val="22"/>
              </w:rPr>
              <w:t>0,08</w:t>
            </w:r>
          </w:p>
        </w:tc>
        <w:tc>
          <w:tcPr>
            <w:tcW w:w="1842" w:type="dxa"/>
            <w:vAlign w:val="center"/>
          </w:tcPr>
          <w:p w14:paraId="6948C4C3" w14:textId="0B2DA5EE" w:rsidR="00685D7C" w:rsidRPr="00F552F0" w:rsidRDefault="00685D7C" w:rsidP="00685D7C">
            <w:pPr>
              <w:jc w:val="center"/>
              <w:rPr>
                <w:color w:val="000000"/>
                <w:sz w:val="22"/>
                <w:szCs w:val="22"/>
              </w:rPr>
            </w:pPr>
            <w:r w:rsidRPr="00F552F0">
              <w:rPr>
                <w:color w:val="000000"/>
                <w:sz w:val="22"/>
                <w:szCs w:val="22"/>
              </w:rPr>
              <w:t>3,95</w:t>
            </w:r>
          </w:p>
        </w:tc>
        <w:tc>
          <w:tcPr>
            <w:tcW w:w="1814" w:type="dxa"/>
            <w:vAlign w:val="center"/>
          </w:tcPr>
          <w:p w14:paraId="27B165DA" w14:textId="3FFE4A6D" w:rsidR="00685D7C" w:rsidRPr="00F552F0" w:rsidRDefault="00685D7C" w:rsidP="00685D7C">
            <w:pPr>
              <w:jc w:val="center"/>
              <w:rPr>
                <w:color w:val="000000"/>
                <w:sz w:val="22"/>
                <w:szCs w:val="22"/>
              </w:rPr>
            </w:pPr>
            <w:r w:rsidRPr="00F552F0">
              <w:rPr>
                <w:color w:val="000000"/>
                <w:sz w:val="22"/>
                <w:szCs w:val="22"/>
              </w:rPr>
              <w:t>0,32</w:t>
            </w:r>
          </w:p>
        </w:tc>
      </w:tr>
      <w:tr w:rsidR="00685D7C" w:rsidRPr="00F552F0" w14:paraId="7EC3ABB0" w14:textId="77777777" w:rsidTr="008C7982">
        <w:tc>
          <w:tcPr>
            <w:tcW w:w="1413" w:type="dxa"/>
            <w:vAlign w:val="center"/>
          </w:tcPr>
          <w:p w14:paraId="35719402" w14:textId="77777777" w:rsidR="00685D7C" w:rsidRPr="00F552F0" w:rsidRDefault="00685D7C" w:rsidP="00685D7C">
            <w:pPr>
              <w:ind w:left="-57" w:right="-57"/>
              <w:jc w:val="center"/>
              <w:rPr>
                <w:spacing w:val="-4"/>
                <w:sz w:val="22"/>
                <w:szCs w:val="22"/>
              </w:rPr>
            </w:pPr>
            <w:r w:rsidRPr="00F552F0">
              <w:rPr>
                <w:spacing w:val="-4"/>
                <w:sz w:val="22"/>
                <w:szCs w:val="22"/>
                <w:lang w:val="en-US"/>
              </w:rPr>
              <w:t>S</w:t>
            </w:r>
            <w:r w:rsidRPr="00F552F0">
              <w:rPr>
                <w:spacing w:val="-4"/>
                <w:sz w:val="22"/>
                <w:szCs w:val="22"/>
              </w:rPr>
              <w:t>3</w:t>
            </w:r>
          </w:p>
        </w:tc>
        <w:tc>
          <w:tcPr>
            <w:tcW w:w="2806" w:type="dxa"/>
            <w:vAlign w:val="center"/>
          </w:tcPr>
          <w:p w14:paraId="6147E159" w14:textId="77777777" w:rsidR="00685D7C" w:rsidRPr="00F552F0" w:rsidRDefault="00685D7C" w:rsidP="00685D7C">
            <w:pPr>
              <w:ind w:left="-57" w:right="-57"/>
              <w:jc w:val="center"/>
              <w:rPr>
                <w:rFonts w:eastAsia="Symbol" w:cs="Symbol"/>
                <w:spacing w:val="-4"/>
                <w:sz w:val="22"/>
                <w:szCs w:val="22"/>
              </w:rPr>
            </w:pPr>
            <w:r w:rsidRPr="00F552F0">
              <w:rPr>
                <w:rFonts w:eastAsia="Symbol" w:cs="Symbol"/>
                <w:spacing w:val="-4"/>
                <w:sz w:val="22"/>
                <w:szCs w:val="22"/>
              </w:rPr>
              <w:t>–</w:t>
            </w:r>
          </w:p>
        </w:tc>
        <w:tc>
          <w:tcPr>
            <w:tcW w:w="1872" w:type="dxa"/>
            <w:vAlign w:val="center"/>
          </w:tcPr>
          <w:p w14:paraId="1D9CFE42" w14:textId="7B12C652" w:rsidR="00685D7C" w:rsidRPr="00F552F0" w:rsidRDefault="00685D7C" w:rsidP="00685D7C">
            <w:pPr>
              <w:jc w:val="center"/>
              <w:rPr>
                <w:color w:val="000000"/>
                <w:sz w:val="22"/>
                <w:szCs w:val="22"/>
              </w:rPr>
            </w:pPr>
            <w:r w:rsidRPr="00F552F0">
              <w:rPr>
                <w:color w:val="000000"/>
                <w:sz w:val="22"/>
                <w:szCs w:val="22"/>
              </w:rPr>
              <w:t>0,07</w:t>
            </w:r>
          </w:p>
        </w:tc>
        <w:tc>
          <w:tcPr>
            <w:tcW w:w="1842" w:type="dxa"/>
            <w:vAlign w:val="center"/>
          </w:tcPr>
          <w:p w14:paraId="2AD2E52C" w14:textId="6CE1947B" w:rsidR="00685D7C" w:rsidRPr="00F552F0" w:rsidRDefault="00685D7C" w:rsidP="00685D7C">
            <w:pPr>
              <w:jc w:val="center"/>
              <w:rPr>
                <w:color w:val="000000"/>
                <w:sz w:val="22"/>
                <w:szCs w:val="22"/>
              </w:rPr>
            </w:pPr>
            <w:r w:rsidRPr="00F552F0">
              <w:rPr>
                <w:color w:val="000000"/>
                <w:sz w:val="22"/>
                <w:szCs w:val="22"/>
              </w:rPr>
              <w:t>3,90</w:t>
            </w:r>
          </w:p>
        </w:tc>
        <w:tc>
          <w:tcPr>
            <w:tcW w:w="1814" w:type="dxa"/>
            <w:vAlign w:val="center"/>
          </w:tcPr>
          <w:p w14:paraId="77AE8F7D" w14:textId="13C4DAD6" w:rsidR="00685D7C" w:rsidRPr="00F552F0" w:rsidRDefault="00685D7C" w:rsidP="00685D7C">
            <w:pPr>
              <w:jc w:val="center"/>
              <w:rPr>
                <w:color w:val="000000"/>
                <w:sz w:val="22"/>
                <w:szCs w:val="22"/>
              </w:rPr>
            </w:pPr>
            <w:r w:rsidRPr="00F552F0">
              <w:rPr>
                <w:color w:val="000000"/>
                <w:sz w:val="22"/>
                <w:szCs w:val="22"/>
              </w:rPr>
              <w:t>-0,27</w:t>
            </w:r>
          </w:p>
        </w:tc>
      </w:tr>
      <w:tr w:rsidR="00685D7C" w:rsidRPr="00F552F0" w14:paraId="24DA16CC" w14:textId="77777777" w:rsidTr="008C7982">
        <w:tc>
          <w:tcPr>
            <w:tcW w:w="1413" w:type="dxa"/>
            <w:vAlign w:val="center"/>
          </w:tcPr>
          <w:p w14:paraId="339E73C0" w14:textId="77777777" w:rsidR="00685D7C" w:rsidRPr="00F552F0" w:rsidRDefault="00685D7C" w:rsidP="00685D7C">
            <w:pPr>
              <w:ind w:left="-57" w:right="-57"/>
              <w:jc w:val="center"/>
              <w:rPr>
                <w:spacing w:val="-4"/>
                <w:sz w:val="22"/>
                <w:szCs w:val="22"/>
                <w:lang w:val="en-US"/>
              </w:rPr>
            </w:pPr>
            <w:r w:rsidRPr="00F552F0">
              <w:rPr>
                <w:spacing w:val="-4"/>
                <w:sz w:val="22"/>
                <w:szCs w:val="22"/>
                <w:lang w:val="en-US"/>
              </w:rPr>
              <w:t>S4</w:t>
            </w:r>
          </w:p>
        </w:tc>
        <w:tc>
          <w:tcPr>
            <w:tcW w:w="2806" w:type="dxa"/>
            <w:vAlign w:val="center"/>
          </w:tcPr>
          <w:p w14:paraId="60CB6D7B" w14:textId="77777777" w:rsidR="00685D7C" w:rsidRPr="00F552F0" w:rsidRDefault="00685D7C" w:rsidP="00685D7C">
            <w:pPr>
              <w:ind w:left="-57" w:right="-57"/>
              <w:jc w:val="center"/>
              <w:rPr>
                <w:rFonts w:eastAsia="Symbol" w:cs="Symbol"/>
                <w:spacing w:val="-4"/>
                <w:sz w:val="22"/>
                <w:szCs w:val="22"/>
                <w:lang w:val="en-US"/>
              </w:rPr>
            </w:pPr>
            <w:r w:rsidRPr="00F552F0">
              <w:rPr>
                <w:rFonts w:eastAsia="Symbol" w:cs="Symbol"/>
                <w:spacing w:val="-4"/>
                <w:sz w:val="22"/>
                <w:szCs w:val="22"/>
                <w:lang w:val="en-US"/>
              </w:rPr>
              <w:t>+</w:t>
            </w:r>
          </w:p>
        </w:tc>
        <w:tc>
          <w:tcPr>
            <w:tcW w:w="1872" w:type="dxa"/>
            <w:vAlign w:val="center"/>
          </w:tcPr>
          <w:p w14:paraId="7733F4A0" w14:textId="23736A59" w:rsidR="00685D7C" w:rsidRPr="00F552F0" w:rsidRDefault="00685D7C" w:rsidP="00685D7C">
            <w:pPr>
              <w:jc w:val="center"/>
              <w:rPr>
                <w:color w:val="000000"/>
                <w:sz w:val="22"/>
                <w:szCs w:val="22"/>
              </w:rPr>
            </w:pPr>
            <w:r w:rsidRPr="00F552F0">
              <w:rPr>
                <w:color w:val="000000"/>
                <w:sz w:val="22"/>
                <w:szCs w:val="22"/>
              </w:rPr>
              <w:t>0,08</w:t>
            </w:r>
          </w:p>
        </w:tc>
        <w:tc>
          <w:tcPr>
            <w:tcW w:w="1842" w:type="dxa"/>
            <w:vAlign w:val="center"/>
          </w:tcPr>
          <w:p w14:paraId="1F3CA260" w14:textId="76D69352" w:rsidR="00685D7C" w:rsidRPr="00F552F0" w:rsidRDefault="00685D7C" w:rsidP="00685D7C">
            <w:pPr>
              <w:jc w:val="center"/>
              <w:rPr>
                <w:color w:val="000000"/>
                <w:sz w:val="22"/>
                <w:szCs w:val="22"/>
              </w:rPr>
            </w:pPr>
            <w:r w:rsidRPr="00F552F0">
              <w:rPr>
                <w:color w:val="000000"/>
                <w:sz w:val="22"/>
                <w:szCs w:val="22"/>
              </w:rPr>
              <w:t>4,20</w:t>
            </w:r>
          </w:p>
        </w:tc>
        <w:tc>
          <w:tcPr>
            <w:tcW w:w="1814" w:type="dxa"/>
            <w:vAlign w:val="center"/>
          </w:tcPr>
          <w:p w14:paraId="742E0747" w14:textId="19EE1563" w:rsidR="00685D7C" w:rsidRPr="00F552F0" w:rsidRDefault="00685D7C" w:rsidP="00685D7C">
            <w:pPr>
              <w:jc w:val="center"/>
              <w:rPr>
                <w:color w:val="000000"/>
                <w:sz w:val="22"/>
                <w:szCs w:val="22"/>
              </w:rPr>
            </w:pPr>
            <w:r w:rsidRPr="00F552F0">
              <w:rPr>
                <w:color w:val="000000"/>
                <w:sz w:val="22"/>
                <w:szCs w:val="22"/>
              </w:rPr>
              <w:t>0,34</w:t>
            </w:r>
          </w:p>
        </w:tc>
      </w:tr>
      <w:tr w:rsidR="00685D7C" w:rsidRPr="00F552F0" w14:paraId="5E9D5D42" w14:textId="77777777" w:rsidTr="008C7982">
        <w:tc>
          <w:tcPr>
            <w:tcW w:w="1413" w:type="dxa"/>
            <w:hideMark/>
          </w:tcPr>
          <w:p w14:paraId="5DA94814" w14:textId="77777777" w:rsidR="00685D7C" w:rsidRPr="00F552F0" w:rsidRDefault="00685D7C" w:rsidP="00685D7C">
            <w:pPr>
              <w:jc w:val="center"/>
              <w:rPr>
                <w:color w:val="000000"/>
                <w:sz w:val="22"/>
                <w:szCs w:val="22"/>
              </w:rPr>
            </w:pPr>
            <w:r w:rsidRPr="00F552F0">
              <w:rPr>
                <w:color w:val="000000"/>
                <w:sz w:val="22"/>
                <w:szCs w:val="22"/>
              </w:rPr>
              <w:lastRenderedPageBreak/>
              <w:t>Итого S</w:t>
            </w:r>
          </w:p>
        </w:tc>
        <w:tc>
          <w:tcPr>
            <w:tcW w:w="2806" w:type="dxa"/>
          </w:tcPr>
          <w:p w14:paraId="423F1B68" w14:textId="77777777" w:rsidR="00685D7C" w:rsidRPr="00F552F0" w:rsidRDefault="00685D7C" w:rsidP="00685D7C">
            <w:pPr>
              <w:jc w:val="center"/>
              <w:rPr>
                <w:color w:val="000000"/>
                <w:sz w:val="22"/>
                <w:szCs w:val="22"/>
              </w:rPr>
            </w:pPr>
            <w:r w:rsidRPr="00F552F0">
              <w:rPr>
                <w:color w:val="000000"/>
                <w:sz w:val="22"/>
                <w:szCs w:val="22"/>
              </w:rPr>
              <w:t>х</w:t>
            </w:r>
          </w:p>
        </w:tc>
        <w:tc>
          <w:tcPr>
            <w:tcW w:w="1872" w:type="dxa"/>
            <w:vAlign w:val="center"/>
          </w:tcPr>
          <w:p w14:paraId="0A0B2D17" w14:textId="56AD652E" w:rsidR="00685D7C" w:rsidRPr="00F552F0" w:rsidRDefault="00685D7C" w:rsidP="00685D7C">
            <w:pPr>
              <w:jc w:val="center"/>
              <w:rPr>
                <w:color w:val="000000"/>
                <w:sz w:val="22"/>
                <w:szCs w:val="22"/>
              </w:rPr>
            </w:pPr>
            <w:r w:rsidRPr="00F552F0">
              <w:rPr>
                <w:color w:val="000000"/>
                <w:sz w:val="22"/>
                <w:szCs w:val="22"/>
              </w:rPr>
              <w:t>0,30</w:t>
            </w:r>
          </w:p>
        </w:tc>
        <w:tc>
          <w:tcPr>
            <w:tcW w:w="1842" w:type="dxa"/>
            <w:vAlign w:val="center"/>
          </w:tcPr>
          <w:p w14:paraId="69CD89B2" w14:textId="4C6263F4" w:rsidR="00685D7C" w:rsidRPr="00F552F0" w:rsidRDefault="00685D7C" w:rsidP="00685D7C">
            <w:pPr>
              <w:jc w:val="center"/>
              <w:rPr>
                <w:color w:val="000000"/>
                <w:sz w:val="22"/>
                <w:szCs w:val="22"/>
              </w:rPr>
            </w:pPr>
            <w:r w:rsidRPr="00F552F0">
              <w:rPr>
                <w:color w:val="000000"/>
                <w:sz w:val="22"/>
                <w:szCs w:val="22"/>
              </w:rPr>
              <w:t>15,85</w:t>
            </w:r>
          </w:p>
        </w:tc>
        <w:tc>
          <w:tcPr>
            <w:tcW w:w="1814" w:type="dxa"/>
            <w:vAlign w:val="center"/>
          </w:tcPr>
          <w:p w14:paraId="0D28504D" w14:textId="4D504465" w:rsidR="00685D7C" w:rsidRPr="00F552F0" w:rsidRDefault="00685D7C" w:rsidP="00685D7C">
            <w:pPr>
              <w:jc w:val="center"/>
              <w:rPr>
                <w:color w:val="000000"/>
                <w:sz w:val="22"/>
                <w:szCs w:val="22"/>
              </w:rPr>
            </w:pPr>
            <w:r w:rsidRPr="00F552F0">
              <w:rPr>
                <w:color w:val="000000"/>
                <w:sz w:val="22"/>
                <w:szCs w:val="22"/>
              </w:rPr>
              <w:t>0,11</w:t>
            </w:r>
          </w:p>
        </w:tc>
      </w:tr>
    </w:tbl>
    <w:p w14:paraId="6074BEDC" w14:textId="77777777" w:rsidR="00C95919" w:rsidRDefault="00C95919" w:rsidP="005A446F">
      <w:pPr>
        <w:widowControl w:val="0"/>
        <w:rPr>
          <w:b/>
          <w:sz w:val="28"/>
          <w:szCs w:val="28"/>
        </w:rPr>
      </w:pPr>
    </w:p>
    <w:p w14:paraId="7773521C" w14:textId="77777777" w:rsidR="00C95919" w:rsidRDefault="00C95919" w:rsidP="005A446F">
      <w:pPr>
        <w:widowControl w:val="0"/>
        <w:rPr>
          <w:b/>
          <w:sz w:val="28"/>
          <w:szCs w:val="28"/>
        </w:rPr>
      </w:pPr>
    </w:p>
    <w:p w14:paraId="4D712E89" w14:textId="334EB4D6" w:rsidR="005A446F" w:rsidRPr="00C95919" w:rsidRDefault="00C95919" w:rsidP="005A446F">
      <w:pPr>
        <w:widowControl w:val="0"/>
        <w:rPr>
          <w:bCs/>
          <w:sz w:val="28"/>
          <w:szCs w:val="28"/>
          <w:lang w:val="en-US"/>
        </w:rPr>
      </w:pPr>
      <w:r w:rsidRPr="00C95919">
        <w:rPr>
          <w:bCs/>
          <w:sz w:val="28"/>
          <w:szCs w:val="28"/>
        </w:rPr>
        <w:t>Продолжение</w:t>
      </w:r>
      <w:r w:rsidR="005A446F" w:rsidRPr="00C95919">
        <w:rPr>
          <w:bCs/>
          <w:sz w:val="28"/>
          <w:szCs w:val="28"/>
        </w:rPr>
        <w:t xml:space="preserve"> таблицы Е2</w:t>
      </w:r>
    </w:p>
    <w:tbl>
      <w:tblPr>
        <w:tblStyle w:val="afa"/>
        <w:tblW w:w="9747" w:type="dxa"/>
        <w:tblLayout w:type="fixed"/>
        <w:tblLook w:val="04A0" w:firstRow="1" w:lastRow="0" w:firstColumn="1" w:lastColumn="0" w:noHBand="0" w:noVBand="1"/>
      </w:tblPr>
      <w:tblGrid>
        <w:gridCol w:w="1413"/>
        <w:gridCol w:w="2806"/>
        <w:gridCol w:w="1872"/>
        <w:gridCol w:w="1842"/>
        <w:gridCol w:w="1814"/>
      </w:tblGrid>
      <w:tr w:rsidR="005A446F" w:rsidRPr="00C95919" w14:paraId="40724CA8" w14:textId="77777777" w:rsidTr="00034888">
        <w:tc>
          <w:tcPr>
            <w:tcW w:w="1413" w:type="dxa"/>
            <w:vAlign w:val="center"/>
            <w:hideMark/>
          </w:tcPr>
          <w:p w14:paraId="50B442D5" w14:textId="77777777" w:rsidR="005A446F" w:rsidRPr="00C95919" w:rsidRDefault="005A446F" w:rsidP="00034888">
            <w:pPr>
              <w:jc w:val="center"/>
              <w:rPr>
                <w:bCs/>
                <w:color w:val="000000"/>
                <w:sz w:val="22"/>
                <w:szCs w:val="22"/>
              </w:rPr>
            </w:pPr>
            <w:r w:rsidRPr="00C95919">
              <w:rPr>
                <w:bCs/>
                <w:color w:val="000000"/>
                <w:sz w:val="22"/>
                <w:szCs w:val="22"/>
              </w:rPr>
              <w:t>Фактор среды</w:t>
            </w:r>
          </w:p>
        </w:tc>
        <w:tc>
          <w:tcPr>
            <w:tcW w:w="2806" w:type="dxa"/>
            <w:vAlign w:val="center"/>
            <w:hideMark/>
          </w:tcPr>
          <w:p w14:paraId="2E74BC39" w14:textId="77777777" w:rsidR="005A446F" w:rsidRPr="00C95919" w:rsidRDefault="005A446F" w:rsidP="00034888">
            <w:pPr>
              <w:ind w:left="-57" w:right="-57"/>
              <w:jc w:val="center"/>
              <w:rPr>
                <w:bCs/>
                <w:color w:val="000000"/>
                <w:sz w:val="22"/>
                <w:szCs w:val="22"/>
                <w:lang w:eastAsia="en-US"/>
              </w:rPr>
            </w:pPr>
            <w:r w:rsidRPr="00C95919">
              <w:rPr>
                <w:bCs/>
                <w:sz w:val="22"/>
                <w:szCs w:val="22"/>
              </w:rPr>
              <w:t>Направление (угрозы/возможность, -/+)</w:t>
            </w:r>
          </w:p>
        </w:tc>
        <w:tc>
          <w:tcPr>
            <w:tcW w:w="1872" w:type="dxa"/>
            <w:vAlign w:val="center"/>
            <w:hideMark/>
          </w:tcPr>
          <w:p w14:paraId="4F659E30" w14:textId="77777777" w:rsidR="005A446F" w:rsidRPr="00C95919" w:rsidRDefault="005A446F" w:rsidP="00034888">
            <w:pPr>
              <w:ind w:left="-57" w:right="-57"/>
              <w:jc w:val="center"/>
              <w:rPr>
                <w:bCs/>
                <w:color w:val="000000"/>
                <w:spacing w:val="-4"/>
                <w:sz w:val="22"/>
                <w:szCs w:val="22"/>
                <w:lang w:eastAsia="en-US"/>
              </w:rPr>
            </w:pPr>
            <w:r w:rsidRPr="00C95919">
              <w:rPr>
                <w:bCs/>
                <w:color w:val="000000"/>
                <w:spacing w:val="-4"/>
                <w:sz w:val="22"/>
                <w:szCs w:val="22"/>
                <w:lang w:eastAsia="en-US"/>
              </w:rPr>
              <w:t>«Вес» (важность) фактора (</w:t>
            </w:r>
            <w:r w:rsidRPr="00C95919">
              <w:rPr>
                <w:bCs/>
                <w:color w:val="000000"/>
                <w:spacing w:val="-4"/>
                <w:sz w:val="22"/>
                <w:szCs w:val="22"/>
                <w:lang w:val="en-US" w:eastAsia="en-US"/>
              </w:rPr>
              <w:t>Pi</w:t>
            </w:r>
            <w:r w:rsidRPr="00C95919">
              <w:rPr>
                <w:bCs/>
                <w:color w:val="000000"/>
                <w:spacing w:val="-4"/>
                <w:sz w:val="22"/>
                <w:szCs w:val="22"/>
                <w:lang w:eastAsia="en-US"/>
              </w:rPr>
              <w:t>) (0…1)</w:t>
            </w:r>
          </w:p>
        </w:tc>
        <w:tc>
          <w:tcPr>
            <w:tcW w:w="1842" w:type="dxa"/>
            <w:vAlign w:val="center"/>
          </w:tcPr>
          <w:p w14:paraId="08727C38" w14:textId="77777777" w:rsidR="005A446F" w:rsidRPr="00C95919" w:rsidRDefault="005A446F" w:rsidP="00034888">
            <w:pPr>
              <w:jc w:val="center"/>
              <w:rPr>
                <w:bCs/>
                <w:color w:val="000000"/>
                <w:sz w:val="22"/>
                <w:szCs w:val="22"/>
                <w:lang w:eastAsia="en-US"/>
              </w:rPr>
            </w:pPr>
            <w:r w:rsidRPr="00C95919">
              <w:rPr>
                <w:bCs/>
                <w:color w:val="000000"/>
                <w:sz w:val="22"/>
                <w:szCs w:val="22"/>
                <w:lang w:eastAsia="en-US"/>
              </w:rPr>
              <w:t>Влияние фактора (</w:t>
            </w:r>
            <w:r w:rsidRPr="00C95919">
              <w:rPr>
                <w:bCs/>
                <w:color w:val="000000"/>
                <w:sz w:val="22"/>
                <w:szCs w:val="22"/>
                <w:lang w:val="en-US" w:eastAsia="en-US"/>
              </w:rPr>
              <w:t>Ai</w:t>
            </w:r>
            <w:r w:rsidRPr="00C95919">
              <w:rPr>
                <w:bCs/>
                <w:color w:val="000000"/>
                <w:sz w:val="22"/>
                <w:szCs w:val="22"/>
                <w:lang w:eastAsia="en-US"/>
              </w:rPr>
              <w:t>) (0…5)</w:t>
            </w:r>
          </w:p>
        </w:tc>
        <w:tc>
          <w:tcPr>
            <w:tcW w:w="1814" w:type="dxa"/>
            <w:vAlign w:val="center"/>
            <w:hideMark/>
          </w:tcPr>
          <w:p w14:paraId="2B142F96" w14:textId="77777777" w:rsidR="005A446F" w:rsidRPr="00C95919" w:rsidRDefault="005A446F" w:rsidP="00034888">
            <w:pPr>
              <w:jc w:val="center"/>
              <w:rPr>
                <w:bCs/>
                <w:color w:val="000000"/>
                <w:sz w:val="22"/>
                <w:szCs w:val="22"/>
                <w:lang w:eastAsia="en-US"/>
              </w:rPr>
            </w:pPr>
            <w:r w:rsidRPr="00C95919">
              <w:rPr>
                <w:bCs/>
                <w:color w:val="000000"/>
                <w:sz w:val="22"/>
                <w:szCs w:val="22"/>
                <w:lang w:eastAsia="en-US"/>
              </w:rPr>
              <w:t xml:space="preserve">Взвешенная оценка, </w:t>
            </w:r>
            <w:r w:rsidRPr="00C95919">
              <w:rPr>
                <w:bCs/>
                <w:color w:val="000000"/>
                <w:sz w:val="22"/>
                <w:szCs w:val="22"/>
                <w:lang w:eastAsia="en-US"/>
              </w:rPr>
              <w:sym w:font="Symbol" w:char="F053"/>
            </w:r>
            <w:r w:rsidRPr="00C95919">
              <w:rPr>
                <w:bCs/>
                <w:color w:val="000000"/>
                <w:sz w:val="22"/>
                <w:szCs w:val="22"/>
                <w:lang w:val="en-US" w:eastAsia="en-US"/>
              </w:rPr>
              <w:t>Ai</w:t>
            </w:r>
            <w:r w:rsidRPr="00C95919">
              <w:rPr>
                <w:bCs/>
                <w:color w:val="000000"/>
                <w:sz w:val="22"/>
                <w:szCs w:val="22"/>
                <w:lang w:eastAsia="en-US"/>
              </w:rPr>
              <w:t xml:space="preserve"> × </w:t>
            </w:r>
            <w:r w:rsidRPr="00C95919">
              <w:rPr>
                <w:bCs/>
                <w:color w:val="000000"/>
                <w:sz w:val="22"/>
                <w:szCs w:val="22"/>
                <w:lang w:val="en-US" w:eastAsia="en-US"/>
              </w:rPr>
              <w:t>Pi</w:t>
            </w:r>
          </w:p>
        </w:tc>
      </w:tr>
      <w:tr w:rsidR="005A446F" w:rsidRPr="00F552F0" w14:paraId="1276E316" w14:textId="77777777" w:rsidTr="00034888">
        <w:tc>
          <w:tcPr>
            <w:tcW w:w="9747" w:type="dxa"/>
            <w:gridSpan w:val="5"/>
            <w:hideMark/>
          </w:tcPr>
          <w:p w14:paraId="4C37C46A" w14:textId="77777777" w:rsidR="005A446F" w:rsidRPr="00F552F0" w:rsidRDefault="005A446F" w:rsidP="00034888">
            <w:pPr>
              <w:jc w:val="center"/>
              <w:rPr>
                <w:color w:val="000000"/>
                <w:sz w:val="22"/>
                <w:szCs w:val="22"/>
              </w:rPr>
            </w:pPr>
            <w:r w:rsidRPr="00F552F0">
              <w:rPr>
                <w:color w:val="000000"/>
                <w:sz w:val="22"/>
                <w:szCs w:val="22"/>
              </w:rPr>
              <w:t xml:space="preserve">Технологические факторы </w:t>
            </w:r>
            <w:r w:rsidRPr="00F552F0">
              <w:rPr>
                <w:sz w:val="22"/>
                <w:szCs w:val="22"/>
              </w:rPr>
              <w:t>(</w:t>
            </w:r>
            <w:proofErr w:type="spellStart"/>
            <w:r w:rsidRPr="00F552F0">
              <w:rPr>
                <w:sz w:val="22"/>
                <w:szCs w:val="22"/>
              </w:rPr>
              <w:t>Technological</w:t>
            </w:r>
            <w:proofErr w:type="spellEnd"/>
            <w:r w:rsidRPr="00F552F0">
              <w:rPr>
                <w:sz w:val="22"/>
                <w:szCs w:val="22"/>
              </w:rPr>
              <w:t>)</w:t>
            </w:r>
          </w:p>
        </w:tc>
      </w:tr>
      <w:tr w:rsidR="005A446F" w:rsidRPr="00F552F0" w14:paraId="3BE35F7D" w14:textId="77777777" w:rsidTr="00034888">
        <w:tc>
          <w:tcPr>
            <w:tcW w:w="1413" w:type="dxa"/>
            <w:vAlign w:val="center"/>
            <w:hideMark/>
          </w:tcPr>
          <w:p w14:paraId="75F28EE4" w14:textId="77777777" w:rsidR="005A446F" w:rsidRPr="00F552F0" w:rsidRDefault="005A446F" w:rsidP="00034888">
            <w:pPr>
              <w:ind w:left="-57" w:right="-57"/>
              <w:jc w:val="center"/>
              <w:rPr>
                <w:spacing w:val="-4"/>
                <w:sz w:val="22"/>
                <w:szCs w:val="22"/>
              </w:rPr>
            </w:pPr>
            <w:r w:rsidRPr="00F552F0">
              <w:rPr>
                <w:spacing w:val="-4"/>
                <w:sz w:val="22"/>
                <w:szCs w:val="22"/>
                <w:lang w:val="en-US"/>
              </w:rPr>
              <w:t>T</w:t>
            </w:r>
            <w:r w:rsidRPr="00F552F0">
              <w:rPr>
                <w:spacing w:val="-4"/>
                <w:sz w:val="22"/>
                <w:szCs w:val="22"/>
              </w:rPr>
              <w:t>1</w:t>
            </w:r>
          </w:p>
        </w:tc>
        <w:tc>
          <w:tcPr>
            <w:tcW w:w="2806" w:type="dxa"/>
            <w:vAlign w:val="center"/>
          </w:tcPr>
          <w:p w14:paraId="7560C11A" w14:textId="77777777" w:rsidR="005A446F" w:rsidRPr="00F552F0" w:rsidRDefault="005A446F" w:rsidP="00034888">
            <w:pPr>
              <w:ind w:left="-57" w:right="-57"/>
              <w:jc w:val="center"/>
              <w:rPr>
                <w:spacing w:val="-4"/>
                <w:sz w:val="22"/>
                <w:szCs w:val="22"/>
              </w:rPr>
            </w:pPr>
            <w:r w:rsidRPr="00F552F0">
              <w:rPr>
                <w:spacing w:val="-4"/>
                <w:sz w:val="22"/>
                <w:szCs w:val="22"/>
              </w:rPr>
              <w:t>+</w:t>
            </w:r>
          </w:p>
        </w:tc>
        <w:tc>
          <w:tcPr>
            <w:tcW w:w="1872" w:type="dxa"/>
            <w:vAlign w:val="center"/>
          </w:tcPr>
          <w:p w14:paraId="1BDD0174" w14:textId="77777777" w:rsidR="005A446F" w:rsidRPr="00F552F0" w:rsidRDefault="005A446F" w:rsidP="00034888">
            <w:pPr>
              <w:jc w:val="center"/>
              <w:rPr>
                <w:color w:val="000000"/>
                <w:sz w:val="22"/>
                <w:szCs w:val="22"/>
              </w:rPr>
            </w:pPr>
            <w:r w:rsidRPr="00F552F0">
              <w:rPr>
                <w:color w:val="000000"/>
                <w:sz w:val="22"/>
                <w:szCs w:val="22"/>
              </w:rPr>
              <w:t>0,08</w:t>
            </w:r>
          </w:p>
        </w:tc>
        <w:tc>
          <w:tcPr>
            <w:tcW w:w="1842" w:type="dxa"/>
            <w:vAlign w:val="center"/>
          </w:tcPr>
          <w:p w14:paraId="088D6E20" w14:textId="77777777" w:rsidR="005A446F" w:rsidRPr="00F552F0" w:rsidRDefault="005A446F" w:rsidP="00034888">
            <w:pPr>
              <w:jc w:val="center"/>
              <w:rPr>
                <w:color w:val="000000"/>
                <w:sz w:val="22"/>
                <w:szCs w:val="22"/>
              </w:rPr>
            </w:pPr>
            <w:r w:rsidRPr="00F552F0">
              <w:rPr>
                <w:color w:val="000000"/>
                <w:sz w:val="22"/>
                <w:szCs w:val="22"/>
              </w:rPr>
              <w:t>4,00</w:t>
            </w:r>
          </w:p>
        </w:tc>
        <w:tc>
          <w:tcPr>
            <w:tcW w:w="1814" w:type="dxa"/>
            <w:vAlign w:val="center"/>
          </w:tcPr>
          <w:p w14:paraId="34C670D5" w14:textId="77777777" w:rsidR="005A446F" w:rsidRPr="00F552F0" w:rsidRDefault="005A446F" w:rsidP="00034888">
            <w:pPr>
              <w:jc w:val="center"/>
              <w:rPr>
                <w:color w:val="000000"/>
                <w:sz w:val="22"/>
                <w:szCs w:val="22"/>
              </w:rPr>
            </w:pPr>
            <w:r w:rsidRPr="00F552F0">
              <w:rPr>
                <w:color w:val="000000"/>
                <w:sz w:val="22"/>
                <w:szCs w:val="22"/>
              </w:rPr>
              <w:t>0,32</w:t>
            </w:r>
          </w:p>
        </w:tc>
      </w:tr>
      <w:tr w:rsidR="005A446F" w:rsidRPr="00F552F0" w14:paraId="6CDD4DEB" w14:textId="77777777" w:rsidTr="00034888">
        <w:tc>
          <w:tcPr>
            <w:tcW w:w="1413" w:type="dxa"/>
            <w:vAlign w:val="center"/>
          </w:tcPr>
          <w:p w14:paraId="1CD31C86" w14:textId="77777777" w:rsidR="005A446F" w:rsidRPr="00F552F0" w:rsidRDefault="005A446F" w:rsidP="00034888">
            <w:pPr>
              <w:ind w:left="-57" w:right="-57"/>
              <w:jc w:val="center"/>
              <w:rPr>
                <w:spacing w:val="-4"/>
                <w:sz w:val="22"/>
                <w:szCs w:val="22"/>
              </w:rPr>
            </w:pPr>
            <w:r w:rsidRPr="00F552F0">
              <w:rPr>
                <w:spacing w:val="-4"/>
                <w:sz w:val="22"/>
                <w:szCs w:val="22"/>
                <w:lang w:val="en-US"/>
              </w:rPr>
              <w:t>T2</w:t>
            </w:r>
          </w:p>
        </w:tc>
        <w:tc>
          <w:tcPr>
            <w:tcW w:w="2806" w:type="dxa"/>
            <w:vAlign w:val="center"/>
          </w:tcPr>
          <w:p w14:paraId="69F9F98C" w14:textId="77777777" w:rsidR="005A446F" w:rsidRPr="00F552F0" w:rsidRDefault="005A446F" w:rsidP="00034888">
            <w:pPr>
              <w:ind w:left="-57" w:right="-57"/>
              <w:jc w:val="center"/>
              <w:rPr>
                <w:spacing w:val="-4"/>
                <w:sz w:val="22"/>
                <w:szCs w:val="22"/>
              </w:rPr>
            </w:pPr>
            <w:r w:rsidRPr="00F552F0">
              <w:rPr>
                <w:spacing w:val="-4"/>
                <w:sz w:val="22"/>
                <w:szCs w:val="22"/>
              </w:rPr>
              <w:t>+</w:t>
            </w:r>
          </w:p>
        </w:tc>
        <w:tc>
          <w:tcPr>
            <w:tcW w:w="1872" w:type="dxa"/>
            <w:vAlign w:val="center"/>
          </w:tcPr>
          <w:p w14:paraId="35E76AE4" w14:textId="77777777" w:rsidR="005A446F" w:rsidRPr="00F552F0" w:rsidRDefault="005A446F" w:rsidP="00034888">
            <w:pPr>
              <w:jc w:val="center"/>
              <w:rPr>
                <w:color w:val="000000"/>
                <w:sz w:val="22"/>
                <w:szCs w:val="22"/>
              </w:rPr>
            </w:pPr>
            <w:r w:rsidRPr="00F552F0">
              <w:rPr>
                <w:color w:val="000000"/>
                <w:sz w:val="22"/>
                <w:szCs w:val="22"/>
              </w:rPr>
              <w:t>0,05</w:t>
            </w:r>
          </w:p>
        </w:tc>
        <w:tc>
          <w:tcPr>
            <w:tcW w:w="1842" w:type="dxa"/>
            <w:vAlign w:val="center"/>
          </w:tcPr>
          <w:p w14:paraId="09FC9069" w14:textId="77777777" w:rsidR="005A446F" w:rsidRPr="00F552F0" w:rsidRDefault="005A446F" w:rsidP="00034888">
            <w:pPr>
              <w:jc w:val="center"/>
              <w:rPr>
                <w:color w:val="000000"/>
                <w:sz w:val="22"/>
                <w:szCs w:val="22"/>
              </w:rPr>
            </w:pPr>
            <w:r w:rsidRPr="00F552F0">
              <w:rPr>
                <w:color w:val="000000"/>
                <w:sz w:val="22"/>
                <w:szCs w:val="22"/>
              </w:rPr>
              <w:t>2,50</w:t>
            </w:r>
          </w:p>
        </w:tc>
        <w:tc>
          <w:tcPr>
            <w:tcW w:w="1814" w:type="dxa"/>
            <w:vAlign w:val="center"/>
          </w:tcPr>
          <w:p w14:paraId="393CCEFB" w14:textId="77777777" w:rsidR="005A446F" w:rsidRPr="00F552F0" w:rsidRDefault="005A446F" w:rsidP="00034888">
            <w:pPr>
              <w:jc w:val="center"/>
              <w:rPr>
                <w:color w:val="000000"/>
                <w:sz w:val="22"/>
                <w:szCs w:val="22"/>
              </w:rPr>
            </w:pPr>
            <w:r w:rsidRPr="00F552F0">
              <w:rPr>
                <w:color w:val="000000"/>
                <w:sz w:val="22"/>
                <w:szCs w:val="22"/>
              </w:rPr>
              <w:t>0,13</w:t>
            </w:r>
          </w:p>
        </w:tc>
      </w:tr>
      <w:tr w:rsidR="005A446F" w:rsidRPr="00F552F0" w14:paraId="10B8D1BD" w14:textId="77777777" w:rsidTr="00034888">
        <w:tc>
          <w:tcPr>
            <w:tcW w:w="1413" w:type="dxa"/>
            <w:vAlign w:val="center"/>
          </w:tcPr>
          <w:p w14:paraId="01032F4E" w14:textId="77777777" w:rsidR="005A446F" w:rsidRPr="00F552F0" w:rsidRDefault="005A446F" w:rsidP="00034888">
            <w:pPr>
              <w:ind w:left="-57" w:right="-57"/>
              <w:jc w:val="center"/>
              <w:rPr>
                <w:spacing w:val="-4"/>
                <w:sz w:val="22"/>
                <w:szCs w:val="22"/>
              </w:rPr>
            </w:pPr>
            <w:r w:rsidRPr="00F552F0">
              <w:rPr>
                <w:spacing w:val="-4"/>
                <w:sz w:val="22"/>
                <w:szCs w:val="22"/>
                <w:lang w:val="en-US"/>
              </w:rPr>
              <w:t>T3</w:t>
            </w:r>
          </w:p>
        </w:tc>
        <w:tc>
          <w:tcPr>
            <w:tcW w:w="2806" w:type="dxa"/>
            <w:vAlign w:val="center"/>
          </w:tcPr>
          <w:p w14:paraId="723A6B6B" w14:textId="77777777" w:rsidR="005A446F" w:rsidRPr="00F552F0" w:rsidRDefault="005A446F" w:rsidP="00034888">
            <w:pPr>
              <w:ind w:left="-57" w:right="-57"/>
              <w:jc w:val="center"/>
              <w:rPr>
                <w:spacing w:val="-4"/>
                <w:sz w:val="22"/>
                <w:szCs w:val="22"/>
              </w:rPr>
            </w:pPr>
            <w:r w:rsidRPr="00F552F0">
              <w:rPr>
                <w:spacing w:val="-4"/>
                <w:sz w:val="22"/>
                <w:szCs w:val="22"/>
              </w:rPr>
              <w:t>+</w:t>
            </w:r>
          </w:p>
        </w:tc>
        <w:tc>
          <w:tcPr>
            <w:tcW w:w="1872" w:type="dxa"/>
            <w:vAlign w:val="center"/>
          </w:tcPr>
          <w:p w14:paraId="4637EEE5" w14:textId="77777777" w:rsidR="005A446F" w:rsidRPr="00F552F0" w:rsidRDefault="005A446F" w:rsidP="00034888">
            <w:pPr>
              <w:jc w:val="center"/>
              <w:rPr>
                <w:color w:val="000000"/>
                <w:sz w:val="22"/>
                <w:szCs w:val="22"/>
              </w:rPr>
            </w:pPr>
            <w:r w:rsidRPr="00F552F0">
              <w:rPr>
                <w:color w:val="000000"/>
                <w:sz w:val="22"/>
                <w:szCs w:val="22"/>
              </w:rPr>
              <w:t>0,07</w:t>
            </w:r>
          </w:p>
        </w:tc>
        <w:tc>
          <w:tcPr>
            <w:tcW w:w="1842" w:type="dxa"/>
            <w:vAlign w:val="center"/>
          </w:tcPr>
          <w:p w14:paraId="6AD49258" w14:textId="77777777" w:rsidR="005A446F" w:rsidRPr="00F552F0" w:rsidRDefault="005A446F" w:rsidP="00034888">
            <w:pPr>
              <w:jc w:val="center"/>
              <w:rPr>
                <w:color w:val="000000"/>
                <w:sz w:val="22"/>
                <w:szCs w:val="22"/>
              </w:rPr>
            </w:pPr>
            <w:r w:rsidRPr="00F552F0">
              <w:rPr>
                <w:color w:val="000000"/>
                <w:sz w:val="22"/>
                <w:szCs w:val="22"/>
              </w:rPr>
              <w:t>4,00</w:t>
            </w:r>
          </w:p>
        </w:tc>
        <w:tc>
          <w:tcPr>
            <w:tcW w:w="1814" w:type="dxa"/>
            <w:vAlign w:val="center"/>
          </w:tcPr>
          <w:p w14:paraId="77FF1AEC" w14:textId="77777777" w:rsidR="005A446F" w:rsidRPr="00F552F0" w:rsidRDefault="005A446F" w:rsidP="00034888">
            <w:pPr>
              <w:jc w:val="center"/>
              <w:rPr>
                <w:color w:val="000000"/>
                <w:sz w:val="22"/>
                <w:szCs w:val="22"/>
              </w:rPr>
            </w:pPr>
            <w:r w:rsidRPr="00F552F0">
              <w:rPr>
                <w:color w:val="000000"/>
                <w:sz w:val="22"/>
                <w:szCs w:val="22"/>
              </w:rPr>
              <w:t>0,28</w:t>
            </w:r>
          </w:p>
        </w:tc>
      </w:tr>
      <w:tr w:rsidR="005A446F" w:rsidRPr="00F552F0" w14:paraId="10DA9D4D" w14:textId="77777777" w:rsidTr="00034888">
        <w:tc>
          <w:tcPr>
            <w:tcW w:w="1413" w:type="dxa"/>
            <w:hideMark/>
          </w:tcPr>
          <w:p w14:paraId="1D52F8D5" w14:textId="77777777" w:rsidR="005A446F" w:rsidRPr="00F552F0" w:rsidRDefault="005A446F" w:rsidP="00034888">
            <w:pPr>
              <w:jc w:val="center"/>
              <w:rPr>
                <w:color w:val="000000"/>
                <w:sz w:val="22"/>
                <w:szCs w:val="22"/>
              </w:rPr>
            </w:pPr>
            <w:r w:rsidRPr="00F552F0">
              <w:rPr>
                <w:color w:val="000000"/>
                <w:sz w:val="22"/>
                <w:szCs w:val="22"/>
              </w:rPr>
              <w:t>Итого Т</w:t>
            </w:r>
          </w:p>
        </w:tc>
        <w:tc>
          <w:tcPr>
            <w:tcW w:w="2806" w:type="dxa"/>
          </w:tcPr>
          <w:p w14:paraId="1320CD90" w14:textId="77777777" w:rsidR="005A446F" w:rsidRPr="00F552F0" w:rsidRDefault="005A446F" w:rsidP="00034888">
            <w:pPr>
              <w:jc w:val="center"/>
              <w:rPr>
                <w:color w:val="000000"/>
                <w:sz w:val="22"/>
                <w:szCs w:val="22"/>
              </w:rPr>
            </w:pPr>
            <w:r w:rsidRPr="00F552F0">
              <w:rPr>
                <w:color w:val="000000"/>
                <w:sz w:val="22"/>
                <w:szCs w:val="22"/>
              </w:rPr>
              <w:t>х</w:t>
            </w:r>
          </w:p>
        </w:tc>
        <w:tc>
          <w:tcPr>
            <w:tcW w:w="1872" w:type="dxa"/>
            <w:vAlign w:val="center"/>
          </w:tcPr>
          <w:p w14:paraId="6C7ABA0B" w14:textId="77777777" w:rsidR="005A446F" w:rsidRPr="00F552F0" w:rsidRDefault="005A446F" w:rsidP="00034888">
            <w:pPr>
              <w:jc w:val="center"/>
              <w:rPr>
                <w:color w:val="000000"/>
                <w:sz w:val="22"/>
                <w:szCs w:val="22"/>
              </w:rPr>
            </w:pPr>
            <w:r w:rsidRPr="00F552F0">
              <w:rPr>
                <w:color w:val="000000"/>
                <w:sz w:val="22"/>
                <w:szCs w:val="22"/>
              </w:rPr>
              <w:t>0,20</w:t>
            </w:r>
          </w:p>
        </w:tc>
        <w:tc>
          <w:tcPr>
            <w:tcW w:w="1842" w:type="dxa"/>
            <w:vAlign w:val="center"/>
          </w:tcPr>
          <w:p w14:paraId="3B4022B2" w14:textId="77777777" w:rsidR="005A446F" w:rsidRPr="00F552F0" w:rsidRDefault="005A446F" w:rsidP="00034888">
            <w:pPr>
              <w:jc w:val="center"/>
              <w:rPr>
                <w:color w:val="000000"/>
                <w:sz w:val="22"/>
                <w:szCs w:val="22"/>
              </w:rPr>
            </w:pPr>
            <w:r w:rsidRPr="00F552F0">
              <w:rPr>
                <w:color w:val="000000"/>
                <w:sz w:val="22"/>
                <w:szCs w:val="22"/>
              </w:rPr>
              <w:t>10,50</w:t>
            </w:r>
          </w:p>
        </w:tc>
        <w:tc>
          <w:tcPr>
            <w:tcW w:w="1814" w:type="dxa"/>
            <w:vAlign w:val="center"/>
          </w:tcPr>
          <w:p w14:paraId="267FD351" w14:textId="77777777" w:rsidR="005A446F" w:rsidRPr="00F552F0" w:rsidRDefault="005A446F" w:rsidP="00034888">
            <w:pPr>
              <w:jc w:val="center"/>
              <w:rPr>
                <w:color w:val="000000"/>
                <w:sz w:val="22"/>
                <w:szCs w:val="22"/>
              </w:rPr>
            </w:pPr>
            <w:r w:rsidRPr="00F552F0">
              <w:rPr>
                <w:color w:val="000000"/>
                <w:sz w:val="22"/>
                <w:szCs w:val="22"/>
              </w:rPr>
              <w:t>0,73</w:t>
            </w:r>
          </w:p>
        </w:tc>
      </w:tr>
      <w:tr w:rsidR="005A446F" w:rsidRPr="00F552F0" w14:paraId="476E8499" w14:textId="77777777" w:rsidTr="00034888">
        <w:tc>
          <w:tcPr>
            <w:tcW w:w="1413" w:type="dxa"/>
            <w:hideMark/>
          </w:tcPr>
          <w:p w14:paraId="2DD14267" w14:textId="77777777" w:rsidR="005A446F" w:rsidRPr="00F552F0" w:rsidRDefault="005A446F" w:rsidP="00034888">
            <w:pPr>
              <w:jc w:val="center"/>
              <w:rPr>
                <w:color w:val="000000"/>
                <w:sz w:val="22"/>
                <w:szCs w:val="22"/>
              </w:rPr>
            </w:pPr>
            <w:r w:rsidRPr="00F552F0">
              <w:rPr>
                <w:color w:val="000000"/>
                <w:sz w:val="22"/>
                <w:szCs w:val="22"/>
              </w:rPr>
              <w:t>ИТОГО</w:t>
            </w:r>
          </w:p>
        </w:tc>
        <w:tc>
          <w:tcPr>
            <w:tcW w:w="2806" w:type="dxa"/>
          </w:tcPr>
          <w:p w14:paraId="4FED426F" w14:textId="77777777" w:rsidR="005A446F" w:rsidRPr="00F552F0" w:rsidRDefault="005A446F" w:rsidP="00034888">
            <w:pPr>
              <w:jc w:val="center"/>
              <w:rPr>
                <w:color w:val="000000"/>
                <w:sz w:val="22"/>
                <w:szCs w:val="22"/>
              </w:rPr>
            </w:pPr>
            <w:r w:rsidRPr="00F552F0">
              <w:rPr>
                <w:color w:val="000000"/>
                <w:sz w:val="22"/>
                <w:szCs w:val="22"/>
              </w:rPr>
              <w:t>х</w:t>
            </w:r>
          </w:p>
        </w:tc>
        <w:tc>
          <w:tcPr>
            <w:tcW w:w="1872" w:type="dxa"/>
            <w:vAlign w:val="center"/>
          </w:tcPr>
          <w:p w14:paraId="5C1A6E12" w14:textId="77777777" w:rsidR="005A446F" w:rsidRPr="00F552F0" w:rsidRDefault="005A446F" w:rsidP="00034888">
            <w:pPr>
              <w:jc w:val="center"/>
              <w:rPr>
                <w:color w:val="000000"/>
                <w:sz w:val="22"/>
                <w:szCs w:val="22"/>
              </w:rPr>
            </w:pPr>
            <w:r w:rsidRPr="00F552F0">
              <w:rPr>
                <w:color w:val="000000"/>
                <w:sz w:val="22"/>
                <w:szCs w:val="22"/>
              </w:rPr>
              <w:t>1,00</w:t>
            </w:r>
          </w:p>
        </w:tc>
        <w:tc>
          <w:tcPr>
            <w:tcW w:w="1842" w:type="dxa"/>
            <w:vAlign w:val="center"/>
          </w:tcPr>
          <w:p w14:paraId="7CFD88E5" w14:textId="77777777" w:rsidR="005A446F" w:rsidRPr="00F552F0" w:rsidRDefault="005A446F" w:rsidP="00034888">
            <w:pPr>
              <w:jc w:val="center"/>
              <w:rPr>
                <w:color w:val="000000"/>
                <w:sz w:val="22"/>
                <w:szCs w:val="22"/>
              </w:rPr>
            </w:pPr>
            <w:r w:rsidRPr="00F552F0">
              <w:rPr>
                <w:color w:val="000000"/>
                <w:sz w:val="22"/>
                <w:szCs w:val="22"/>
              </w:rPr>
              <w:t>53,35</w:t>
            </w:r>
          </w:p>
        </w:tc>
        <w:tc>
          <w:tcPr>
            <w:tcW w:w="1814" w:type="dxa"/>
            <w:vAlign w:val="center"/>
          </w:tcPr>
          <w:p w14:paraId="2579A9A9" w14:textId="77777777" w:rsidR="005A446F" w:rsidRPr="00F552F0" w:rsidRDefault="005A446F" w:rsidP="00034888">
            <w:pPr>
              <w:jc w:val="center"/>
              <w:rPr>
                <w:color w:val="000000"/>
                <w:sz w:val="22"/>
                <w:szCs w:val="22"/>
              </w:rPr>
            </w:pPr>
            <w:r w:rsidRPr="00F552F0">
              <w:rPr>
                <w:color w:val="000000"/>
                <w:sz w:val="22"/>
                <w:szCs w:val="22"/>
              </w:rPr>
              <w:t>-0,01</w:t>
            </w:r>
          </w:p>
        </w:tc>
      </w:tr>
      <w:tr w:rsidR="005A446F" w:rsidRPr="00F552F0" w14:paraId="366E2E17" w14:textId="77777777" w:rsidTr="00034888">
        <w:tc>
          <w:tcPr>
            <w:tcW w:w="1413" w:type="dxa"/>
            <w:hideMark/>
          </w:tcPr>
          <w:p w14:paraId="75E1B101" w14:textId="77777777" w:rsidR="005A446F" w:rsidRPr="00F552F0" w:rsidRDefault="005A446F" w:rsidP="00034888">
            <w:pPr>
              <w:jc w:val="center"/>
              <w:rPr>
                <w:color w:val="000000"/>
                <w:sz w:val="22"/>
                <w:szCs w:val="22"/>
              </w:rPr>
            </w:pPr>
            <w:proofErr w:type="spellStart"/>
            <w:r w:rsidRPr="00F552F0">
              <w:rPr>
                <w:color w:val="000000"/>
                <w:sz w:val="22"/>
                <w:szCs w:val="22"/>
              </w:rPr>
              <w:t>Средн</w:t>
            </w:r>
            <w:proofErr w:type="spellEnd"/>
            <w:r w:rsidRPr="00F552F0">
              <w:rPr>
                <w:color w:val="000000"/>
                <w:sz w:val="22"/>
                <w:szCs w:val="22"/>
              </w:rPr>
              <w:t>.</w:t>
            </w:r>
          </w:p>
        </w:tc>
        <w:tc>
          <w:tcPr>
            <w:tcW w:w="2806" w:type="dxa"/>
          </w:tcPr>
          <w:p w14:paraId="6E5061E1" w14:textId="77777777" w:rsidR="005A446F" w:rsidRPr="00F552F0" w:rsidRDefault="005A446F" w:rsidP="00034888">
            <w:pPr>
              <w:jc w:val="center"/>
              <w:rPr>
                <w:color w:val="000000"/>
                <w:sz w:val="22"/>
                <w:szCs w:val="22"/>
              </w:rPr>
            </w:pPr>
            <w:r w:rsidRPr="00F552F0">
              <w:rPr>
                <w:color w:val="000000"/>
                <w:sz w:val="22"/>
                <w:szCs w:val="22"/>
              </w:rPr>
              <w:t>х</w:t>
            </w:r>
          </w:p>
        </w:tc>
        <w:tc>
          <w:tcPr>
            <w:tcW w:w="1872" w:type="dxa"/>
            <w:vAlign w:val="center"/>
          </w:tcPr>
          <w:p w14:paraId="1CC7F1F2" w14:textId="77777777" w:rsidR="005A446F" w:rsidRPr="00F552F0" w:rsidRDefault="005A446F" w:rsidP="00034888">
            <w:pPr>
              <w:jc w:val="center"/>
              <w:rPr>
                <w:color w:val="000000"/>
                <w:sz w:val="22"/>
                <w:szCs w:val="22"/>
              </w:rPr>
            </w:pPr>
            <w:r w:rsidRPr="00F552F0">
              <w:rPr>
                <w:color w:val="000000"/>
                <w:sz w:val="22"/>
                <w:szCs w:val="22"/>
              </w:rPr>
              <w:t>0,07</w:t>
            </w:r>
          </w:p>
        </w:tc>
        <w:tc>
          <w:tcPr>
            <w:tcW w:w="1842" w:type="dxa"/>
            <w:vAlign w:val="center"/>
          </w:tcPr>
          <w:p w14:paraId="3D999879" w14:textId="77777777" w:rsidR="005A446F" w:rsidRPr="00F552F0" w:rsidRDefault="005A446F" w:rsidP="00034888">
            <w:pPr>
              <w:jc w:val="center"/>
              <w:rPr>
                <w:color w:val="000000"/>
                <w:sz w:val="22"/>
                <w:szCs w:val="22"/>
              </w:rPr>
            </w:pPr>
            <w:r w:rsidRPr="00F552F0">
              <w:rPr>
                <w:color w:val="000000"/>
                <w:sz w:val="22"/>
                <w:szCs w:val="22"/>
              </w:rPr>
              <w:t>2,50</w:t>
            </w:r>
          </w:p>
        </w:tc>
        <w:tc>
          <w:tcPr>
            <w:tcW w:w="1814" w:type="dxa"/>
            <w:vAlign w:val="center"/>
          </w:tcPr>
          <w:p w14:paraId="487B1F57" w14:textId="77777777" w:rsidR="005A446F" w:rsidRPr="00F552F0" w:rsidRDefault="005A446F" w:rsidP="00034888">
            <w:pPr>
              <w:jc w:val="center"/>
              <w:rPr>
                <w:color w:val="000000"/>
                <w:sz w:val="22"/>
                <w:szCs w:val="22"/>
              </w:rPr>
            </w:pPr>
            <w:r w:rsidRPr="00F552F0">
              <w:rPr>
                <w:color w:val="000000"/>
                <w:sz w:val="22"/>
                <w:szCs w:val="22"/>
              </w:rPr>
              <w:t>0,17</w:t>
            </w:r>
          </w:p>
        </w:tc>
      </w:tr>
    </w:tbl>
    <w:p w14:paraId="3BEAE7E5" w14:textId="77777777" w:rsidR="005A446F" w:rsidRPr="00F552F0" w:rsidRDefault="005A446F" w:rsidP="005A446F">
      <w:pPr>
        <w:pStyle w:val="affff9"/>
        <w:spacing w:line="240" w:lineRule="auto"/>
        <w:rPr>
          <w:sz w:val="24"/>
          <w:szCs w:val="24"/>
        </w:rPr>
      </w:pPr>
      <w:r w:rsidRPr="00F552F0">
        <w:rPr>
          <w:spacing w:val="-4"/>
          <w:sz w:val="24"/>
          <w:szCs w:val="24"/>
        </w:rPr>
        <w:t>Примечание: источник – результаты экспертных оценок</w:t>
      </w:r>
    </w:p>
    <w:p w14:paraId="3DCF173B" w14:textId="77777777" w:rsidR="005A446F" w:rsidRPr="00F552F0" w:rsidRDefault="005A446F" w:rsidP="005A446F">
      <w:pPr>
        <w:ind w:firstLine="709"/>
        <w:rPr>
          <w:color w:val="000000" w:themeColor="text1"/>
          <w:sz w:val="24"/>
          <w:szCs w:val="24"/>
        </w:rPr>
      </w:pPr>
    </w:p>
    <w:p w14:paraId="3F7D7DEF" w14:textId="77777777" w:rsidR="005A446F" w:rsidRPr="00F552F0" w:rsidRDefault="005A446F" w:rsidP="00685D7C">
      <w:pPr>
        <w:ind w:firstLine="709"/>
        <w:rPr>
          <w:color w:val="000000" w:themeColor="text1"/>
          <w:sz w:val="24"/>
          <w:szCs w:val="24"/>
        </w:rPr>
      </w:pPr>
    </w:p>
    <w:p w14:paraId="69632596" w14:textId="58822D42" w:rsidR="00685D7C" w:rsidRPr="00F552F0" w:rsidRDefault="00685D7C" w:rsidP="00685D7C">
      <w:pPr>
        <w:pStyle w:val="affff9"/>
        <w:spacing w:line="240" w:lineRule="auto"/>
      </w:pPr>
      <w:r w:rsidRPr="00F552F0">
        <w:t xml:space="preserve">По данным </w:t>
      </w:r>
      <w:r w:rsidRPr="00F552F0">
        <w:rPr>
          <w:lang w:val="en-US"/>
        </w:rPr>
        <w:t>PEST</w:t>
      </w:r>
      <w:r w:rsidRPr="00F552F0">
        <w:t>-анализа построен профиль влияния дальнего окружения (рисунок Е1).</w:t>
      </w:r>
    </w:p>
    <w:p w14:paraId="1BA5CAA7" w14:textId="77777777" w:rsidR="00685D7C" w:rsidRPr="00F552F0" w:rsidRDefault="00685D7C" w:rsidP="00685D7C">
      <w:pPr>
        <w:pStyle w:val="affff9"/>
        <w:spacing w:line="240" w:lineRule="auto"/>
      </w:pPr>
    </w:p>
    <w:p w14:paraId="425C365E" w14:textId="5381E5B7" w:rsidR="00685D7C" w:rsidRPr="00F552F0" w:rsidRDefault="005A446F" w:rsidP="00685D7C">
      <w:pPr>
        <w:pStyle w:val="affff9"/>
        <w:spacing w:line="240" w:lineRule="auto"/>
        <w:ind w:firstLine="0"/>
        <w:jc w:val="center"/>
        <w:rPr>
          <w:sz w:val="24"/>
          <w:szCs w:val="24"/>
        </w:rPr>
      </w:pPr>
      <w:r w:rsidRPr="00F552F0">
        <w:rPr>
          <w:noProof/>
        </w:rPr>
        <w:drawing>
          <wp:inline distT="0" distB="0" distL="0" distR="0" wp14:anchorId="3956778C" wp14:editId="4D0F8FB7">
            <wp:extent cx="6120765" cy="3966210"/>
            <wp:effectExtent l="0" t="0" r="0" b="0"/>
            <wp:docPr id="82" name="Диаграмма 82">
              <a:extLst xmlns:a="http://schemas.openxmlformats.org/drawingml/2006/main">
                <a:ext uri="{FF2B5EF4-FFF2-40B4-BE49-F238E27FC236}">
                  <a16:creationId xmlns:a16="http://schemas.microsoft.com/office/drawing/2014/main" id="{4FCC56F2-122D-4BAC-BD67-F0481C18E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685D7C" w:rsidRPr="00F552F0" w14:paraId="7BE09F33" w14:textId="77777777" w:rsidTr="00034888">
        <w:tc>
          <w:tcPr>
            <w:tcW w:w="2079" w:type="dxa"/>
            <w:shd w:val="clear" w:color="auto" w:fill="FF0000"/>
            <w:vAlign w:val="center"/>
          </w:tcPr>
          <w:p w14:paraId="669E9BD9" w14:textId="77777777" w:rsidR="00685D7C" w:rsidRPr="00F552F0" w:rsidRDefault="00685D7C" w:rsidP="00034888">
            <w:pPr>
              <w:pStyle w:val="affff9"/>
              <w:spacing w:line="240" w:lineRule="auto"/>
              <w:ind w:firstLine="0"/>
              <w:jc w:val="center"/>
              <w:rPr>
                <w:sz w:val="22"/>
                <w:szCs w:val="22"/>
              </w:rPr>
            </w:pPr>
            <w:r w:rsidRPr="00F552F0">
              <w:rPr>
                <w:sz w:val="22"/>
                <w:szCs w:val="22"/>
              </w:rPr>
              <w:t>Угроза</w:t>
            </w:r>
          </w:p>
        </w:tc>
        <w:tc>
          <w:tcPr>
            <w:tcW w:w="2079" w:type="dxa"/>
            <w:shd w:val="clear" w:color="auto" w:fill="FFC000"/>
            <w:vAlign w:val="center"/>
          </w:tcPr>
          <w:p w14:paraId="6DCDBCA7" w14:textId="77777777" w:rsidR="00685D7C" w:rsidRPr="00F552F0" w:rsidRDefault="00685D7C" w:rsidP="00034888">
            <w:pPr>
              <w:pStyle w:val="affff9"/>
              <w:spacing w:line="240" w:lineRule="auto"/>
              <w:ind w:firstLine="0"/>
              <w:jc w:val="center"/>
              <w:rPr>
                <w:sz w:val="22"/>
                <w:szCs w:val="22"/>
              </w:rPr>
            </w:pPr>
            <w:r w:rsidRPr="00F552F0">
              <w:rPr>
                <w:sz w:val="22"/>
                <w:szCs w:val="22"/>
              </w:rPr>
              <w:t>Нейтральный фактор</w:t>
            </w:r>
          </w:p>
        </w:tc>
        <w:tc>
          <w:tcPr>
            <w:tcW w:w="2079" w:type="dxa"/>
            <w:shd w:val="clear" w:color="auto" w:fill="92D050"/>
            <w:vAlign w:val="center"/>
          </w:tcPr>
          <w:p w14:paraId="08CB574B" w14:textId="77777777" w:rsidR="00685D7C" w:rsidRPr="00F552F0" w:rsidRDefault="00685D7C" w:rsidP="00034888">
            <w:pPr>
              <w:pStyle w:val="affff9"/>
              <w:spacing w:line="240" w:lineRule="auto"/>
              <w:ind w:firstLine="0"/>
              <w:jc w:val="center"/>
              <w:rPr>
                <w:sz w:val="22"/>
                <w:szCs w:val="22"/>
              </w:rPr>
            </w:pPr>
            <w:r w:rsidRPr="00F552F0">
              <w:rPr>
                <w:sz w:val="22"/>
                <w:szCs w:val="22"/>
              </w:rPr>
              <w:t>Возможность</w:t>
            </w:r>
          </w:p>
        </w:tc>
      </w:tr>
    </w:tbl>
    <w:p w14:paraId="73486840" w14:textId="77777777" w:rsidR="00685D7C" w:rsidRPr="00F552F0" w:rsidRDefault="00685D7C" w:rsidP="00685D7C">
      <w:pPr>
        <w:pStyle w:val="affff9"/>
        <w:spacing w:line="240" w:lineRule="auto"/>
        <w:ind w:firstLine="0"/>
        <w:jc w:val="center"/>
        <w:rPr>
          <w:sz w:val="16"/>
          <w:szCs w:val="16"/>
        </w:rPr>
      </w:pPr>
    </w:p>
    <w:p w14:paraId="3BD461DA" w14:textId="3499F4B8" w:rsidR="00685D7C" w:rsidRPr="00C95919" w:rsidRDefault="00685D7C" w:rsidP="00685D7C">
      <w:pPr>
        <w:pStyle w:val="affff9"/>
        <w:spacing w:line="240" w:lineRule="auto"/>
        <w:ind w:firstLine="0"/>
        <w:jc w:val="center"/>
        <w:rPr>
          <w:bCs/>
        </w:rPr>
      </w:pPr>
      <w:r w:rsidRPr="00C95919">
        <w:rPr>
          <w:bCs/>
        </w:rPr>
        <w:t xml:space="preserve">Рисунок </w:t>
      </w:r>
      <w:r w:rsidR="005A446F" w:rsidRPr="00C95919">
        <w:rPr>
          <w:bCs/>
        </w:rPr>
        <w:t>Е1</w:t>
      </w:r>
      <w:r w:rsidRPr="00C95919">
        <w:rPr>
          <w:bCs/>
        </w:rPr>
        <w:t xml:space="preserve"> – Профиль </w:t>
      </w:r>
      <w:r w:rsidR="00BD3B58" w:rsidRPr="00C95919">
        <w:rPr>
          <w:bCs/>
        </w:rPr>
        <w:t xml:space="preserve">факторов </w:t>
      </w:r>
      <w:r w:rsidRPr="00C95919">
        <w:rPr>
          <w:bCs/>
        </w:rPr>
        <w:t>внешней среды дальнего окружения</w:t>
      </w:r>
    </w:p>
    <w:p w14:paraId="5DBAB2BF" w14:textId="77777777" w:rsidR="00685D7C" w:rsidRPr="00F552F0" w:rsidRDefault="00685D7C" w:rsidP="00685D7C">
      <w:pPr>
        <w:ind w:firstLine="709"/>
        <w:jc w:val="both"/>
        <w:rPr>
          <w:sz w:val="24"/>
          <w:szCs w:val="24"/>
        </w:rPr>
      </w:pPr>
      <w:r w:rsidRPr="00F552F0">
        <w:rPr>
          <w:sz w:val="24"/>
          <w:szCs w:val="24"/>
        </w:rPr>
        <w:t>Примечание: по данным экспертных оценок</w:t>
      </w:r>
    </w:p>
    <w:p w14:paraId="5E683F53" w14:textId="77777777" w:rsidR="00685D7C" w:rsidRPr="00F552F0" w:rsidRDefault="00685D7C" w:rsidP="005A446F">
      <w:pPr>
        <w:pStyle w:val="affff9"/>
        <w:spacing w:line="240" w:lineRule="auto"/>
      </w:pPr>
    </w:p>
    <w:p w14:paraId="3156C8D3" w14:textId="1BFF69E5" w:rsidR="005A446F" w:rsidRPr="00F552F0" w:rsidRDefault="005A446F">
      <w:pPr>
        <w:spacing w:after="200" w:line="276" w:lineRule="auto"/>
        <w:rPr>
          <w:sz w:val="28"/>
          <w:szCs w:val="28"/>
        </w:rPr>
      </w:pPr>
      <w:r w:rsidRPr="00F552F0">
        <w:br w:type="page"/>
      </w:r>
    </w:p>
    <w:p w14:paraId="476B1EA6" w14:textId="6E44011C" w:rsidR="008C7982" w:rsidRPr="00C95919" w:rsidRDefault="008C7982" w:rsidP="008C7982">
      <w:pPr>
        <w:rPr>
          <w:bCs/>
          <w:sz w:val="28"/>
          <w:szCs w:val="28"/>
        </w:rPr>
      </w:pPr>
      <w:r w:rsidRPr="00C95919">
        <w:rPr>
          <w:bCs/>
          <w:sz w:val="28"/>
          <w:szCs w:val="28"/>
        </w:rPr>
        <w:lastRenderedPageBreak/>
        <w:t>Таблица Е3 – Выбор экспертами внешних факторов ближнего окружения для анализа заинтересованных сторон</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2976"/>
        <w:gridCol w:w="4678"/>
      </w:tblGrid>
      <w:tr w:rsidR="008C7982" w:rsidRPr="00C95919" w14:paraId="6B79DCFA" w14:textId="77777777" w:rsidTr="001659D6">
        <w:trPr>
          <w:trHeight w:val="363"/>
        </w:trPr>
        <w:tc>
          <w:tcPr>
            <w:tcW w:w="993" w:type="dxa"/>
          </w:tcPr>
          <w:p w14:paraId="1D97A69D"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Обозна</w:t>
            </w:r>
            <w:proofErr w:type="spellEnd"/>
            <w:r w:rsidRPr="00C95919">
              <w:rPr>
                <w:bCs/>
                <w:spacing w:val="-4"/>
                <w:sz w:val="22"/>
                <w:szCs w:val="22"/>
              </w:rPr>
              <w:t>-</w:t>
            </w:r>
            <w:r w:rsidRPr="00C95919">
              <w:rPr>
                <w:bCs/>
                <w:spacing w:val="-4"/>
                <w:sz w:val="22"/>
                <w:szCs w:val="22"/>
              </w:rPr>
              <w:br/>
            </w:r>
            <w:proofErr w:type="spellStart"/>
            <w:r w:rsidRPr="00C95919">
              <w:rPr>
                <w:bCs/>
                <w:spacing w:val="-4"/>
                <w:sz w:val="22"/>
                <w:szCs w:val="22"/>
              </w:rPr>
              <w:t>чение</w:t>
            </w:r>
            <w:proofErr w:type="spellEnd"/>
          </w:p>
        </w:tc>
        <w:tc>
          <w:tcPr>
            <w:tcW w:w="1134" w:type="dxa"/>
          </w:tcPr>
          <w:p w14:paraId="5DDF93E6"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Направле-ние</w:t>
            </w:r>
            <w:proofErr w:type="spellEnd"/>
            <w:r w:rsidRPr="00C95919">
              <w:rPr>
                <w:bCs/>
                <w:spacing w:val="-4"/>
                <w:sz w:val="22"/>
                <w:szCs w:val="22"/>
              </w:rPr>
              <w:t xml:space="preserve"> (+/–)</w:t>
            </w:r>
          </w:p>
        </w:tc>
        <w:tc>
          <w:tcPr>
            <w:tcW w:w="2976" w:type="dxa"/>
            <w:shd w:val="clear" w:color="auto" w:fill="auto"/>
            <w:vAlign w:val="center"/>
            <w:hideMark/>
          </w:tcPr>
          <w:p w14:paraId="6539C79A" w14:textId="77777777" w:rsidR="008C7982" w:rsidRPr="00C95919" w:rsidRDefault="008C7982" w:rsidP="008C7982">
            <w:pPr>
              <w:ind w:left="-57" w:right="-57"/>
              <w:jc w:val="center"/>
              <w:rPr>
                <w:bCs/>
                <w:spacing w:val="-4"/>
                <w:sz w:val="22"/>
                <w:szCs w:val="22"/>
              </w:rPr>
            </w:pPr>
            <w:r w:rsidRPr="00C95919">
              <w:rPr>
                <w:bCs/>
                <w:spacing w:val="-4"/>
                <w:sz w:val="22"/>
                <w:szCs w:val="22"/>
              </w:rPr>
              <w:t>Факторы</w:t>
            </w:r>
          </w:p>
        </w:tc>
        <w:tc>
          <w:tcPr>
            <w:tcW w:w="4678" w:type="dxa"/>
            <w:vAlign w:val="center"/>
          </w:tcPr>
          <w:p w14:paraId="74AB521B" w14:textId="54659AC6" w:rsidR="008C7982" w:rsidRPr="00C95919" w:rsidRDefault="008C7982" w:rsidP="008C7982">
            <w:pPr>
              <w:ind w:left="-57" w:right="-57"/>
              <w:jc w:val="center"/>
              <w:rPr>
                <w:bCs/>
                <w:spacing w:val="-4"/>
                <w:sz w:val="22"/>
                <w:szCs w:val="22"/>
              </w:rPr>
            </w:pPr>
            <w:r w:rsidRPr="00C95919">
              <w:rPr>
                <w:bCs/>
                <w:spacing w:val="-4"/>
                <w:sz w:val="22"/>
                <w:szCs w:val="22"/>
              </w:rPr>
              <w:t xml:space="preserve">Содержание фактора, реакция </w:t>
            </w:r>
            <w:r w:rsidR="001636DB" w:rsidRPr="00C95919">
              <w:rPr>
                <w:bCs/>
                <w:spacing w:val="-4"/>
                <w:sz w:val="22"/>
                <w:szCs w:val="22"/>
              </w:rPr>
              <w:t>МУ</w:t>
            </w:r>
          </w:p>
        </w:tc>
      </w:tr>
      <w:tr w:rsidR="001636DB" w:rsidRPr="00F552F0" w14:paraId="2B573879" w14:textId="77777777" w:rsidTr="001636DB">
        <w:tc>
          <w:tcPr>
            <w:tcW w:w="9781" w:type="dxa"/>
            <w:gridSpan w:val="4"/>
          </w:tcPr>
          <w:p w14:paraId="57607AE3" w14:textId="4C9AE716" w:rsidR="001636DB" w:rsidRPr="00F552F0" w:rsidRDefault="001636DB" w:rsidP="001636DB">
            <w:pPr>
              <w:spacing w:line="230" w:lineRule="auto"/>
              <w:ind w:left="-57" w:right="-57"/>
              <w:jc w:val="center"/>
              <w:rPr>
                <w:bCs/>
                <w:spacing w:val="-4"/>
                <w:sz w:val="22"/>
                <w:szCs w:val="22"/>
              </w:rPr>
            </w:pPr>
            <w:r w:rsidRPr="00F552F0">
              <w:rPr>
                <w:bCs/>
                <w:spacing w:val="-4"/>
                <w:sz w:val="22"/>
                <w:szCs w:val="22"/>
              </w:rPr>
              <w:t>Команда проектов УФР и ответственные риск-менеджеры</w:t>
            </w:r>
          </w:p>
        </w:tc>
      </w:tr>
      <w:tr w:rsidR="001636DB" w:rsidRPr="00F552F0" w14:paraId="5FD3A806" w14:textId="77777777" w:rsidTr="001659D6">
        <w:tc>
          <w:tcPr>
            <w:tcW w:w="993" w:type="dxa"/>
            <w:tcBorders>
              <w:left w:val="single" w:sz="4" w:space="0" w:color="auto"/>
              <w:right w:val="single" w:sz="4" w:space="0" w:color="auto"/>
            </w:tcBorders>
            <w:vAlign w:val="center"/>
          </w:tcPr>
          <w:p w14:paraId="3D1F56BC" w14:textId="4C34E6B0" w:rsidR="001636DB" w:rsidRPr="00F552F0" w:rsidRDefault="001636DB" w:rsidP="001636DB">
            <w:pPr>
              <w:ind w:left="-57" w:right="-57"/>
              <w:jc w:val="center"/>
              <w:rPr>
                <w:spacing w:val="-4"/>
                <w:sz w:val="22"/>
                <w:szCs w:val="22"/>
              </w:rPr>
            </w:pPr>
            <w:r w:rsidRPr="00F552F0">
              <w:rPr>
                <w:sz w:val="22"/>
                <w:szCs w:val="22"/>
              </w:rPr>
              <w:t>П1</w:t>
            </w:r>
          </w:p>
        </w:tc>
        <w:tc>
          <w:tcPr>
            <w:tcW w:w="1134" w:type="dxa"/>
            <w:tcBorders>
              <w:left w:val="single" w:sz="4" w:space="0" w:color="auto"/>
              <w:right w:val="single" w:sz="4" w:space="0" w:color="auto"/>
            </w:tcBorders>
            <w:vAlign w:val="center"/>
          </w:tcPr>
          <w:p w14:paraId="764F4422" w14:textId="68AAC488" w:rsidR="001636DB" w:rsidRPr="00F552F0" w:rsidRDefault="001636DB" w:rsidP="001636DB">
            <w:pPr>
              <w:ind w:left="-57" w:right="-57"/>
              <w:jc w:val="center"/>
              <w:rPr>
                <w:spacing w:val="-4"/>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9F5C463" w14:textId="29E2C97E" w:rsidR="001636DB" w:rsidRPr="00F552F0" w:rsidRDefault="001636DB" w:rsidP="001636DB">
            <w:pPr>
              <w:ind w:left="-57" w:right="-57"/>
              <w:rPr>
                <w:spacing w:val="-4"/>
                <w:sz w:val="22"/>
                <w:szCs w:val="22"/>
              </w:rPr>
            </w:pPr>
            <w:r w:rsidRPr="00F552F0">
              <w:rPr>
                <w:color w:val="000000"/>
                <w:sz w:val="22"/>
                <w:szCs w:val="22"/>
                <w:lang w:eastAsia="en-US"/>
              </w:rPr>
              <w:t>Влияние кадровых рисков на эффективность УФР</w:t>
            </w:r>
          </w:p>
        </w:tc>
        <w:tc>
          <w:tcPr>
            <w:tcW w:w="4678" w:type="dxa"/>
            <w:tcBorders>
              <w:top w:val="single" w:sz="4" w:space="0" w:color="auto"/>
              <w:left w:val="single" w:sz="4" w:space="0" w:color="auto"/>
              <w:bottom w:val="single" w:sz="4" w:space="0" w:color="auto"/>
              <w:right w:val="single" w:sz="4" w:space="0" w:color="auto"/>
            </w:tcBorders>
          </w:tcPr>
          <w:p w14:paraId="447BE381" w14:textId="4EF08F50" w:rsidR="001636DB" w:rsidRPr="00F552F0" w:rsidRDefault="001636DB" w:rsidP="001636DB">
            <w:pPr>
              <w:ind w:left="-57" w:right="-57" w:firstLine="284"/>
              <w:rPr>
                <w:spacing w:val="-4"/>
                <w:sz w:val="22"/>
                <w:szCs w:val="22"/>
              </w:rPr>
            </w:pPr>
            <w:r w:rsidRPr="00F552F0">
              <w:rPr>
                <w:spacing w:val="-4"/>
                <w:sz w:val="22"/>
                <w:szCs w:val="22"/>
              </w:rPr>
              <w:t>Увольнения ключевых работников в условиях низкой формализации бизнес-процессов и недостатков стимулирования чревато снижением эффективности УФР. В программу рекомендаций по совершенствованию УФР необходимо включить рекомендации по уменьшению кадровых рисков, стимулированию работников</w:t>
            </w:r>
          </w:p>
        </w:tc>
      </w:tr>
      <w:tr w:rsidR="001659D6" w:rsidRPr="00F552F0" w14:paraId="51208DDF" w14:textId="77777777" w:rsidTr="00034888">
        <w:tc>
          <w:tcPr>
            <w:tcW w:w="9781" w:type="dxa"/>
            <w:gridSpan w:val="4"/>
            <w:tcBorders>
              <w:left w:val="single" w:sz="4" w:space="0" w:color="auto"/>
              <w:right w:val="single" w:sz="4" w:space="0" w:color="auto"/>
            </w:tcBorders>
            <w:vAlign w:val="center"/>
          </w:tcPr>
          <w:p w14:paraId="471D7BBB" w14:textId="47C50917" w:rsidR="001659D6" w:rsidRPr="00F552F0" w:rsidRDefault="001659D6" w:rsidP="001659D6">
            <w:pPr>
              <w:ind w:left="-57" w:right="-57" w:firstLine="284"/>
              <w:jc w:val="center"/>
              <w:rPr>
                <w:spacing w:val="-4"/>
                <w:sz w:val="22"/>
                <w:szCs w:val="22"/>
              </w:rPr>
            </w:pPr>
            <w:r w:rsidRPr="00F552F0">
              <w:rPr>
                <w:spacing w:val="-4"/>
                <w:sz w:val="22"/>
                <w:szCs w:val="22"/>
              </w:rPr>
              <w:t>Другие работники МУ</w:t>
            </w:r>
          </w:p>
        </w:tc>
      </w:tr>
      <w:tr w:rsidR="00034888" w:rsidRPr="00F552F0" w14:paraId="61967AA4" w14:textId="77777777" w:rsidTr="001659D6">
        <w:tc>
          <w:tcPr>
            <w:tcW w:w="993" w:type="dxa"/>
            <w:tcBorders>
              <w:left w:val="single" w:sz="4" w:space="0" w:color="auto"/>
              <w:right w:val="single" w:sz="4" w:space="0" w:color="auto"/>
            </w:tcBorders>
            <w:vAlign w:val="center"/>
          </w:tcPr>
          <w:p w14:paraId="156A01F5" w14:textId="622B4DA6" w:rsidR="00034888" w:rsidRPr="00F552F0" w:rsidRDefault="00034888" w:rsidP="00034888">
            <w:pPr>
              <w:ind w:left="-57" w:right="-57"/>
              <w:jc w:val="center"/>
              <w:rPr>
                <w:sz w:val="22"/>
                <w:szCs w:val="22"/>
              </w:rPr>
            </w:pPr>
            <w:r w:rsidRPr="00F552F0">
              <w:rPr>
                <w:sz w:val="22"/>
                <w:szCs w:val="22"/>
              </w:rPr>
              <w:t>П2</w:t>
            </w:r>
          </w:p>
        </w:tc>
        <w:tc>
          <w:tcPr>
            <w:tcW w:w="1134" w:type="dxa"/>
            <w:tcBorders>
              <w:left w:val="single" w:sz="4" w:space="0" w:color="auto"/>
              <w:right w:val="single" w:sz="4" w:space="0" w:color="auto"/>
            </w:tcBorders>
            <w:vAlign w:val="center"/>
          </w:tcPr>
          <w:p w14:paraId="1ED9CE00" w14:textId="324EB159" w:rsidR="00034888" w:rsidRPr="00F552F0" w:rsidRDefault="00034888" w:rsidP="00034888">
            <w:pPr>
              <w:ind w:left="-57" w:right="-57"/>
              <w:jc w:val="center"/>
              <w:rPr>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4C0A01B" w14:textId="36ADD881" w:rsidR="00034888" w:rsidRPr="00F552F0" w:rsidRDefault="00034888" w:rsidP="00034888">
            <w:pPr>
              <w:ind w:left="-57" w:right="-57"/>
              <w:rPr>
                <w:color w:val="000000"/>
                <w:sz w:val="22"/>
                <w:szCs w:val="22"/>
                <w:lang w:eastAsia="en-US"/>
              </w:rPr>
            </w:pPr>
            <w:r w:rsidRPr="00F552F0">
              <w:rPr>
                <w:color w:val="000000"/>
                <w:sz w:val="22"/>
                <w:szCs w:val="22"/>
                <w:lang w:eastAsia="en-US"/>
              </w:rPr>
              <w:t>Влияние кадровых рисков на эффективность УФР</w:t>
            </w:r>
          </w:p>
        </w:tc>
        <w:tc>
          <w:tcPr>
            <w:tcW w:w="4678" w:type="dxa"/>
            <w:tcBorders>
              <w:top w:val="single" w:sz="4" w:space="0" w:color="auto"/>
              <w:left w:val="single" w:sz="4" w:space="0" w:color="auto"/>
              <w:bottom w:val="single" w:sz="4" w:space="0" w:color="auto"/>
              <w:right w:val="single" w:sz="4" w:space="0" w:color="auto"/>
            </w:tcBorders>
          </w:tcPr>
          <w:p w14:paraId="0CCAF7F0" w14:textId="7440FC6B" w:rsidR="00034888" w:rsidRPr="00F552F0" w:rsidRDefault="00034888" w:rsidP="00034888">
            <w:pPr>
              <w:ind w:left="-57" w:right="-57" w:firstLine="284"/>
              <w:rPr>
                <w:spacing w:val="-4"/>
                <w:sz w:val="22"/>
                <w:szCs w:val="22"/>
              </w:rPr>
            </w:pPr>
            <w:r w:rsidRPr="00F552F0">
              <w:rPr>
                <w:spacing w:val="-4"/>
                <w:sz w:val="22"/>
                <w:szCs w:val="22"/>
              </w:rPr>
              <w:t>Необходимо учитывать факторы управления персоналом в УФР</w:t>
            </w:r>
          </w:p>
        </w:tc>
      </w:tr>
      <w:tr w:rsidR="00034888" w:rsidRPr="00F552F0" w14:paraId="7681E411" w14:textId="77777777" w:rsidTr="00034888">
        <w:tc>
          <w:tcPr>
            <w:tcW w:w="9781" w:type="dxa"/>
            <w:gridSpan w:val="4"/>
            <w:tcBorders>
              <w:left w:val="single" w:sz="4" w:space="0" w:color="auto"/>
              <w:right w:val="single" w:sz="4" w:space="0" w:color="auto"/>
            </w:tcBorders>
            <w:vAlign w:val="center"/>
          </w:tcPr>
          <w:p w14:paraId="7A465042" w14:textId="333429B5" w:rsidR="00034888" w:rsidRPr="00F552F0" w:rsidRDefault="00034888" w:rsidP="00034888">
            <w:pPr>
              <w:ind w:left="-57" w:right="-57" w:firstLine="284"/>
              <w:jc w:val="center"/>
              <w:rPr>
                <w:spacing w:val="-4"/>
                <w:sz w:val="22"/>
                <w:szCs w:val="22"/>
                <w:lang w:val="en-US"/>
              </w:rPr>
            </w:pPr>
            <w:r w:rsidRPr="00F552F0">
              <w:rPr>
                <w:spacing w:val="-4"/>
                <w:sz w:val="22"/>
                <w:szCs w:val="22"/>
              </w:rPr>
              <w:t>Руководство МУ</w:t>
            </w:r>
          </w:p>
        </w:tc>
      </w:tr>
      <w:tr w:rsidR="00034888" w:rsidRPr="00F552F0" w14:paraId="055C17B0" w14:textId="77777777" w:rsidTr="001659D6">
        <w:tc>
          <w:tcPr>
            <w:tcW w:w="993" w:type="dxa"/>
            <w:tcBorders>
              <w:left w:val="single" w:sz="4" w:space="0" w:color="auto"/>
              <w:right w:val="single" w:sz="4" w:space="0" w:color="auto"/>
            </w:tcBorders>
            <w:vAlign w:val="center"/>
          </w:tcPr>
          <w:p w14:paraId="5BDA864A" w14:textId="31DBA14B" w:rsidR="00034888" w:rsidRPr="00F552F0" w:rsidRDefault="00034888" w:rsidP="00034888">
            <w:pPr>
              <w:ind w:left="-57" w:right="-57"/>
              <w:jc w:val="center"/>
              <w:rPr>
                <w:sz w:val="22"/>
                <w:szCs w:val="22"/>
              </w:rPr>
            </w:pPr>
            <w:r w:rsidRPr="00F552F0">
              <w:rPr>
                <w:sz w:val="22"/>
                <w:szCs w:val="22"/>
              </w:rPr>
              <w:t>П3</w:t>
            </w:r>
          </w:p>
        </w:tc>
        <w:tc>
          <w:tcPr>
            <w:tcW w:w="1134" w:type="dxa"/>
            <w:tcBorders>
              <w:left w:val="single" w:sz="4" w:space="0" w:color="auto"/>
              <w:right w:val="single" w:sz="4" w:space="0" w:color="auto"/>
            </w:tcBorders>
            <w:vAlign w:val="center"/>
          </w:tcPr>
          <w:p w14:paraId="695EB44D" w14:textId="01DF7BE1" w:rsidR="00034888" w:rsidRPr="00F552F0" w:rsidRDefault="00A80E20" w:rsidP="00034888">
            <w:pPr>
              <w:ind w:left="-57" w:right="-57"/>
              <w:jc w:val="center"/>
              <w:rPr>
                <w:sz w:val="22"/>
                <w:szCs w:val="22"/>
                <w:lang w:val="en-US"/>
              </w:rPr>
            </w:pPr>
            <w:r w:rsidRPr="00F552F0">
              <w:rPr>
                <w:sz w:val="22"/>
                <w:szCs w:val="22"/>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137CBA1" w14:textId="5103104D" w:rsidR="00034888" w:rsidRPr="00F552F0" w:rsidRDefault="00A80E20" w:rsidP="00034888">
            <w:pPr>
              <w:ind w:left="-57" w:right="-57"/>
              <w:rPr>
                <w:color w:val="000000"/>
                <w:sz w:val="22"/>
                <w:szCs w:val="22"/>
                <w:lang w:val="en-US" w:eastAsia="en-US"/>
              </w:rPr>
            </w:pPr>
            <w:r w:rsidRPr="00F552F0">
              <w:rPr>
                <w:color w:val="000000"/>
                <w:sz w:val="22"/>
                <w:szCs w:val="22"/>
                <w:lang w:eastAsia="en-US"/>
              </w:rPr>
              <w:t>Риск неэффективных управленческих решений</w:t>
            </w:r>
          </w:p>
        </w:tc>
        <w:tc>
          <w:tcPr>
            <w:tcW w:w="4678" w:type="dxa"/>
            <w:tcBorders>
              <w:top w:val="single" w:sz="4" w:space="0" w:color="auto"/>
              <w:left w:val="single" w:sz="4" w:space="0" w:color="auto"/>
              <w:bottom w:val="single" w:sz="4" w:space="0" w:color="auto"/>
              <w:right w:val="single" w:sz="4" w:space="0" w:color="auto"/>
            </w:tcBorders>
          </w:tcPr>
          <w:p w14:paraId="048BE1A5" w14:textId="01B7D61B" w:rsidR="00034888" w:rsidRPr="00F552F0" w:rsidRDefault="00A80E20" w:rsidP="00034888">
            <w:pPr>
              <w:ind w:left="-57" w:right="-57" w:firstLine="284"/>
              <w:rPr>
                <w:spacing w:val="-4"/>
                <w:sz w:val="22"/>
                <w:szCs w:val="22"/>
              </w:rPr>
            </w:pPr>
            <w:r w:rsidRPr="00F552F0">
              <w:rPr>
                <w:spacing w:val="-4"/>
                <w:sz w:val="22"/>
                <w:szCs w:val="22"/>
              </w:rPr>
              <w:t>Необходима высокая формализация процессов УФР</w:t>
            </w:r>
          </w:p>
        </w:tc>
      </w:tr>
      <w:tr w:rsidR="00A80E20" w:rsidRPr="00F552F0" w14:paraId="6AD549C5" w14:textId="77777777" w:rsidTr="008C57AE">
        <w:tc>
          <w:tcPr>
            <w:tcW w:w="9781" w:type="dxa"/>
            <w:gridSpan w:val="4"/>
            <w:tcBorders>
              <w:left w:val="single" w:sz="4" w:space="0" w:color="auto"/>
              <w:right w:val="single" w:sz="4" w:space="0" w:color="auto"/>
            </w:tcBorders>
            <w:vAlign w:val="center"/>
          </w:tcPr>
          <w:p w14:paraId="11C9191E" w14:textId="1EEBED16" w:rsidR="00A80E20" w:rsidRPr="00F552F0" w:rsidRDefault="00A80E20" w:rsidP="00A80E20">
            <w:pPr>
              <w:ind w:left="-57" w:right="-57" w:firstLine="284"/>
              <w:jc w:val="center"/>
              <w:rPr>
                <w:spacing w:val="-4"/>
                <w:sz w:val="22"/>
                <w:szCs w:val="22"/>
              </w:rPr>
            </w:pPr>
            <w:r w:rsidRPr="00F552F0">
              <w:rPr>
                <w:spacing w:val="-4"/>
                <w:sz w:val="22"/>
                <w:szCs w:val="22"/>
              </w:rPr>
              <w:t>Учредитель в лице акимата</w:t>
            </w:r>
          </w:p>
        </w:tc>
      </w:tr>
      <w:tr w:rsidR="00857772" w:rsidRPr="00F552F0" w14:paraId="0936362A" w14:textId="77777777" w:rsidTr="001659D6">
        <w:tc>
          <w:tcPr>
            <w:tcW w:w="993" w:type="dxa"/>
            <w:tcBorders>
              <w:left w:val="single" w:sz="4" w:space="0" w:color="auto"/>
              <w:right w:val="single" w:sz="4" w:space="0" w:color="auto"/>
            </w:tcBorders>
            <w:vAlign w:val="center"/>
          </w:tcPr>
          <w:p w14:paraId="023D5B75" w14:textId="56DF45EE" w:rsidR="00857772" w:rsidRPr="00F552F0" w:rsidRDefault="00857772" w:rsidP="00857772">
            <w:pPr>
              <w:ind w:left="-57" w:right="-57"/>
              <w:jc w:val="center"/>
              <w:rPr>
                <w:spacing w:val="-4"/>
                <w:sz w:val="22"/>
                <w:szCs w:val="22"/>
                <w:lang w:val="en-US"/>
              </w:rPr>
            </w:pPr>
            <w:r w:rsidRPr="00F552F0">
              <w:rPr>
                <w:spacing w:val="-4"/>
                <w:sz w:val="22"/>
                <w:szCs w:val="22"/>
              </w:rPr>
              <w:t>П</w:t>
            </w:r>
            <w:r w:rsidRPr="00F552F0">
              <w:rPr>
                <w:spacing w:val="-4"/>
                <w:sz w:val="22"/>
                <w:szCs w:val="22"/>
                <w:lang w:val="en-US"/>
              </w:rPr>
              <w:t>4</w:t>
            </w:r>
          </w:p>
        </w:tc>
        <w:tc>
          <w:tcPr>
            <w:tcW w:w="1134" w:type="dxa"/>
            <w:tcBorders>
              <w:left w:val="single" w:sz="4" w:space="0" w:color="auto"/>
              <w:right w:val="single" w:sz="4" w:space="0" w:color="auto"/>
            </w:tcBorders>
            <w:vAlign w:val="center"/>
          </w:tcPr>
          <w:p w14:paraId="06EA44D7" w14:textId="4E8AAF99" w:rsidR="00857772" w:rsidRPr="00F552F0" w:rsidRDefault="00857772" w:rsidP="00857772">
            <w:pPr>
              <w:ind w:left="-57" w:right="-57"/>
              <w:jc w:val="center"/>
              <w:rPr>
                <w:spacing w:val="-4"/>
                <w:sz w:val="22"/>
                <w:szCs w:val="22"/>
              </w:rPr>
            </w:pPr>
            <w:r w:rsidRPr="00F552F0">
              <w:rPr>
                <w:spacing w:val="-4"/>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45F9B76" w14:textId="397F6F40" w:rsidR="00857772" w:rsidRPr="00F552F0" w:rsidRDefault="00857772" w:rsidP="00857772">
            <w:pPr>
              <w:ind w:left="-57" w:right="-57"/>
              <w:rPr>
                <w:color w:val="000000"/>
                <w:spacing w:val="-2"/>
                <w:sz w:val="22"/>
                <w:szCs w:val="22"/>
                <w:lang w:eastAsia="en-US"/>
              </w:rPr>
            </w:pPr>
            <w:r w:rsidRPr="00F552F0">
              <w:rPr>
                <w:color w:val="000000"/>
                <w:spacing w:val="-2"/>
                <w:sz w:val="22"/>
                <w:szCs w:val="22"/>
                <w:lang w:eastAsia="en-US"/>
              </w:rPr>
              <w:t>Нехватка финансирования из местного бюджета</w:t>
            </w:r>
          </w:p>
        </w:tc>
        <w:tc>
          <w:tcPr>
            <w:tcW w:w="4678" w:type="dxa"/>
            <w:tcBorders>
              <w:top w:val="single" w:sz="4" w:space="0" w:color="auto"/>
              <w:left w:val="single" w:sz="4" w:space="0" w:color="auto"/>
              <w:bottom w:val="single" w:sz="4" w:space="0" w:color="auto"/>
              <w:right w:val="single" w:sz="4" w:space="0" w:color="auto"/>
            </w:tcBorders>
            <w:vAlign w:val="center"/>
          </w:tcPr>
          <w:p w14:paraId="42DBE6E8" w14:textId="68DBCEF4" w:rsidR="00857772" w:rsidRPr="00F552F0" w:rsidRDefault="00857772" w:rsidP="00857772">
            <w:pPr>
              <w:ind w:left="-57" w:right="-57" w:firstLine="284"/>
              <w:rPr>
                <w:spacing w:val="-4"/>
                <w:sz w:val="22"/>
                <w:szCs w:val="22"/>
              </w:rPr>
            </w:pPr>
            <w:r w:rsidRPr="00F552F0">
              <w:rPr>
                <w:spacing w:val="-4"/>
                <w:sz w:val="22"/>
                <w:szCs w:val="22"/>
              </w:rPr>
              <w:t>МУ следует ориентироваться на повышение качества планирования, точное бюджетирование, искать новые источники финансирования.</w:t>
            </w:r>
          </w:p>
        </w:tc>
      </w:tr>
      <w:tr w:rsidR="00857772" w:rsidRPr="00F552F0" w14:paraId="09CE907D" w14:textId="77777777" w:rsidTr="008C57AE">
        <w:tc>
          <w:tcPr>
            <w:tcW w:w="9781" w:type="dxa"/>
            <w:gridSpan w:val="4"/>
            <w:tcBorders>
              <w:left w:val="single" w:sz="4" w:space="0" w:color="auto"/>
              <w:right w:val="single" w:sz="4" w:space="0" w:color="auto"/>
            </w:tcBorders>
            <w:vAlign w:val="center"/>
          </w:tcPr>
          <w:p w14:paraId="18AB970D" w14:textId="703C24E2" w:rsidR="00857772" w:rsidRPr="00F552F0" w:rsidRDefault="00857772" w:rsidP="00857772">
            <w:pPr>
              <w:ind w:left="-57" w:right="-57"/>
              <w:jc w:val="center"/>
              <w:rPr>
                <w:spacing w:val="-4"/>
                <w:sz w:val="22"/>
                <w:szCs w:val="22"/>
                <w:lang w:val="en-US"/>
              </w:rPr>
            </w:pPr>
            <w:r w:rsidRPr="00F552F0">
              <w:rPr>
                <w:spacing w:val="-4"/>
                <w:sz w:val="22"/>
                <w:szCs w:val="22"/>
              </w:rPr>
              <w:t>Партнеры, поставщики</w:t>
            </w:r>
          </w:p>
        </w:tc>
      </w:tr>
      <w:tr w:rsidR="00857772" w:rsidRPr="00F552F0" w14:paraId="4E68E91D" w14:textId="77777777" w:rsidTr="001659D6">
        <w:tc>
          <w:tcPr>
            <w:tcW w:w="993" w:type="dxa"/>
            <w:tcBorders>
              <w:left w:val="single" w:sz="4" w:space="0" w:color="auto"/>
              <w:right w:val="single" w:sz="4" w:space="0" w:color="auto"/>
            </w:tcBorders>
            <w:vAlign w:val="center"/>
          </w:tcPr>
          <w:p w14:paraId="31C9644B" w14:textId="4AB97A06" w:rsidR="00857772" w:rsidRPr="00F552F0" w:rsidRDefault="009254D8" w:rsidP="00857772">
            <w:pPr>
              <w:ind w:left="-57" w:right="-57"/>
              <w:jc w:val="center"/>
              <w:rPr>
                <w:spacing w:val="-4"/>
                <w:sz w:val="22"/>
                <w:szCs w:val="22"/>
                <w:lang w:val="en-US"/>
              </w:rPr>
            </w:pPr>
            <w:r w:rsidRPr="00F552F0">
              <w:rPr>
                <w:spacing w:val="-4"/>
                <w:sz w:val="22"/>
                <w:szCs w:val="22"/>
              </w:rPr>
              <w:t>П</w:t>
            </w:r>
            <w:r w:rsidR="008334CD" w:rsidRPr="00F552F0">
              <w:rPr>
                <w:spacing w:val="-4"/>
                <w:sz w:val="22"/>
                <w:szCs w:val="22"/>
                <w:lang w:val="en-US"/>
              </w:rPr>
              <w:t>5</w:t>
            </w:r>
          </w:p>
        </w:tc>
        <w:tc>
          <w:tcPr>
            <w:tcW w:w="1134" w:type="dxa"/>
            <w:tcBorders>
              <w:left w:val="single" w:sz="4" w:space="0" w:color="auto"/>
              <w:right w:val="single" w:sz="4" w:space="0" w:color="auto"/>
            </w:tcBorders>
            <w:vAlign w:val="center"/>
          </w:tcPr>
          <w:p w14:paraId="16196D56" w14:textId="67685C17" w:rsidR="00857772" w:rsidRPr="00F552F0" w:rsidRDefault="00857772" w:rsidP="00857772">
            <w:pPr>
              <w:ind w:left="-57" w:right="-57"/>
              <w:jc w:val="center"/>
              <w:rPr>
                <w:spacing w:val="-4"/>
                <w:sz w:val="22"/>
                <w:szCs w:val="22"/>
                <w:lang w:val="en-US"/>
              </w:rPr>
            </w:pPr>
            <w:r w:rsidRPr="00F552F0">
              <w:rPr>
                <w:spacing w:val="-4"/>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88438C8" w14:textId="01341047" w:rsidR="00857772" w:rsidRPr="00F552F0" w:rsidRDefault="00857772" w:rsidP="00857772">
            <w:pPr>
              <w:ind w:left="-57" w:right="-57"/>
              <w:rPr>
                <w:color w:val="000000"/>
                <w:spacing w:val="-2"/>
                <w:sz w:val="22"/>
                <w:szCs w:val="22"/>
                <w:lang w:eastAsia="en-US"/>
              </w:rPr>
            </w:pPr>
            <w:r w:rsidRPr="00F552F0">
              <w:rPr>
                <w:color w:val="000000"/>
                <w:spacing w:val="-2"/>
                <w:sz w:val="22"/>
                <w:szCs w:val="22"/>
                <w:lang w:eastAsia="en-US"/>
              </w:rPr>
              <w:t>Надежность партнеров влияет на ущербность ФР</w:t>
            </w:r>
          </w:p>
        </w:tc>
        <w:tc>
          <w:tcPr>
            <w:tcW w:w="4678" w:type="dxa"/>
            <w:tcBorders>
              <w:top w:val="single" w:sz="4" w:space="0" w:color="auto"/>
              <w:left w:val="single" w:sz="4" w:space="0" w:color="auto"/>
              <w:bottom w:val="single" w:sz="4" w:space="0" w:color="auto"/>
              <w:right w:val="single" w:sz="4" w:space="0" w:color="auto"/>
            </w:tcBorders>
            <w:vAlign w:val="center"/>
          </w:tcPr>
          <w:p w14:paraId="338347DE" w14:textId="14C90EC6" w:rsidR="00857772" w:rsidRPr="00F552F0" w:rsidRDefault="00857772" w:rsidP="00857772">
            <w:pPr>
              <w:ind w:left="-57" w:right="-57" w:firstLine="284"/>
              <w:rPr>
                <w:spacing w:val="-4"/>
                <w:sz w:val="22"/>
                <w:szCs w:val="22"/>
              </w:rPr>
            </w:pPr>
            <w:r w:rsidRPr="00F552F0">
              <w:rPr>
                <w:spacing w:val="-4"/>
                <w:sz w:val="22"/>
                <w:szCs w:val="22"/>
              </w:rPr>
              <w:t>В программу мероприятий по УФР должны быть включены меры по обеспечению надежности поставок</w:t>
            </w:r>
          </w:p>
        </w:tc>
      </w:tr>
      <w:tr w:rsidR="00857772" w:rsidRPr="00F552F0" w14:paraId="556DD3EF" w14:textId="77777777" w:rsidTr="008C57AE">
        <w:tc>
          <w:tcPr>
            <w:tcW w:w="9781" w:type="dxa"/>
            <w:gridSpan w:val="4"/>
            <w:tcBorders>
              <w:left w:val="single" w:sz="4" w:space="0" w:color="auto"/>
              <w:right w:val="single" w:sz="4" w:space="0" w:color="auto"/>
            </w:tcBorders>
            <w:vAlign w:val="center"/>
          </w:tcPr>
          <w:p w14:paraId="3B8AC329" w14:textId="0A1E2B0A" w:rsidR="00857772" w:rsidRPr="00F552F0" w:rsidRDefault="00857772" w:rsidP="00857772">
            <w:pPr>
              <w:ind w:left="-57" w:right="-57"/>
              <w:jc w:val="center"/>
              <w:rPr>
                <w:spacing w:val="-4"/>
                <w:sz w:val="22"/>
                <w:szCs w:val="22"/>
                <w:lang w:val="en-US"/>
              </w:rPr>
            </w:pPr>
            <w:r w:rsidRPr="00F552F0">
              <w:rPr>
                <w:spacing w:val="-4"/>
                <w:sz w:val="22"/>
                <w:szCs w:val="22"/>
              </w:rPr>
              <w:t>Государство, муниципальная власть</w:t>
            </w:r>
          </w:p>
        </w:tc>
      </w:tr>
      <w:tr w:rsidR="00857772" w:rsidRPr="00F552F0" w14:paraId="487F9E86" w14:textId="77777777" w:rsidTr="001659D6">
        <w:tc>
          <w:tcPr>
            <w:tcW w:w="993" w:type="dxa"/>
            <w:tcBorders>
              <w:left w:val="single" w:sz="4" w:space="0" w:color="auto"/>
              <w:right w:val="single" w:sz="4" w:space="0" w:color="auto"/>
            </w:tcBorders>
            <w:vAlign w:val="center"/>
          </w:tcPr>
          <w:p w14:paraId="50978EC8" w14:textId="66D46E6A" w:rsidR="00857772" w:rsidRPr="00F552F0" w:rsidRDefault="00857772" w:rsidP="00857772">
            <w:pPr>
              <w:ind w:left="-57" w:right="-57"/>
              <w:jc w:val="center"/>
              <w:rPr>
                <w:spacing w:val="-4"/>
                <w:sz w:val="22"/>
                <w:szCs w:val="22"/>
                <w:lang w:val="en-US"/>
              </w:rPr>
            </w:pPr>
            <w:r w:rsidRPr="00F552F0">
              <w:rPr>
                <w:sz w:val="22"/>
                <w:szCs w:val="22"/>
              </w:rPr>
              <w:t>П</w:t>
            </w:r>
            <w:r w:rsidR="008334CD" w:rsidRPr="00F552F0">
              <w:rPr>
                <w:sz w:val="22"/>
                <w:szCs w:val="22"/>
                <w:lang w:val="en-US"/>
              </w:rPr>
              <w:t>6</w:t>
            </w:r>
          </w:p>
        </w:tc>
        <w:tc>
          <w:tcPr>
            <w:tcW w:w="1134" w:type="dxa"/>
            <w:tcBorders>
              <w:left w:val="single" w:sz="4" w:space="0" w:color="auto"/>
              <w:right w:val="single" w:sz="4" w:space="0" w:color="auto"/>
            </w:tcBorders>
            <w:vAlign w:val="center"/>
          </w:tcPr>
          <w:p w14:paraId="614D5CCE" w14:textId="5347999A" w:rsidR="00857772" w:rsidRPr="00F552F0" w:rsidRDefault="00857772" w:rsidP="00857772">
            <w:pPr>
              <w:ind w:left="-57" w:right="-57"/>
              <w:jc w:val="center"/>
              <w:rPr>
                <w:spacing w:val="-4"/>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FEE35FB" w14:textId="7CDC8E78" w:rsidR="00857772" w:rsidRPr="00F552F0" w:rsidRDefault="00857772" w:rsidP="00857772">
            <w:pPr>
              <w:ind w:left="-57" w:right="-57"/>
              <w:rPr>
                <w:color w:val="000000"/>
                <w:spacing w:val="-2"/>
                <w:sz w:val="22"/>
                <w:szCs w:val="22"/>
                <w:lang w:eastAsia="en-US"/>
              </w:rPr>
            </w:pPr>
            <w:r w:rsidRPr="00F552F0">
              <w:rPr>
                <w:color w:val="000000"/>
                <w:spacing w:val="-2"/>
                <w:sz w:val="22"/>
                <w:szCs w:val="22"/>
                <w:lang w:eastAsia="en-US"/>
              </w:rPr>
              <w:t>Неудовлетворенность в акимате высоким уровнем заболеваемости в регионе</w:t>
            </w:r>
          </w:p>
        </w:tc>
        <w:tc>
          <w:tcPr>
            <w:tcW w:w="4678" w:type="dxa"/>
            <w:tcBorders>
              <w:top w:val="single" w:sz="4" w:space="0" w:color="auto"/>
              <w:left w:val="single" w:sz="4" w:space="0" w:color="auto"/>
              <w:bottom w:val="single" w:sz="4" w:space="0" w:color="auto"/>
              <w:right w:val="single" w:sz="4" w:space="0" w:color="auto"/>
            </w:tcBorders>
            <w:vAlign w:val="center"/>
          </w:tcPr>
          <w:p w14:paraId="2099D4A6" w14:textId="34529685" w:rsidR="00857772" w:rsidRPr="00F552F0" w:rsidRDefault="00857772" w:rsidP="00857772">
            <w:pPr>
              <w:ind w:left="-57" w:right="-57" w:firstLine="284"/>
              <w:rPr>
                <w:spacing w:val="-4"/>
                <w:sz w:val="22"/>
                <w:szCs w:val="22"/>
              </w:rPr>
            </w:pPr>
            <w:r w:rsidRPr="00F552F0">
              <w:rPr>
                <w:spacing w:val="-4"/>
                <w:sz w:val="22"/>
                <w:szCs w:val="22"/>
              </w:rPr>
              <w:t>Необходимо участвовать не только в лечении, но и профилактике, пропаганде здорового образа жизни. Система управления качеством должна иметь стратегический уровень. Особое внимание в УФР должно быть уделено проектным рискам и превентивным мерам в отношении управления качеством.</w:t>
            </w:r>
          </w:p>
        </w:tc>
      </w:tr>
      <w:tr w:rsidR="00857772" w:rsidRPr="00F552F0" w14:paraId="7CD0B3B4" w14:textId="77777777" w:rsidTr="001659D6">
        <w:tc>
          <w:tcPr>
            <w:tcW w:w="993" w:type="dxa"/>
            <w:tcBorders>
              <w:left w:val="single" w:sz="4" w:space="0" w:color="auto"/>
              <w:right w:val="single" w:sz="4" w:space="0" w:color="auto"/>
            </w:tcBorders>
            <w:vAlign w:val="center"/>
          </w:tcPr>
          <w:p w14:paraId="0954BA85" w14:textId="62229288" w:rsidR="00857772" w:rsidRPr="00F552F0" w:rsidRDefault="00857772" w:rsidP="00857772">
            <w:pPr>
              <w:ind w:left="-57" w:right="-57"/>
              <w:jc w:val="center"/>
              <w:rPr>
                <w:sz w:val="22"/>
                <w:szCs w:val="22"/>
                <w:lang w:val="en-US"/>
              </w:rPr>
            </w:pPr>
            <w:r w:rsidRPr="00F552F0">
              <w:rPr>
                <w:sz w:val="22"/>
                <w:szCs w:val="22"/>
              </w:rPr>
              <w:t>П</w:t>
            </w:r>
            <w:r w:rsidR="008334CD" w:rsidRPr="00F552F0">
              <w:rPr>
                <w:sz w:val="22"/>
                <w:szCs w:val="22"/>
                <w:lang w:val="en-US"/>
              </w:rPr>
              <w:t>7</w:t>
            </w:r>
          </w:p>
        </w:tc>
        <w:tc>
          <w:tcPr>
            <w:tcW w:w="1134" w:type="dxa"/>
            <w:tcBorders>
              <w:left w:val="single" w:sz="4" w:space="0" w:color="auto"/>
              <w:right w:val="single" w:sz="4" w:space="0" w:color="auto"/>
            </w:tcBorders>
            <w:vAlign w:val="center"/>
          </w:tcPr>
          <w:p w14:paraId="12842CD4" w14:textId="0707EE27" w:rsidR="00857772" w:rsidRPr="00F552F0" w:rsidRDefault="009254D8" w:rsidP="00857772">
            <w:pPr>
              <w:ind w:left="-57" w:right="-57"/>
              <w:jc w:val="center"/>
              <w:rPr>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3B87071" w14:textId="598DA7CA" w:rsidR="00857772" w:rsidRPr="00F552F0" w:rsidRDefault="00857772" w:rsidP="00857772">
            <w:pPr>
              <w:ind w:left="-57" w:right="-57"/>
              <w:rPr>
                <w:color w:val="000000"/>
                <w:spacing w:val="-2"/>
                <w:sz w:val="22"/>
                <w:szCs w:val="22"/>
                <w:lang w:eastAsia="en-US"/>
              </w:rPr>
            </w:pPr>
            <w:r w:rsidRPr="00F552F0">
              <w:rPr>
                <w:color w:val="000000"/>
                <w:spacing w:val="-2"/>
                <w:sz w:val="22"/>
                <w:szCs w:val="22"/>
                <w:lang w:eastAsia="en-US"/>
              </w:rPr>
              <w:t>Заинтересованность в минимизации финансовых и прочих рисков МУ</w:t>
            </w:r>
          </w:p>
        </w:tc>
        <w:tc>
          <w:tcPr>
            <w:tcW w:w="4678" w:type="dxa"/>
            <w:tcBorders>
              <w:top w:val="single" w:sz="4" w:space="0" w:color="auto"/>
              <w:left w:val="single" w:sz="4" w:space="0" w:color="auto"/>
              <w:bottom w:val="single" w:sz="4" w:space="0" w:color="auto"/>
              <w:right w:val="single" w:sz="4" w:space="0" w:color="auto"/>
            </w:tcBorders>
            <w:vAlign w:val="center"/>
          </w:tcPr>
          <w:p w14:paraId="05BE9E6F" w14:textId="5D3605E1" w:rsidR="00857772" w:rsidRPr="00F552F0" w:rsidRDefault="00857772" w:rsidP="00857772">
            <w:pPr>
              <w:ind w:left="-57" w:right="-57" w:firstLine="284"/>
              <w:rPr>
                <w:spacing w:val="-4"/>
                <w:sz w:val="22"/>
                <w:szCs w:val="22"/>
              </w:rPr>
            </w:pPr>
            <w:r w:rsidRPr="00F552F0">
              <w:rPr>
                <w:color w:val="000000"/>
                <w:sz w:val="22"/>
                <w:szCs w:val="22"/>
                <w:lang w:eastAsia="en-US"/>
              </w:rPr>
              <w:t>Отчетность, в том числе и по рискам должна быть открытой</w:t>
            </w:r>
          </w:p>
        </w:tc>
      </w:tr>
      <w:tr w:rsidR="00857772" w:rsidRPr="00F552F0" w14:paraId="305464AB" w14:textId="77777777" w:rsidTr="001659D6">
        <w:tc>
          <w:tcPr>
            <w:tcW w:w="993" w:type="dxa"/>
            <w:tcBorders>
              <w:left w:val="single" w:sz="4" w:space="0" w:color="auto"/>
              <w:right w:val="single" w:sz="4" w:space="0" w:color="auto"/>
            </w:tcBorders>
            <w:vAlign w:val="center"/>
          </w:tcPr>
          <w:p w14:paraId="46C55639" w14:textId="66AE09FD" w:rsidR="00857772" w:rsidRPr="00F552F0" w:rsidRDefault="00857772" w:rsidP="00857772">
            <w:pPr>
              <w:ind w:left="-57" w:right="-57"/>
              <w:jc w:val="center"/>
              <w:rPr>
                <w:sz w:val="22"/>
                <w:szCs w:val="22"/>
                <w:lang w:val="en-US"/>
              </w:rPr>
            </w:pPr>
            <w:r w:rsidRPr="00F552F0">
              <w:rPr>
                <w:sz w:val="22"/>
                <w:szCs w:val="22"/>
              </w:rPr>
              <w:t>П</w:t>
            </w:r>
            <w:r w:rsidR="008334CD" w:rsidRPr="00F552F0">
              <w:rPr>
                <w:sz w:val="22"/>
                <w:szCs w:val="22"/>
                <w:lang w:val="en-US"/>
              </w:rPr>
              <w:t>8</w:t>
            </w:r>
          </w:p>
        </w:tc>
        <w:tc>
          <w:tcPr>
            <w:tcW w:w="1134" w:type="dxa"/>
            <w:tcBorders>
              <w:left w:val="single" w:sz="4" w:space="0" w:color="auto"/>
              <w:right w:val="single" w:sz="4" w:space="0" w:color="auto"/>
            </w:tcBorders>
            <w:vAlign w:val="center"/>
          </w:tcPr>
          <w:p w14:paraId="1B899B48" w14:textId="5647FD99" w:rsidR="00857772" w:rsidRPr="00F552F0" w:rsidRDefault="009254D8" w:rsidP="00857772">
            <w:pPr>
              <w:ind w:left="-57" w:right="-57"/>
              <w:jc w:val="center"/>
              <w:rPr>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916D314" w14:textId="794EDBA0" w:rsidR="00857772" w:rsidRPr="00F552F0" w:rsidRDefault="00857772" w:rsidP="00857772">
            <w:pPr>
              <w:ind w:left="-57" w:right="-57"/>
              <w:rPr>
                <w:color w:val="000000"/>
                <w:spacing w:val="-2"/>
                <w:sz w:val="22"/>
                <w:szCs w:val="22"/>
                <w:lang w:eastAsia="en-US"/>
              </w:rPr>
            </w:pPr>
            <w:r w:rsidRPr="00F552F0">
              <w:rPr>
                <w:color w:val="000000"/>
                <w:spacing w:val="-2"/>
                <w:sz w:val="22"/>
                <w:szCs w:val="22"/>
                <w:lang w:eastAsia="en-US"/>
              </w:rPr>
              <w:t>Значительная зависимость от решений этого стейкхолдера</w:t>
            </w:r>
            <w:r w:rsidR="008334CD" w:rsidRPr="00F552F0">
              <w:rPr>
                <w:color w:val="000000"/>
                <w:spacing w:val="-2"/>
                <w:sz w:val="22"/>
                <w:szCs w:val="22"/>
                <w:lang w:eastAsia="en-US"/>
              </w:rPr>
              <w:t xml:space="preserve"> (формирование планов, показателей, контроль, финансирование)</w:t>
            </w:r>
          </w:p>
        </w:tc>
        <w:tc>
          <w:tcPr>
            <w:tcW w:w="4678" w:type="dxa"/>
            <w:tcBorders>
              <w:top w:val="single" w:sz="4" w:space="0" w:color="auto"/>
              <w:left w:val="single" w:sz="4" w:space="0" w:color="auto"/>
              <w:bottom w:val="single" w:sz="4" w:space="0" w:color="auto"/>
              <w:right w:val="single" w:sz="4" w:space="0" w:color="auto"/>
            </w:tcBorders>
            <w:vAlign w:val="center"/>
          </w:tcPr>
          <w:p w14:paraId="4BAC6967" w14:textId="466AF6B6" w:rsidR="00857772" w:rsidRPr="00F552F0" w:rsidRDefault="00452FB0" w:rsidP="00857772">
            <w:pPr>
              <w:ind w:left="-57" w:right="-57" w:firstLine="284"/>
              <w:rPr>
                <w:color w:val="000000"/>
                <w:sz w:val="22"/>
                <w:szCs w:val="22"/>
                <w:lang w:eastAsia="en-US"/>
              </w:rPr>
            </w:pPr>
            <w:r w:rsidRPr="00F552F0">
              <w:rPr>
                <w:color w:val="000000"/>
                <w:sz w:val="22"/>
                <w:szCs w:val="22"/>
                <w:lang w:eastAsia="en-US"/>
              </w:rPr>
              <w:t>Соблюдение всех требований, открытость по отношению к этому стейкхолдеру</w:t>
            </w:r>
            <w:r w:rsidR="009254D8" w:rsidRPr="00F552F0">
              <w:rPr>
                <w:color w:val="000000"/>
                <w:sz w:val="22"/>
                <w:szCs w:val="22"/>
                <w:lang w:eastAsia="en-US"/>
              </w:rPr>
              <w:t>. Регулярное предоставление отчетов, в том числе и по рискам</w:t>
            </w:r>
          </w:p>
        </w:tc>
      </w:tr>
      <w:tr w:rsidR="00857772" w:rsidRPr="00F552F0" w14:paraId="272360A0" w14:textId="77777777" w:rsidTr="001659D6">
        <w:tc>
          <w:tcPr>
            <w:tcW w:w="993" w:type="dxa"/>
            <w:tcBorders>
              <w:left w:val="single" w:sz="4" w:space="0" w:color="auto"/>
              <w:right w:val="single" w:sz="4" w:space="0" w:color="auto"/>
            </w:tcBorders>
            <w:vAlign w:val="center"/>
          </w:tcPr>
          <w:p w14:paraId="755F47BB" w14:textId="7863716F" w:rsidR="00857772" w:rsidRPr="00F552F0" w:rsidRDefault="00857772" w:rsidP="00857772">
            <w:pPr>
              <w:ind w:left="-57" w:right="-57"/>
              <w:jc w:val="center"/>
              <w:rPr>
                <w:sz w:val="22"/>
                <w:szCs w:val="22"/>
                <w:lang w:val="en-US"/>
              </w:rPr>
            </w:pPr>
            <w:r w:rsidRPr="00F552F0">
              <w:rPr>
                <w:sz w:val="22"/>
                <w:szCs w:val="22"/>
              </w:rPr>
              <w:t>П</w:t>
            </w:r>
            <w:r w:rsidR="008334CD" w:rsidRPr="00F552F0">
              <w:rPr>
                <w:sz w:val="22"/>
                <w:szCs w:val="22"/>
                <w:lang w:val="en-US"/>
              </w:rPr>
              <w:t>9</w:t>
            </w:r>
          </w:p>
        </w:tc>
        <w:tc>
          <w:tcPr>
            <w:tcW w:w="1134" w:type="dxa"/>
            <w:tcBorders>
              <w:left w:val="single" w:sz="4" w:space="0" w:color="auto"/>
              <w:right w:val="single" w:sz="4" w:space="0" w:color="auto"/>
            </w:tcBorders>
            <w:vAlign w:val="center"/>
          </w:tcPr>
          <w:p w14:paraId="634FB4E3" w14:textId="3999FA94" w:rsidR="00857772" w:rsidRPr="00F552F0" w:rsidRDefault="00857772" w:rsidP="00857772">
            <w:pPr>
              <w:ind w:left="-57" w:right="-57"/>
              <w:jc w:val="center"/>
              <w:rPr>
                <w:sz w:val="22"/>
                <w:szCs w:val="22"/>
                <w:lang w:val="en-US"/>
              </w:rPr>
            </w:pPr>
            <w:r w:rsidRPr="00F552F0">
              <w:rPr>
                <w:sz w:val="22"/>
                <w:szCs w:val="22"/>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3DB4E4C" w14:textId="12CEDA47" w:rsidR="00857772" w:rsidRPr="00F552F0" w:rsidRDefault="00857772" w:rsidP="00857772">
            <w:pPr>
              <w:ind w:left="-57" w:right="-57"/>
              <w:rPr>
                <w:color w:val="000000"/>
                <w:spacing w:val="-2"/>
                <w:sz w:val="22"/>
                <w:szCs w:val="22"/>
                <w:lang w:val="en-US" w:eastAsia="en-US"/>
              </w:rPr>
            </w:pPr>
            <w:r w:rsidRPr="00F552F0">
              <w:rPr>
                <w:color w:val="000000"/>
                <w:spacing w:val="-2"/>
                <w:sz w:val="22"/>
                <w:szCs w:val="22"/>
                <w:lang w:eastAsia="en-US"/>
              </w:rPr>
              <w:t>Основной источник финансирования</w:t>
            </w:r>
          </w:p>
        </w:tc>
        <w:tc>
          <w:tcPr>
            <w:tcW w:w="4678" w:type="dxa"/>
            <w:tcBorders>
              <w:top w:val="single" w:sz="4" w:space="0" w:color="auto"/>
              <w:left w:val="single" w:sz="4" w:space="0" w:color="auto"/>
              <w:bottom w:val="single" w:sz="4" w:space="0" w:color="auto"/>
              <w:right w:val="single" w:sz="4" w:space="0" w:color="auto"/>
            </w:tcBorders>
            <w:vAlign w:val="center"/>
          </w:tcPr>
          <w:p w14:paraId="0F576752" w14:textId="51A1C5B4" w:rsidR="00857772" w:rsidRPr="00F552F0" w:rsidRDefault="00857772" w:rsidP="00857772">
            <w:pPr>
              <w:ind w:left="-57" w:right="-57" w:firstLine="284"/>
              <w:rPr>
                <w:color w:val="000000"/>
                <w:sz w:val="22"/>
                <w:szCs w:val="22"/>
                <w:lang w:eastAsia="en-US"/>
              </w:rPr>
            </w:pPr>
            <w:r w:rsidRPr="00F552F0">
              <w:rPr>
                <w:color w:val="000000"/>
                <w:sz w:val="22"/>
                <w:szCs w:val="22"/>
                <w:lang w:eastAsia="en-US"/>
              </w:rPr>
              <w:t>Учет этого фактора в УФР</w:t>
            </w:r>
          </w:p>
        </w:tc>
      </w:tr>
      <w:tr w:rsidR="008334CD" w:rsidRPr="00F552F0" w14:paraId="23B7B5AD" w14:textId="77777777" w:rsidTr="001659D6">
        <w:tc>
          <w:tcPr>
            <w:tcW w:w="993" w:type="dxa"/>
            <w:tcBorders>
              <w:left w:val="single" w:sz="4" w:space="0" w:color="auto"/>
              <w:right w:val="single" w:sz="4" w:space="0" w:color="auto"/>
            </w:tcBorders>
            <w:vAlign w:val="center"/>
          </w:tcPr>
          <w:p w14:paraId="202076DE" w14:textId="62E848E2" w:rsidR="008334CD" w:rsidRPr="00F552F0" w:rsidRDefault="008334CD" w:rsidP="008334CD">
            <w:pPr>
              <w:ind w:left="-57" w:right="-57"/>
              <w:jc w:val="center"/>
              <w:rPr>
                <w:sz w:val="22"/>
                <w:szCs w:val="22"/>
                <w:lang w:val="en-US"/>
              </w:rPr>
            </w:pPr>
            <w:r w:rsidRPr="00F552F0">
              <w:rPr>
                <w:sz w:val="22"/>
                <w:szCs w:val="22"/>
              </w:rPr>
              <w:t>П</w:t>
            </w:r>
            <w:r w:rsidRPr="00F552F0">
              <w:rPr>
                <w:sz w:val="22"/>
                <w:szCs w:val="22"/>
                <w:lang w:val="en-US"/>
              </w:rPr>
              <w:t>10</w:t>
            </w:r>
          </w:p>
        </w:tc>
        <w:tc>
          <w:tcPr>
            <w:tcW w:w="1134" w:type="dxa"/>
            <w:tcBorders>
              <w:left w:val="single" w:sz="4" w:space="0" w:color="auto"/>
              <w:right w:val="single" w:sz="4" w:space="0" w:color="auto"/>
            </w:tcBorders>
            <w:vAlign w:val="center"/>
          </w:tcPr>
          <w:p w14:paraId="187CF7EB" w14:textId="209B7BB6" w:rsidR="008334CD" w:rsidRPr="00F552F0" w:rsidRDefault="008334CD" w:rsidP="008334CD">
            <w:pPr>
              <w:ind w:left="-57" w:right="-57"/>
              <w:jc w:val="center"/>
              <w:rPr>
                <w:sz w:val="22"/>
                <w:szCs w:val="22"/>
                <w:lang w:val="en-US"/>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3FC0F9" w14:textId="4F099B06" w:rsidR="008334CD" w:rsidRPr="00F552F0" w:rsidRDefault="008334CD" w:rsidP="008334CD">
            <w:pPr>
              <w:ind w:left="-57" w:right="-57"/>
              <w:rPr>
                <w:color w:val="000000"/>
                <w:spacing w:val="-2"/>
                <w:sz w:val="22"/>
                <w:szCs w:val="22"/>
                <w:lang w:eastAsia="en-US"/>
              </w:rPr>
            </w:pPr>
            <w:r w:rsidRPr="00F552F0">
              <w:rPr>
                <w:color w:val="000000"/>
                <w:sz w:val="22"/>
                <w:szCs w:val="22"/>
                <w:lang w:eastAsia="en-US"/>
              </w:rPr>
              <w:t>Риск невыполнения планов по причинам, не зависящим от МУ</w:t>
            </w:r>
          </w:p>
        </w:tc>
        <w:tc>
          <w:tcPr>
            <w:tcW w:w="4678" w:type="dxa"/>
            <w:tcBorders>
              <w:top w:val="single" w:sz="4" w:space="0" w:color="auto"/>
              <w:left w:val="single" w:sz="4" w:space="0" w:color="auto"/>
              <w:bottom w:val="single" w:sz="4" w:space="0" w:color="auto"/>
              <w:right w:val="single" w:sz="4" w:space="0" w:color="auto"/>
            </w:tcBorders>
            <w:vAlign w:val="center"/>
          </w:tcPr>
          <w:p w14:paraId="61DAD8B0" w14:textId="24C47558" w:rsidR="008334CD" w:rsidRPr="00F552F0" w:rsidRDefault="008334CD" w:rsidP="008334CD">
            <w:pPr>
              <w:ind w:left="-57" w:right="-57" w:firstLine="284"/>
              <w:rPr>
                <w:color w:val="000000"/>
                <w:sz w:val="22"/>
                <w:szCs w:val="22"/>
                <w:lang w:eastAsia="en-US"/>
              </w:rPr>
            </w:pPr>
            <w:r w:rsidRPr="00F552F0">
              <w:rPr>
                <w:spacing w:val="-4"/>
                <w:sz w:val="22"/>
                <w:szCs w:val="22"/>
              </w:rPr>
              <w:t>Необходимо формировать риск-аппетит по основным рискам.</w:t>
            </w:r>
          </w:p>
        </w:tc>
      </w:tr>
      <w:tr w:rsidR="008334CD" w:rsidRPr="00F552F0" w14:paraId="7BAA0E69" w14:textId="77777777" w:rsidTr="008C57AE">
        <w:tc>
          <w:tcPr>
            <w:tcW w:w="9781" w:type="dxa"/>
            <w:gridSpan w:val="4"/>
            <w:tcBorders>
              <w:left w:val="single" w:sz="4" w:space="0" w:color="auto"/>
              <w:right w:val="single" w:sz="4" w:space="0" w:color="auto"/>
            </w:tcBorders>
            <w:vAlign w:val="center"/>
          </w:tcPr>
          <w:p w14:paraId="3D799085" w14:textId="5F4E5012" w:rsidR="008334CD" w:rsidRPr="00F552F0" w:rsidRDefault="008334CD" w:rsidP="008334CD">
            <w:pPr>
              <w:ind w:left="-57" w:right="-57"/>
              <w:jc w:val="center"/>
              <w:rPr>
                <w:spacing w:val="-4"/>
                <w:sz w:val="22"/>
                <w:szCs w:val="22"/>
              </w:rPr>
            </w:pPr>
            <w:r w:rsidRPr="00F552F0">
              <w:rPr>
                <w:spacing w:val="-4"/>
                <w:sz w:val="22"/>
                <w:szCs w:val="22"/>
              </w:rPr>
              <w:t>Социальные и общественные группы. Население в регионе</w:t>
            </w:r>
          </w:p>
        </w:tc>
      </w:tr>
      <w:tr w:rsidR="008334CD" w:rsidRPr="00F552F0" w14:paraId="50E21309" w14:textId="77777777" w:rsidTr="001659D6">
        <w:tc>
          <w:tcPr>
            <w:tcW w:w="993" w:type="dxa"/>
            <w:tcBorders>
              <w:left w:val="single" w:sz="4" w:space="0" w:color="auto"/>
              <w:right w:val="single" w:sz="4" w:space="0" w:color="auto"/>
            </w:tcBorders>
            <w:vAlign w:val="center"/>
          </w:tcPr>
          <w:p w14:paraId="33F2E4B5" w14:textId="2E763922" w:rsidR="008334CD" w:rsidRPr="00F552F0" w:rsidRDefault="008334CD" w:rsidP="008334CD">
            <w:pPr>
              <w:ind w:left="-57" w:right="-57"/>
              <w:jc w:val="center"/>
              <w:rPr>
                <w:sz w:val="22"/>
                <w:szCs w:val="22"/>
                <w:lang w:val="en-US"/>
              </w:rPr>
            </w:pPr>
            <w:r w:rsidRPr="00F552F0">
              <w:rPr>
                <w:sz w:val="22"/>
                <w:szCs w:val="22"/>
              </w:rPr>
              <w:t>П</w:t>
            </w:r>
            <w:r w:rsidRPr="00F552F0">
              <w:rPr>
                <w:sz w:val="22"/>
                <w:szCs w:val="22"/>
                <w:lang w:val="en-US"/>
              </w:rPr>
              <w:t>11</w:t>
            </w:r>
          </w:p>
        </w:tc>
        <w:tc>
          <w:tcPr>
            <w:tcW w:w="1134" w:type="dxa"/>
            <w:tcBorders>
              <w:left w:val="single" w:sz="4" w:space="0" w:color="auto"/>
              <w:right w:val="single" w:sz="4" w:space="0" w:color="auto"/>
            </w:tcBorders>
            <w:vAlign w:val="center"/>
          </w:tcPr>
          <w:p w14:paraId="083CD4CA" w14:textId="7958E457" w:rsidR="008334CD" w:rsidRPr="00F552F0" w:rsidRDefault="008334CD" w:rsidP="008334CD">
            <w:pPr>
              <w:ind w:left="-57" w:right="-57"/>
              <w:jc w:val="center"/>
              <w:rPr>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0BC057A" w14:textId="5FCDFE9A" w:rsidR="008334CD" w:rsidRPr="00F552F0" w:rsidRDefault="008334CD" w:rsidP="008334CD">
            <w:pPr>
              <w:ind w:left="-57" w:right="-57"/>
              <w:rPr>
                <w:color w:val="000000"/>
                <w:spacing w:val="-2"/>
                <w:sz w:val="22"/>
                <w:szCs w:val="22"/>
                <w:lang w:eastAsia="en-US"/>
              </w:rPr>
            </w:pPr>
            <w:r w:rsidRPr="00F552F0">
              <w:rPr>
                <w:color w:val="000000"/>
                <w:spacing w:val="-2"/>
                <w:sz w:val="22"/>
                <w:szCs w:val="22"/>
                <w:lang w:eastAsia="en-US"/>
              </w:rPr>
              <w:t>Потребности населения не могут быть решены без МУ. То есть замены МУ не существует</w:t>
            </w:r>
          </w:p>
        </w:tc>
        <w:tc>
          <w:tcPr>
            <w:tcW w:w="4678" w:type="dxa"/>
            <w:tcBorders>
              <w:top w:val="single" w:sz="4" w:space="0" w:color="auto"/>
              <w:left w:val="single" w:sz="4" w:space="0" w:color="auto"/>
              <w:bottom w:val="single" w:sz="4" w:space="0" w:color="auto"/>
              <w:right w:val="single" w:sz="4" w:space="0" w:color="auto"/>
            </w:tcBorders>
            <w:vAlign w:val="center"/>
          </w:tcPr>
          <w:p w14:paraId="682AE6B8" w14:textId="3AE1C80B" w:rsidR="008334CD" w:rsidRPr="00F552F0" w:rsidRDefault="008334CD" w:rsidP="008334CD">
            <w:pPr>
              <w:ind w:left="-57" w:right="-57" w:firstLine="284"/>
              <w:rPr>
                <w:spacing w:val="-4"/>
                <w:sz w:val="22"/>
                <w:szCs w:val="22"/>
              </w:rPr>
            </w:pPr>
            <w:r w:rsidRPr="00F552F0">
              <w:rPr>
                <w:spacing w:val="-4"/>
                <w:sz w:val="22"/>
                <w:szCs w:val="22"/>
              </w:rPr>
              <w:t>Решения УФР должны быть научно обоснованными.</w:t>
            </w:r>
          </w:p>
        </w:tc>
      </w:tr>
    </w:tbl>
    <w:p w14:paraId="347ED892" w14:textId="6B7F2436" w:rsidR="00C40920" w:rsidRPr="00F552F0" w:rsidRDefault="00C40920" w:rsidP="008C7982">
      <w:pPr>
        <w:ind w:firstLine="709"/>
        <w:rPr>
          <w:sz w:val="22"/>
          <w:szCs w:val="22"/>
        </w:rPr>
      </w:pPr>
    </w:p>
    <w:p w14:paraId="079D0F0D" w14:textId="6D7C338E" w:rsidR="008334CD" w:rsidRDefault="008334CD" w:rsidP="008C7982">
      <w:pPr>
        <w:ind w:firstLine="709"/>
        <w:rPr>
          <w:sz w:val="22"/>
          <w:szCs w:val="22"/>
        </w:rPr>
      </w:pPr>
    </w:p>
    <w:p w14:paraId="50D2C92B" w14:textId="77777777" w:rsidR="00C95919" w:rsidRPr="00F552F0" w:rsidRDefault="00C95919" w:rsidP="008C7982">
      <w:pPr>
        <w:ind w:firstLine="709"/>
        <w:rPr>
          <w:sz w:val="22"/>
          <w:szCs w:val="22"/>
        </w:rPr>
      </w:pPr>
    </w:p>
    <w:p w14:paraId="3BA8089D" w14:textId="385F42BB" w:rsidR="008334CD" w:rsidRPr="00F552F0" w:rsidRDefault="008334CD" w:rsidP="008C7982">
      <w:pPr>
        <w:ind w:firstLine="709"/>
        <w:rPr>
          <w:sz w:val="22"/>
          <w:szCs w:val="22"/>
        </w:rPr>
      </w:pPr>
    </w:p>
    <w:p w14:paraId="398FD5A7" w14:textId="5A23850E" w:rsidR="008334CD" w:rsidRPr="00C95919" w:rsidRDefault="00C95919" w:rsidP="008C57AE">
      <w:pPr>
        <w:rPr>
          <w:i/>
          <w:iCs/>
          <w:sz w:val="28"/>
          <w:szCs w:val="28"/>
        </w:rPr>
      </w:pPr>
      <w:r w:rsidRPr="00C95919">
        <w:rPr>
          <w:i/>
          <w:iCs/>
          <w:sz w:val="28"/>
          <w:szCs w:val="28"/>
        </w:rPr>
        <w:lastRenderedPageBreak/>
        <w:t>Продолжение</w:t>
      </w:r>
      <w:r w:rsidR="008334CD" w:rsidRPr="00C95919">
        <w:rPr>
          <w:i/>
          <w:iCs/>
          <w:sz w:val="28"/>
          <w:szCs w:val="28"/>
        </w:rPr>
        <w:t xml:space="preserve"> таблицы Е3</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2976"/>
        <w:gridCol w:w="4678"/>
      </w:tblGrid>
      <w:tr w:rsidR="008334CD" w:rsidRPr="00C95919" w14:paraId="678BAB2D" w14:textId="77777777" w:rsidTr="008C57AE">
        <w:trPr>
          <w:trHeight w:val="363"/>
        </w:trPr>
        <w:tc>
          <w:tcPr>
            <w:tcW w:w="993" w:type="dxa"/>
          </w:tcPr>
          <w:p w14:paraId="5A0FD783" w14:textId="77777777" w:rsidR="008334CD" w:rsidRPr="00C95919" w:rsidRDefault="008334CD" w:rsidP="008C57AE">
            <w:pPr>
              <w:ind w:left="-57" w:right="-57"/>
              <w:jc w:val="center"/>
              <w:rPr>
                <w:spacing w:val="-4"/>
                <w:sz w:val="22"/>
                <w:szCs w:val="22"/>
              </w:rPr>
            </w:pPr>
            <w:proofErr w:type="spellStart"/>
            <w:r w:rsidRPr="00C95919">
              <w:rPr>
                <w:spacing w:val="-4"/>
                <w:sz w:val="22"/>
                <w:szCs w:val="22"/>
              </w:rPr>
              <w:t>Обозна</w:t>
            </w:r>
            <w:proofErr w:type="spellEnd"/>
            <w:r w:rsidRPr="00C95919">
              <w:rPr>
                <w:spacing w:val="-4"/>
                <w:sz w:val="22"/>
                <w:szCs w:val="22"/>
              </w:rPr>
              <w:t>-</w:t>
            </w:r>
            <w:r w:rsidRPr="00C95919">
              <w:rPr>
                <w:spacing w:val="-4"/>
                <w:sz w:val="22"/>
                <w:szCs w:val="22"/>
              </w:rPr>
              <w:br/>
            </w:r>
            <w:proofErr w:type="spellStart"/>
            <w:r w:rsidRPr="00C95919">
              <w:rPr>
                <w:spacing w:val="-4"/>
                <w:sz w:val="22"/>
                <w:szCs w:val="22"/>
              </w:rPr>
              <w:t>чение</w:t>
            </w:r>
            <w:proofErr w:type="spellEnd"/>
          </w:p>
        </w:tc>
        <w:tc>
          <w:tcPr>
            <w:tcW w:w="1134" w:type="dxa"/>
          </w:tcPr>
          <w:p w14:paraId="2CCBA20B" w14:textId="77777777" w:rsidR="008334CD" w:rsidRPr="00C95919" w:rsidRDefault="008334CD" w:rsidP="008C57AE">
            <w:pPr>
              <w:ind w:left="-57" w:right="-57"/>
              <w:jc w:val="center"/>
              <w:rPr>
                <w:spacing w:val="-4"/>
                <w:sz w:val="22"/>
                <w:szCs w:val="22"/>
              </w:rPr>
            </w:pPr>
            <w:proofErr w:type="spellStart"/>
            <w:r w:rsidRPr="00C95919">
              <w:rPr>
                <w:spacing w:val="-4"/>
                <w:sz w:val="22"/>
                <w:szCs w:val="22"/>
              </w:rPr>
              <w:t>Направле-ние</w:t>
            </w:r>
            <w:proofErr w:type="spellEnd"/>
            <w:r w:rsidRPr="00C95919">
              <w:rPr>
                <w:spacing w:val="-4"/>
                <w:sz w:val="22"/>
                <w:szCs w:val="22"/>
              </w:rPr>
              <w:t xml:space="preserve"> (+/–)</w:t>
            </w:r>
          </w:p>
        </w:tc>
        <w:tc>
          <w:tcPr>
            <w:tcW w:w="2976" w:type="dxa"/>
            <w:shd w:val="clear" w:color="auto" w:fill="auto"/>
            <w:vAlign w:val="center"/>
            <w:hideMark/>
          </w:tcPr>
          <w:p w14:paraId="1B145797" w14:textId="77777777" w:rsidR="008334CD" w:rsidRPr="00C95919" w:rsidRDefault="008334CD" w:rsidP="008C57AE">
            <w:pPr>
              <w:ind w:left="-57" w:right="-57"/>
              <w:jc w:val="center"/>
              <w:rPr>
                <w:spacing w:val="-4"/>
                <w:sz w:val="22"/>
                <w:szCs w:val="22"/>
              </w:rPr>
            </w:pPr>
            <w:r w:rsidRPr="00C95919">
              <w:rPr>
                <w:spacing w:val="-4"/>
                <w:sz w:val="22"/>
                <w:szCs w:val="22"/>
              </w:rPr>
              <w:t>Факторы</w:t>
            </w:r>
          </w:p>
        </w:tc>
        <w:tc>
          <w:tcPr>
            <w:tcW w:w="4678" w:type="dxa"/>
            <w:vAlign w:val="center"/>
          </w:tcPr>
          <w:p w14:paraId="7670FC4A" w14:textId="77777777" w:rsidR="008334CD" w:rsidRPr="00C95919" w:rsidRDefault="008334CD" w:rsidP="008C57AE">
            <w:pPr>
              <w:ind w:left="-57" w:right="-57"/>
              <w:jc w:val="center"/>
              <w:rPr>
                <w:spacing w:val="-4"/>
                <w:sz w:val="22"/>
                <w:szCs w:val="22"/>
              </w:rPr>
            </w:pPr>
            <w:r w:rsidRPr="00C95919">
              <w:rPr>
                <w:spacing w:val="-4"/>
                <w:sz w:val="22"/>
                <w:szCs w:val="22"/>
              </w:rPr>
              <w:t>Содержание фактора, реакция МУ</w:t>
            </w:r>
          </w:p>
        </w:tc>
      </w:tr>
      <w:tr w:rsidR="008334CD" w:rsidRPr="00F552F0" w14:paraId="75226B10" w14:textId="77777777" w:rsidTr="008C57AE">
        <w:tc>
          <w:tcPr>
            <w:tcW w:w="9781" w:type="dxa"/>
            <w:gridSpan w:val="4"/>
            <w:tcBorders>
              <w:left w:val="single" w:sz="4" w:space="0" w:color="auto"/>
              <w:right w:val="single" w:sz="4" w:space="0" w:color="auto"/>
            </w:tcBorders>
            <w:vAlign w:val="center"/>
          </w:tcPr>
          <w:p w14:paraId="6F92FDE0" w14:textId="77777777" w:rsidR="008334CD" w:rsidRPr="00F552F0" w:rsidRDefault="008334CD" w:rsidP="008C57AE">
            <w:pPr>
              <w:ind w:left="-57" w:right="-57"/>
              <w:jc w:val="center"/>
              <w:rPr>
                <w:spacing w:val="-4"/>
                <w:sz w:val="22"/>
                <w:szCs w:val="22"/>
              </w:rPr>
            </w:pPr>
            <w:r w:rsidRPr="00F552F0">
              <w:rPr>
                <w:spacing w:val="-4"/>
                <w:sz w:val="22"/>
                <w:szCs w:val="22"/>
              </w:rPr>
              <w:t>Пациенты</w:t>
            </w:r>
          </w:p>
        </w:tc>
      </w:tr>
      <w:tr w:rsidR="008334CD" w:rsidRPr="00F552F0" w14:paraId="7D861654" w14:textId="77777777" w:rsidTr="008C57AE">
        <w:tc>
          <w:tcPr>
            <w:tcW w:w="993" w:type="dxa"/>
            <w:tcBorders>
              <w:left w:val="single" w:sz="4" w:space="0" w:color="auto"/>
              <w:right w:val="single" w:sz="4" w:space="0" w:color="auto"/>
            </w:tcBorders>
            <w:vAlign w:val="center"/>
          </w:tcPr>
          <w:p w14:paraId="44724C35" w14:textId="77777777" w:rsidR="008334CD" w:rsidRPr="00F552F0" w:rsidRDefault="008334CD" w:rsidP="008C57AE">
            <w:pPr>
              <w:ind w:left="-57" w:right="-57"/>
              <w:jc w:val="center"/>
              <w:rPr>
                <w:spacing w:val="-4"/>
                <w:sz w:val="22"/>
                <w:szCs w:val="22"/>
                <w:lang w:val="en-US"/>
              </w:rPr>
            </w:pPr>
            <w:r w:rsidRPr="00F552F0">
              <w:rPr>
                <w:sz w:val="22"/>
                <w:szCs w:val="22"/>
              </w:rPr>
              <w:t>П</w:t>
            </w:r>
            <w:r w:rsidRPr="00F552F0">
              <w:rPr>
                <w:sz w:val="22"/>
                <w:szCs w:val="22"/>
                <w:lang w:val="en-US"/>
              </w:rPr>
              <w:t>12</w:t>
            </w:r>
          </w:p>
        </w:tc>
        <w:tc>
          <w:tcPr>
            <w:tcW w:w="1134" w:type="dxa"/>
            <w:tcBorders>
              <w:left w:val="single" w:sz="4" w:space="0" w:color="auto"/>
              <w:right w:val="single" w:sz="4" w:space="0" w:color="auto"/>
            </w:tcBorders>
            <w:vAlign w:val="center"/>
          </w:tcPr>
          <w:p w14:paraId="6FE26FC8" w14:textId="77777777" w:rsidR="008334CD" w:rsidRPr="00F552F0" w:rsidRDefault="008334CD" w:rsidP="008C57AE">
            <w:pPr>
              <w:ind w:left="-57" w:right="-57"/>
              <w:jc w:val="center"/>
              <w:rPr>
                <w:spacing w:val="-4"/>
                <w:sz w:val="22"/>
                <w:szCs w:val="22"/>
                <w:lang w:val="en-US"/>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CE74663" w14:textId="77777777" w:rsidR="008334CD" w:rsidRPr="00F552F0" w:rsidRDefault="008334CD" w:rsidP="008C57AE">
            <w:pPr>
              <w:ind w:left="-57" w:right="-57"/>
              <w:rPr>
                <w:color w:val="000000"/>
                <w:spacing w:val="-2"/>
                <w:sz w:val="22"/>
                <w:szCs w:val="22"/>
                <w:lang w:eastAsia="en-US"/>
              </w:rPr>
            </w:pPr>
            <w:r w:rsidRPr="00F552F0">
              <w:rPr>
                <w:color w:val="000000"/>
                <w:spacing w:val="-2"/>
                <w:sz w:val="22"/>
                <w:szCs w:val="22"/>
                <w:lang w:eastAsia="en-US"/>
              </w:rPr>
              <w:t>Рост информированности пациентов</w:t>
            </w:r>
          </w:p>
        </w:tc>
        <w:tc>
          <w:tcPr>
            <w:tcW w:w="4678" w:type="dxa"/>
            <w:tcBorders>
              <w:top w:val="single" w:sz="4" w:space="0" w:color="auto"/>
              <w:left w:val="single" w:sz="4" w:space="0" w:color="auto"/>
              <w:bottom w:val="single" w:sz="4" w:space="0" w:color="auto"/>
              <w:right w:val="single" w:sz="4" w:space="0" w:color="auto"/>
            </w:tcBorders>
            <w:vAlign w:val="center"/>
          </w:tcPr>
          <w:p w14:paraId="2F843230" w14:textId="77777777" w:rsidR="008334CD" w:rsidRPr="00F552F0" w:rsidRDefault="008334CD" w:rsidP="008C57AE">
            <w:pPr>
              <w:ind w:left="-57" w:right="-57" w:firstLine="284"/>
              <w:rPr>
                <w:spacing w:val="-4"/>
                <w:sz w:val="22"/>
                <w:szCs w:val="22"/>
              </w:rPr>
            </w:pPr>
            <w:r w:rsidRPr="00F552F0">
              <w:rPr>
                <w:color w:val="000000"/>
                <w:sz w:val="22"/>
                <w:szCs w:val="22"/>
                <w:lang w:eastAsia="en-US"/>
              </w:rPr>
              <w:t xml:space="preserve">Деятельность МУ должна быть </w:t>
            </w:r>
            <w:proofErr w:type="spellStart"/>
            <w:r w:rsidRPr="00F552F0">
              <w:rPr>
                <w:color w:val="000000"/>
                <w:sz w:val="22"/>
                <w:szCs w:val="22"/>
                <w:lang w:eastAsia="en-US"/>
              </w:rPr>
              <w:t>пациентоориентированной</w:t>
            </w:r>
            <w:proofErr w:type="spellEnd"/>
            <w:r w:rsidRPr="00F552F0">
              <w:rPr>
                <w:color w:val="000000"/>
                <w:sz w:val="22"/>
                <w:szCs w:val="22"/>
                <w:lang w:eastAsia="en-US"/>
              </w:rPr>
              <w:t xml:space="preserve">. Все решения по управлению ФР должны проходить экспертизу на </w:t>
            </w:r>
            <w:proofErr w:type="spellStart"/>
            <w:r w:rsidRPr="00F552F0">
              <w:rPr>
                <w:color w:val="000000"/>
                <w:sz w:val="22"/>
                <w:szCs w:val="22"/>
                <w:lang w:eastAsia="en-US"/>
              </w:rPr>
              <w:t>пациенториентированность</w:t>
            </w:r>
            <w:proofErr w:type="spellEnd"/>
            <w:r w:rsidRPr="00F552F0">
              <w:rPr>
                <w:color w:val="000000"/>
                <w:sz w:val="22"/>
                <w:szCs w:val="22"/>
                <w:lang w:eastAsia="en-US"/>
              </w:rPr>
              <w:t>.</w:t>
            </w:r>
          </w:p>
        </w:tc>
      </w:tr>
      <w:tr w:rsidR="008334CD" w:rsidRPr="00F552F0" w14:paraId="154FCB95" w14:textId="77777777" w:rsidTr="008C57AE">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1C138BE1" w14:textId="77777777" w:rsidR="008334CD" w:rsidRPr="00F552F0" w:rsidRDefault="008334CD" w:rsidP="008C57AE">
            <w:pPr>
              <w:jc w:val="center"/>
              <w:rPr>
                <w:sz w:val="22"/>
                <w:szCs w:val="22"/>
                <w:lang w:val="en-US"/>
              </w:rPr>
            </w:pPr>
            <w:r w:rsidRPr="00F552F0">
              <w:rPr>
                <w:sz w:val="22"/>
                <w:szCs w:val="22"/>
              </w:rPr>
              <w:t>П</w:t>
            </w:r>
            <w:r w:rsidRPr="00F552F0">
              <w:rPr>
                <w:sz w:val="22"/>
                <w:szCs w:val="22"/>
                <w:lang w:val="en-US"/>
              </w:rPr>
              <w:t>13</w:t>
            </w:r>
          </w:p>
        </w:tc>
        <w:tc>
          <w:tcPr>
            <w:tcW w:w="1134" w:type="dxa"/>
            <w:tcBorders>
              <w:top w:val="single" w:sz="4" w:space="0" w:color="auto"/>
              <w:left w:val="single" w:sz="4" w:space="0" w:color="auto"/>
              <w:bottom w:val="single" w:sz="4" w:space="0" w:color="auto"/>
              <w:right w:val="single" w:sz="4" w:space="0" w:color="auto"/>
            </w:tcBorders>
            <w:vAlign w:val="center"/>
          </w:tcPr>
          <w:p w14:paraId="34E9F7DA" w14:textId="77777777" w:rsidR="008334CD" w:rsidRPr="00F552F0" w:rsidRDefault="008334CD" w:rsidP="008C57AE">
            <w:pPr>
              <w:jc w:val="center"/>
              <w:rPr>
                <w:sz w:val="22"/>
                <w:szCs w:val="22"/>
              </w:rPr>
            </w:pPr>
            <w:r w:rsidRPr="00F552F0">
              <w:rPr>
                <w:sz w:val="2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ED63A1E" w14:textId="77777777" w:rsidR="008334CD" w:rsidRPr="00F552F0" w:rsidRDefault="008334CD" w:rsidP="008C57AE">
            <w:pPr>
              <w:ind w:left="-57" w:right="-57"/>
              <w:rPr>
                <w:color w:val="000000"/>
                <w:spacing w:val="-2"/>
                <w:sz w:val="22"/>
                <w:szCs w:val="22"/>
                <w:lang w:eastAsia="en-US"/>
              </w:rPr>
            </w:pPr>
            <w:r w:rsidRPr="00F552F0">
              <w:rPr>
                <w:color w:val="000000"/>
                <w:spacing w:val="-2"/>
                <w:sz w:val="22"/>
                <w:szCs w:val="22"/>
                <w:lang w:eastAsia="en-US"/>
              </w:rPr>
              <w:t>Риски неудовлетворенности пациентов</w:t>
            </w:r>
          </w:p>
        </w:tc>
        <w:tc>
          <w:tcPr>
            <w:tcW w:w="4678" w:type="dxa"/>
            <w:tcBorders>
              <w:top w:val="single" w:sz="4" w:space="0" w:color="auto"/>
              <w:left w:val="single" w:sz="4" w:space="0" w:color="auto"/>
              <w:bottom w:val="single" w:sz="4" w:space="0" w:color="auto"/>
              <w:right w:val="single" w:sz="4" w:space="0" w:color="auto"/>
            </w:tcBorders>
            <w:vAlign w:val="center"/>
          </w:tcPr>
          <w:p w14:paraId="4B805528" w14:textId="70680D8D" w:rsidR="008334CD" w:rsidRPr="00F552F0" w:rsidRDefault="008334CD" w:rsidP="008C57AE">
            <w:pPr>
              <w:ind w:left="-57" w:right="-57" w:firstLine="284"/>
              <w:rPr>
                <w:color w:val="000000"/>
                <w:sz w:val="22"/>
                <w:szCs w:val="22"/>
                <w:lang w:eastAsia="en-US"/>
              </w:rPr>
            </w:pPr>
            <w:r w:rsidRPr="00F552F0">
              <w:rPr>
                <w:color w:val="000000"/>
                <w:sz w:val="22"/>
                <w:szCs w:val="22"/>
                <w:lang w:eastAsia="en-US"/>
              </w:rPr>
              <w:t>Данные риски могут стать финансовыми. Необходимо регулярно изучать мнения пациентов, поддерживать с ними коммуникации.</w:t>
            </w:r>
          </w:p>
        </w:tc>
      </w:tr>
    </w:tbl>
    <w:p w14:paraId="3141C3C2" w14:textId="77777777" w:rsidR="008334CD" w:rsidRPr="00F552F0" w:rsidRDefault="008334CD" w:rsidP="008C57AE">
      <w:pPr>
        <w:ind w:firstLine="709"/>
        <w:rPr>
          <w:sz w:val="22"/>
          <w:szCs w:val="22"/>
        </w:rPr>
      </w:pPr>
      <w:r w:rsidRPr="00F552F0">
        <w:rPr>
          <w:sz w:val="22"/>
          <w:szCs w:val="22"/>
        </w:rPr>
        <w:t>Примечание: по результатам обсуждения в группе экспертов</w:t>
      </w:r>
    </w:p>
    <w:p w14:paraId="7C5B6A2F" w14:textId="15E7E153" w:rsidR="008334CD" w:rsidRPr="00F552F0" w:rsidRDefault="008334CD" w:rsidP="008C57AE">
      <w:pPr>
        <w:ind w:firstLine="709"/>
        <w:rPr>
          <w:sz w:val="28"/>
          <w:szCs w:val="28"/>
        </w:rPr>
      </w:pPr>
    </w:p>
    <w:p w14:paraId="7BBBF78E" w14:textId="77777777" w:rsidR="00DB36EC" w:rsidRPr="00F552F0" w:rsidRDefault="00DB36EC" w:rsidP="008C57AE">
      <w:pPr>
        <w:ind w:firstLine="709"/>
        <w:rPr>
          <w:sz w:val="28"/>
          <w:szCs w:val="28"/>
        </w:rPr>
      </w:pPr>
    </w:p>
    <w:p w14:paraId="78B6EBC7" w14:textId="3DAB7D5F" w:rsidR="008C7982" w:rsidRPr="00C95919" w:rsidRDefault="008C7982" w:rsidP="008C57AE">
      <w:pPr>
        <w:pStyle w:val="01"/>
        <w:spacing w:line="240" w:lineRule="auto"/>
        <w:rPr>
          <w:bCs w:val="0"/>
          <w:szCs w:val="28"/>
        </w:rPr>
      </w:pPr>
      <w:r w:rsidRPr="00C95919">
        <w:rPr>
          <w:bCs w:val="0"/>
          <w:szCs w:val="28"/>
        </w:rPr>
        <w:t>Таблица Е4 – Количественная оценка факторов ближнего окружения</w:t>
      </w:r>
    </w:p>
    <w:tbl>
      <w:tblPr>
        <w:tblStyle w:val="afa"/>
        <w:tblW w:w="9639" w:type="dxa"/>
        <w:tblInd w:w="108" w:type="dxa"/>
        <w:tblLayout w:type="fixed"/>
        <w:tblLook w:val="04A0" w:firstRow="1" w:lastRow="0" w:firstColumn="1" w:lastColumn="0" w:noHBand="0" w:noVBand="1"/>
      </w:tblPr>
      <w:tblGrid>
        <w:gridCol w:w="1276"/>
        <w:gridCol w:w="2835"/>
        <w:gridCol w:w="1701"/>
        <w:gridCol w:w="1985"/>
        <w:gridCol w:w="1842"/>
      </w:tblGrid>
      <w:tr w:rsidR="008C7982" w:rsidRPr="00C95919" w14:paraId="5541CB7A" w14:textId="77777777" w:rsidTr="008C7982">
        <w:tc>
          <w:tcPr>
            <w:tcW w:w="1276" w:type="dxa"/>
            <w:vAlign w:val="center"/>
            <w:hideMark/>
          </w:tcPr>
          <w:p w14:paraId="790F53E3" w14:textId="77777777" w:rsidR="008C7982" w:rsidRPr="00C95919" w:rsidRDefault="008C7982" w:rsidP="008C57AE">
            <w:pPr>
              <w:jc w:val="center"/>
              <w:rPr>
                <w:color w:val="000000"/>
                <w:sz w:val="22"/>
                <w:szCs w:val="22"/>
              </w:rPr>
            </w:pPr>
            <w:r w:rsidRPr="00C95919">
              <w:rPr>
                <w:color w:val="000000"/>
                <w:sz w:val="22"/>
                <w:szCs w:val="22"/>
              </w:rPr>
              <w:t>Фактор среды</w:t>
            </w:r>
          </w:p>
        </w:tc>
        <w:tc>
          <w:tcPr>
            <w:tcW w:w="2835" w:type="dxa"/>
            <w:vAlign w:val="center"/>
            <w:hideMark/>
          </w:tcPr>
          <w:p w14:paraId="5C121A82" w14:textId="77777777" w:rsidR="008C7982" w:rsidRPr="00C95919" w:rsidRDefault="008C7982" w:rsidP="008C57AE">
            <w:pPr>
              <w:jc w:val="center"/>
              <w:rPr>
                <w:color w:val="000000"/>
                <w:sz w:val="22"/>
                <w:szCs w:val="22"/>
                <w:lang w:eastAsia="en-US"/>
              </w:rPr>
            </w:pPr>
            <w:r w:rsidRPr="00C95919">
              <w:rPr>
                <w:sz w:val="22"/>
                <w:szCs w:val="22"/>
              </w:rPr>
              <w:t>Направление (угрозы/возможность, -/+)</w:t>
            </w:r>
          </w:p>
        </w:tc>
        <w:tc>
          <w:tcPr>
            <w:tcW w:w="1701" w:type="dxa"/>
            <w:vAlign w:val="center"/>
            <w:hideMark/>
          </w:tcPr>
          <w:p w14:paraId="3D8FCE8F" w14:textId="77777777" w:rsidR="008C7982" w:rsidRPr="00C95919" w:rsidRDefault="008C7982" w:rsidP="008C57AE">
            <w:pPr>
              <w:jc w:val="center"/>
              <w:rPr>
                <w:color w:val="000000"/>
                <w:sz w:val="22"/>
                <w:szCs w:val="22"/>
                <w:lang w:eastAsia="en-US"/>
              </w:rPr>
            </w:pPr>
            <w:r w:rsidRPr="00C95919">
              <w:rPr>
                <w:color w:val="000000"/>
                <w:sz w:val="22"/>
                <w:szCs w:val="22"/>
                <w:lang w:eastAsia="en-US"/>
              </w:rPr>
              <w:t xml:space="preserve">Вероятность фактора, </w:t>
            </w:r>
            <w:r w:rsidRPr="00C95919">
              <w:rPr>
                <w:color w:val="000000"/>
                <w:sz w:val="22"/>
                <w:szCs w:val="22"/>
                <w:lang w:val="en-US" w:eastAsia="en-US"/>
              </w:rPr>
              <w:t>Pi</w:t>
            </w:r>
            <w:r w:rsidRPr="00C95919">
              <w:rPr>
                <w:color w:val="000000"/>
                <w:sz w:val="22"/>
                <w:szCs w:val="22"/>
                <w:lang w:eastAsia="en-US"/>
              </w:rPr>
              <w:t xml:space="preserve"> (0…1)</w:t>
            </w:r>
          </w:p>
        </w:tc>
        <w:tc>
          <w:tcPr>
            <w:tcW w:w="1985" w:type="dxa"/>
            <w:vAlign w:val="center"/>
          </w:tcPr>
          <w:p w14:paraId="50F41BEA" w14:textId="77777777" w:rsidR="008C7982" w:rsidRPr="00C95919" w:rsidRDefault="008C7982" w:rsidP="008C57AE">
            <w:pPr>
              <w:jc w:val="center"/>
              <w:rPr>
                <w:color w:val="000000"/>
                <w:sz w:val="22"/>
                <w:szCs w:val="22"/>
                <w:lang w:eastAsia="en-US"/>
              </w:rPr>
            </w:pPr>
            <w:r w:rsidRPr="00C95919">
              <w:rPr>
                <w:color w:val="000000"/>
                <w:sz w:val="22"/>
                <w:szCs w:val="22"/>
                <w:lang w:eastAsia="en-US"/>
              </w:rPr>
              <w:t xml:space="preserve">Влияние фактора, </w:t>
            </w:r>
            <w:r w:rsidRPr="00C95919">
              <w:rPr>
                <w:color w:val="000000"/>
                <w:sz w:val="22"/>
                <w:szCs w:val="22"/>
                <w:lang w:val="en-US" w:eastAsia="en-US"/>
              </w:rPr>
              <w:t>Ai</w:t>
            </w:r>
            <w:r w:rsidRPr="00C95919">
              <w:rPr>
                <w:color w:val="000000"/>
                <w:sz w:val="22"/>
                <w:szCs w:val="22"/>
                <w:lang w:eastAsia="en-US"/>
              </w:rPr>
              <w:t xml:space="preserve"> (0…5)</w:t>
            </w:r>
          </w:p>
        </w:tc>
        <w:tc>
          <w:tcPr>
            <w:tcW w:w="1842" w:type="dxa"/>
            <w:vAlign w:val="center"/>
            <w:hideMark/>
          </w:tcPr>
          <w:p w14:paraId="3FDFC34A" w14:textId="77777777" w:rsidR="008C7982" w:rsidRPr="00C95919" w:rsidRDefault="008C7982" w:rsidP="008C57AE">
            <w:pPr>
              <w:jc w:val="center"/>
              <w:rPr>
                <w:color w:val="000000"/>
                <w:sz w:val="22"/>
                <w:szCs w:val="22"/>
                <w:lang w:eastAsia="en-US"/>
              </w:rPr>
            </w:pPr>
            <w:r w:rsidRPr="00C95919">
              <w:rPr>
                <w:color w:val="000000"/>
                <w:sz w:val="22"/>
                <w:szCs w:val="22"/>
                <w:lang w:eastAsia="en-US"/>
              </w:rPr>
              <w:t>Взвешенная оценка,</w:t>
            </w:r>
          </w:p>
          <w:p w14:paraId="0653BB36" w14:textId="77777777" w:rsidR="008C7982" w:rsidRPr="00C95919" w:rsidRDefault="008C7982" w:rsidP="008C57AE">
            <w:pPr>
              <w:jc w:val="center"/>
              <w:rPr>
                <w:color w:val="000000"/>
                <w:sz w:val="22"/>
                <w:szCs w:val="22"/>
                <w:lang w:eastAsia="en-US"/>
              </w:rPr>
            </w:pPr>
            <w:r w:rsidRPr="00C95919">
              <w:rPr>
                <w:color w:val="000000"/>
                <w:sz w:val="22"/>
                <w:szCs w:val="22"/>
                <w:lang w:eastAsia="en-US"/>
              </w:rPr>
              <w:sym w:font="Symbol" w:char="F053"/>
            </w:r>
            <w:r w:rsidRPr="00C95919">
              <w:rPr>
                <w:color w:val="000000"/>
                <w:sz w:val="22"/>
                <w:szCs w:val="22"/>
                <w:lang w:eastAsia="en-US"/>
              </w:rPr>
              <w:t xml:space="preserve"> </w:t>
            </w:r>
            <w:r w:rsidRPr="00C95919">
              <w:rPr>
                <w:color w:val="000000"/>
                <w:sz w:val="22"/>
                <w:szCs w:val="22"/>
                <w:lang w:val="en-US" w:eastAsia="en-US"/>
              </w:rPr>
              <w:t>Pi</w:t>
            </w:r>
            <w:r w:rsidRPr="00C95919">
              <w:rPr>
                <w:color w:val="000000"/>
                <w:sz w:val="22"/>
                <w:szCs w:val="22"/>
                <w:lang w:eastAsia="en-US"/>
              </w:rPr>
              <w:t xml:space="preserve"> * </w:t>
            </w:r>
            <w:r w:rsidRPr="00C95919">
              <w:rPr>
                <w:color w:val="000000"/>
                <w:sz w:val="22"/>
                <w:szCs w:val="22"/>
                <w:lang w:val="en-US" w:eastAsia="en-US"/>
              </w:rPr>
              <w:t>Ai</w:t>
            </w:r>
          </w:p>
        </w:tc>
      </w:tr>
      <w:tr w:rsidR="00BD3B58" w:rsidRPr="00F552F0" w14:paraId="3FB7D86C" w14:textId="77777777" w:rsidTr="008C7982">
        <w:tc>
          <w:tcPr>
            <w:tcW w:w="1276" w:type="dxa"/>
            <w:vAlign w:val="center"/>
          </w:tcPr>
          <w:p w14:paraId="5827DE63" w14:textId="77777777" w:rsidR="00BD3B58" w:rsidRPr="00F552F0" w:rsidRDefault="00BD3B58" w:rsidP="008C57AE">
            <w:pPr>
              <w:jc w:val="center"/>
              <w:rPr>
                <w:sz w:val="22"/>
                <w:szCs w:val="22"/>
              </w:rPr>
            </w:pPr>
            <w:r w:rsidRPr="00F552F0">
              <w:rPr>
                <w:spacing w:val="-4"/>
                <w:sz w:val="22"/>
                <w:szCs w:val="22"/>
              </w:rPr>
              <w:t>П1</w:t>
            </w:r>
          </w:p>
        </w:tc>
        <w:tc>
          <w:tcPr>
            <w:tcW w:w="2835" w:type="dxa"/>
            <w:vAlign w:val="center"/>
          </w:tcPr>
          <w:p w14:paraId="0C8B585B" w14:textId="77777777" w:rsidR="00BD3B58" w:rsidRPr="00F552F0" w:rsidRDefault="00BD3B58" w:rsidP="008C57AE">
            <w:pPr>
              <w:jc w:val="center"/>
              <w:rPr>
                <w:sz w:val="22"/>
                <w:szCs w:val="22"/>
              </w:rPr>
            </w:pPr>
            <w:r w:rsidRPr="00F552F0">
              <w:rPr>
                <w:spacing w:val="-4"/>
                <w:sz w:val="22"/>
                <w:szCs w:val="22"/>
              </w:rPr>
              <w:t>–</w:t>
            </w:r>
          </w:p>
        </w:tc>
        <w:tc>
          <w:tcPr>
            <w:tcW w:w="1701" w:type="dxa"/>
            <w:vAlign w:val="center"/>
          </w:tcPr>
          <w:p w14:paraId="58C94D1C" w14:textId="34DFD8A0"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3DA011E6" w14:textId="0A863903" w:rsidR="00BD3B58" w:rsidRPr="00F552F0" w:rsidRDefault="00BD3B58" w:rsidP="008C57AE">
            <w:pPr>
              <w:jc w:val="center"/>
              <w:rPr>
                <w:color w:val="000000"/>
                <w:sz w:val="22"/>
                <w:szCs w:val="22"/>
              </w:rPr>
            </w:pPr>
            <w:r w:rsidRPr="00F552F0">
              <w:rPr>
                <w:color w:val="000000"/>
                <w:sz w:val="22"/>
                <w:szCs w:val="22"/>
              </w:rPr>
              <w:t>3,90</w:t>
            </w:r>
          </w:p>
        </w:tc>
        <w:tc>
          <w:tcPr>
            <w:tcW w:w="1842" w:type="dxa"/>
            <w:vAlign w:val="center"/>
          </w:tcPr>
          <w:p w14:paraId="40DB7F85" w14:textId="5A45D51F" w:rsidR="00BD3B58" w:rsidRPr="00F552F0" w:rsidRDefault="00BD3B58" w:rsidP="008C57AE">
            <w:pPr>
              <w:jc w:val="center"/>
              <w:rPr>
                <w:color w:val="000000"/>
                <w:sz w:val="22"/>
                <w:szCs w:val="22"/>
              </w:rPr>
            </w:pPr>
            <w:r w:rsidRPr="00F552F0">
              <w:rPr>
                <w:color w:val="000000"/>
                <w:sz w:val="22"/>
                <w:szCs w:val="22"/>
              </w:rPr>
              <w:t>-0,31</w:t>
            </w:r>
          </w:p>
        </w:tc>
      </w:tr>
      <w:tr w:rsidR="00BD3B58" w:rsidRPr="00F552F0" w14:paraId="2D5DD88A" w14:textId="77777777" w:rsidTr="008C7982">
        <w:tc>
          <w:tcPr>
            <w:tcW w:w="1276" w:type="dxa"/>
            <w:vAlign w:val="center"/>
          </w:tcPr>
          <w:p w14:paraId="0AF68F8A" w14:textId="77777777" w:rsidR="00BD3B58" w:rsidRPr="00F552F0" w:rsidRDefault="00BD3B58" w:rsidP="008C57AE">
            <w:pPr>
              <w:jc w:val="center"/>
              <w:rPr>
                <w:sz w:val="22"/>
                <w:szCs w:val="22"/>
              </w:rPr>
            </w:pPr>
            <w:r w:rsidRPr="00F552F0">
              <w:rPr>
                <w:sz w:val="22"/>
                <w:szCs w:val="22"/>
              </w:rPr>
              <w:t>П2</w:t>
            </w:r>
          </w:p>
        </w:tc>
        <w:tc>
          <w:tcPr>
            <w:tcW w:w="2835" w:type="dxa"/>
            <w:vAlign w:val="center"/>
          </w:tcPr>
          <w:p w14:paraId="2FED4E9E" w14:textId="3AE7A43B" w:rsidR="00BD3B58" w:rsidRPr="00F552F0" w:rsidRDefault="00BD3B58" w:rsidP="008C57AE">
            <w:pPr>
              <w:jc w:val="center"/>
              <w:rPr>
                <w:sz w:val="22"/>
                <w:szCs w:val="22"/>
              </w:rPr>
            </w:pPr>
            <w:r w:rsidRPr="00F552F0">
              <w:rPr>
                <w:sz w:val="22"/>
                <w:szCs w:val="22"/>
              </w:rPr>
              <w:t>–</w:t>
            </w:r>
          </w:p>
        </w:tc>
        <w:tc>
          <w:tcPr>
            <w:tcW w:w="1701" w:type="dxa"/>
            <w:vAlign w:val="center"/>
          </w:tcPr>
          <w:p w14:paraId="3DEDC0B1" w14:textId="440DE678" w:rsidR="00BD3B58" w:rsidRPr="00F552F0" w:rsidRDefault="00BD3B58" w:rsidP="008C57AE">
            <w:pPr>
              <w:jc w:val="center"/>
              <w:rPr>
                <w:color w:val="000000"/>
                <w:sz w:val="22"/>
                <w:szCs w:val="22"/>
              </w:rPr>
            </w:pPr>
            <w:r w:rsidRPr="00F552F0">
              <w:rPr>
                <w:color w:val="000000"/>
                <w:sz w:val="22"/>
                <w:szCs w:val="22"/>
              </w:rPr>
              <w:t>0,05</w:t>
            </w:r>
          </w:p>
        </w:tc>
        <w:tc>
          <w:tcPr>
            <w:tcW w:w="1985" w:type="dxa"/>
            <w:vAlign w:val="center"/>
          </w:tcPr>
          <w:p w14:paraId="6506101A" w14:textId="644F6C1F" w:rsidR="00BD3B58" w:rsidRPr="00F552F0" w:rsidRDefault="00BD3B58" w:rsidP="008C57AE">
            <w:pPr>
              <w:jc w:val="center"/>
              <w:rPr>
                <w:color w:val="000000"/>
                <w:sz w:val="22"/>
                <w:szCs w:val="22"/>
              </w:rPr>
            </w:pPr>
            <w:r w:rsidRPr="00F552F0">
              <w:rPr>
                <w:color w:val="000000"/>
                <w:sz w:val="22"/>
                <w:szCs w:val="22"/>
              </w:rPr>
              <w:t>2,40</w:t>
            </w:r>
          </w:p>
        </w:tc>
        <w:tc>
          <w:tcPr>
            <w:tcW w:w="1842" w:type="dxa"/>
            <w:vAlign w:val="center"/>
          </w:tcPr>
          <w:p w14:paraId="34A4B26D" w14:textId="55F3DBFE" w:rsidR="00BD3B58" w:rsidRPr="00F552F0" w:rsidRDefault="00BD3B58" w:rsidP="008C57AE">
            <w:pPr>
              <w:jc w:val="center"/>
              <w:rPr>
                <w:color w:val="000000"/>
                <w:sz w:val="22"/>
                <w:szCs w:val="22"/>
              </w:rPr>
            </w:pPr>
            <w:r w:rsidRPr="00F552F0">
              <w:rPr>
                <w:color w:val="000000"/>
                <w:sz w:val="22"/>
                <w:szCs w:val="22"/>
              </w:rPr>
              <w:t>-0,12</w:t>
            </w:r>
          </w:p>
        </w:tc>
      </w:tr>
      <w:tr w:rsidR="00BD3B58" w:rsidRPr="00F552F0" w14:paraId="4CDF4255" w14:textId="77777777" w:rsidTr="008C7982">
        <w:tc>
          <w:tcPr>
            <w:tcW w:w="1276" w:type="dxa"/>
            <w:vAlign w:val="center"/>
          </w:tcPr>
          <w:p w14:paraId="0448F0EA" w14:textId="77777777" w:rsidR="00BD3B58" w:rsidRPr="00F552F0" w:rsidRDefault="00BD3B58" w:rsidP="008C57AE">
            <w:pPr>
              <w:jc w:val="center"/>
              <w:rPr>
                <w:sz w:val="22"/>
                <w:szCs w:val="22"/>
              </w:rPr>
            </w:pPr>
            <w:r w:rsidRPr="00F552F0">
              <w:rPr>
                <w:sz w:val="22"/>
                <w:szCs w:val="22"/>
              </w:rPr>
              <w:t>П3</w:t>
            </w:r>
          </w:p>
        </w:tc>
        <w:tc>
          <w:tcPr>
            <w:tcW w:w="2835" w:type="dxa"/>
            <w:vAlign w:val="center"/>
          </w:tcPr>
          <w:p w14:paraId="7D4EFF1F" w14:textId="19E5FF80" w:rsidR="00BD3B58" w:rsidRPr="00F552F0" w:rsidRDefault="00BD3B58" w:rsidP="008C57AE">
            <w:pPr>
              <w:jc w:val="center"/>
              <w:rPr>
                <w:sz w:val="22"/>
                <w:szCs w:val="22"/>
              </w:rPr>
            </w:pPr>
            <w:r w:rsidRPr="00F552F0">
              <w:rPr>
                <w:sz w:val="22"/>
                <w:szCs w:val="22"/>
              </w:rPr>
              <w:t>–</w:t>
            </w:r>
          </w:p>
        </w:tc>
        <w:tc>
          <w:tcPr>
            <w:tcW w:w="1701" w:type="dxa"/>
            <w:vAlign w:val="center"/>
          </w:tcPr>
          <w:p w14:paraId="5A9E385A" w14:textId="074B8D59" w:rsidR="00BD3B58" w:rsidRPr="00F552F0" w:rsidRDefault="00BD3B58" w:rsidP="008C57AE">
            <w:pPr>
              <w:jc w:val="center"/>
              <w:rPr>
                <w:color w:val="000000"/>
                <w:sz w:val="22"/>
                <w:szCs w:val="22"/>
              </w:rPr>
            </w:pPr>
            <w:r w:rsidRPr="00F552F0">
              <w:rPr>
                <w:color w:val="000000"/>
                <w:sz w:val="22"/>
                <w:szCs w:val="22"/>
              </w:rPr>
              <w:t>0,09</w:t>
            </w:r>
          </w:p>
        </w:tc>
        <w:tc>
          <w:tcPr>
            <w:tcW w:w="1985" w:type="dxa"/>
            <w:vAlign w:val="center"/>
          </w:tcPr>
          <w:p w14:paraId="02E4CAB6" w14:textId="787A3C49" w:rsidR="00BD3B58" w:rsidRPr="00F552F0" w:rsidRDefault="00BD3B58" w:rsidP="008C57AE">
            <w:pPr>
              <w:jc w:val="center"/>
              <w:rPr>
                <w:color w:val="000000"/>
                <w:sz w:val="22"/>
                <w:szCs w:val="22"/>
              </w:rPr>
            </w:pPr>
            <w:r w:rsidRPr="00F552F0">
              <w:rPr>
                <w:color w:val="000000"/>
                <w:sz w:val="22"/>
                <w:szCs w:val="22"/>
              </w:rPr>
              <w:t>3,90</w:t>
            </w:r>
          </w:p>
        </w:tc>
        <w:tc>
          <w:tcPr>
            <w:tcW w:w="1842" w:type="dxa"/>
            <w:vAlign w:val="center"/>
          </w:tcPr>
          <w:p w14:paraId="1E415ED1" w14:textId="0467BC20" w:rsidR="00BD3B58" w:rsidRPr="00F552F0" w:rsidRDefault="00BD3B58" w:rsidP="008C57AE">
            <w:pPr>
              <w:jc w:val="center"/>
              <w:rPr>
                <w:color w:val="000000"/>
                <w:sz w:val="22"/>
                <w:szCs w:val="22"/>
              </w:rPr>
            </w:pPr>
            <w:r w:rsidRPr="00F552F0">
              <w:rPr>
                <w:color w:val="000000"/>
                <w:sz w:val="22"/>
                <w:szCs w:val="22"/>
              </w:rPr>
              <w:t>-0,35</w:t>
            </w:r>
          </w:p>
        </w:tc>
      </w:tr>
      <w:tr w:rsidR="00BD3B58" w:rsidRPr="00F552F0" w14:paraId="12D4E0D9" w14:textId="77777777" w:rsidTr="008C7982">
        <w:tc>
          <w:tcPr>
            <w:tcW w:w="1276" w:type="dxa"/>
            <w:vAlign w:val="center"/>
          </w:tcPr>
          <w:p w14:paraId="2C008F85" w14:textId="77777777" w:rsidR="00BD3B58" w:rsidRPr="00F552F0" w:rsidRDefault="00BD3B58" w:rsidP="008C57AE">
            <w:pPr>
              <w:jc w:val="center"/>
              <w:rPr>
                <w:sz w:val="22"/>
                <w:szCs w:val="22"/>
              </w:rPr>
            </w:pPr>
            <w:r w:rsidRPr="00F552F0">
              <w:rPr>
                <w:sz w:val="22"/>
                <w:szCs w:val="22"/>
              </w:rPr>
              <w:t>П4</w:t>
            </w:r>
          </w:p>
        </w:tc>
        <w:tc>
          <w:tcPr>
            <w:tcW w:w="2835" w:type="dxa"/>
            <w:vAlign w:val="center"/>
          </w:tcPr>
          <w:p w14:paraId="2C8EB696" w14:textId="77777777" w:rsidR="00BD3B58" w:rsidRPr="00F552F0" w:rsidRDefault="00BD3B58" w:rsidP="008C57AE">
            <w:pPr>
              <w:jc w:val="center"/>
              <w:rPr>
                <w:sz w:val="22"/>
                <w:szCs w:val="22"/>
              </w:rPr>
            </w:pPr>
            <w:r w:rsidRPr="00F552F0">
              <w:rPr>
                <w:sz w:val="22"/>
                <w:szCs w:val="22"/>
              </w:rPr>
              <w:t>–</w:t>
            </w:r>
          </w:p>
        </w:tc>
        <w:tc>
          <w:tcPr>
            <w:tcW w:w="1701" w:type="dxa"/>
            <w:vAlign w:val="center"/>
          </w:tcPr>
          <w:p w14:paraId="79FF6717" w14:textId="1AA8D7FE"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5622CBF3" w14:textId="5A72DFDF" w:rsidR="00BD3B58" w:rsidRPr="00F552F0" w:rsidRDefault="00BD3B58" w:rsidP="008C57AE">
            <w:pPr>
              <w:jc w:val="center"/>
              <w:rPr>
                <w:color w:val="000000"/>
                <w:sz w:val="22"/>
                <w:szCs w:val="22"/>
              </w:rPr>
            </w:pPr>
            <w:r w:rsidRPr="00F552F0">
              <w:rPr>
                <w:color w:val="000000"/>
                <w:sz w:val="22"/>
                <w:szCs w:val="22"/>
              </w:rPr>
              <w:t>3,85</w:t>
            </w:r>
          </w:p>
        </w:tc>
        <w:tc>
          <w:tcPr>
            <w:tcW w:w="1842" w:type="dxa"/>
            <w:vAlign w:val="center"/>
          </w:tcPr>
          <w:p w14:paraId="0FF70704" w14:textId="04035B7C" w:rsidR="00BD3B58" w:rsidRPr="00F552F0" w:rsidRDefault="00BD3B58" w:rsidP="008C57AE">
            <w:pPr>
              <w:jc w:val="center"/>
              <w:rPr>
                <w:color w:val="000000"/>
                <w:sz w:val="22"/>
                <w:szCs w:val="22"/>
              </w:rPr>
            </w:pPr>
            <w:r w:rsidRPr="00F552F0">
              <w:rPr>
                <w:color w:val="000000"/>
                <w:sz w:val="22"/>
                <w:szCs w:val="22"/>
              </w:rPr>
              <w:t>-0,31</w:t>
            </w:r>
          </w:p>
        </w:tc>
      </w:tr>
      <w:tr w:rsidR="00BD3B58" w:rsidRPr="00F552F0" w14:paraId="7F58D0F1" w14:textId="77777777" w:rsidTr="008C7982">
        <w:tc>
          <w:tcPr>
            <w:tcW w:w="1276" w:type="dxa"/>
            <w:vAlign w:val="center"/>
          </w:tcPr>
          <w:p w14:paraId="0BC2A7BF" w14:textId="77777777" w:rsidR="00BD3B58" w:rsidRPr="00F552F0" w:rsidRDefault="00BD3B58" w:rsidP="008C57AE">
            <w:pPr>
              <w:jc w:val="center"/>
              <w:rPr>
                <w:sz w:val="22"/>
                <w:szCs w:val="22"/>
              </w:rPr>
            </w:pPr>
            <w:r w:rsidRPr="00F552F0">
              <w:rPr>
                <w:sz w:val="22"/>
                <w:szCs w:val="22"/>
              </w:rPr>
              <w:t>П5</w:t>
            </w:r>
          </w:p>
        </w:tc>
        <w:tc>
          <w:tcPr>
            <w:tcW w:w="2835" w:type="dxa"/>
            <w:vAlign w:val="center"/>
          </w:tcPr>
          <w:p w14:paraId="45AA05BB" w14:textId="77777777" w:rsidR="00BD3B58" w:rsidRPr="00F552F0" w:rsidRDefault="00BD3B58" w:rsidP="008C57AE">
            <w:pPr>
              <w:jc w:val="center"/>
              <w:rPr>
                <w:sz w:val="22"/>
                <w:szCs w:val="22"/>
              </w:rPr>
            </w:pPr>
            <w:r w:rsidRPr="00F552F0">
              <w:rPr>
                <w:sz w:val="22"/>
                <w:szCs w:val="22"/>
              </w:rPr>
              <w:t>–</w:t>
            </w:r>
          </w:p>
        </w:tc>
        <w:tc>
          <w:tcPr>
            <w:tcW w:w="1701" w:type="dxa"/>
            <w:vAlign w:val="center"/>
          </w:tcPr>
          <w:p w14:paraId="26AAAB61" w14:textId="0FD965FD"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7C7D76E9" w14:textId="222A4865" w:rsidR="00BD3B58" w:rsidRPr="00F552F0" w:rsidRDefault="00BD3B58" w:rsidP="008C57AE">
            <w:pPr>
              <w:jc w:val="center"/>
              <w:rPr>
                <w:color w:val="000000"/>
                <w:sz w:val="22"/>
                <w:szCs w:val="22"/>
              </w:rPr>
            </w:pPr>
            <w:r w:rsidRPr="00F552F0">
              <w:rPr>
                <w:color w:val="000000"/>
                <w:sz w:val="22"/>
                <w:szCs w:val="22"/>
              </w:rPr>
              <w:t>3,95</w:t>
            </w:r>
          </w:p>
        </w:tc>
        <w:tc>
          <w:tcPr>
            <w:tcW w:w="1842" w:type="dxa"/>
            <w:vAlign w:val="center"/>
          </w:tcPr>
          <w:p w14:paraId="7447BE34" w14:textId="4B2807FB" w:rsidR="00BD3B58" w:rsidRPr="00F552F0" w:rsidRDefault="00BD3B58" w:rsidP="008C57AE">
            <w:pPr>
              <w:jc w:val="center"/>
              <w:rPr>
                <w:color w:val="000000"/>
                <w:sz w:val="22"/>
                <w:szCs w:val="22"/>
              </w:rPr>
            </w:pPr>
            <w:r w:rsidRPr="00F552F0">
              <w:rPr>
                <w:color w:val="000000"/>
                <w:sz w:val="22"/>
                <w:szCs w:val="22"/>
              </w:rPr>
              <w:t>-0,32</w:t>
            </w:r>
          </w:p>
        </w:tc>
      </w:tr>
      <w:tr w:rsidR="00BD3B58" w:rsidRPr="00F552F0" w14:paraId="6171C9B4" w14:textId="77777777" w:rsidTr="008C7982">
        <w:tc>
          <w:tcPr>
            <w:tcW w:w="1276" w:type="dxa"/>
          </w:tcPr>
          <w:p w14:paraId="0D5497BA" w14:textId="77777777" w:rsidR="00BD3B58" w:rsidRPr="00F552F0" w:rsidRDefault="00BD3B58" w:rsidP="008C57AE">
            <w:pPr>
              <w:jc w:val="center"/>
              <w:rPr>
                <w:sz w:val="22"/>
                <w:szCs w:val="22"/>
              </w:rPr>
            </w:pPr>
            <w:r w:rsidRPr="00F552F0">
              <w:rPr>
                <w:sz w:val="22"/>
                <w:szCs w:val="22"/>
              </w:rPr>
              <w:t>П6</w:t>
            </w:r>
          </w:p>
        </w:tc>
        <w:tc>
          <w:tcPr>
            <w:tcW w:w="2835" w:type="dxa"/>
          </w:tcPr>
          <w:p w14:paraId="014D7CE3" w14:textId="77777777" w:rsidR="00BD3B58" w:rsidRPr="00F552F0" w:rsidRDefault="00BD3B58" w:rsidP="008C57AE">
            <w:pPr>
              <w:jc w:val="center"/>
              <w:rPr>
                <w:sz w:val="22"/>
                <w:szCs w:val="22"/>
              </w:rPr>
            </w:pPr>
            <w:r w:rsidRPr="00F552F0">
              <w:rPr>
                <w:sz w:val="22"/>
                <w:szCs w:val="22"/>
              </w:rPr>
              <w:t>–</w:t>
            </w:r>
          </w:p>
        </w:tc>
        <w:tc>
          <w:tcPr>
            <w:tcW w:w="1701" w:type="dxa"/>
            <w:vAlign w:val="center"/>
          </w:tcPr>
          <w:p w14:paraId="14BCBA6D" w14:textId="59C7185A"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2748B6A6" w14:textId="45FE0B50" w:rsidR="00BD3B58" w:rsidRPr="00F552F0" w:rsidRDefault="00BD3B58" w:rsidP="008C57AE">
            <w:pPr>
              <w:jc w:val="center"/>
              <w:rPr>
                <w:color w:val="000000"/>
                <w:sz w:val="22"/>
                <w:szCs w:val="22"/>
              </w:rPr>
            </w:pPr>
            <w:r w:rsidRPr="00F552F0">
              <w:rPr>
                <w:color w:val="000000"/>
                <w:sz w:val="22"/>
                <w:szCs w:val="22"/>
              </w:rPr>
              <w:t>3,75</w:t>
            </w:r>
          </w:p>
        </w:tc>
        <w:tc>
          <w:tcPr>
            <w:tcW w:w="1842" w:type="dxa"/>
            <w:vAlign w:val="center"/>
          </w:tcPr>
          <w:p w14:paraId="2B93D57C" w14:textId="3E04D501" w:rsidR="00BD3B58" w:rsidRPr="00F552F0" w:rsidRDefault="00BD3B58" w:rsidP="008C57AE">
            <w:pPr>
              <w:jc w:val="center"/>
              <w:rPr>
                <w:color w:val="000000"/>
                <w:sz w:val="22"/>
                <w:szCs w:val="22"/>
              </w:rPr>
            </w:pPr>
            <w:r w:rsidRPr="00F552F0">
              <w:rPr>
                <w:color w:val="000000"/>
                <w:sz w:val="22"/>
                <w:szCs w:val="22"/>
              </w:rPr>
              <w:t>-0,30</w:t>
            </w:r>
          </w:p>
        </w:tc>
      </w:tr>
      <w:tr w:rsidR="00BD3B58" w:rsidRPr="00F552F0" w14:paraId="60476CFC" w14:textId="77777777" w:rsidTr="008C7982">
        <w:tc>
          <w:tcPr>
            <w:tcW w:w="1276" w:type="dxa"/>
          </w:tcPr>
          <w:p w14:paraId="6553E3CE" w14:textId="77777777" w:rsidR="00BD3B58" w:rsidRPr="00F552F0" w:rsidRDefault="00BD3B58" w:rsidP="008C57AE">
            <w:pPr>
              <w:jc w:val="center"/>
              <w:rPr>
                <w:sz w:val="22"/>
                <w:szCs w:val="22"/>
              </w:rPr>
            </w:pPr>
            <w:r w:rsidRPr="00F552F0">
              <w:rPr>
                <w:sz w:val="22"/>
                <w:szCs w:val="22"/>
              </w:rPr>
              <w:t>П7</w:t>
            </w:r>
          </w:p>
        </w:tc>
        <w:tc>
          <w:tcPr>
            <w:tcW w:w="2835" w:type="dxa"/>
          </w:tcPr>
          <w:p w14:paraId="5E573D16" w14:textId="70824232" w:rsidR="00BD3B58" w:rsidRPr="00F552F0" w:rsidRDefault="00BD3B58" w:rsidP="008C57AE">
            <w:pPr>
              <w:jc w:val="center"/>
              <w:rPr>
                <w:sz w:val="22"/>
                <w:szCs w:val="22"/>
              </w:rPr>
            </w:pPr>
            <w:r w:rsidRPr="00F552F0">
              <w:rPr>
                <w:sz w:val="22"/>
                <w:szCs w:val="22"/>
              </w:rPr>
              <w:t>+</w:t>
            </w:r>
          </w:p>
        </w:tc>
        <w:tc>
          <w:tcPr>
            <w:tcW w:w="1701" w:type="dxa"/>
            <w:vAlign w:val="center"/>
          </w:tcPr>
          <w:p w14:paraId="53CF5A5F" w14:textId="5A6C5224" w:rsidR="00BD3B58" w:rsidRPr="00F552F0" w:rsidRDefault="00BD3B58" w:rsidP="008C57AE">
            <w:pPr>
              <w:jc w:val="center"/>
              <w:rPr>
                <w:color w:val="000000"/>
                <w:sz w:val="22"/>
                <w:szCs w:val="22"/>
              </w:rPr>
            </w:pPr>
            <w:r w:rsidRPr="00F552F0">
              <w:rPr>
                <w:color w:val="000000"/>
                <w:sz w:val="22"/>
                <w:szCs w:val="22"/>
              </w:rPr>
              <w:t>0,05</w:t>
            </w:r>
          </w:p>
        </w:tc>
        <w:tc>
          <w:tcPr>
            <w:tcW w:w="1985" w:type="dxa"/>
            <w:vAlign w:val="center"/>
          </w:tcPr>
          <w:p w14:paraId="54CABF22" w14:textId="08981390" w:rsidR="00BD3B58" w:rsidRPr="00F552F0" w:rsidRDefault="00BD3B58" w:rsidP="008C57AE">
            <w:pPr>
              <w:jc w:val="center"/>
              <w:rPr>
                <w:color w:val="000000"/>
                <w:sz w:val="22"/>
                <w:szCs w:val="22"/>
              </w:rPr>
            </w:pPr>
            <w:r w:rsidRPr="00F552F0">
              <w:rPr>
                <w:color w:val="000000"/>
                <w:sz w:val="22"/>
                <w:szCs w:val="22"/>
              </w:rPr>
              <w:t>2,20</w:t>
            </w:r>
          </w:p>
        </w:tc>
        <w:tc>
          <w:tcPr>
            <w:tcW w:w="1842" w:type="dxa"/>
            <w:vAlign w:val="center"/>
          </w:tcPr>
          <w:p w14:paraId="01136647" w14:textId="4D331EAE" w:rsidR="00BD3B58" w:rsidRPr="00F552F0" w:rsidRDefault="00BD3B58" w:rsidP="008C57AE">
            <w:pPr>
              <w:jc w:val="center"/>
              <w:rPr>
                <w:color w:val="000000"/>
                <w:sz w:val="22"/>
                <w:szCs w:val="22"/>
              </w:rPr>
            </w:pPr>
            <w:r w:rsidRPr="00F552F0">
              <w:rPr>
                <w:color w:val="000000"/>
                <w:sz w:val="22"/>
                <w:szCs w:val="22"/>
              </w:rPr>
              <w:t>0,11</w:t>
            </w:r>
          </w:p>
        </w:tc>
      </w:tr>
      <w:tr w:rsidR="00BD3B58" w:rsidRPr="00F552F0" w14:paraId="2967035A" w14:textId="77777777" w:rsidTr="008C7982">
        <w:tc>
          <w:tcPr>
            <w:tcW w:w="1276" w:type="dxa"/>
          </w:tcPr>
          <w:p w14:paraId="2F2CEC6C" w14:textId="77777777" w:rsidR="00BD3B58" w:rsidRPr="00F552F0" w:rsidRDefault="00BD3B58" w:rsidP="008C57AE">
            <w:pPr>
              <w:jc w:val="center"/>
              <w:rPr>
                <w:sz w:val="22"/>
                <w:szCs w:val="22"/>
              </w:rPr>
            </w:pPr>
            <w:r w:rsidRPr="00F552F0">
              <w:rPr>
                <w:sz w:val="22"/>
                <w:szCs w:val="22"/>
              </w:rPr>
              <w:t>П8</w:t>
            </w:r>
          </w:p>
        </w:tc>
        <w:tc>
          <w:tcPr>
            <w:tcW w:w="2835" w:type="dxa"/>
          </w:tcPr>
          <w:p w14:paraId="6976A740" w14:textId="77777777" w:rsidR="00BD3B58" w:rsidRPr="00F552F0" w:rsidRDefault="00BD3B58" w:rsidP="008C57AE">
            <w:pPr>
              <w:jc w:val="center"/>
              <w:rPr>
                <w:sz w:val="22"/>
                <w:szCs w:val="22"/>
              </w:rPr>
            </w:pPr>
            <w:r w:rsidRPr="00F552F0">
              <w:rPr>
                <w:sz w:val="22"/>
                <w:szCs w:val="22"/>
              </w:rPr>
              <w:t>+</w:t>
            </w:r>
          </w:p>
        </w:tc>
        <w:tc>
          <w:tcPr>
            <w:tcW w:w="1701" w:type="dxa"/>
            <w:vAlign w:val="center"/>
          </w:tcPr>
          <w:p w14:paraId="07FB2F0D" w14:textId="3D2CC8DC" w:rsidR="00BD3B58" w:rsidRPr="00F552F0" w:rsidRDefault="00BD3B58" w:rsidP="008C57AE">
            <w:pPr>
              <w:jc w:val="center"/>
              <w:rPr>
                <w:color w:val="000000"/>
                <w:sz w:val="22"/>
                <w:szCs w:val="22"/>
              </w:rPr>
            </w:pPr>
            <w:r w:rsidRPr="00F552F0">
              <w:rPr>
                <w:color w:val="000000"/>
                <w:sz w:val="22"/>
                <w:szCs w:val="22"/>
              </w:rPr>
              <w:t>0,09</w:t>
            </w:r>
          </w:p>
        </w:tc>
        <w:tc>
          <w:tcPr>
            <w:tcW w:w="1985" w:type="dxa"/>
            <w:vAlign w:val="center"/>
          </w:tcPr>
          <w:p w14:paraId="4A48AF4F" w14:textId="7A227CFB" w:rsidR="00BD3B58" w:rsidRPr="00F552F0" w:rsidRDefault="00BD3B58" w:rsidP="008C57AE">
            <w:pPr>
              <w:jc w:val="center"/>
              <w:rPr>
                <w:color w:val="000000"/>
                <w:sz w:val="22"/>
                <w:szCs w:val="22"/>
              </w:rPr>
            </w:pPr>
            <w:r w:rsidRPr="00F552F0">
              <w:rPr>
                <w:color w:val="000000"/>
                <w:sz w:val="22"/>
                <w:szCs w:val="22"/>
              </w:rPr>
              <w:t>4,20</w:t>
            </w:r>
          </w:p>
        </w:tc>
        <w:tc>
          <w:tcPr>
            <w:tcW w:w="1842" w:type="dxa"/>
            <w:vAlign w:val="center"/>
          </w:tcPr>
          <w:p w14:paraId="617A3C45" w14:textId="182199F4" w:rsidR="00BD3B58" w:rsidRPr="00F552F0" w:rsidRDefault="00BD3B58" w:rsidP="008C57AE">
            <w:pPr>
              <w:jc w:val="center"/>
              <w:rPr>
                <w:color w:val="000000"/>
                <w:sz w:val="22"/>
                <w:szCs w:val="22"/>
              </w:rPr>
            </w:pPr>
            <w:r w:rsidRPr="00F552F0">
              <w:rPr>
                <w:color w:val="000000"/>
                <w:sz w:val="22"/>
                <w:szCs w:val="22"/>
              </w:rPr>
              <w:t>0,38</w:t>
            </w:r>
          </w:p>
        </w:tc>
      </w:tr>
      <w:tr w:rsidR="00BD3B58" w:rsidRPr="00F552F0" w14:paraId="052B1864" w14:textId="77777777" w:rsidTr="008C7982">
        <w:tc>
          <w:tcPr>
            <w:tcW w:w="1276" w:type="dxa"/>
            <w:vAlign w:val="center"/>
          </w:tcPr>
          <w:p w14:paraId="6FF856D4" w14:textId="77777777" w:rsidR="00BD3B58" w:rsidRPr="00F552F0" w:rsidRDefault="00BD3B58" w:rsidP="008C57AE">
            <w:pPr>
              <w:jc w:val="center"/>
              <w:rPr>
                <w:sz w:val="22"/>
                <w:szCs w:val="22"/>
              </w:rPr>
            </w:pPr>
            <w:r w:rsidRPr="00F552F0">
              <w:rPr>
                <w:sz w:val="22"/>
                <w:szCs w:val="22"/>
              </w:rPr>
              <w:t>П9</w:t>
            </w:r>
          </w:p>
        </w:tc>
        <w:tc>
          <w:tcPr>
            <w:tcW w:w="2835" w:type="dxa"/>
            <w:vAlign w:val="center"/>
          </w:tcPr>
          <w:p w14:paraId="2527F9A1" w14:textId="3C125661" w:rsidR="00BD3B58" w:rsidRPr="00F552F0" w:rsidRDefault="00BD3B58" w:rsidP="008C57AE">
            <w:pPr>
              <w:jc w:val="center"/>
              <w:rPr>
                <w:sz w:val="22"/>
                <w:szCs w:val="22"/>
              </w:rPr>
            </w:pPr>
            <w:r w:rsidRPr="00F552F0">
              <w:rPr>
                <w:sz w:val="22"/>
                <w:szCs w:val="22"/>
              </w:rPr>
              <w:t>+</w:t>
            </w:r>
          </w:p>
        </w:tc>
        <w:tc>
          <w:tcPr>
            <w:tcW w:w="1701" w:type="dxa"/>
            <w:vAlign w:val="center"/>
          </w:tcPr>
          <w:p w14:paraId="09A05DA6" w14:textId="5C1BE75A"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683559B5" w14:textId="35874D00" w:rsidR="00BD3B58" w:rsidRPr="00F552F0" w:rsidRDefault="00BD3B58" w:rsidP="008C57AE">
            <w:pPr>
              <w:jc w:val="center"/>
              <w:rPr>
                <w:color w:val="000000"/>
                <w:sz w:val="22"/>
                <w:szCs w:val="22"/>
              </w:rPr>
            </w:pPr>
            <w:r w:rsidRPr="00F552F0">
              <w:rPr>
                <w:color w:val="000000"/>
                <w:sz w:val="22"/>
                <w:szCs w:val="22"/>
              </w:rPr>
              <w:t>3,95</w:t>
            </w:r>
          </w:p>
        </w:tc>
        <w:tc>
          <w:tcPr>
            <w:tcW w:w="1842" w:type="dxa"/>
            <w:vAlign w:val="center"/>
          </w:tcPr>
          <w:p w14:paraId="61BF5BA1" w14:textId="22A1C2A8" w:rsidR="00BD3B58" w:rsidRPr="00F552F0" w:rsidRDefault="00BD3B58" w:rsidP="008C57AE">
            <w:pPr>
              <w:jc w:val="center"/>
              <w:rPr>
                <w:color w:val="000000"/>
                <w:sz w:val="22"/>
                <w:szCs w:val="22"/>
              </w:rPr>
            </w:pPr>
            <w:r w:rsidRPr="00F552F0">
              <w:rPr>
                <w:color w:val="000000"/>
                <w:sz w:val="22"/>
                <w:szCs w:val="22"/>
              </w:rPr>
              <w:t>0,32</w:t>
            </w:r>
          </w:p>
        </w:tc>
      </w:tr>
      <w:tr w:rsidR="00BD3B58" w:rsidRPr="00F552F0" w14:paraId="5500797C" w14:textId="77777777" w:rsidTr="008C7982">
        <w:tc>
          <w:tcPr>
            <w:tcW w:w="1276" w:type="dxa"/>
            <w:vAlign w:val="center"/>
          </w:tcPr>
          <w:p w14:paraId="5C0DFB98" w14:textId="0DDC9491" w:rsidR="00BD3B58" w:rsidRPr="00F552F0" w:rsidRDefault="00BD3B58" w:rsidP="008C57AE">
            <w:pPr>
              <w:jc w:val="center"/>
              <w:rPr>
                <w:sz w:val="22"/>
                <w:szCs w:val="22"/>
              </w:rPr>
            </w:pPr>
            <w:r w:rsidRPr="00F552F0">
              <w:rPr>
                <w:sz w:val="22"/>
                <w:szCs w:val="22"/>
              </w:rPr>
              <w:t>П10</w:t>
            </w:r>
          </w:p>
        </w:tc>
        <w:tc>
          <w:tcPr>
            <w:tcW w:w="2835" w:type="dxa"/>
            <w:vAlign w:val="center"/>
          </w:tcPr>
          <w:p w14:paraId="1F79D8E7" w14:textId="0C4DF4B4" w:rsidR="00BD3B58" w:rsidRPr="00F552F0" w:rsidRDefault="00BD3B58" w:rsidP="008C57AE">
            <w:pPr>
              <w:jc w:val="center"/>
              <w:rPr>
                <w:sz w:val="22"/>
                <w:szCs w:val="22"/>
              </w:rPr>
            </w:pPr>
            <w:r w:rsidRPr="00F552F0">
              <w:rPr>
                <w:sz w:val="22"/>
                <w:szCs w:val="22"/>
              </w:rPr>
              <w:t>–</w:t>
            </w:r>
          </w:p>
        </w:tc>
        <w:tc>
          <w:tcPr>
            <w:tcW w:w="1701" w:type="dxa"/>
            <w:vAlign w:val="center"/>
          </w:tcPr>
          <w:p w14:paraId="2082D1DD" w14:textId="32B56FB6" w:rsidR="00BD3B58" w:rsidRPr="00F552F0" w:rsidRDefault="00BD3B58" w:rsidP="008C57AE">
            <w:pPr>
              <w:jc w:val="center"/>
              <w:rPr>
                <w:color w:val="000000"/>
                <w:sz w:val="22"/>
                <w:szCs w:val="22"/>
              </w:rPr>
            </w:pPr>
            <w:r w:rsidRPr="00F552F0">
              <w:rPr>
                <w:color w:val="000000"/>
                <w:sz w:val="22"/>
                <w:szCs w:val="22"/>
              </w:rPr>
              <w:t>0,09</w:t>
            </w:r>
          </w:p>
        </w:tc>
        <w:tc>
          <w:tcPr>
            <w:tcW w:w="1985" w:type="dxa"/>
            <w:vAlign w:val="center"/>
          </w:tcPr>
          <w:p w14:paraId="55B9CAC0" w14:textId="758B7A4C" w:rsidR="00BD3B58" w:rsidRPr="00F552F0" w:rsidRDefault="00BD3B58" w:rsidP="008C57AE">
            <w:pPr>
              <w:jc w:val="center"/>
              <w:rPr>
                <w:color w:val="000000"/>
                <w:sz w:val="22"/>
                <w:szCs w:val="22"/>
              </w:rPr>
            </w:pPr>
            <w:r w:rsidRPr="00F552F0">
              <w:rPr>
                <w:color w:val="000000"/>
                <w:sz w:val="22"/>
                <w:szCs w:val="22"/>
              </w:rPr>
              <w:t>4,00</w:t>
            </w:r>
          </w:p>
        </w:tc>
        <w:tc>
          <w:tcPr>
            <w:tcW w:w="1842" w:type="dxa"/>
            <w:vAlign w:val="center"/>
          </w:tcPr>
          <w:p w14:paraId="53A3FBD2" w14:textId="02DFA602" w:rsidR="00BD3B58" w:rsidRPr="00F552F0" w:rsidRDefault="00BD3B58" w:rsidP="008C57AE">
            <w:pPr>
              <w:jc w:val="center"/>
              <w:rPr>
                <w:color w:val="000000"/>
                <w:sz w:val="22"/>
                <w:szCs w:val="22"/>
              </w:rPr>
            </w:pPr>
            <w:r w:rsidRPr="00F552F0">
              <w:rPr>
                <w:color w:val="000000"/>
                <w:sz w:val="22"/>
                <w:szCs w:val="22"/>
              </w:rPr>
              <w:t>-0,36</w:t>
            </w:r>
          </w:p>
        </w:tc>
      </w:tr>
      <w:tr w:rsidR="00BD3B58" w:rsidRPr="00F552F0" w14:paraId="3A626FD6" w14:textId="77777777" w:rsidTr="008C7982">
        <w:tc>
          <w:tcPr>
            <w:tcW w:w="1276" w:type="dxa"/>
            <w:vAlign w:val="center"/>
          </w:tcPr>
          <w:p w14:paraId="7CF22A96" w14:textId="0C06F18B" w:rsidR="00BD3B58" w:rsidRPr="00F552F0" w:rsidRDefault="00BD3B58" w:rsidP="008C57AE">
            <w:pPr>
              <w:jc w:val="center"/>
              <w:rPr>
                <w:sz w:val="22"/>
                <w:szCs w:val="22"/>
              </w:rPr>
            </w:pPr>
            <w:r w:rsidRPr="00F552F0">
              <w:rPr>
                <w:sz w:val="22"/>
                <w:szCs w:val="22"/>
              </w:rPr>
              <w:t>П11</w:t>
            </w:r>
          </w:p>
        </w:tc>
        <w:tc>
          <w:tcPr>
            <w:tcW w:w="2835" w:type="dxa"/>
            <w:vAlign w:val="center"/>
          </w:tcPr>
          <w:p w14:paraId="7158C4C9" w14:textId="25B15EA8" w:rsidR="00BD3B58" w:rsidRPr="00F552F0" w:rsidRDefault="00BD3B58" w:rsidP="008C57AE">
            <w:pPr>
              <w:jc w:val="center"/>
              <w:rPr>
                <w:sz w:val="22"/>
                <w:szCs w:val="22"/>
              </w:rPr>
            </w:pPr>
            <w:r w:rsidRPr="00F552F0">
              <w:rPr>
                <w:sz w:val="22"/>
                <w:szCs w:val="22"/>
              </w:rPr>
              <w:t>+</w:t>
            </w:r>
          </w:p>
        </w:tc>
        <w:tc>
          <w:tcPr>
            <w:tcW w:w="1701" w:type="dxa"/>
            <w:vAlign w:val="center"/>
          </w:tcPr>
          <w:p w14:paraId="75823C71" w14:textId="58F03985"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2055AAC5" w14:textId="12DB9643" w:rsidR="00BD3B58" w:rsidRPr="00F552F0" w:rsidRDefault="00BD3B58" w:rsidP="008C57AE">
            <w:pPr>
              <w:jc w:val="center"/>
              <w:rPr>
                <w:color w:val="000000"/>
                <w:sz w:val="22"/>
                <w:szCs w:val="22"/>
              </w:rPr>
            </w:pPr>
            <w:r w:rsidRPr="00F552F0">
              <w:rPr>
                <w:color w:val="000000"/>
                <w:sz w:val="22"/>
                <w:szCs w:val="22"/>
              </w:rPr>
              <w:t>4,00</w:t>
            </w:r>
          </w:p>
        </w:tc>
        <w:tc>
          <w:tcPr>
            <w:tcW w:w="1842" w:type="dxa"/>
            <w:vAlign w:val="center"/>
          </w:tcPr>
          <w:p w14:paraId="11851AD1" w14:textId="0D2044E3" w:rsidR="00BD3B58" w:rsidRPr="00F552F0" w:rsidRDefault="00BD3B58" w:rsidP="008C57AE">
            <w:pPr>
              <w:jc w:val="center"/>
              <w:rPr>
                <w:color w:val="000000"/>
                <w:sz w:val="22"/>
                <w:szCs w:val="22"/>
              </w:rPr>
            </w:pPr>
            <w:r w:rsidRPr="00F552F0">
              <w:rPr>
                <w:color w:val="000000"/>
                <w:sz w:val="22"/>
                <w:szCs w:val="22"/>
              </w:rPr>
              <w:t>0,32</w:t>
            </w:r>
          </w:p>
        </w:tc>
      </w:tr>
      <w:tr w:rsidR="00BD3B58" w:rsidRPr="00F552F0" w14:paraId="095AB9A3" w14:textId="77777777" w:rsidTr="008C7982">
        <w:tc>
          <w:tcPr>
            <w:tcW w:w="1276" w:type="dxa"/>
            <w:vAlign w:val="center"/>
          </w:tcPr>
          <w:p w14:paraId="5D006254" w14:textId="3D20BD7F" w:rsidR="00BD3B58" w:rsidRPr="00F552F0" w:rsidRDefault="00BD3B58" w:rsidP="008C57AE">
            <w:pPr>
              <w:jc w:val="center"/>
              <w:rPr>
                <w:sz w:val="22"/>
                <w:szCs w:val="22"/>
              </w:rPr>
            </w:pPr>
            <w:r w:rsidRPr="00F552F0">
              <w:rPr>
                <w:sz w:val="22"/>
                <w:szCs w:val="22"/>
              </w:rPr>
              <w:t>П12</w:t>
            </w:r>
          </w:p>
        </w:tc>
        <w:tc>
          <w:tcPr>
            <w:tcW w:w="2835" w:type="dxa"/>
            <w:vAlign w:val="center"/>
          </w:tcPr>
          <w:p w14:paraId="72C905DB" w14:textId="20890E87" w:rsidR="00BD3B58" w:rsidRPr="00F552F0" w:rsidRDefault="00BD3B58" w:rsidP="008C57AE">
            <w:pPr>
              <w:jc w:val="center"/>
              <w:rPr>
                <w:sz w:val="22"/>
                <w:szCs w:val="22"/>
              </w:rPr>
            </w:pPr>
            <w:r w:rsidRPr="00F552F0">
              <w:rPr>
                <w:sz w:val="22"/>
                <w:szCs w:val="22"/>
              </w:rPr>
              <w:t>–</w:t>
            </w:r>
          </w:p>
        </w:tc>
        <w:tc>
          <w:tcPr>
            <w:tcW w:w="1701" w:type="dxa"/>
            <w:vAlign w:val="center"/>
          </w:tcPr>
          <w:p w14:paraId="24F29E7E" w14:textId="29FF62F3" w:rsidR="00BD3B58" w:rsidRPr="00F552F0" w:rsidRDefault="00BD3B58" w:rsidP="008C57AE">
            <w:pPr>
              <w:jc w:val="center"/>
              <w:rPr>
                <w:color w:val="000000"/>
                <w:sz w:val="22"/>
                <w:szCs w:val="22"/>
              </w:rPr>
            </w:pPr>
            <w:r w:rsidRPr="00F552F0">
              <w:rPr>
                <w:color w:val="000000"/>
                <w:sz w:val="22"/>
                <w:szCs w:val="22"/>
              </w:rPr>
              <w:t>0,07</w:t>
            </w:r>
          </w:p>
        </w:tc>
        <w:tc>
          <w:tcPr>
            <w:tcW w:w="1985" w:type="dxa"/>
            <w:vAlign w:val="center"/>
          </w:tcPr>
          <w:p w14:paraId="0AB70C09" w14:textId="4583DDBE" w:rsidR="00BD3B58" w:rsidRPr="00F552F0" w:rsidRDefault="00BD3B58" w:rsidP="008C57AE">
            <w:pPr>
              <w:jc w:val="center"/>
              <w:rPr>
                <w:color w:val="000000"/>
                <w:sz w:val="22"/>
                <w:szCs w:val="22"/>
              </w:rPr>
            </w:pPr>
            <w:r w:rsidRPr="00F552F0">
              <w:rPr>
                <w:color w:val="000000"/>
                <w:sz w:val="22"/>
                <w:szCs w:val="22"/>
              </w:rPr>
              <w:t>3,80</w:t>
            </w:r>
          </w:p>
        </w:tc>
        <w:tc>
          <w:tcPr>
            <w:tcW w:w="1842" w:type="dxa"/>
            <w:vAlign w:val="center"/>
          </w:tcPr>
          <w:p w14:paraId="2B557AF4" w14:textId="6EDE9737" w:rsidR="00BD3B58" w:rsidRPr="00F552F0" w:rsidRDefault="00BD3B58" w:rsidP="008C57AE">
            <w:pPr>
              <w:jc w:val="center"/>
              <w:rPr>
                <w:color w:val="000000"/>
                <w:sz w:val="22"/>
                <w:szCs w:val="22"/>
              </w:rPr>
            </w:pPr>
            <w:r w:rsidRPr="00F552F0">
              <w:rPr>
                <w:color w:val="000000"/>
                <w:sz w:val="22"/>
                <w:szCs w:val="22"/>
              </w:rPr>
              <w:t>-0,27</w:t>
            </w:r>
          </w:p>
        </w:tc>
      </w:tr>
      <w:tr w:rsidR="00BD3B58" w:rsidRPr="00F552F0" w14:paraId="3D407773" w14:textId="77777777" w:rsidTr="008C7982">
        <w:tc>
          <w:tcPr>
            <w:tcW w:w="1276" w:type="dxa"/>
            <w:vAlign w:val="center"/>
          </w:tcPr>
          <w:p w14:paraId="24CEB6F4" w14:textId="23926E03" w:rsidR="00BD3B58" w:rsidRPr="00F552F0" w:rsidRDefault="00BD3B58" w:rsidP="008C57AE">
            <w:pPr>
              <w:jc w:val="center"/>
              <w:rPr>
                <w:sz w:val="22"/>
                <w:szCs w:val="22"/>
              </w:rPr>
            </w:pPr>
            <w:r w:rsidRPr="00F552F0">
              <w:rPr>
                <w:sz w:val="22"/>
                <w:szCs w:val="22"/>
              </w:rPr>
              <w:t>П13</w:t>
            </w:r>
          </w:p>
        </w:tc>
        <w:tc>
          <w:tcPr>
            <w:tcW w:w="2835" w:type="dxa"/>
            <w:vAlign w:val="center"/>
          </w:tcPr>
          <w:p w14:paraId="294D6843" w14:textId="44FF0D10" w:rsidR="00BD3B58" w:rsidRPr="00F552F0" w:rsidRDefault="00BD3B58" w:rsidP="008C57AE">
            <w:pPr>
              <w:jc w:val="center"/>
              <w:rPr>
                <w:sz w:val="22"/>
                <w:szCs w:val="22"/>
              </w:rPr>
            </w:pPr>
            <w:r w:rsidRPr="00F552F0">
              <w:rPr>
                <w:sz w:val="22"/>
                <w:szCs w:val="22"/>
              </w:rPr>
              <w:t>–</w:t>
            </w:r>
          </w:p>
        </w:tc>
        <w:tc>
          <w:tcPr>
            <w:tcW w:w="1701" w:type="dxa"/>
            <w:vAlign w:val="center"/>
          </w:tcPr>
          <w:p w14:paraId="19A59FF8" w14:textId="6C5C06F9"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01F6A778" w14:textId="2184712D" w:rsidR="00BD3B58" w:rsidRPr="00F552F0" w:rsidRDefault="00BD3B58" w:rsidP="008C57AE">
            <w:pPr>
              <w:jc w:val="center"/>
              <w:rPr>
                <w:color w:val="000000"/>
                <w:sz w:val="22"/>
                <w:szCs w:val="22"/>
              </w:rPr>
            </w:pPr>
            <w:r w:rsidRPr="00F552F0">
              <w:rPr>
                <w:color w:val="000000"/>
                <w:sz w:val="22"/>
                <w:szCs w:val="22"/>
              </w:rPr>
              <w:t>3,75</w:t>
            </w:r>
          </w:p>
        </w:tc>
        <w:tc>
          <w:tcPr>
            <w:tcW w:w="1842" w:type="dxa"/>
            <w:vAlign w:val="center"/>
          </w:tcPr>
          <w:p w14:paraId="6E8346CF" w14:textId="70F6826B" w:rsidR="00BD3B58" w:rsidRPr="00F552F0" w:rsidRDefault="00BD3B58" w:rsidP="008C57AE">
            <w:pPr>
              <w:jc w:val="center"/>
              <w:rPr>
                <w:color w:val="000000"/>
                <w:sz w:val="22"/>
                <w:szCs w:val="22"/>
              </w:rPr>
            </w:pPr>
            <w:r w:rsidRPr="00F552F0">
              <w:rPr>
                <w:color w:val="000000"/>
                <w:sz w:val="22"/>
                <w:szCs w:val="22"/>
              </w:rPr>
              <w:t>-0,30</w:t>
            </w:r>
          </w:p>
        </w:tc>
      </w:tr>
      <w:tr w:rsidR="00BD3B58" w:rsidRPr="00F552F0" w14:paraId="108A107F" w14:textId="77777777" w:rsidTr="008C7982">
        <w:tc>
          <w:tcPr>
            <w:tcW w:w="1276" w:type="dxa"/>
            <w:hideMark/>
          </w:tcPr>
          <w:p w14:paraId="61537331" w14:textId="77777777" w:rsidR="00BD3B58" w:rsidRPr="00F552F0" w:rsidRDefault="00BD3B58" w:rsidP="008C57AE">
            <w:pPr>
              <w:jc w:val="center"/>
              <w:rPr>
                <w:color w:val="000000"/>
                <w:sz w:val="22"/>
                <w:szCs w:val="22"/>
              </w:rPr>
            </w:pPr>
            <w:r w:rsidRPr="00F552F0">
              <w:rPr>
                <w:color w:val="000000"/>
                <w:sz w:val="22"/>
                <w:szCs w:val="22"/>
              </w:rPr>
              <w:t>ИТОГО</w:t>
            </w:r>
          </w:p>
        </w:tc>
        <w:tc>
          <w:tcPr>
            <w:tcW w:w="2835" w:type="dxa"/>
            <w:hideMark/>
          </w:tcPr>
          <w:p w14:paraId="597707D9" w14:textId="77777777" w:rsidR="00BD3B58" w:rsidRPr="00F552F0" w:rsidRDefault="00BD3B58" w:rsidP="008C57AE">
            <w:pPr>
              <w:jc w:val="center"/>
              <w:rPr>
                <w:color w:val="000000"/>
                <w:sz w:val="22"/>
                <w:szCs w:val="22"/>
              </w:rPr>
            </w:pPr>
            <w:r w:rsidRPr="00F552F0">
              <w:rPr>
                <w:color w:val="000000"/>
                <w:sz w:val="22"/>
                <w:szCs w:val="22"/>
              </w:rPr>
              <w:t>х</w:t>
            </w:r>
          </w:p>
        </w:tc>
        <w:tc>
          <w:tcPr>
            <w:tcW w:w="1701" w:type="dxa"/>
            <w:vAlign w:val="center"/>
          </w:tcPr>
          <w:p w14:paraId="467502FF" w14:textId="6EA0C271" w:rsidR="00BD3B58" w:rsidRPr="00F552F0" w:rsidRDefault="00BD3B58" w:rsidP="008C57AE">
            <w:pPr>
              <w:jc w:val="center"/>
              <w:rPr>
                <w:color w:val="000000"/>
                <w:sz w:val="22"/>
                <w:szCs w:val="22"/>
              </w:rPr>
            </w:pPr>
            <w:r w:rsidRPr="00F552F0">
              <w:rPr>
                <w:color w:val="000000"/>
                <w:sz w:val="22"/>
                <w:szCs w:val="22"/>
              </w:rPr>
              <w:t>1,00</w:t>
            </w:r>
          </w:p>
        </w:tc>
        <w:tc>
          <w:tcPr>
            <w:tcW w:w="1985" w:type="dxa"/>
            <w:vAlign w:val="center"/>
          </w:tcPr>
          <w:p w14:paraId="1200D172" w14:textId="2D2DF39B" w:rsidR="00BD3B58" w:rsidRPr="00F552F0" w:rsidRDefault="00BD3B58" w:rsidP="008C57AE">
            <w:pPr>
              <w:jc w:val="center"/>
              <w:rPr>
                <w:color w:val="000000"/>
                <w:sz w:val="22"/>
                <w:szCs w:val="22"/>
              </w:rPr>
            </w:pPr>
            <w:r w:rsidRPr="00F552F0">
              <w:rPr>
                <w:color w:val="000000"/>
                <w:sz w:val="22"/>
                <w:szCs w:val="22"/>
              </w:rPr>
              <w:t>47,65</w:t>
            </w:r>
          </w:p>
        </w:tc>
        <w:tc>
          <w:tcPr>
            <w:tcW w:w="1842" w:type="dxa"/>
            <w:vAlign w:val="center"/>
          </w:tcPr>
          <w:p w14:paraId="446FCFF7" w14:textId="004264CA" w:rsidR="00BD3B58" w:rsidRPr="00F552F0" w:rsidRDefault="00BD3B58" w:rsidP="008C57AE">
            <w:pPr>
              <w:jc w:val="center"/>
              <w:rPr>
                <w:color w:val="000000"/>
                <w:sz w:val="22"/>
                <w:szCs w:val="22"/>
              </w:rPr>
            </w:pPr>
            <w:r w:rsidRPr="00F552F0">
              <w:rPr>
                <w:color w:val="000000"/>
                <w:sz w:val="22"/>
                <w:szCs w:val="22"/>
              </w:rPr>
              <w:t>-1,51</w:t>
            </w:r>
          </w:p>
        </w:tc>
      </w:tr>
      <w:tr w:rsidR="00BD3B58" w:rsidRPr="00F552F0" w14:paraId="6F8A9D59" w14:textId="77777777" w:rsidTr="008C7982">
        <w:tc>
          <w:tcPr>
            <w:tcW w:w="1276" w:type="dxa"/>
            <w:hideMark/>
          </w:tcPr>
          <w:p w14:paraId="1BA7A2D8" w14:textId="77777777" w:rsidR="00BD3B58" w:rsidRPr="00F552F0" w:rsidRDefault="00BD3B58" w:rsidP="008C57AE">
            <w:pPr>
              <w:jc w:val="center"/>
              <w:rPr>
                <w:color w:val="000000"/>
                <w:sz w:val="22"/>
                <w:szCs w:val="22"/>
              </w:rPr>
            </w:pPr>
            <w:proofErr w:type="spellStart"/>
            <w:r w:rsidRPr="00F552F0">
              <w:rPr>
                <w:color w:val="000000"/>
                <w:sz w:val="22"/>
                <w:szCs w:val="22"/>
              </w:rPr>
              <w:t>Средн</w:t>
            </w:r>
            <w:proofErr w:type="spellEnd"/>
            <w:r w:rsidRPr="00F552F0">
              <w:rPr>
                <w:color w:val="000000"/>
                <w:sz w:val="22"/>
                <w:szCs w:val="22"/>
              </w:rPr>
              <w:t>.</w:t>
            </w:r>
          </w:p>
        </w:tc>
        <w:tc>
          <w:tcPr>
            <w:tcW w:w="2835" w:type="dxa"/>
            <w:hideMark/>
          </w:tcPr>
          <w:p w14:paraId="091EEF9F" w14:textId="77777777" w:rsidR="00BD3B58" w:rsidRPr="00F552F0" w:rsidRDefault="00BD3B58" w:rsidP="008C57AE">
            <w:pPr>
              <w:jc w:val="center"/>
              <w:rPr>
                <w:color w:val="000000"/>
                <w:sz w:val="22"/>
                <w:szCs w:val="22"/>
              </w:rPr>
            </w:pPr>
            <w:r w:rsidRPr="00F552F0">
              <w:rPr>
                <w:color w:val="000000"/>
                <w:sz w:val="22"/>
                <w:szCs w:val="22"/>
              </w:rPr>
              <w:t>х</w:t>
            </w:r>
          </w:p>
        </w:tc>
        <w:tc>
          <w:tcPr>
            <w:tcW w:w="1701" w:type="dxa"/>
            <w:vAlign w:val="center"/>
          </w:tcPr>
          <w:p w14:paraId="02DB4E41" w14:textId="2D43D478" w:rsidR="00BD3B58" w:rsidRPr="00F552F0" w:rsidRDefault="00BD3B58" w:rsidP="008C57AE">
            <w:pPr>
              <w:jc w:val="center"/>
              <w:rPr>
                <w:color w:val="000000"/>
                <w:sz w:val="22"/>
                <w:szCs w:val="22"/>
              </w:rPr>
            </w:pPr>
            <w:r w:rsidRPr="00F552F0">
              <w:rPr>
                <w:color w:val="000000"/>
                <w:sz w:val="22"/>
                <w:szCs w:val="22"/>
              </w:rPr>
              <w:t>0,08</w:t>
            </w:r>
          </w:p>
        </w:tc>
        <w:tc>
          <w:tcPr>
            <w:tcW w:w="1985" w:type="dxa"/>
            <w:vAlign w:val="center"/>
          </w:tcPr>
          <w:p w14:paraId="3255BC86" w14:textId="5112C3CC" w:rsidR="00BD3B58" w:rsidRPr="00F552F0" w:rsidRDefault="00BD3B58" w:rsidP="008C57AE">
            <w:pPr>
              <w:jc w:val="center"/>
              <w:rPr>
                <w:color w:val="000000"/>
                <w:sz w:val="22"/>
                <w:szCs w:val="22"/>
              </w:rPr>
            </w:pPr>
            <w:r w:rsidRPr="00F552F0">
              <w:rPr>
                <w:color w:val="000000"/>
                <w:sz w:val="22"/>
                <w:szCs w:val="22"/>
              </w:rPr>
              <w:t>2,50</w:t>
            </w:r>
          </w:p>
        </w:tc>
        <w:tc>
          <w:tcPr>
            <w:tcW w:w="1842" w:type="dxa"/>
            <w:vAlign w:val="center"/>
          </w:tcPr>
          <w:p w14:paraId="1E2E4144" w14:textId="6E344BC9" w:rsidR="00BD3B58" w:rsidRPr="00F552F0" w:rsidRDefault="00BD3B58" w:rsidP="008C57AE">
            <w:pPr>
              <w:jc w:val="center"/>
              <w:rPr>
                <w:color w:val="000000"/>
                <w:sz w:val="22"/>
                <w:szCs w:val="22"/>
              </w:rPr>
            </w:pPr>
            <w:r w:rsidRPr="00F552F0">
              <w:rPr>
                <w:color w:val="000000"/>
                <w:sz w:val="22"/>
                <w:szCs w:val="22"/>
              </w:rPr>
              <w:t>0,19</w:t>
            </w:r>
          </w:p>
        </w:tc>
      </w:tr>
    </w:tbl>
    <w:p w14:paraId="33C362C2" w14:textId="77777777" w:rsidR="008C7982" w:rsidRPr="00F552F0" w:rsidRDefault="008C7982" w:rsidP="008C57AE">
      <w:pPr>
        <w:pStyle w:val="affff9"/>
        <w:spacing w:line="240" w:lineRule="auto"/>
        <w:rPr>
          <w:sz w:val="24"/>
          <w:szCs w:val="24"/>
        </w:rPr>
      </w:pPr>
      <w:r w:rsidRPr="00F552F0">
        <w:rPr>
          <w:spacing w:val="-4"/>
          <w:sz w:val="24"/>
          <w:szCs w:val="24"/>
        </w:rPr>
        <w:t>Примечание: источник – результаты экспертных оценок</w:t>
      </w:r>
    </w:p>
    <w:p w14:paraId="69B07707" w14:textId="13E1B5E7" w:rsidR="008C7982" w:rsidRPr="00F552F0" w:rsidRDefault="008C7982" w:rsidP="008C57AE">
      <w:pPr>
        <w:pStyle w:val="affff9"/>
        <w:spacing w:line="240" w:lineRule="auto"/>
      </w:pPr>
    </w:p>
    <w:p w14:paraId="550C0BF3" w14:textId="77777777" w:rsidR="008C57AE" w:rsidRPr="00F552F0" w:rsidRDefault="008C57AE" w:rsidP="008C57AE">
      <w:pPr>
        <w:pStyle w:val="affff9"/>
        <w:spacing w:line="240" w:lineRule="auto"/>
      </w:pPr>
    </w:p>
    <w:p w14:paraId="60278083" w14:textId="5581C99A" w:rsidR="00BD3B58" w:rsidRPr="00F552F0" w:rsidRDefault="00BD3B58" w:rsidP="008C57AE">
      <w:pPr>
        <w:pStyle w:val="affff9"/>
        <w:spacing w:line="240" w:lineRule="auto"/>
      </w:pPr>
      <w:r w:rsidRPr="00F552F0">
        <w:t>По данным анализа заинтересованных сторон построен профиль влияния ближнего окружения (рисунок Е2).</w:t>
      </w:r>
    </w:p>
    <w:p w14:paraId="667A0086" w14:textId="77777777" w:rsidR="00BD3B58" w:rsidRPr="00F552F0" w:rsidRDefault="00BD3B58" w:rsidP="008C57AE">
      <w:pPr>
        <w:pStyle w:val="affff9"/>
        <w:spacing w:line="240" w:lineRule="auto"/>
      </w:pPr>
    </w:p>
    <w:p w14:paraId="7172F3D6" w14:textId="4E93DBA7" w:rsidR="00BD3B58" w:rsidRPr="00F552F0" w:rsidRDefault="00BD3B58" w:rsidP="00BD3B58">
      <w:pPr>
        <w:pStyle w:val="affff9"/>
        <w:spacing w:line="240" w:lineRule="auto"/>
        <w:ind w:firstLine="0"/>
        <w:jc w:val="center"/>
        <w:rPr>
          <w:sz w:val="24"/>
          <w:szCs w:val="24"/>
        </w:rPr>
      </w:pPr>
      <w:r w:rsidRPr="00F552F0">
        <w:rPr>
          <w:noProof/>
        </w:rPr>
        <w:lastRenderedPageBreak/>
        <w:drawing>
          <wp:inline distT="0" distB="0" distL="0" distR="0" wp14:anchorId="195E71E8" wp14:editId="49C790E2">
            <wp:extent cx="6120765" cy="3966210"/>
            <wp:effectExtent l="0" t="0" r="0" b="0"/>
            <wp:docPr id="83" name="Диаграмма 83">
              <a:extLst xmlns:a="http://schemas.openxmlformats.org/drawingml/2006/main">
                <a:ext uri="{FF2B5EF4-FFF2-40B4-BE49-F238E27FC236}">
                  <a16:creationId xmlns:a16="http://schemas.microsoft.com/office/drawing/2014/main" id="{6D4A11A8-8BF5-4C31-848D-EEB4282DF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BD3B58" w:rsidRPr="00F552F0" w14:paraId="4D22B15E" w14:textId="77777777" w:rsidTr="008C57AE">
        <w:tc>
          <w:tcPr>
            <w:tcW w:w="2079" w:type="dxa"/>
            <w:shd w:val="clear" w:color="auto" w:fill="FF0000"/>
            <w:vAlign w:val="center"/>
          </w:tcPr>
          <w:p w14:paraId="62014CCE" w14:textId="77777777" w:rsidR="00BD3B58" w:rsidRPr="00F552F0" w:rsidRDefault="00BD3B58" w:rsidP="008C57AE">
            <w:pPr>
              <w:pStyle w:val="affff9"/>
              <w:spacing w:line="240" w:lineRule="auto"/>
              <w:ind w:firstLine="0"/>
              <w:jc w:val="center"/>
              <w:rPr>
                <w:sz w:val="22"/>
                <w:szCs w:val="22"/>
              </w:rPr>
            </w:pPr>
            <w:r w:rsidRPr="00F552F0">
              <w:rPr>
                <w:sz w:val="22"/>
                <w:szCs w:val="22"/>
              </w:rPr>
              <w:t>Угроза</w:t>
            </w:r>
          </w:p>
        </w:tc>
        <w:tc>
          <w:tcPr>
            <w:tcW w:w="2079" w:type="dxa"/>
            <w:shd w:val="clear" w:color="auto" w:fill="FFC000"/>
            <w:vAlign w:val="center"/>
          </w:tcPr>
          <w:p w14:paraId="66EC629C" w14:textId="77777777" w:rsidR="00BD3B58" w:rsidRPr="00F552F0" w:rsidRDefault="00BD3B58" w:rsidP="008C57AE">
            <w:pPr>
              <w:pStyle w:val="affff9"/>
              <w:spacing w:line="240" w:lineRule="auto"/>
              <w:ind w:firstLine="0"/>
              <w:jc w:val="center"/>
              <w:rPr>
                <w:sz w:val="22"/>
                <w:szCs w:val="22"/>
              </w:rPr>
            </w:pPr>
            <w:r w:rsidRPr="00F552F0">
              <w:rPr>
                <w:sz w:val="22"/>
                <w:szCs w:val="22"/>
              </w:rPr>
              <w:t>Нейтральный фактор</w:t>
            </w:r>
          </w:p>
        </w:tc>
        <w:tc>
          <w:tcPr>
            <w:tcW w:w="2079" w:type="dxa"/>
            <w:shd w:val="clear" w:color="auto" w:fill="92D050"/>
            <w:vAlign w:val="center"/>
          </w:tcPr>
          <w:p w14:paraId="158FEA78" w14:textId="77777777" w:rsidR="00BD3B58" w:rsidRPr="00F552F0" w:rsidRDefault="00BD3B58" w:rsidP="008C57AE">
            <w:pPr>
              <w:pStyle w:val="affff9"/>
              <w:spacing w:line="240" w:lineRule="auto"/>
              <w:ind w:firstLine="0"/>
              <w:jc w:val="center"/>
              <w:rPr>
                <w:sz w:val="22"/>
                <w:szCs w:val="22"/>
              </w:rPr>
            </w:pPr>
            <w:r w:rsidRPr="00F552F0">
              <w:rPr>
                <w:sz w:val="22"/>
                <w:szCs w:val="22"/>
              </w:rPr>
              <w:t>Возможность</w:t>
            </w:r>
          </w:p>
        </w:tc>
      </w:tr>
    </w:tbl>
    <w:p w14:paraId="46FB50B2" w14:textId="77777777" w:rsidR="00BD3B58" w:rsidRPr="00F552F0" w:rsidRDefault="00BD3B58" w:rsidP="00BD3B58">
      <w:pPr>
        <w:pStyle w:val="affff9"/>
        <w:spacing w:line="240" w:lineRule="auto"/>
        <w:ind w:firstLine="0"/>
        <w:jc w:val="center"/>
        <w:rPr>
          <w:sz w:val="16"/>
          <w:szCs w:val="16"/>
        </w:rPr>
      </w:pPr>
    </w:p>
    <w:p w14:paraId="32538592" w14:textId="628C6DBC" w:rsidR="00BD3B58" w:rsidRPr="00C95919" w:rsidRDefault="00BD3B58" w:rsidP="00BD3B58">
      <w:pPr>
        <w:pStyle w:val="affff9"/>
        <w:spacing w:line="240" w:lineRule="auto"/>
        <w:ind w:firstLine="0"/>
        <w:jc w:val="center"/>
        <w:rPr>
          <w:bCs/>
        </w:rPr>
      </w:pPr>
      <w:r w:rsidRPr="00C95919">
        <w:rPr>
          <w:bCs/>
        </w:rPr>
        <w:t>Рисунок Е2 – Профиль факторов внешней среды ближнего окружения</w:t>
      </w:r>
    </w:p>
    <w:p w14:paraId="493801C3" w14:textId="77777777" w:rsidR="00BD3B58" w:rsidRPr="00F552F0" w:rsidRDefault="00BD3B58" w:rsidP="00BD3B58">
      <w:pPr>
        <w:ind w:firstLine="709"/>
        <w:jc w:val="both"/>
        <w:rPr>
          <w:sz w:val="24"/>
          <w:szCs w:val="24"/>
        </w:rPr>
      </w:pPr>
      <w:r w:rsidRPr="00F552F0">
        <w:rPr>
          <w:sz w:val="24"/>
          <w:szCs w:val="24"/>
        </w:rPr>
        <w:t>Примечание: по данным экспертных оценок</w:t>
      </w:r>
    </w:p>
    <w:p w14:paraId="6F3BB1F9" w14:textId="31E6AA6F" w:rsidR="00BD3B58" w:rsidRPr="00F552F0" w:rsidRDefault="00BD3B58" w:rsidP="008C7982">
      <w:pPr>
        <w:rPr>
          <w:color w:val="000000" w:themeColor="text1"/>
          <w:sz w:val="28"/>
          <w:szCs w:val="28"/>
        </w:rPr>
      </w:pPr>
    </w:p>
    <w:p w14:paraId="79252908" w14:textId="77777777" w:rsidR="00CD506D" w:rsidRPr="00F552F0" w:rsidRDefault="00CD506D" w:rsidP="008C7982">
      <w:pPr>
        <w:rPr>
          <w:color w:val="000000" w:themeColor="text1"/>
          <w:sz w:val="28"/>
          <w:szCs w:val="28"/>
        </w:rPr>
      </w:pPr>
    </w:p>
    <w:p w14:paraId="0FEA6DC8" w14:textId="12934B13" w:rsidR="008C7982" w:rsidRPr="00C95919" w:rsidRDefault="008C7982" w:rsidP="008C7982">
      <w:pPr>
        <w:rPr>
          <w:bCs/>
          <w:sz w:val="28"/>
          <w:szCs w:val="28"/>
        </w:rPr>
      </w:pPr>
      <w:r w:rsidRPr="00C95919">
        <w:rPr>
          <w:bCs/>
          <w:sz w:val="28"/>
          <w:szCs w:val="28"/>
        </w:rPr>
        <w:t xml:space="preserve">Таблица Е5 – Выбор экспертами внутренних факторов </w:t>
      </w:r>
      <w:r w:rsidR="00CD506D" w:rsidRPr="00C95919">
        <w:rPr>
          <w:bCs/>
          <w:sz w:val="28"/>
          <w:szCs w:val="28"/>
        </w:rPr>
        <w:t xml:space="preserve">системы УФР </w:t>
      </w:r>
      <w:r w:rsidRPr="00C95919">
        <w:rPr>
          <w:bCs/>
          <w:sz w:val="28"/>
          <w:szCs w:val="28"/>
        </w:rPr>
        <w:t xml:space="preserve">для </w:t>
      </w:r>
      <w:r w:rsidRPr="00C95919">
        <w:rPr>
          <w:bCs/>
          <w:sz w:val="28"/>
          <w:szCs w:val="28"/>
          <w:lang w:val="en-US"/>
        </w:rPr>
        <w:t>SNW</w:t>
      </w:r>
      <w:r w:rsidRPr="00C95919">
        <w:rPr>
          <w:bCs/>
          <w:sz w:val="28"/>
          <w:szCs w:val="28"/>
        </w:rPr>
        <w:t>-анализа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260"/>
        <w:gridCol w:w="4394"/>
      </w:tblGrid>
      <w:tr w:rsidR="008C7982" w:rsidRPr="00C95919" w14:paraId="6E858D9C" w14:textId="77777777" w:rsidTr="00F94C98">
        <w:trPr>
          <w:trHeight w:val="363"/>
        </w:trPr>
        <w:tc>
          <w:tcPr>
            <w:tcW w:w="993" w:type="dxa"/>
          </w:tcPr>
          <w:p w14:paraId="31F0EE8E"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Обозна</w:t>
            </w:r>
            <w:proofErr w:type="spellEnd"/>
            <w:r w:rsidRPr="00C95919">
              <w:rPr>
                <w:bCs/>
                <w:spacing w:val="-4"/>
                <w:sz w:val="22"/>
                <w:szCs w:val="22"/>
              </w:rPr>
              <w:t>-</w:t>
            </w:r>
            <w:r w:rsidRPr="00C95919">
              <w:rPr>
                <w:bCs/>
                <w:spacing w:val="-4"/>
                <w:sz w:val="22"/>
                <w:szCs w:val="22"/>
              </w:rPr>
              <w:br/>
            </w:r>
            <w:proofErr w:type="spellStart"/>
            <w:r w:rsidRPr="00C95919">
              <w:rPr>
                <w:bCs/>
                <w:spacing w:val="-4"/>
                <w:sz w:val="22"/>
                <w:szCs w:val="22"/>
              </w:rPr>
              <w:t>чение</w:t>
            </w:r>
            <w:proofErr w:type="spellEnd"/>
          </w:p>
        </w:tc>
        <w:tc>
          <w:tcPr>
            <w:tcW w:w="1134" w:type="dxa"/>
          </w:tcPr>
          <w:p w14:paraId="02FC7915" w14:textId="77777777" w:rsidR="008C7982" w:rsidRPr="00C95919" w:rsidRDefault="008C7982" w:rsidP="008C7982">
            <w:pPr>
              <w:ind w:left="-57" w:right="-57"/>
              <w:jc w:val="center"/>
              <w:rPr>
                <w:bCs/>
                <w:spacing w:val="-4"/>
                <w:sz w:val="22"/>
                <w:szCs w:val="22"/>
              </w:rPr>
            </w:pPr>
            <w:proofErr w:type="spellStart"/>
            <w:r w:rsidRPr="00C95919">
              <w:rPr>
                <w:bCs/>
                <w:spacing w:val="-4"/>
                <w:sz w:val="22"/>
                <w:szCs w:val="22"/>
              </w:rPr>
              <w:t>Направле-ние</w:t>
            </w:r>
            <w:proofErr w:type="spellEnd"/>
            <w:r w:rsidRPr="00C95919">
              <w:rPr>
                <w:bCs/>
                <w:spacing w:val="-4"/>
                <w:sz w:val="22"/>
                <w:szCs w:val="22"/>
              </w:rPr>
              <w:t xml:space="preserve"> (+/–)</w:t>
            </w:r>
          </w:p>
        </w:tc>
        <w:tc>
          <w:tcPr>
            <w:tcW w:w="3260" w:type="dxa"/>
            <w:shd w:val="clear" w:color="auto" w:fill="auto"/>
            <w:vAlign w:val="center"/>
            <w:hideMark/>
          </w:tcPr>
          <w:p w14:paraId="2ABDD6A6" w14:textId="77777777" w:rsidR="008C7982" w:rsidRPr="00C95919" w:rsidRDefault="008C7982" w:rsidP="008C7982">
            <w:pPr>
              <w:ind w:left="-57" w:right="-57"/>
              <w:jc w:val="center"/>
              <w:rPr>
                <w:bCs/>
                <w:spacing w:val="-4"/>
                <w:sz w:val="22"/>
                <w:szCs w:val="22"/>
              </w:rPr>
            </w:pPr>
            <w:r w:rsidRPr="00C95919">
              <w:rPr>
                <w:bCs/>
                <w:spacing w:val="-4"/>
                <w:sz w:val="22"/>
                <w:szCs w:val="22"/>
              </w:rPr>
              <w:t>Факторы</w:t>
            </w:r>
          </w:p>
        </w:tc>
        <w:tc>
          <w:tcPr>
            <w:tcW w:w="4394" w:type="dxa"/>
            <w:vAlign w:val="center"/>
          </w:tcPr>
          <w:p w14:paraId="4FE064BD" w14:textId="35D6C34E" w:rsidR="008C7982" w:rsidRPr="00C95919" w:rsidRDefault="008C7982" w:rsidP="008C7982">
            <w:pPr>
              <w:ind w:left="-57" w:right="-57"/>
              <w:jc w:val="center"/>
              <w:rPr>
                <w:bCs/>
                <w:spacing w:val="-4"/>
                <w:sz w:val="22"/>
                <w:szCs w:val="22"/>
              </w:rPr>
            </w:pPr>
            <w:r w:rsidRPr="00C95919">
              <w:rPr>
                <w:bCs/>
                <w:spacing w:val="-4"/>
                <w:sz w:val="22"/>
                <w:szCs w:val="22"/>
              </w:rPr>
              <w:t xml:space="preserve">Содержание фактора, реакция </w:t>
            </w:r>
            <w:r w:rsidR="008C57AE" w:rsidRPr="00C95919">
              <w:rPr>
                <w:bCs/>
                <w:spacing w:val="-4"/>
                <w:sz w:val="22"/>
                <w:szCs w:val="22"/>
              </w:rPr>
              <w:t>МУ</w:t>
            </w:r>
          </w:p>
        </w:tc>
      </w:tr>
      <w:tr w:rsidR="008C7982" w:rsidRPr="00F552F0" w14:paraId="1185F86A" w14:textId="77777777" w:rsidTr="003E2500">
        <w:trPr>
          <w:trHeight w:val="300"/>
        </w:trPr>
        <w:tc>
          <w:tcPr>
            <w:tcW w:w="993" w:type="dxa"/>
            <w:tcBorders>
              <w:left w:val="single" w:sz="4" w:space="0" w:color="auto"/>
              <w:right w:val="single" w:sz="4" w:space="0" w:color="auto"/>
            </w:tcBorders>
            <w:vAlign w:val="center"/>
          </w:tcPr>
          <w:p w14:paraId="1496898B" w14:textId="59BBCAE3" w:rsidR="008C7982" w:rsidRPr="00F552F0" w:rsidRDefault="003E2500" w:rsidP="008C7982">
            <w:pPr>
              <w:ind w:left="-57" w:right="-57"/>
              <w:jc w:val="center"/>
              <w:rPr>
                <w:spacing w:val="-4"/>
                <w:sz w:val="22"/>
                <w:szCs w:val="22"/>
              </w:rPr>
            </w:pPr>
            <w:r w:rsidRPr="00F552F0">
              <w:rPr>
                <w:spacing w:val="-4"/>
                <w:sz w:val="22"/>
                <w:szCs w:val="22"/>
              </w:rPr>
              <w:t>В1</w:t>
            </w:r>
          </w:p>
        </w:tc>
        <w:tc>
          <w:tcPr>
            <w:tcW w:w="1134" w:type="dxa"/>
            <w:tcBorders>
              <w:left w:val="single" w:sz="4" w:space="0" w:color="auto"/>
              <w:right w:val="single" w:sz="4" w:space="0" w:color="auto"/>
            </w:tcBorders>
            <w:vAlign w:val="center"/>
          </w:tcPr>
          <w:p w14:paraId="6E275450" w14:textId="14634076" w:rsidR="008C7982" w:rsidRPr="00F552F0" w:rsidRDefault="003E2500" w:rsidP="008C7982">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5DA7174" w14:textId="50393112" w:rsidR="008C7982" w:rsidRPr="00F552F0" w:rsidRDefault="006F0EC1" w:rsidP="008C7982">
            <w:pPr>
              <w:ind w:left="-57" w:right="-57"/>
              <w:rPr>
                <w:spacing w:val="-4"/>
                <w:sz w:val="22"/>
                <w:szCs w:val="22"/>
              </w:rPr>
            </w:pPr>
            <w:r w:rsidRPr="00F552F0">
              <w:rPr>
                <w:spacing w:val="-4"/>
                <w:sz w:val="22"/>
                <w:szCs w:val="22"/>
              </w:rPr>
              <w:t>Социальная значимость деятельности</w:t>
            </w:r>
          </w:p>
        </w:tc>
        <w:tc>
          <w:tcPr>
            <w:tcW w:w="4394" w:type="dxa"/>
            <w:tcBorders>
              <w:top w:val="single" w:sz="4" w:space="0" w:color="auto"/>
              <w:left w:val="single" w:sz="4" w:space="0" w:color="auto"/>
              <w:bottom w:val="single" w:sz="4" w:space="0" w:color="auto"/>
              <w:right w:val="single" w:sz="4" w:space="0" w:color="auto"/>
            </w:tcBorders>
            <w:vAlign w:val="center"/>
          </w:tcPr>
          <w:p w14:paraId="583F5AA9" w14:textId="3798CB40" w:rsidR="008C7982" w:rsidRPr="00F552F0" w:rsidRDefault="006F0EC1" w:rsidP="008C7982">
            <w:pPr>
              <w:ind w:left="-57" w:right="-57"/>
              <w:rPr>
                <w:spacing w:val="-4"/>
                <w:sz w:val="22"/>
                <w:szCs w:val="22"/>
              </w:rPr>
            </w:pPr>
            <w:r w:rsidRPr="00F552F0">
              <w:rPr>
                <w:spacing w:val="-4"/>
                <w:sz w:val="22"/>
                <w:szCs w:val="22"/>
              </w:rPr>
              <w:t xml:space="preserve">Стратегия сокращения невозможна. МУ должна развиваться. </w:t>
            </w:r>
            <w:r w:rsidR="00067F2C" w:rsidRPr="00F552F0">
              <w:rPr>
                <w:spacing w:val="-4"/>
                <w:sz w:val="22"/>
                <w:szCs w:val="22"/>
              </w:rPr>
              <w:t xml:space="preserve">УФР должно исходить из </w:t>
            </w:r>
            <w:r w:rsidR="00AD5556" w:rsidRPr="00F552F0">
              <w:rPr>
                <w:spacing w:val="-4"/>
                <w:sz w:val="22"/>
                <w:szCs w:val="22"/>
              </w:rPr>
              <w:t>планов расширения деятельности.</w:t>
            </w:r>
          </w:p>
        </w:tc>
      </w:tr>
      <w:tr w:rsidR="00AD5556" w:rsidRPr="00F552F0" w14:paraId="0CCB5AA8" w14:textId="77777777" w:rsidTr="00F94C98">
        <w:trPr>
          <w:trHeight w:val="300"/>
        </w:trPr>
        <w:tc>
          <w:tcPr>
            <w:tcW w:w="993" w:type="dxa"/>
            <w:tcBorders>
              <w:left w:val="single" w:sz="4" w:space="0" w:color="auto"/>
              <w:right w:val="single" w:sz="4" w:space="0" w:color="auto"/>
            </w:tcBorders>
            <w:vAlign w:val="center"/>
          </w:tcPr>
          <w:p w14:paraId="65CEBC26" w14:textId="73047A47" w:rsidR="00AD5556" w:rsidRPr="00F552F0" w:rsidRDefault="00AD5556" w:rsidP="00AD5556">
            <w:pPr>
              <w:ind w:left="-57" w:right="-57"/>
              <w:jc w:val="center"/>
              <w:rPr>
                <w:spacing w:val="-4"/>
                <w:sz w:val="22"/>
                <w:szCs w:val="22"/>
              </w:rPr>
            </w:pPr>
            <w:r w:rsidRPr="00F552F0">
              <w:rPr>
                <w:spacing w:val="-4"/>
                <w:sz w:val="22"/>
                <w:szCs w:val="22"/>
              </w:rPr>
              <w:t>В</w:t>
            </w:r>
            <w:r w:rsidRPr="00F552F0">
              <w:rPr>
                <w:spacing w:val="-4"/>
                <w:sz w:val="22"/>
                <w:szCs w:val="22"/>
                <w:lang w:val="en-US"/>
              </w:rPr>
              <w:t>2</w:t>
            </w:r>
          </w:p>
        </w:tc>
        <w:tc>
          <w:tcPr>
            <w:tcW w:w="1134" w:type="dxa"/>
            <w:tcBorders>
              <w:left w:val="single" w:sz="4" w:space="0" w:color="auto"/>
              <w:right w:val="single" w:sz="4" w:space="0" w:color="auto"/>
            </w:tcBorders>
            <w:vAlign w:val="center"/>
          </w:tcPr>
          <w:p w14:paraId="4714DDDD" w14:textId="0DD3E2BE" w:rsidR="00AD5556" w:rsidRPr="00F552F0" w:rsidRDefault="00AD5556" w:rsidP="00AD5556">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6903BE2" w14:textId="14AE4AB3" w:rsidR="00AD5556" w:rsidRPr="00F552F0" w:rsidRDefault="00AD5556" w:rsidP="00AD5556">
            <w:pPr>
              <w:ind w:left="-57" w:right="-57"/>
              <w:rPr>
                <w:color w:val="000000"/>
                <w:spacing w:val="-2"/>
                <w:sz w:val="22"/>
                <w:szCs w:val="22"/>
                <w:lang w:eastAsia="en-US"/>
              </w:rPr>
            </w:pPr>
            <w:r w:rsidRPr="00F552F0">
              <w:rPr>
                <w:spacing w:val="-4"/>
                <w:sz w:val="22"/>
                <w:szCs w:val="22"/>
              </w:rPr>
              <w:t>Наличие утвержденных целей, миссии и планов развития МУ</w:t>
            </w:r>
          </w:p>
        </w:tc>
        <w:tc>
          <w:tcPr>
            <w:tcW w:w="4394" w:type="dxa"/>
            <w:tcBorders>
              <w:top w:val="single" w:sz="4" w:space="0" w:color="auto"/>
              <w:left w:val="single" w:sz="4" w:space="0" w:color="auto"/>
              <w:bottom w:val="single" w:sz="4" w:space="0" w:color="auto"/>
              <w:right w:val="single" w:sz="4" w:space="0" w:color="auto"/>
            </w:tcBorders>
            <w:vAlign w:val="center"/>
          </w:tcPr>
          <w:p w14:paraId="66560359" w14:textId="5DCF89E1" w:rsidR="00AD5556" w:rsidRPr="00F552F0" w:rsidRDefault="00AD5556" w:rsidP="00AD5556">
            <w:pPr>
              <w:ind w:left="-57" w:right="-57"/>
              <w:rPr>
                <w:spacing w:val="-4"/>
                <w:sz w:val="22"/>
                <w:szCs w:val="22"/>
              </w:rPr>
            </w:pPr>
            <w:r w:rsidRPr="00F552F0">
              <w:rPr>
                <w:spacing w:val="-4"/>
                <w:sz w:val="22"/>
                <w:szCs w:val="22"/>
              </w:rPr>
              <w:t>Необходимо обеспечить возможность выполнения этих планов через механизмы УФР.</w:t>
            </w:r>
          </w:p>
        </w:tc>
      </w:tr>
      <w:tr w:rsidR="000573DB" w:rsidRPr="00F552F0" w14:paraId="745ADDFC" w14:textId="77777777" w:rsidTr="00F94C98">
        <w:trPr>
          <w:trHeight w:val="300"/>
        </w:trPr>
        <w:tc>
          <w:tcPr>
            <w:tcW w:w="993" w:type="dxa"/>
            <w:tcBorders>
              <w:left w:val="single" w:sz="4" w:space="0" w:color="auto"/>
              <w:right w:val="single" w:sz="4" w:space="0" w:color="auto"/>
            </w:tcBorders>
            <w:vAlign w:val="center"/>
          </w:tcPr>
          <w:p w14:paraId="1B9C3199" w14:textId="5BC1FBD9" w:rsidR="000573DB" w:rsidRPr="00F552F0" w:rsidRDefault="000573DB" w:rsidP="000573DB">
            <w:pPr>
              <w:ind w:left="-57" w:right="-57"/>
              <w:jc w:val="center"/>
              <w:rPr>
                <w:spacing w:val="-4"/>
                <w:sz w:val="22"/>
                <w:szCs w:val="22"/>
              </w:rPr>
            </w:pPr>
            <w:r w:rsidRPr="00F552F0">
              <w:rPr>
                <w:spacing w:val="-4"/>
                <w:sz w:val="22"/>
                <w:szCs w:val="22"/>
              </w:rPr>
              <w:t>В3</w:t>
            </w:r>
          </w:p>
        </w:tc>
        <w:tc>
          <w:tcPr>
            <w:tcW w:w="1134" w:type="dxa"/>
            <w:tcBorders>
              <w:left w:val="single" w:sz="4" w:space="0" w:color="auto"/>
              <w:right w:val="single" w:sz="4" w:space="0" w:color="auto"/>
            </w:tcBorders>
            <w:vAlign w:val="center"/>
          </w:tcPr>
          <w:p w14:paraId="52277B65" w14:textId="3BE7A07B" w:rsidR="000573DB" w:rsidRPr="00F552F0" w:rsidRDefault="000573DB" w:rsidP="000573DB">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FB5B01A" w14:textId="400450B2" w:rsidR="000573DB" w:rsidRPr="00F552F0" w:rsidRDefault="000573DB" w:rsidP="000573DB">
            <w:pPr>
              <w:ind w:left="-57" w:right="-57"/>
              <w:rPr>
                <w:color w:val="000000"/>
                <w:spacing w:val="-2"/>
                <w:sz w:val="22"/>
                <w:szCs w:val="22"/>
                <w:lang w:eastAsia="en-US"/>
              </w:rPr>
            </w:pPr>
            <w:r w:rsidRPr="00F552F0">
              <w:rPr>
                <w:spacing w:val="-4"/>
                <w:sz w:val="22"/>
                <w:szCs w:val="22"/>
              </w:rPr>
              <w:t>Тенденции роста доходов</w:t>
            </w:r>
          </w:p>
        </w:tc>
        <w:tc>
          <w:tcPr>
            <w:tcW w:w="4394" w:type="dxa"/>
            <w:tcBorders>
              <w:top w:val="single" w:sz="4" w:space="0" w:color="auto"/>
              <w:left w:val="single" w:sz="4" w:space="0" w:color="auto"/>
              <w:bottom w:val="single" w:sz="4" w:space="0" w:color="auto"/>
              <w:right w:val="single" w:sz="4" w:space="0" w:color="auto"/>
            </w:tcBorders>
            <w:vAlign w:val="center"/>
          </w:tcPr>
          <w:p w14:paraId="0831AA31" w14:textId="7EFA9D70" w:rsidR="000573DB" w:rsidRPr="00F552F0" w:rsidRDefault="000573DB" w:rsidP="000573DB">
            <w:pPr>
              <w:ind w:left="-57" w:right="-57"/>
              <w:rPr>
                <w:spacing w:val="-4"/>
                <w:sz w:val="22"/>
                <w:szCs w:val="22"/>
              </w:rPr>
            </w:pPr>
            <w:r w:rsidRPr="00F552F0">
              <w:rPr>
                <w:spacing w:val="-4"/>
                <w:sz w:val="22"/>
                <w:szCs w:val="22"/>
              </w:rPr>
              <w:t>Система УФР должна быть направлена на поддержание положительных тенденций.</w:t>
            </w:r>
          </w:p>
        </w:tc>
      </w:tr>
      <w:tr w:rsidR="00053070" w:rsidRPr="00F552F0" w14:paraId="26EF2539" w14:textId="77777777" w:rsidTr="00F94C98">
        <w:trPr>
          <w:trHeight w:val="300"/>
        </w:trPr>
        <w:tc>
          <w:tcPr>
            <w:tcW w:w="993" w:type="dxa"/>
            <w:tcBorders>
              <w:left w:val="single" w:sz="4" w:space="0" w:color="auto"/>
              <w:right w:val="single" w:sz="4" w:space="0" w:color="auto"/>
            </w:tcBorders>
            <w:vAlign w:val="center"/>
          </w:tcPr>
          <w:p w14:paraId="42CC86D0" w14:textId="4A073A82" w:rsidR="00053070" w:rsidRPr="00F552F0" w:rsidRDefault="00053070" w:rsidP="00053070">
            <w:pPr>
              <w:ind w:left="-57" w:right="-57"/>
              <w:jc w:val="center"/>
              <w:rPr>
                <w:spacing w:val="-4"/>
                <w:sz w:val="22"/>
                <w:szCs w:val="22"/>
                <w:lang w:val="en-US"/>
              </w:rPr>
            </w:pPr>
            <w:r w:rsidRPr="00F552F0">
              <w:rPr>
                <w:spacing w:val="-4"/>
                <w:sz w:val="22"/>
                <w:szCs w:val="22"/>
              </w:rPr>
              <w:t>В</w:t>
            </w:r>
            <w:r w:rsidRPr="00F552F0">
              <w:rPr>
                <w:spacing w:val="-4"/>
                <w:sz w:val="22"/>
                <w:szCs w:val="22"/>
                <w:lang w:val="en-US"/>
              </w:rPr>
              <w:t>4</w:t>
            </w:r>
          </w:p>
        </w:tc>
        <w:tc>
          <w:tcPr>
            <w:tcW w:w="1134" w:type="dxa"/>
            <w:tcBorders>
              <w:left w:val="single" w:sz="4" w:space="0" w:color="auto"/>
              <w:right w:val="single" w:sz="4" w:space="0" w:color="auto"/>
            </w:tcBorders>
            <w:vAlign w:val="center"/>
          </w:tcPr>
          <w:p w14:paraId="3B5CB3A0" w14:textId="7F15C2FE" w:rsidR="00053070" w:rsidRPr="00F552F0" w:rsidRDefault="00053070" w:rsidP="00053070">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E63E7B3" w14:textId="24B6417A" w:rsidR="00053070" w:rsidRPr="00F552F0" w:rsidRDefault="00053070" w:rsidP="00053070">
            <w:pPr>
              <w:ind w:left="-57" w:right="-57"/>
              <w:rPr>
                <w:color w:val="000000"/>
                <w:spacing w:val="-2"/>
                <w:sz w:val="22"/>
                <w:szCs w:val="22"/>
                <w:lang w:eastAsia="en-US"/>
              </w:rPr>
            </w:pPr>
            <w:r w:rsidRPr="00F552F0">
              <w:rPr>
                <w:spacing w:val="-4"/>
                <w:sz w:val="22"/>
                <w:szCs w:val="22"/>
              </w:rPr>
              <w:t>Зрелые процессы УФР (третий уровень зрелости)</w:t>
            </w:r>
          </w:p>
        </w:tc>
        <w:tc>
          <w:tcPr>
            <w:tcW w:w="4394" w:type="dxa"/>
            <w:tcBorders>
              <w:top w:val="single" w:sz="4" w:space="0" w:color="auto"/>
              <w:left w:val="single" w:sz="4" w:space="0" w:color="auto"/>
              <w:bottom w:val="single" w:sz="4" w:space="0" w:color="auto"/>
              <w:right w:val="single" w:sz="4" w:space="0" w:color="auto"/>
            </w:tcBorders>
            <w:vAlign w:val="center"/>
          </w:tcPr>
          <w:p w14:paraId="09BCB16C" w14:textId="72C08DF2" w:rsidR="00053070" w:rsidRPr="00F552F0" w:rsidRDefault="00053070" w:rsidP="00053070">
            <w:pPr>
              <w:ind w:left="-57" w:right="-57"/>
              <w:rPr>
                <w:spacing w:val="-4"/>
                <w:sz w:val="22"/>
                <w:szCs w:val="22"/>
              </w:rPr>
            </w:pPr>
            <w:r w:rsidRPr="00F552F0">
              <w:rPr>
                <w:spacing w:val="-4"/>
                <w:sz w:val="22"/>
                <w:szCs w:val="22"/>
              </w:rPr>
              <w:t>Совершенствование УФР, направленное на переход в четвертому уровню зрелости – моделирование и оптимизацию процессов.</w:t>
            </w:r>
          </w:p>
        </w:tc>
      </w:tr>
      <w:tr w:rsidR="00A8323B" w:rsidRPr="00F552F0" w14:paraId="6267770C" w14:textId="77777777" w:rsidTr="00F94C98">
        <w:trPr>
          <w:trHeight w:val="300"/>
        </w:trPr>
        <w:tc>
          <w:tcPr>
            <w:tcW w:w="993" w:type="dxa"/>
            <w:tcBorders>
              <w:left w:val="single" w:sz="4" w:space="0" w:color="auto"/>
              <w:right w:val="single" w:sz="4" w:space="0" w:color="auto"/>
            </w:tcBorders>
            <w:vAlign w:val="center"/>
          </w:tcPr>
          <w:p w14:paraId="2E111A6C" w14:textId="3E9B2232" w:rsidR="00A8323B" w:rsidRPr="00F552F0" w:rsidRDefault="00A8323B" w:rsidP="00053070">
            <w:pPr>
              <w:ind w:left="-57" w:right="-57"/>
              <w:jc w:val="center"/>
              <w:rPr>
                <w:spacing w:val="-4"/>
                <w:sz w:val="22"/>
                <w:szCs w:val="22"/>
              </w:rPr>
            </w:pPr>
            <w:r w:rsidRPr="00F552F0">
              <w:rPr>
                <w:spacing w:val="-4"/>
                <w:sz w:val="22"/>
                <w:szCs w:val="22"/>
              </w:rPr>
              <w:t>В5</w:t>
            </w:r>
          </w:p>
        </w:tc>
        <w:tc>
          <w:tcPr>
            <w:tcW w:w="1134" w:type="dxa"/>
            <w:tcBorders>
              <w:left w:val="single" w:sz="4" w:space="0" w:color="auto"/>
              <w:right w:val="single" w:sz="4" w:space="0" w:color="auto"/>
            </w:tcBorders>
            <w:vAlign w:val="center"/>
          </w:tcPr>
          <w:p w14:paraId="612F73A7" w14:textId="607BBCDE" w:rsidR="00A8323B" w:rsidRPr="00F552F0" w:rsidRDefault="00A8323B" w:rsidP="00053070">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74C660" w14:textId="3F3AE5B5" w:rsidR="00A8323B" w:rsidRPr="00F552F0" w:rsidRDefault="00A8323B" w:rsidP="00053070">
            <w:pPr>
              <w:ind w:left="-57" w:right="-57"/>
              <w:rPr>
                <w:spacing w:val="-4"/>
                <w:sz w:val="22"/>
                <w:szCs w:val="22"/>
              </w:rPr>
            </w:pPr>
            <w:r w:rsidRPr="00F552F0">
              <w:rPr>
                <w:spacing w:val="-4"/>
                <w:sz w:val="22"/>
                <w:szCs w:val="22"/>
              </w:rPr>
              <w:t xml:space="preserve">Наличие </w:t>
            </w:r>
            <w:r w:rsidR="009D5792" w:rsidRPr="00F552F0">
              <w:rPr>
                <w:spacing w:val="-4"/>
                <w:sz w:val="22"/>
                <w:szCs w:val="22"/>
              </w:rPr>
              <w:t xml:space="preserve">в МУ </w:t>
            </w:r>
            <w:r w:rsidRPr="00F552F0">
              <w:rPr>
                <w:spacing w:val="-4"/>
                <w:sz w:val="22"/>
                <w:szCs w:val="22"/>
              </w:rPr>
              <w:t>утвержденной Программы управления рисками</w:t>
            </w:r>
          </w:p>
        </w:tc>
        <w:tc>
          <w:tcPr>
            <w:tcW w:w="4394" w:type="dxa"/>
            <w:tcBorders>
              <w:top w:val="single" w:sz="4" w:space="0" w:color="auto"/>
              <w:left w:val="single" w:sz="4" w:space="0" w:color="auto"/>
              <w:bottom w:val="single" w:sz="4" w:space="0" w:color="auto"/>
              <w:right w:val="single" w:sz="4" w:space="0" w:color="auto"/>
            </w:tcBorders>
            <w:vAlign w:val="center"/>
          </w:tcPr>
          <w:p w14:paraId="3EEB429E" w14:textId="07310DE3" w:rsidR="00A8323B" w:rsidRPr="00F552F0" w:rsidRDefault="00A8323B" w:rsidP="00053070">
            <w:pPr>
              <w:ind w:left="-57" w:right="-57"/>
              <w:rPr>
                <w:spacing w:val="-4"/>
                <w:sz w:val="22"/>
                <w:szCs w:val="22"/>
              </w:rPr>
            </w:pPr>
            <w:r w:rsidRPr="00F552F0">
              <w:rPr>
                <w:spacing w:val="-4"/>
                <w:sz w:val="22"/>
                <w:szCs w:val="22"/>
              </w:rPr>
              <w:t>Менеджмент МУ осознает важность управления рисками. Задокументирован порядок идентификации, классификации, оценки и контроля рисков с целью предупреждения, ограничения и снижения будущих опасностей и потерь. Необходимо разрабатывать систему УФР с опорой на этот документ.</w:t>
            </w:r>
          </w:p>
        </w:tc>
      </w:tr>
    </w:tbl>
    <w:p w14:paraId="636A9813" w14:textId="77777777" w:rsidR="00C95919" w:rsidRDefault="00C95919" w:rsidP="008C7982">
      <w:pPr>
        <w:jc w:val="both"/>
        <w:rPr>
          <w:b/>
          <w:bCs/>
          <w:sz w:val="28"/>
          <w:szCs w:val="28"/>
        </w:rPr>
      </w:pPr>
    </w:p>
    <w:p w14:paraId="5D9D1704" w14:textId="6D68B3B1" w:rsidR="008C7982" w:rsidRPr="00C95919" w:rsidRDefault="00C95919" w:rsidP="008C7982">
      <w:pPr>
        <w:jc w:val="both"/>
        <w:rPr>
          <w:i/>
          <w:iCs/>
          <w:sz w:val="28"/>
          <w:szCs w:val="28"/>
        </w:rPr>
      </w:pPr>
      <w:r w:rsidRPr="00C95919">
        <w:rPr>
          <w:i/>
          <w:iCs/>
          <w:sz w:val="28"/>
          <w:szCs w:val="28"/>
        </w:rPr>
        <w:lastRenderedPageBreak/>
        <w:t>Продолжение</w:t>
      </w:r>
      <w:r w:rsidR="00CD506D" w:rsidRPr="00C95919">
        <w:rPr>
          <w:i/>
          <w:iCs/>
          <w:sz w:val="28"/>
          <w:szCs w:val="28"/>
        </w:rPr>
        <w:t xml:space="preserve"> таблицы Е5</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260"/>
        <w:gridCol w:w="4394"/>
      </w:tblGrid>
      <w:tr w:rsidR="00CD506D" w:rsidRPr="00C95919" w14:paraId="11F9DE23" w14:textId="77777777" w:rsidTr="00CD506D">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02003FA6" w14:textId="77777777" w:rsidR="00CD506D" w:rsidRPr="00C95919" w:rsidRDefault="00CD506D" w:rsidP="00042CD8">
            <w:pPr>
              <w:spacing w:line="230" w:lineRule="auto"/>
              <w:ind w:left="-57" w:right="-57"/>
              <w:jc w:val="center"/>
              <w:rPr>
                <w:spacing w:val="-4"/>
                <w:sz w:val="22"/>
                <w:szCs w:val="22"/>
              </w:rPr>
            </w:pPr>
            <w:proofErr w:type="spellStart"/>
            <w:r w:rsidRPr="00C95919">
              <w:rPr>
                <w:spacing w:val="-4"/>
                <w:sz w:val="22"/>
                <w:szCs w:val="22"/>
              </w:rPr>
              <w:t>Обозна</w:t>
            </w:r>
            <w:proofErr w:type="spellEnd"/>
            <w:r w:rsidRPr="00C95919">
              <w:rPr>
                <w:spacing w:val="-4"/>
                <w:sz w:val="22"/>
                <w:szCs w:val="22"/>
              </w:rPr>
              <w:t>-</w:t>
            </w:r>
            <w:r w:rsidRPr="00C95919">
              <w:rPr>
                <w:spacing w:val="-4"/>
                <w:sz w:val="22"/>
                <w:szCs w:val="22"/>
              </w:rPr>
              <w:br/>
            </w:r>
            <w:proofErr w:type="spellStart"/>
            <w:r w:rsidRPr="00C95919">
              <w:rPr>
                <w:spacing w:val="-4"/>
                <w:sz w:val="22"/>
                <w:szCs w:val="22"/>
              </w:rPr>
              <w:t>чение</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E967FC5" w14:textId="77777777" w:rsidR="00CD506D" w:rsidRPr="00C95919" w:rsidRDefault="00CD506D" w:rsidP="00042CD8">
            <w:pPr>
              <w:spacing w:line="230" w:lineRule="auto"/>
              <w:ind w:left="-57" w:right="-57"/>
              <w:jc w:val="center"/>
              <w:rPr>
                <w:spacing w:val="-4"/>
                <w:sz w:val="22"/>
                <w:szCs w:val="22"/>
              </w:rPr>
            </w:pPr>
            <w:proofErr w:type="spellStart"/>
            <w:r w:rsidRPr="00C95919">
              <w:rPr>
                <w:spacing w:val="-4"/>
                <w:sz w:val="22"/>
                <w:szCs w:val="22"/>
              </w:rPr>
              <w:t>Направле-ние</w:t>
            </w:r>
            <w:proofErr w:type="spellEnd"/>
            <w:r w:rsidRPr="00C95919">
              <w:rPr>
                <w:spacing w:val="-4"/>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B098D0" w14:textId="77777777" w:rsidR="00CD506D" w:rsidRPr="00C95919" w:rsidRDefault="00CD506D" w:rsidP="00042CD8">
            <w:pPr>
              <w:spacing w:line="230" w:lineRule="auto"/>
              <w:ind w:left="-57" w:right="-57"/>
              <w:jc w:val="center"/>
              <w:rPr>
                <w:spacing w:val="-4"/>
                <w:sz w:val="22"/>
                <w:szCs w:val="22"/>
              </w:rPr>
            </w:pPr>
            <w:r w:rsidRPr="00C95919">
              <w:rPr>
                <w:spacing w:val="-4"/>
                <w:sz w:val="22"/>
                <w:szCs w:val="22"/>
              </w:rPr>
              <w:t>Факторы</w:t>
            </w:r>
          </w:p>
        </w:tc>
        <w:tc>
          <w:tcPr>
            <w:tcW w:w="4394" w:type="dxa"/>
            <w:tcBorders>
              <w:top w:val="single" w:sz="4" w:space="0" w:color="auto"/>
              <w:left w:val="single" w:sz="4" w:space="0" w:color="auto"/>
              <w:bottom w:val="single" w:sz="4" w:space="0" w:color="auto"/>
              <w:right w:val="single" w:sz="4" w:space="0" w:color="auto"/>
            </w:tcBorders>
            <w:vAlign w:val="center"/>
          </w:tcPr>
          <w:p w14:paraId="67E331C9" w14:textId="77777777" w:rsidR="00CD506D" w:rsidRPr="00C95919" w:rsidRDefault="00CD506D" w:rsidP="00042CD8">
            <w:pPr>
              <w:spacing w:line="230" w:lineRule="auto"/>
              <w:ind w:left="-57" w:right="-57"/>
              <w:jc w:val="center"/>
              <w:rPr>
                <w:spacing w:val="-4"/>
                <w:sz w:val="22"/>
                <w:szCs w:val="22"/>
              </w:rPr>
            </w:pPr>
            <w:r w:rsidRPr="00C95919">
              <w:rPr>
                <w:spacing w:val="-4"/>
                <w:sz w:val="22"/>
                <w:szCs w:val="22"/>
              </w:rPr>
              <w:t>Содержание фактора, реакция МУ</w:t>
            </w:r>
          </w:p>
        </w:tc>
      </w:tr>
      <w:tr w:rsidR="00A8323B" w:rsidRPr="00F552F0" w14:paraId="66C993F0"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6E4ED04A" w14:textId="3468EF4F" w:rsidR="00A8323B" w:rsidRPr="00F552F0" w:rsidRDefault="00A8323B" w:rsidP="00945F6B">
            <w:pPr>
              <w:ind w:left="-57" w:right="-57"/>
              <w:jc w:val="center"/>
              <w:rPr>
                <w:spacing w:val="-4"/>
                <w:sz w:val="22"/>
                <w:szCs w:val="22"/>
              </w:rPr>
            </w:pPr>
            <w:r w:rsidRPr="00F552F0">
              <w:rPr>
                <w:spacing w:val="-4"/>
                <w:sz w:val="22"/>
                <w:szCs w:val="22"/>
              </w:rPr>
              <w:t>В</w:t>
            </w:r>
            <w:r w:rsidR="008C78C3" w:rsidRPr="00F552F0">
              <w:rPr>
                <w:spacing w:val="-4"/>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tcPr>
          <w:p w14:paraId="60999B9F" w14:textId="77777777" w:rsidR="00A8323B" w:rsidRPr="00F552F0" w:rsidRDefault="00A8323B" w:rsidP="00945F6B">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FF3FC99" w14:textId="77777777" w:rsidR="00A8323B" w:rsidRPr="00F552F0" w:rsidRDefault="00A8323B" w:rsidP="00945F6B">
            <w:pPr>
              <w:ind w:left="-57" w:right="-57"/>
              <w:rPr>
                <w:spacing w:val="-4"/>
                <w:sz w:val="22"/>
                <w:szCs w:val="22"/>
              </w:rPr>
            </w:pPr>
            <w:r w:rsidRPr="00F552F0">
              <w:rPr>
                <w:spacing w:val="-4"/>
                <w:sz w:val="22"/>
                <w:szCs w:val="22"/>
              </w:rPr>
              <w:t>Закрытость информации о социальной ответственности, качестве</w:t>
            </w:r>
          </w:p>
        </w:tc>
        <w:tc>
          <w:tcPr>
            <w:tcW w:w="4394" w:type="dxa"/>
            <w:tcBorders>
              <w:top w:val="single" w:sz="4" w:space="0" w:color="auto"/>
              <w:left w:val="single" w:sz="4" w:space="0" w:color="auto"/>
              <w:bottom w:val="single" w:sz="4" w:space="0" w:color="auto"/>
              <w:right w:val="single" w:sz="4" w:space="0" w:color="auto"/>
            </w:tcBorders>
            <w:vAlign w:val="center"/>
          </w:tcPr>
          <w:p w14:paraId="4E2E719E" w14:textId="77777777" w:rsidR="00A8323B" w:rsidRPr="00F552F0" w:rsidRDefault="00A8323B" w:rsidP="00945F6B">
            <w:pPr>
              <w:ind w:left="-57" w:right="-57"/>
              <w:rPr>
                <w:spacing w:val="-4"/>
                <w:sz w:val="22"/>
                <w:szCs w:val="22"/>
              </w:rPr>
            </w:pPr>
            <w:r w:rsidRPr="00F552F0">
              <w:rPr>
                <w:spacing w:val="-4"/>
                <w:sz w:val="22"/>
                <w:szCs w:val="22"/>
              </w:rPr>
              <w:t>Фактор, препятствующий доверию, что создает репутационные риски, которые могут перейти в финансовые. Необходимо повысить открытость.</w:t>
            </w:r>
          </w:p>
        </w:tc>
      </w:tr>
      <w:tr w:rsidR="00A8323B" w:rsidRPr="00F552F0" w14:paraId="2BB3F1DA"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5E3D3A59" w14:textId="0A8953E8" w:rsidR="00A8323B" w:rsidRPr="00F552F0" w:rsidRDefault="00A8323B" w:rsidP="00945F6B">
            <w:pPr>
              <w:ind w:left="-57" w:right="-57"/>
              <w:jc w:val="center"/>
              <w:rPr>
                <w:spacing w:val="-4"/>
                <w:sz w:val="22"/>
                <w:szCs w:val="22"/>
              </w:rPr>
            </w:pPr>
            <w:r w:rsidRPr="00F552F0">
              <w:rPr>
                <w:spacing w:val="-4"/>
                <w:sz w:val="22"/>
                <w:szCs w:val="22"/>
              </w:rPr>
              <w:t>В</w:t>
            </w:r>
            <w:r w:rsidR="008C78C3" w:rsidRPr="00F552F0">
              <w:rPr>
                <w:spacing w:val="-4"/>
                <w:sz w:val="22"/>
                <w:szCs w:val="22"/>
              </w:rPr>
              <w:t>7</w:t>
            </w:r>
          </w:p>
        </w:tc>
        <w:tc>
          <w:tcPr>
            <w:tcW w:w="1134" w:type="dxa"/>
            <w:tcBorders>
              <w:top w:val="single" w:sz="4" w:space="0" w:color="auto"/>
              <w:left w:val="single" w:sz="4" w:space="0" w:color="auto"/>
              <w:bottom w:val="single" w:sz="4" w:space="0" w:color="auto"/>
              <w:right w:val="single" w:sz="4" w:space="0" w:color="auto"/>
            </w:tcBorders>
            <w:vAlign w:val="center"/>
          </w:tcPr>
          <w:p w14:paraId="6DF45234" w14:textId="77777777" w:rsidR="00A8323B" w:rsidRPr="00F552F0" w:rsidRDefault="00A8323B" w:rsidP="00945F6B">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0287FB" w14:textId="77777777" w:rsidR="00A8323B" w:rsidRPr="00F552F0" w:rsidRDefault="00A8323B" w:rsidP="00945F6B">
            <w:pPr>
              <w:ind w:left="-57" w:right="-57"/>
              <w:rPr>
                <w:spacing w:val="-4"/>
                <w:sz w:val="22"/>
                <w:szCs w:val="22"/>
              </w:rPr>
            </w:pPr>
            <w:r w:rsidRPr="00F552F0">
              <w:rPr>
                <w:spacing w:val="-4"/>
                <w:sz w:val="22"/>
                <w:szCs w:val="22"/>
              </w:rPr>
              <w:t>Текучесть персонала в норме</w:t>
            </w:r>
          </w:p>
        </w:tc>
        <w:tc>
          <w:tcPr>
            <w:tcW w:w="4394" w:type="dxa"/>
            <w:tcBorders>
              <w:top w:val="single" w:sz="4" w:space="0" w:color="auto"/>
              <w:left w:val="single" w:sz="4" w:space="0" w:color="auto"/>
              <w:bottom w:val="single" w:sz="4" w:space="0" w:color="auto"/>
              <w:right w:val="single" w:sz="4" w:space="0" w:color="auto"/>
            </w:tcBorders>
            <w:vAlign w:val="center"/>
          </w:tcPr>
          <w:p w14:paraId="69278205" w14:textId="77777777" w:rsidR="00A8323B" w:rsidRPr="00F552F0" w:rsidRDefault="00A8323B" w:rsidP="00945F6B">
            <w:pPr>
              <w:ind w:left="-57" w:right="-57"/>
              <w:rPr>
                <w:spacing w:val="-4"/>
                <w:sz w:val="22"/>
                <w:szCs w:val="22"/>
              </w:rPr>
            </w:pPr>
            <w:r w:rsidRPr="00F552F0">
              <w:rPr>
                <w:spacing w:val="-4"/>
                <w:sz w:val="22"/>
                <w:szCs w:val="22"/>
              </w:rPr>
              <w:t>Необходимо не допускать роста текучести.</w:t>
            </w:r>
          </w:p>
        </w:tc>
      </w:tr>
      <w:tr w:rsidR="00A8323B" w:rsidRPr="00F552F0" w14:paraId="5F719AD4"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31521196" w14:textId="1D141FAD" w:rsidR="00A8323B" w:rsidRPr="00F552F0" w:rsidRDefault="00A8323B" w:rsidP="00945F6B">
            <w:pPr>
              <w:ind w:left="-57" w:right="-57"/>
              <w:jc w:val="center"/>
              <w:rPr>
                <w:spacing w:val="-4"/>
                <w:sz w:val="22"/>
                <w:szCs w:val="22"/>
              </w:rPr>
            </w:pPr>
            <w:r w:rsidRPr="00F552F0">
              <w:rPr>
                <w:spacing w:val="-4"/>
                <w:sz w:val="22"/>
                <w:szCs w:val="22"/>
              </w:rPr>
              <w:t>В</w:t>
            </w:r>
            <w:r w:rsidR="008C78C3" w:rsidRPr="00F552F0">
              <w:rPr>
                <w:spacing w:val="-4"/>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14:paraId="347975B8" w14:textId="77777777" w:rsidR="00A8323B" w:rsidRPr="00F552F0" w:rsidRDefault="00A8323B" w:rsidP="00945F6B">
            <w:pPr>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2A5DF99" w14:textId="77777777" w:rsidR="00A8323B" w:rsidRPr="00F552F0" w:rsidRDefault="00A8323B" w:rsidP="00945F6B">
            <w:pPr>
              <w:ind w:left="-57" w:right="-57"/>
              <w:rPr>
                <w:spacing w:val="-4"/>
                <w:sz w:val="22"/>
                <w:szCs w:val="22"/>
              </w:rPr>
            </w:pPr>
            <w:r w:rsidRPr="00F552F0">
              <w:rPr>
                <w:spacing w:val="-4"/>
                <w:sz w:val="22"/>
                <w:szCs w:val="22"/>
              </w:rPr>
              <w:t>Высокое качество услуг и тенденция его улучшения</w:t>
            </w:r>
          </w:p>
        </w:tc>
        <w:tc>
          <w:tcPr>
            <w:tcW w:w="4394" w:type="dxa"/>
            <w:tcBorders>
              <w:top w:val="single" w:sz="4" w:space="0" w:color="auto"/>
              <w:left w:val="single" w:sz="4" w:space="0" w:color="auto"/>
              <w:bottom w:val="single" w:sz="4" w:space="0" w:color="auto"/>
              <w:right w:val="single" w:sz="4" w:space="0" w:color="auto"/>
            </w:tcBorders>
            <w:vAlign w:val="center"/>
          </w:tcPr>
          <w:p w14:paraId="207FBC90" w14:textId="77777777" w:rsidR="00A8323B" w:rsidRPr="00F552F0" w:rsidRDefault="00A8323B" w:rsidP="00945F6B">
            <w:pPr>
              <w:ind w:left="-57" w:right="-57"/>
              <w:rPr>
                <w:spacing w:val="-4"/>
                <w:sz w:val="22"/>
                <w:szCs w:val="22"/>
              </w:rPr>
            </w:pPr>
            <w:r w:rsidRPr="00F552F0">
              <w:rPr>
                <w:spacing w:val="-4"/>
                <w:sz w:val="22"/>
                <w:szCs w:val="22"/>
              </w:rPr>
              <w:t>Сохранение тенденции. Перевод управления качеством на стратегический уровень.</w:t>
            </w:r>
          </w:p>
        </w:tc>
      </w:tr>
      <w:tr w:rsidR="00CD506D" w:rsidRPr="00F552F0" w14:paraId="40D3962A" w14:textId="77777777" w:rsidTr="00CD506D">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5E47576B" w14:textId="063745D1" w:rsidR="00CD506D" w:rsidRPr="00F552F0" w:rsidRDefault="00CD506D" w:rsidP="00042CD8">
            <w:pPr>
              <w:spacing w:line="230" w:lineRule="auto"/>
              <w:ind w:left="-57" w:right="-57"/>
              <w:jc w:val="center"/>
              <w:rPr>
                <w:b/>
                <w:bCs/>
                <w:spacing w:val="-4"/>
                <w:sz w:val="22"/>
                <w:szCs w:val="22"/>
              </w:rPr>
            </w:pPr>
            <w:r w:rsidRPr="00F552F0">
              <w:rPr>
                <w:spacing w:val="-4"/>
                <w:sz w:val="22"/>
                <w:szCs w:val="22"/>
              </w:rPr>
              <w:t>В</w:t>
            </w:r>
            <w:r w:rsidR="008C78C3" w:rsidRPr="00F552F0">
              <w:rPr>
                <w:spacing w:val="-4"/>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14:paraId="71F17A1C" w14:textId="5FAF5292" w:rsidR="00CD506D" w:rsidRPr="00F552F0" w:rsidRDefault="00CD506D" w:rsidP="00042CD8">
            <w:pPr>
              <w:spacing w:line="230" w:lineRule="auto"/>
              <w:ind w:left="-57" w:right="-57"/>
              <w:jc w:val="center"/>
              <w:rPr>
                <w:b/>
                <w:bCs/>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7E686FF" w14:textId="63FFA073" w:rsidR="00CD506D" w:rsidRPr="00F552F0" w:rsidRDefault="00CD506D" w:rsidP="00042CD8">
            <w:pPr>
              <w:spacing w:line="230" w:lineRule="auto"/>
              <w:ind w:left="-57" w:right="-57"/>
              <w:rPr>
                <w:b/>
                <w:bCs/>
                <w:spacing w:val="-4"/>
                <w:sz w:val="22"/>
                <w:szCs w:val="22"/>
              </w:rPr>
            </w:pPr>
            <w:r w:rsidRPr="00F552F0">
              <w:rPr>
                <w:spacing w:val="-4"/>
                <w:sz w:val="22"/>
                <w:szCs w:val="22"/>
              </w:rPr>
              <w:t>Значительная доля мед. специалистов с высокой квалификацией</w:t>
            </w:r>
          </w:p>
        </w:tc>
        <w:tc>
          <w:tcPr>
            <w:tcW w:w="4394" w:type="dxa"/>
            <w:tcBorders>
              <w:top w:val="single" w:sz="4" w:space="0" w:color="auto"/>
              <w:left w:val="single" w:sz="4" w:space="0" w:color="auto"/>
              <w:bottom w:val="single" w:sz="4" w:space="0" w:color="auto"/>
              <w:right w:val="single" w:sz="4" w:space="0" w:color="auto"/>
            </w:tcBorders>
            <w:vAlign w:val="center"/>
          </w:tcPr>
          <w:p w14:paraId="41D5C42C" w14:textId="60BB4DD1" w:rsidR="00CD506D" w:rsidRPr="00F552F0" w:rsidRDefault="00CD506D" w:rsidP="00042CD8">
            <w:pPr>
              <w:spacing w:line="230" w:lineRule="auto"/>
              <w:ind w:left="-57" w:right="-57"/>
              <w:rPr>
                <w:b/>
                <w:bCs/>
                <w:spacing w:val="-4"/>
                <w:sz w:val="22"/>
                <w:szCs w:val="22"/>
              </w:rPr>
            </w:pPr>
            <w:r w:rsidRPr="00F552F0">
              <w:rPr>
                <w:spacing w:val="-4"/>
                <w:sz w:val="22"/>
                <w:szCs w:val="22"/>
              </w:rPr>
              <w:t>Опора на «костяк» при проведении изменений. Привлечение высококлассных специалистов к управлению рисками.</w:t>
            </w:r>
          </w:p>
        </w:tc>
      </w:tr>
      <w:tr w:rsidR="00CD506D" w:rsidRPr="00F552F0" w14:paraId="6524DBA2"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3654CCF4" w14:textId="63FEF5B3" w:rsidR="00CD506D" w:rsidRPr="00F552F0" w:rsidRDefault="00CD506D" w:rsidP="00042CD8">
            <w:pPr>
              <w:spacing w:line="230" w:lineRule="auto"/>
              <w:ind w:left="-57" w:right="-57"/>
              <w:jc w:val="center"/>
              <w:rPr>
                <w:spacing w:val="-4"/>
                <w:sz w:val="22"/>
                <w:szCs w:val="22"/>
              </w:rPr>
            </w:pPr>
            <w:r w:rsidRPr="00F552F0">
              <w:rPr>
                <w:spacing w:val="-4"/>
                <w:sz w:val="22"/>
                <w:szCs w:val="22"/>
              </w:rPr>
              <w:t>В</w:t>
            </w:r>
            <w:r w:rsidR="008C78C3" w:rsidRPr="00F552F0">
              <w:rPr>
                <w:spacing w:val="-4"/>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6E4771A6" w14:textId="77777777"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5DFD24F" w14:textId="77777777" w:rsidR="00CD506D" w:rsidRPr="00F552F0" w:rsidRDefault="00CD506D" w:rsidP="00042CD8">
            <w:pPr>
              <w:spacing w:line="230" w:lineRule="auto"/>
              <w:ind w:left="-57" w:right="-57"/>
              <w:rPr>
                <w:spacing w:val="-4"/>
                <w:sz w:val="22"/>
                <w:szCs w:val="22"/>
              </w:rPr>
            </w:pPr>
            <w:r w:rsidRPr="00F552F0">
              <w:rPr>
                <w:spacing w:val="-4"/>
                <w:sz w:val="22"/>
                <w:szCs w:val="22"/>
              </w:rPr>
              <w:t>Низкие зарплаты мед. работников младшего звена</w:t>
            </w:r>
          </w:p>
        </w:tc>
        <w:tc>
          <w:tcPr>
            <w:tcW w:w="4394" w:type="dxa"/>
            <w:tcBorders>
              <w:top w:val="single" w:sz="4" w:space="0" w:color="auto"/>
              <w:left w:val="single" w:sz="4" w:space="0" w:color="auto"/>
              <w:bottom w:val="single" w:sz="4" w:space="0" w:color="auto"/>
              <w:right w:val="single" w:sz="4" w:space="0" w:color="auto"/>
            </w:tcBorders>
            <w:vAlign w:val="center"/>
          </w:tcPr>
          <w:p w14:paraId="3693F4D8" w14:textId="77777777" w:rsidR="00CD506D" w:rsidRPr="00F552F0" w:rsidRDefault="00CD506D" w:rsidP="00042CD8">
            <w:pPr>
              <w:spacing w:line="230" w:lineRule="auto"/>
              <w:ind w:left="-57" w:right="-57"/>
              <w:rPr>
                <w:spacing w:val="-4"/>
                <w:sz w:val="22"/>
                <w:szCs w:val="22"/>
              </w:rPr>
            </w:pPr>
            <w:r w:rsidRPr="00F552F0">
              <w:rPr>
                <w:spacing w:val="-4"/>
                <w:sz w:val="22"/>
                <w:szCs w:val="22"/>
              </w:rPr>
              <w:t>Изыскание возможности для увеличения зарплат за счет развития дополнительных источников финансирования.</w:t>
            </w:r>
          </w:p>
        </w:tc>
      </w:tr>
      <w:tr w:rsidR="00CD506D" w:rsidRPr="00F552F0" w14:paraId="536273DA"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520AB589" w14:textId="691D020E" w:rsidR="00CD506D" w:rsidRPr="00F552F0" w:rsidRDefault="00CD506D" w:rsidP="00042CD8">
            <w:pPr>
              <w:spacing w:line="230" w:lineRule="auto"/>
              <w:ind w:left="-57" w:right="-57"/>
              <w:jc w:val="center"/>
              <w:rPr>
                <w:spacing w:val="-4"/>
                <w:sz w:val="22"/>
                <w:szCs w:val="22"/>
              </w:rPr>
            </w:pPr>
            <w:r w:rsidRPr="00F552F0">
              <w:rPr>
                <w:spacing w:val="-4"/>
                <w:sz w:val="22"/>
                <w:szCs w:val="22"/>
              </w:rPr>
              <w:t>В1</w:t>
            </w:r>
            <w:r w:rsidR="008C78C3" w:rsidRPr="00F552F0">
              <w:rPr>
                <w:spacing w:val="-4"/>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7FE320E2" w14:textId="77777777"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7716F51" w14:textId="357DA931" w:rsidR="00CD506D" w:rsidRPr="00F552F0" w:rsidRDefault="00CD506D" w:rsidP="00042CD8">
            <w:pPr>
              <w:spacing w:line="230" w:lineRule="auto"/>
              <w:ind w:left="-57" w:right="-57"/>
              <w:rPr>
                <w:spacing w:val="-4"/>
                <w:sz w:val="22"/>
                <w:szCs w:val="22"/>
              </w:rPr>
            </w:pPr>
            <w:r w:rsidRPr="00F552F0">
              <w:rPr>
                <w:spacing w:val="-4"/>
                <w:sz w:val="22"/>
                <w:szCs w:val="22"/>
              </w:rPr>
              <w:t xml:space="preserve">Высокая доля расходов, определенных как </w:t>
            </w:r>
            <w:r w:rsidR="00F57155" w:rsidRPr="00F552F0">
              <w:rPr>
                <w:spacing w:val="-4"/>
                <w:sz w:val="22"/>
                <w:szCs w:val="22"/>
              </w:rPr>
              <w:t>ущерб от ФР</w:t>
            </w:r>
          </w:p>
        </w:tc>
        <w:tc>
          <w:tcPr>
            <w:tcW w:w="4394" w:type="dxa"/>
            <w:tcBorders>
              <w:top w:val="single" w:sz="4" w:space="0" w:color="auto"/>
              <w:left w:val="single" w:sz="4" w:space="0" w:color="auto"/>
              <w:bottom w:val="single" w:sz="4" w:space="0" w:color="auto"/>
              <w:right w:val="single" w:sz="4" w:space="0" w:color="auto"/>
            </w:tcBorders>
            <w:vAlign w:val="center"/>
          </w:tcPr>
          <w:p w14:paraId="65C861F2" w14:textId="77777777" w:rsidR="00CD506D" w:rsidRPr="00F552F0" w:rsidRDefault="00CD506D" w:rsidP="00042CD8">
            <w:pPr>
              <w:spacing w:line="230" w:lineRule="auto"/>
              <w:ind w:left="-57" w:right="-57"/>
              <w:rPr>
                <w:spacing w:val="-4"/>
                <w:sz w:val="22"/>
                <w:szCs w:val="22"/>
              </w:rPr>
            </w:pPr>
            <w:r w:rsidRPr="00F552F0">
              <w:rPr>
                <w:spacing w:val="-4"/>
                <w:sz w:val="22"/>
                <w:szCs w:val="22"/>
              </w:rPr>
              <w:t>Разработка проекта по управлению рисками качества.</w:t>
            </w:r>
          </w:p>
        </w:tc>
      </w:tr>
      <w:tr w:rsidR="00CD506D" w:rsidRPr="00F552F0" w14:paraId="3B81BBB6"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03036477" w14:textId="1A09B7E8" w:rsidR="00CD506D" w:rsidRPr="00F552F0" w:rsidRDefault="00CD506D" w:rsidP="00042CD8">
            <w:pPr>
              <w:spacing w:line="230" w:lineRule="auto"/>
              <w:ind w:left="-57" w:right="-57"/>
              <w:jc w:val="center"/>
              <w:rPr>
                <w:spacing w:val="-4"/>
                <w:sz w:val="22"/>
                <w:szCs w:val="22"/>
              </w:rPr>
            </w:pPr>
            <w:r w:rsidRPr="00F552F0">
              <w:rPr>
                <w:spacing w:val="-4"/>
                <w:sz w:val="22"/>
                <w:szCs w:val="22"/>
              </w:rPr>
              <w:t>В1</w:t>
            </w:r>
            <w:r w:rsidR="008C78C3" w:rsidRPr="00F552F0">
              <w:rPr>
                <w:spacing w:val="-4"/>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3431DCC8" w14:textId="77777777"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EFBD4C" w14:textId="77777777" w:rsidR="00CD506D" w:rsidRPr="00F552F0" w:rsidRDefault="00CD506D" w:rsidP="00042CD8">
            <w:pPr>
              <w:spacing w:line="230" w:lineRule="auto"/>
              <w:ind w:left="-57" w:right="-57"/>
              <w:rPr>
                <w:spacing w:val="-4"/>
                <w:sz w:val="22"/>
                <w:szCs w:val="22"/>
              </w:rPr>
            </w:pPr>
            <w:r w:rsidRPr="00F552F0">
              <w:rPr>
                <w:color w:val="000000"/>
                <w:spacing w:val="-4"/>
                <w:sz w:val="22"/>
                <w:szCs w:val="22"/>
                <w:lang w:eastAsia="en-US"/>
              </w:rPr>
              <w:t>Управление рисками, составляющее стратегический блок, не имеет профессионального центра ответственности</w:t>
            </w:r>
          </w:p>
        </w:tc>
        <w:tc>
          <w:tcPr>
            <w:tcW w:w="4394" w:type="dxa"/>
            <w:tcBorders>
              <w:top w:val="single" w:sz="4" w:space="0" w:color="auto"/>
              <w:left w:val="single" w:sz="4" w:space="0" w:color="auto"/>
              <w:bottom w:val="single" w:sz="4" w:space="0" w:color="auto"/>
              <w:right w:val="single" w:sz="4" w:space="0" w:color="auto"/>
            </w:tcBorders>
            <w:vAlign w:val="center"/>
          </w:tcPr>
          <w:p w14:paraId="433DF8E2" w14:textId="77777777" w:rsidR="00CD506D" w:rsidRPr="00F552F0" w:rsidRDefault="00CD506D" w:rsidP="00042CD8">
            <w:pPr>
              <w:spacing w:line="230" w:lineRule="auto"/>
              <w:ind w:left="-57" w:right="-57"/>
              <w:rPr>
                <w:spacing w:val="-4"/>
                <w:sz w:val="22"/>
                <w:szCs w:val="22"/>
              </w:rPr>
            </w:pPr>
            <w:r w:rsidRPr="00F552F0">
              <w:rPr>
                <w:spacing w:val="-4"/>
                <w:sz w:val="22"/>
                <w:szCs w:val="22"/>
              </w:rPr>
              <w:t>Угроза проявляется в снижении эффективности процессов. Необходимо изменение орг. структуры.</w:t>
            </w:r>
          </w:p>
        </w:tc>
      </w:tr>
      <w:tr w:rsidR="00CD506D" w:rsidRPr="00F552F0" w14:paraId="627B2C23"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7B0B0523" w14:textId="30B36CC9" w:rsidR="00CD506D" w:rsidRPr="00F552F0" w:rsidRDefault="00CD506D" w:rsidP="00042CD8">
            <w:pPr>
              <w:spacing w:line="230" w:lineRule="auto"/>
              <w:ind w:left="-57" w:right="-57"/>
              <w:jc w:val="center"/>
              <w:rPr>
                <w:spacing w:val="-4"/>
                <w:sz w:val="22"/>
                <w:szCs w:val="22"/>
              </w:rPr>
            </w:pPr>
            <w:r w:rsidRPr="00F552F0">
              <w:rPr>
                <w:spacing w:val="-4"/>
                <w:sz w:val="22"/>
                <w:szCs w:val="22"/>
              </w:rPr>
              <w:t>В1</w:t>
            </w:r>
            <w:r w:rsidR="008C78C3" w:rsidRPr="00F552F0">
              <w:rPr>
                <w:spacing w:val="-4"/>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70D10F9D" w14:textId="77777777"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F50FCA3" w14:textId="77777777" w:rsidR="00CD506D" w:rsidRPr="00F552F0" w:rsidRDefault="00CD506D" w:rsidP="00042CD8">
            <w:pPr>
              <w:spacing w:line="230" w:lineRule="auto"/>
              <w:ind w:left="-57" w:right="-57"/>
              <w:rPr>
                <w:spacing w:val="-4"/>
                <w:sz w:val="22"/>
                <w:szCs w:val="22"/>
              </w:rPr>
            </w:pPr>
            <w:r w:rsidRPr="00F552F0">
              <w:rPr>
                <w:color w:val="000000"/>
                <w:spacing w:val="-4"/>
                <w:sz w:val="22"/>
                <w:szCs w:val="22"/>
                <w:lang w:eastAsia="en-US"/>
              </w:rPr>
              <w:t>Отсутствует специальное подразделение по стратегическому развитию</w:t>
            </w:r>
          </w:p>
        </w:tc>
        <w:tc>
          <w:tcPr>
            <w:tcW w:w="4394" w:type="dxa"/>
            <w:tcBorders>
              <w:top w:val="single" w:sz="4" w:space="0" w:color="auto"/>
              <w:left w:val="single" w:sz="4" w:space="0" w:color="auto"/>
              <w:bottom w:val="single" w:sz="4" w:space="0" w:color="auto"/>
              <w:right w:val="single" w:sz="4" w:space="0" w:color="auto"/>
            </w:tcBorders>
            <w:vAlign w:val="center"/>
          </w:tcPr>
          <w:p w14:paraId="00F8C3C6" w14:textId="77777777" w:rsidR="00CD506D" w:rsidRPr="00F552F0" w:rsidRDefault="00CD506D" w:rsidP="00042CD8">
            <w:pPr>
              <w:spacing w:line="230" w:lineRule="auto"/>
              <w:ind w:left="-57" w:right="-57"/>
              <w:rPr>
                <w:spacing w:val="-4"/>
                <w:sz w:val="22"/>
                <w:szCs w:val="22"/>
              </w:rPr>
            </w:pPr>
            <w:r w:rsidRPr="00F552F0">
              <w:rPr>
                <w:spacing w:val="-4"/>
                <w:sz w:val="22"/>
                <w:szCs w:val="22"/>
              </w:rPr>
              <w:t>Угроза проявляется в снижении эффективности процессов. Необходимо изменение орг. структуры.</w:t>
            </w:r>
          </w:p>
        </w:tc>
      </w:tr>
      <w:tr w:rsidR="00CD506D" w:rsidRPr="00F552F0" w14:paraId="21F3D434"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2A59372C" w14:textId="1E0874B5" w:rsidR="00CD506D" w:rsidRPr="00F552F0" w:rsidRDefault="00CD506D" w:rsidP="00042CD8">
            <w:pPr>
              <w:spacing w:line="230" w:lineRule="auto"/>
              <w:ind w:left="-57" w:right="-57"/>
              <w:jc w:val="center"/>
              <w:rPr>
                <w:spacing w:val="-4"/>
                <w:sz w:val="22"/>
                <w:szCs w:val="22"/>
              </w:rPr>
            </w:pPr>
            <w:r w:rsidRPr="00F552F0">
              <w:rPr>
                <w:spacing w:val="-4"/>
                <w:sz w:val="22"/>
                <w:szCs w:val="22"/>
              </w:rPr>
              <w:t>В1</w:t>
            </w:r>
            <w:r w:rsidR="008C78C3" w:rsidRPr="00F552F0">
              <w:rPr>
                <w:spacing w:val="-4"/>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14:paraId="3BA66CF9" w14:textId="38094D04"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AF6C10" w14:textId="7A4E0C48" w:rsidR="00CD506D" w:rsidRPr="00F552F0" w:rsidRDefault="00CD506D" w:rsidP="00042CD8">
            <w:pPr>
              <w:spacing w:line="230" w:lineRule="auto"/>
              <w:ind w:left="-57" w:right="-57"/>
              <w:rPr>
                <w:spacing w:val="-4"/>
                <w:sz w:val="22"/>
                <w:szCs w:val="22"/>
              </w:rPr>
            </w:pPr>
            <w:r w:rsidRPr="00F552F0">
              <w:rPr>
                <w:color w:val="000000"/>
                <w:spacing w:val="-4"/>
                <w:sz w:val="22"/>
                <w:szCs w:val="22"/>
                <w:lang w:eastAsia="en-US"/>
              </w:rPr>
              <w:t xml:space="preserve">Управление качеством и </w:t>
            </w:r>
            <w:proofErr w:type="spellStart"/>
            <w:r w:rsidRPr="00F552F0">
              <w:rPr>
                <w:color w:val="000000"/>
                <w:spacing w:val="-4"/>
                <w:sz w:val="22"/>
                <w:szCs w:val="22"/>
                <w:lang w:eastAsia="en-US"/>
              </w:rPr>
              <w:t>иннова</w:t>
            </w:r>
            <w:r w:rsidR="00042CD8" w:rsidRPr="00F552F0">
              <w:rPr>
                <w:color w:val="000000"/>
                <w:spacing w:val="-4"/>
                <w:sz w:val="22"/>
                <w:szCs w:val="22"/>
                <w:lang w:eastAsia="en-US"/>
              </w:rPr>
              <w:t>-</w:t>
            </w:r>
            <w:r w:rsidRPr="00F552F0">
              <w:rPr>
                <w:color w:val="000000"/>
                <w:spacing w:val="-4"/>
                <w:sz w:val="22"/>
                <w:szCs w:val="22"/>
                <w:lang w:eastAsia="en-US"/>
              </w:rPr>
              <w:t>ционной</w:t>
            </w:r>
            <w:proofErr w:type="spellEnd"/>
            <w:r w:rsidRPr="00F552F0">
              <w:rPr>
                <w:color w:val="000000"/>
                <w:spacing w:val="-4"/>
                <w:sz w:val="22"/>
                <w:szCs w:val="22"/>
                <w:lang w:eastAsia="en-US"/>
              </w:rPr>
              <w:t xml:space="preserve"> деятельность в структуре процессов отнесены к </w:t>
            </w:r>
            <w:proofErr w:type="spellStart"/>
            <w:proofErr w:type="gramStart"/>
            <w:r w:rsidRPr="00F552F0">
              <w:rPr>
                <w:color w:val="000000"/>
                <w:spacing w:val="-4"/>
                <w:sz w:val="22"/>
                <w:szCs w:val="22"/>
                <w:lang w:eastAsia="en-US"/>
              </w:rPr>
              <w:t>тактичес</w:t>
            </w:r>
            <w:proofErr w:type="spellEnd"/>
            <w:r w:rsidR="00042CD8" w:rsidRPr="00F552F0">
              <w:rPr>
                <w:color w:val="000000"/>
                <w:spacing w:val="-4"/>
                <w:sz w:val="22"/>
                <w:szCs w:val="22"/>
                <w:lang w:eastAsia="en-US"/>
              </w:rPr>
              <w:t>-</w:t>
            </w:r>
            <w:r w:rsidRPr="00F552F0">
              <w:rPr>
                <w:color w:val="000000"/>
                <w:spacing w:val="-4"/>
                <w:sz w:val="22"/>
                <w:szCs w:val="22"/>
                <w:lang w:eastAsia="en-US"/>
              </w:rPr>
              <w:t>кому</w:t>
            </w:r>
            <w:proofErr w:type="gramEnd"/>
            <w:r w:rsidRPr="00F552F0">
              <w:rPr>
                <w:color w:val="000000"/>
                <w:spacing w:val="-4"/>
                <w:sz w:val="22"/>
                <w:szCs w:val="22"/>
                <w:lang w:eastAsia="en-US"/>
              </w:rPr>
              <w:t xml:space="preserve"> уровню управления, что ограничивает возможности внедрения принципов эффективного управления ФР</w:t>
            </w:r>
          </w:p>
        </w:tc>
        <w:tc>
          <w:tcPr>
            <w:tcW w:w="4394" w:type="dxa"/>
            <w:tcBorders>
              <w:top w:val="single" w:sz="4" w:space="0" w:color="auto"/>
              <w:left w:val="single" w:sz="4" w:space="0" w:color="auto"/>
              <w:bottom w:val="single" w:sz="4" w:space="0" w:color="auto"/>
              <w:right w:val="single" w:sz="4" w:space="0" w:color="auto"/>
            </w:tcBorders>
            <w:vAlign w:val="center"/>
          </w:tcPr>
          <w:p w14:paraId="36D19953" w14:textId="09065194" w:rsidR="00CD506D" w:rsidRPr="00F552F0" w:rsidRDefault="00CD506D" w:rsidP="00042CD8">
            <w:pPr>
              <w:spacing w:line="230" w:lineRule="auto"/>
              <w:ind w:left="-57" w:right="-57"/>
              <w:rPr>
                <w:spacing w:val="-4"/>
                <w:sz w:val="22"/>
                <w:szCs w:val="22"/>
              </w:rPr>
            </w:pPr>
            <w:r w:rsidRPr="00F552F0">
              <w:rPr>
                <w:spacing w:val="-4"/>
                <w:sz w:val="22"/>
                <w:szCs w:val="22"/>
              </w:rPr>
              <w:t>Угроза проявляется в снижении эффективности процессов УФР. Необходимо изменение орг. структуры.</w:t>
            </w:r>
          </w:p>
        </w:tc>
      </w:tr>
      <w:tr w:rsidR="00CD506D" w:rsidRPr="00F552F0" w14:paraId="39024BA0"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22209A92" w14:textId="444274C6" w:rsidR="00CD506D" w:rsidRPr="00F552F0" w:rsidRDefault="00CD506D" w:rsidP="00042CD8">
            <w:pPr>
              <w:spacing w:line="230" w:lineRule="auto"/>
              <w:ind w:left="-57" w:right="-57"/>
              <w:jc w:val="center"/>
              <w:rPr>
                <w:spacing w:val="-4"/>
                <w:sz w:val="22"/>
                <w:szCs w:val="22"/>
              </w:rPr>
            </w:pPr>
            <w:r w:rsidRPr="00F552F0">
              <w:rPr>
                <w:spacing w:val="-4"/>
                <w:sz w:val="22"/>
                <w:szCs w:val="22"/>
              </w:rPr>
              <w:t>В1</w:t>
            </w:r>
            <w:r w:rsidR="008C78C3" w:rsidRPr="00F552F0">
              <w:rPr>
                <w:spacing w:val="-4"/>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14:paraId="57D6980C" w14:textId="1FB2387B"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E93E95C" w14:textId="3623FCD7" w:rsidR="00CD506D" w:rsidRPr="00F552F0" w:rsidRDefault="00CD506D" w:rsidP="00042CD8">
            <w:pPr>
              <w:spacing w:line="230" w:lineRule="auto"/>
              <w:ind w:left="-57" w:right="-57"/>
              <w:rPr>
                <w:spacing w:val="-4"/>
                <w:sz w:val="22"/>
                <w:szCs w:val="22"/>
              </w:rPr>
            </w:pPr>
            <w:r w:rsidRPr="00F552F0">
              <w:rPr>
                <w:color w:val="000000"/>
                <w:spacing w:val="-4"/>
                <w:sz w:val="22"/>
                <w:szCs w:val="22"/>
                <w:lang w:eastAsia="en-US"/>
              </w:rPr>
              <w:t>Отставание от идеального профиля УФР (несоблюдение ряда принципов)</w:t>
            </w:r>
          </w:p>
        </w:tc>
        <w:tc>
          <w:tcPr>
            <w:tcW w:w="4394" w:type="dxa"/>
            <w:tcBorders>
              <w:top w:val="single" w:sz="4" w:space="0" w:color="auto"/>
              <w:left w:val="single" w:sz="4" w:space="0" w:color="auto"/>
              <w:bottom w:val="single" w:sz="4" w:space="0" w:color="auto"/>
              <w:right w:val="single" w:sz="4" w:space="0" w:color="auto"/>
            </w:tcBorders>
            <w:vAlign w:val="center"/>
          </w:tcPr>
          <w:p w14:paraId="6B6C68ED" w14:textId="7094ACF0" w:rsidR="00CD506D" w:rsidRPr="00F552F0" w:rsidRDefault="00CD506D" w:rsidP="00042CD8">
            <w:pPr>
              <w:spacing w:line="230" w:lineRule="auto"/>
              <w:ind w:left="-57" w:right="-57"/>
              <w:rPr>
                <w:spacing w:val="-4"/>
                <w:sz w:val="22"/>
                <w:szCs w:val="22"/>
              </w:rPr>
            </w:pPr>
            <w:r w:rsidRPr="00F552F0">
              <w:rPr>
                <w:spacing w:val="-4"/>
                <w:sz w:val="22"/>
                <w:szCs w:val="22"/>
              </w:rPr>
              <w:t>Повышаются неэффективные расходы. Необходимо предусмотреть мероприятия по повышению индекса соблюдения принципов эффективного управления ФР.</w:t>
            </w:r>
          </w:p>
        </w:tc>
      </w:tr>
      <w:tr w:rsidR="00CD506D" w:rsidRPr="00F552F0" w14:paraId="3F8478DF" w14:textId="77777777" w:rsidTr="00945F6B">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281C18F6" w14:textId="7B48D1F6" w:rsidR="00CD506D" w:rsidRPr="00F552F0" w:rsidRDefault="00CD506D" w:rsidP="00042CD8">
            <w:pPr>
              <w:spacing w:line="230" w:lineRule="auto"/>
              <w:ind w:left="-57" w:right="-57"/>
              <w:jc w:val="center"/>
              <w:rPr>
                <w:spacing w:val="-4"/>
                <w:sz w:val="22"/>
                <w:szCs w:val="22"/>
              </w:rPr>
            </w:pPr>
            <w:r w:rsidRPr="00F552F0">
              <w:rPr>
                <w:spacing w:val="-4"/>
                <w:sz w:val="22"/>
                <w:szCs w:val="22"/>
              </w:rPr>
              <w:t>В1</w:t>
            </w:r>
            <w:r w:rsidR="008C78C3" w:rsidRPr="00F552F0">
              <w:rPr>
                <w:spacing w:val="-4"/>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tcPr>
          <w:p w14:paraId="58F6550E" w14:textId="1AE9EFF6" w:rsidR="00CD506D" w:rsidRPr="00F552F0" w:rsidRDefault="00CD506D" w:rsidP="00042CD8">
            <w:pPr>
              <w:spacing w:line="230" w:lineRule="auto"/>
              <w:ind w:left="-57" w:right="-57"/>
              <w:jc w:val="center"/>
              <w:rPr>
                <w:spacing w:val="-4"/>
                <w:sz w:val="22"/>
                <w:szCs w:val="22"/>
              </w:rPr>
            </w:pPr>
            <w:r w:rsidRPr="00F552F0">
              <w:rPr>
                <w:spacing w:val="-4"/>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D29E30F" w14:textId="1BA769B1" w:rsidR="00CD506D" w:rsidRPr="00F552F0" w:rsidRDefault="00CD506D" w:rsidP="00042CD8">
            <w:pPr>
              <w:spacing w:line="230" w:lineRule="auto"/>
              <w:ind w:left="-57" w:right="-57"/>
              <w:rPr>
                <w:spacing w:val="-4"/>
                <w:sz w:val="22"/>
                <w:szCs w:val="22"/>
              </w:rPr>
            </w:pPr>
            <w:r w:rsidRPr="00F552F0">
              <w:rPr>
                <w:spacing w:val="-4"/>
                <w:sz w:val="22"/>
                <w:szCs w:val="22"/>
              </w:rPr>
              <w:t>Отстающие от лучших практик показатели эффективности</w:t>
            </w:r>
          </w:p>
        </w:tc>
        <w:tc>
          <w:tcPr>
            <w:tcW w:w="4394" w:type="dxa"/>
            <w:tcBorders>
              <w:top w:val="single" w:sz="4" w:space="0" w:color="auto"/>
              <w:left w:val="single" w:sz="4" w:space="0" w:color="auto"/>
              <w:bottom w:val="single" w:sz="4" w:space="0" w:color="auto"/>
              <w:right w:val="single" w:sz="4" w:space="0" w:color="auto"/>
            </w:tcBorders>
            <w:vAlign w:val="center"/>
          </w:tcPr>
          <w:p w14:paraId="4AF8A2A5" w14:textId="36B109F3" w:rsidR="00CD506D" w:rsidRPr="00F552F0" w:rsidRDefault="00CD506D" w:rsidP="00042CD8">
            <w:pPr>
              <w:spacing w:line="230" w:lineRule="auto"/>
              <w:ind w:left="-57" w:right="-57"/>
              <w:rPr>
                <w:spacing w:val="-4"/>
                <w:sz w:val="22"/>
                <w:szCs w:val="22"/>
              </w:rPr>
            </w:pPr>
            <w:r w:rsidRPr="00F552F0">
              <w:rPr>
                <w:spacing w:val="-4"/>
                <w:sz w:val="22"/>
                <w:szCs w:val="22"/>
              </w:rPr>
              <w:t>Активное внедрение современных методов и инструментов УФР</w:t>
            </w:r>
          </w:p>
        </w:tc>
      </w:tr>
    </w:tbl>
    <w:p w14:paraId="5D639C3D" w14:textId="7EADCB41" w:rsidR="008C7982" w:rsidRPr="00F552F0" w:rsidRDefault="008C7982" w:rsidP="008C7982">
      <w:pPr>
        <w:ind w:firstLine="709"/>
        <w:jc w:val="both"/>
        <w:rPr>
          <w:spacing w:val="-4"/>
          <w:sz w:val="22"/>
          <w:szCs w:val="22"/>
        </w:rPr>
      </w:pPr>
      <w:r w:rsidRPr="00F552F0">
        <w:rPr>
          <w:spacing w:val="-4"/>
          <w:sz w:val="22"/>
          <w:szCs w:val="22"/>
        </w:rPr>
        <w:t>Примечание: экспертные оценки</w:t>
      </w:r>
    </w:p>
    <w:p w14:paraId="6C5B74A5" w14:textId="052FBAE7" w:rsidR="00F94C98" w:rsidRPr="00F552F0" w:rsidRDefault="00F94C98" w:rsidP="008C7982">
      <w:pPr>
        <w:ind w:firstLine="709"/>
        <w:jc w:val="both"/>
        <w:rPr>
          <w:sz w:val="28"/>
          <w:szCs w:val="28"/>
        </w:rPr>
      </w:pPr>
    </w:p>
    <w:p w14:paraId="1321E771" w14:textId="77777777" w:rsidR="008C78C3" w:rsidRPr="00F552F0" w:rsidRDefault="008C78C3" w:rsidP="008C7982">
      <w:pPr>
        <w:ind w:firstLine="709"/>
        <w:jc w:val="both"/>
        <w:rPr>
          <w:sz w:val="28"/>
          <w:szCs w:val="28"/>
        </w:rPr>
      </w:pPr>
    </w:p>
    <w:p w14:paraId="76E8F620" w14:textId="48C09A9B" w:rsidR="008C7982" w:rsidRPr="00C95919" w:rsidRDefault="008C7982" w:rsidP="008C7982">
      <w:pPr>
        <w:pStyle w:val="01"/>
        <w:spacing w:line="228" w:lineRule="auto"/>
        <w:rPr>
          <w:bCs w:val="0"/>
          <w:szCs w:val="28"/>
        </w:rPr>
      </w:pPr>
      <w:r w:rsidRPr="00C95919">
        <w:rPr>
          <w:bCs w:val="0"/>
          <w:szCs w:val="28"/>
        </w:rPr>
        <w:t xml:space="preserve">Таблица Е6 – Количественная оценка внутренних факторов </w:t>
      </w:r>
      <w:r w:rsidR="00CD506D" w:rsidRPr="00C95919">
        <w:rPr>
          <w:bCs w:val="0"/>
          <w:szCs w:val="28"/>
        </w:rPr>
        <w:t>системы УФР</w:t>
      </w:r>
    </w:p>
    <w:tbl>
      <w:tblPr>
        <w:tblStyle w:val="afa"/>
        <w:tblW w:w="9639" w:type="dxa"/>
        <w:tblInd w:w="108" w:type="dxa"/>
        <w:tblLayout w:type="fixed"/>
        <w:tblLook w:val="04A0" w:firstRow="1" w:lastRow="0" w:firstColumn="1" w:lastColumn="0" w:noHBand="0" w:noVBand="1"/>
      </w:tblPr>
      <w:tblGrid>
        <w:gridCol w:w="1276"/>
        <w:gridCol w:w="2835"/>
        <w:gridCol w:w="1701"/>
        <w:gridCol w:w="1985"/>
        <w:gridCol w:w="1842"/>
      </w:tblGrid>
      <w:tr w:rsidR="008C7982" w:rsidRPr="00F552F0" w14:paraId="390768A3" w14:textId="77777777" w:rsidTr="008C7982">
        <w:tc>
          <w:tcPr>
            <w:tcW w:w="1276" w:type="dxa"/>
            <w:vAlign w:val="center"/>
            <w:hideMark/>
          </w:tcPr>
          <w:p w14:paraId="797799E5" w14:textId="77777777" w:rsidR="008C7982" w:rsidRPr="008235E2" w:rsidRDefault="008C7982" w:rsidP="00042CD8">
            <w:pPr>
              <w:spacing w:line="230" w:lineRule="auto"/>
              <w:jc w:val="center"/>
              <w:rPr>
                <w:color w:val="000000"/>
                <w:sz w:val="22"/>
                <w:szCs w:val="22"/>
              </w:rPr>
            </w:pPr>
            <w:r w:rsidRPr="008235E2">
              <w:rPr>
                <w:color w:val="000000"/>
                <w:sz w:val="22"/>
                <w:szCs w:val="22"/>
              </w:rPr>
              <w:t>Фактор среды</w:t>
            </w:r>
          </w:p>
        </w:tc>
        <w:tc>
          <w:tcPr>
            <w:tcW w:w="2835" w:type="dxa"/>
            <w:vAlign w:val="center"/>
            <w:hideMark/>
          </w:tcPr>
          <w:p w14:paraId="7C57DC6D" w14:textId="77777777" w:rsidR="008C7982" w:rsidRPr="008235E2" w:rsidRDefault="008C7982" w:rsidP="00042CD8">
            <w:pPr>
              <w:spacing w:line="230" w:lineRule="auto"/>
              <w:jc w:val="center"/>
              <w:rPr>
                <w:color w:val="000000"/>
                <w:sz w:val="22"/>
                <w:szCs w:val="22"/>
                <w:lang w:eastAsia="en-US"/>
              </w:rPr>
            </w:pPr>
            <w:r w:rsidRPr="008235E2">
              <w:rPr>
                <w:sz w:val="22"/>
                <w:szCs w:val="22"/>
              </w:rPr>
              <w:t>Направление (угрозы/возможность, -/+)</w:t>
            </w:r>
          </w:p>
        </w:tc>
        <w:tc>
          <w:tcPr>
            <w:tcW w:w="1701" w:type="dxa"/>
            <w:vAlign w:val="center"/>
            <w:hideMark/>
          </w:tcPr>
          <w:p w14:paraId="51B033B6" w14:textId="77777777" w:rsidR="008C7982" w:rsidRPr="008235E2" w:rsidRDefault="008C7982" w:rsidP="00042CD8">
            <w:pPr>
              <w:spacing w:line="230" w:lineRule="auto"/>
              <w:jc w:val="center"/>
              <w:rPr>
                <w:color w:val="000000"/>
                <w:sz w:val="22"/>
                <w:szCs w:val="22"/>
                <w:lang w:eastAsia="en-US"/>
              </w:rPr>
            </w:pPr>
            <w:r w:rsidRPr="008235E2">
              <w:rPr>
                <w:color w:val="000000"/>
                <w:sz w:val="22"/>
                <w:szCs w:val="22"/>
                <w:lang w:eastAsia="en-US"/>
              </w:rPr>
              <w:t xml:space="preserve">Вероятность фактора, </w:t>
            </w:r>
            <w:r w:rsidRPr="008235E2">
              <w:rPr>
                <w:color w:val="000000"/>
                <w:sz w:val="22"/>
                <w:szCs w:val="22"/>
                <w:lang w:val="en-US" w:eastAsia="en-US"/>
              </w:rPr>
              <w:t>Pi</w:t>
            </w:r>
            <w:r w:rsidRPr="008235E2">
              <w:rPr>
                <w:color w:val="000000"/>
                <w:sz w:val="22"/>
                <w:szCs w:val="22"/>
                <w:lang w:eastAsia="en-US"/>
              </w:rPr>
              <w:t xml:space="preserve"> (0…1)</w:t>
            </w:r>
          </w:p>
        </w:tc>
        <w:tc>
          <w:tcPr>
            <w:tcW w:w="1985" w:type="dxa"/>
            <w:vAlign w:val="center"/>
          </w:tcPr>
          <w:p w14:paraId="6FBCBF88" w14:textId="77777777" w:rsidR="008C7982" w:rsidRPr="008235E2" w:rsidRDefault="008C7982" w:rsidP="00042CD8">
            <w:pPr>
              <w:spacing w:line="230" w:lineRule="auto"/>
              <w:jc w:val="center"/>
              <w:rPr>
                <w:color w:val="000000"/>
                <w:sz w:val="22"/>
                <w:szCs w:val="22"/>
                <w:lang w:eastAsia="en-US"/>
              </w:rPr>
            </w:pPr>
            <w:r w:rsidRPr="008235E2">
              <w:rPr>
                <w:color w:val="000000"/>
                <w:sz w:val="22"/>
                <w:szCs w:val="22"/>
                <w:lang w:eastAsia="en-US"/>
              </w:rPr>
              <w:t xml:space="preserve">Влияние фактора, </w:t>
            </w:r>
            <w:r w:rsidRPr="008235E2">
              <w:rPr>
                <w:color w:val="000000"/>
                <w:sz w:val="22"/>
                <w:szCs w:val="22"/>
                <w:lang w:val="en-US" w:eastAsia="en-US"/>
              </w:rPr>
              <w:t>Ai</w:t>
            </w:r>
            <w:r w:rsidRPr="008235E2">
              <w:rPr>
                <w:color w:val="000000"/>
                <w:sz w:val="22"/>
                <w:szCs w:val="22"/>
                <w:lang w:eastAsia="en-US"/>
              </w:rPr>
              <w:t xml:space="preserve"> (0…5)</w:t>
            </w:r>
          </w:p>
        </w:tc>
        <w:tc>
          <w:tcPr>
            <w:tcW w:w="1842" w:type="dxa"/>
            <w:vAlign w:val="center"/>
            <w:hideMark/>
          </w:tcPr>
          <w:p w14:paraId="370CAC42" w14:textId="77777777" w:rsidR="008C7982" w:rsidRPr="008235E2" w:rsidRDefault="008C7982" w:rsidP="00042CD8">
            <w:pPr>
              <w:spacing w:line="230" w:lineRule="auto"/>
              <w:jc w:val="center"/>
              <w:rPr>
                <w:color w:val="000000"/>
                <w:sz w:val="22"/>
                <w:szCs w:val="22"/>
                <w:lang w:eastAsia="en-US"/>
              </w:rPr>
            </w:pPr>
            <w:r w:rsidRPr="008235E2">
              <w:rPr>
                <w:color w:val="000000"/>
                <w:sz w:val="22"/>
                <w:szCs w:val="22"/>
                <w:lang w:eastAsia="en-US"/>
              </w:rPr>
              <w:t>Взвешенная оценка,</w:t>
            </w:r>
          </w:p>
          <w:p w14:paraId="7C393085" w14:textId="77777777" w:rsidR="008C7982" w:rsidRPr="008235E2" w:rsidRDefault="008C7982" w:rsidP="00042CD8">
            <w:pPr>
              <w:spacing w:line="230" w:lineRule="auto"/>
              <w:jc w:val="center"/>
              <w:rPr>
                <w:color w:val="000000"/>
                <w:sz w:val="22"/>
                <w:szCs w:val="22"/>
                <w:lang w:eastAsia="en-US"/>
              </w:rPr>
            </w:pPr>
            <w:r w:rsidRPr="008235E2">
              <w:rPr>
                <w:color w:val="000000"/>
                <w:sz w:val="22"/>
                <w:szCs w:val="22"/>
                <w:lang w:eastAsia="en-US"/>
              </w:rPr>
              <w:sym w:font="Symbol" w:char="F053"/>
            </w:r>
            <w:r w:rsidRPr="008235E2">
              <w:rPr>
                <w:color w:val="000000"/>
                <w:sz w:val="22"/>
                <w:szCs w:val="22"/>
                <w:lang w:eastAsia="en-US"/>
              </w:rPr>
              <w:t xml:space="preserve"> </w:t>
            </w:r>
            <w:r w:rsidRPr="008235E2">
              <w:rPr>
                <w:color w:val="000000"/>
                <w:sz w:val="22"/>
                <w:szCs w:val="22"/>
                <w:lang w:val="en-US" w:eastAsia="en-US"/>
              </w:rPr>
              <w:t>Pi</w:t>
            </w:r>
            <w:r w:rsidRPr="008235E2">
              <w:rPr>
                <w:color w:val="000000"/>
                <w:sz w:val="22"/>
                <w:szCs w:val="22"/>
                <w:lang w:eastAsia="en-US"/>
              </w:rPr>
              <w:t xml:space="preserve"> * </w:t>
            </w:r>
            <w:r w:rsidRPr="008235E2">
              <w:rPr>
                <w:color w:val="000000"/>
                <w:sz w:val="22"/>
                <w:szCs w:val="22"/>
                <w:lang w:val="en-US" w:eastAsia="en-US"/>
              </w:rPr>
              <w:t>Ai</w:t>
            </w:r>
          </w:p>
        </w:tc>
      </w:tr>
      <w:tr w:rsidR="00872636" w:rsidRPr="00F552F0" w14:paraId="50CC8E0B" w14:textId="77777777" w:rsidTr="008C7982">
        <w:tc>
          <w:tcPr>
            <w:tcW w:w="1276" w:type="dxa"/>
            <w:vAlign w:val="center"/>
          </w:tcPr>
          <w:p w14:paraId="6C45F4AD" w14:textId="71ABE19F" w:rsidR="00872636" w:rsidRPr="00F552F0" w:rsidRDefault="00872636" w:rsidP="00872636">
            <w:pPr>
              <w:spacing w:line="230" w:lineRule="auto"/>
              <w:jc w:val="center"/>
              <w:rPr>
                <w:sz w:val="22"/>
                <w:szCs w:val="22"/>
              </w:rPr>
            </w:pPr>
            <w:r w:rsidRPr="00F552F0">
              <w:rPr>
                <w:spacing w:val="-4"/>
                <w:sz w:val="22"/>
                <w:szCs w:val="22"/>
              </w:rPr>
              <w:t>В1</w:t>
            </w:r>
          </w:p>
        </w:tc>
        <w:tc>
          <w:tcPr>
            <w:tcW w:w="2835" w:type="dxa"/>
            <w:vAlign w:val="center"/>
          </w:tcPr>
          <w:p w14:paraId="52C88B48" w14:textId="69FB9528"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72941B80" w14:textId="247A3C67" w:rsidR="00872636" w:rsidRPr="00F552F0" w:rsidRDefault="00872636" w:rsidP="00872636">
            <w:pPr>
              <w:spacing w:line="230" w:lineRule="auto"/>
              <w:jc w:val="center"/>
              <w:rPr>
                <w:color w:val="000000"/>
                <w:sz w:val="22"/>
                <w:szCs w:val="22"/>
              </w:rPr>
            </w:pPr>
            <w:r w:rsidRPr="00F552F0">
              <w:rPr>
                <w:color w:val="000000"/>
                <w:sz w:val="22"/>
                <w:szCs w:val="22"/>
              </w:rPr>
              <w:t>0,07</w:t>
            </w:r>
          </w:p>
        </w:tc>
        <w:tc>
          <w:tcPr>
            <w:tcW w:w="1985" w:type="dxa"/>
            <w:vAlign w:val="center"/>
          </w:tcPr>
          <w:p w14:paraId="36EFEF3E" w14:textId="4CBD7F0E" w:rsidR="00872636" w:rsidRPr="00F552F0" w:rsidRDefault="00872636" w:rsidP="00872636">
            <w:pPr>
              <w:spacing w:line="230" w:lineRule="auto"/>
              <w:jc w:val="center"/>
              <w:rPr>
                <w:color w:val="000000"/>
                <w:sz w:val="22"/>
                <w:szCs w:val="22"/>
              </w:rPr>
            </w:pPr>
            <w:r w:rsidRPr="00F552F0">
              <w:rPr>
                <w:color w:val="000000"/>
                <w:sz w:val="22"/>
                <w:szCs w:val="22"/>
              </w:rPr>
              <w:t>3,90</w:t>
            </w:r>
          </w:p>
        </w:tc>
        <w:tc>
          <w:tcPr>
            <w:tcW w:w="1842" w:type="dxa"/>
            <w:vAlign w:val="center"/>
          </w:tcPr>
          <w:p w14:paraId="2DB9ED2C" w14:textId="0FEAE42D" w:rsidR="00872636" w:rsidRPr="00F552F0" w:rsidRDefault="00872636" w:rsidP="00872636">
            <w:pPr>
              <w:spacing w:line="230" w:lineRule="auto"/>
              <w:jc w:val="center"/>
              <w:rPr>
                <w:color w:val="000000"/>
                <w:sz w:val="22"/>
                <w:szCs w:val="22"/>
              </w:rPr>
            </w:pPr>
            <w:r w:rsidRPr="00F552F0">
              <w:rPr>
                <w:color w:val="000000"/>
                <w:sz w:val="22"/>
                <w:szCs w:val="22"/>
              </w:rPr>
              <w:t>0,27</w:t>
            </w:r>
          </w:p>
        </w:tc>
      </w:tr>
      <w:tr w:rsidR="00872636" w:rsidRPr="00F552F0" w14:paraId="326C89A4" w14:textId="77777777" w:rsidTr="008C7982">
        <w:tc>
          <w:tcPr>
            <w:tcW w:w="1276" w:type="dxa"/>
            <w:vAlign w:val="center"/>
          </w:tcPr>
          <w:p w14:paraId="52722CC3" w14:textId="73961E3B" w:rsidR="00872636" w:rsidRPr="00F552F0" w:rsidRDefault="00872636" w:rsidP="00872636">
            <w:pPr>
              <w:spacing w:line="230" w:lineRule="auto"/>
              <w:jc w:val="center"/>
              <w:rPr>
                <w:sz w:val="22"/>
                <w:szCs w:val="22"/>
              </w:rPr>
            </w:pPr>
            <w:r w:rsidRPr="00F552F0">
              <w:rPr>
                <w:spacing w:val="-4"/>
                <w:sz w:val="22"/>
                <w:szCs w:val="22"/>
              </w:rPr>
              <w:t>В</w:t>
            </w:r>
            <w:r w:rsidRPr="00F552F0">
              <w:rPr>
                <w:spacing w:val="-4"/>
                <w:sz w:val="22"/>
                <w:szCs w:val="22"/>
                <w:lang w:val="en-US"/>
              </w:rPr>
              <w:t>2</w:t>
            </w:r>
          </w:p>
        </w:tc>
        <w:tc>
          <w:tcPr>
            <w:tcW w:w="2835" w:type="dxa"/>
            <w:vAlign w:val="center"/>
          </w:tcPr>
          <w:p w14:paraId="012C1CD8" w14:textId="6112C38E"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145B4271" w14:textId="5C026775" w:rsidR="00872636" w:rsidRPr="00F552F0" w:rsidRDefault="00872636" w:rsidP="00872636">
            <w:pPr>
              <w:spacing w:line="230" w:lineRule="auto"/>
              <w:jc w:val="center"/>
              <w:rPr>
                <w:color w:val="000000"/>
                <w:sz w:val="22"/>
                <w:szCs w:val="22"/>
              </w:rPr>
            </w:pPr>
            <w:r w:rsidRPr="00F552F0">
              <w:rPr>
                <w:color w:val="000000"/>
                <w:sz w:val="22"/>
                <w:szCs w:val="22"/>
              </w:rPr>
              <w:t>0,06</w:t>
            </w:r>
          </w:p>
        </w:tc>
        <w:tc>
          <w:tcPr>
            <w:tcW w:w="1985" w:type="dxa"/>
            <w:vAlign w:val="center"/>
          </w:tcPr>
          <w:p w14:paraId="0C10B6D5" w14:textId="57831946" w:rsidR="00872636" w:rsidRPr="00F552F0" w:rsidRDefault="00872636" w:rsidP="00872636">
            <w:pPr>
              <w:spacing w:line="230" w:lineRule="auto"/>
              <w:jc w:val="center"/>
              <w:rPr>
                <w:color w:val="000000"/>
                <w:sz w:val="22"/>
                <w:szCs w:val="22"/>
              </w:rPr>
            </w:pPr>
            <w:r w:rsidRPr="00F552F0">
              <w:rPr>
                <w:color w:val="000000"/>
                <w:sz w:val="22"/>
                <w:szCs w:val="22"/>
              </w:rPr>
              <w:t>3,70</w:t>
            </w:r>
          </w:p>
        </w:tc>
        <w:tc>
          <w:tcPr>
            <w:tcW w:w="1842" w:type="dxa"/>
            <w:vAlign w:val="center"/>
          </w:tcPr>
          <w:p w14:paraId="7842B6D2" w14:textId="1171D2A3" w:rsidR="00872636" w:rsidRPr="00F552F0" w:rsidRDefault="00872636" w:rsidP="00872636">
            <w:pPr>
              <w:spacing w:line="230" w:lineRule="auto"/>
              <w:jc w:val="center"/>
              <w:rPr>
                <w:color w:val="000000"/>
                <w:sz w:val="22"/>
                <w:szCs w:val="22"/>
              </w:rPr>
            </w:pPr>
            <w:r w:rsidRPr="00F552F0">
              <w:rPr>
                <w:color w:val="000000"/>
                <w:sz w:val="22"/>
                <w:szCs w:val="22"/>
              </w:rPr>
              <w:t>0,22</w:t>
            </w:r>
          </w:p>
        </w:tc>
      </w:tr>
      <w:tr w:rsidR="00872636" w:rsidRPr="00F552F0" w14:paraId="083CEB69" w14:textId="77777777" w:rsidTr="008C7982">
        <w:tc>
          <w:tcPr>
            <w:tcW w:w="1276" w:type="dxa"/>
            <w:vAlign w:val="center"/>
          </w:tcPr>
          <w:p w14:paraId="08E937AA" w14:textId="27E4FDD2" w:rsidR="00872636" w:rsidRPr="00F552F0" w:rsidRDefault="00872636" w:rsidP="00872636">
            <w:pPr>
              <w:spacing w:line="230" w:lineRule="auto"/>
              <w:jc w:val="center"/>
              <w:rPr>
                <w:sz w:val="22"/>
                <w:szCs w:val="22"/>
              </w:rPr>
            </w:pPr>
            <w:r w:rsidRPr="00F552F0">
              <w:rPr>
                <w:spacing w:val="-4"/>
                <w:sz w:val="22"/>
                <w:szCs w:val="22"/>
              </w:rPr>
              <w:t>В3</w:t>
            </w:r>
          </w:p>
        </w:tc>
        <w:tc>
          <w:tcPr>
            <w:tcW w:w="2835" w:type="dxa"/>
            <w:vAlign w:val="center"/>
          </w:tcPr>
          <w:p w14:paraId="76093B7D" w14:textId="16EA35F6"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5B3C163B" w14:textId="62811D55" w:rsidR="00872636" w:rsidRPr="00F552F0" w:rsidRDefault="00872636" w:rsidP="00872636">
            <w:pPr>
              <w:spacing w:line="230" w:lineRule="auto"/>
              <w:jc w:val="center"/>
              <w:rPr>
                <w:color w:val="000000"/>
                <w:sz w:val="22"/>
                <w:szCs w:val="22"/>
              </w:rPr>
            </w:pPr>
            <w:r w:rsidRPr="00F552F0">
              <w:rPr>
                <w:color w:val="000000"/>
                <w:sz w:val="22"/>
                <w:szCs w:val="22"/>
              </w:rPr>
              <w:t>0,07</w:t>
            </w:r>
          </w:p>
        </w:tc>
        <w:tc>
          <w:tcPr>
            <w:tcW w:w="1985" w:type="dxa"/>
            <w:vAlign w:val="center"/>
          </w:tcPr>
          <w:p w14:paraId="2B2DBDF6" w14:textId="10FE73CA" w:rsidR="00872636" w:rsidRPr="00F552F0" w:rsidRDefault="00872636" w:rsidP="00872636">
            <w:pPr>
              <w:spacing w:line="230" w:lineRule="auto"/>
              <w:jc w:val="center"/>
              <w:rPr>
                <w:color w:val="000000"/>
                <w:sz w:val="22"/>
                <w:szCs w:val="22"/>
              </w:rPr>
            </w:pPr>
            <w:r w:rsidRPr="00F552F0">
              <w:rPr>
                <w:color w:val="000000"/>
                <w:sz w:val="22"/>
                <w:szCs w:val="22"/>
              </w:rPr>
              <w:t>3,90</w:t>
            </w:r>
          </w:p>
        </w:tc>
        <w:tc>
          <w:tcPr>
            <w:tcW w:w="1842" w:type="dxa"/>
            <w:vAlign w:val="center"/>
          </w:tcPr>
          <w:p w14:paraId="14DD48C2" w14:textId="5A65EB4D" w:rsidR="00872636" w:rsidRPr="00F552F0" w:rsidRDefault="00872636" w:rsidP="00872636">
            <w:pPr>
              <w:spacing w:line="230" w:lineRule="auto"/>
              <w:jc w:val="center"/>
              <w:rPr>
                <w:color w:val="000000"/>
                <w:sz w:val="22"/>
                <w:szCs w:val="22"/>
              </w:rPr>
            </w:pPr>
            <w:r w:rsidRPr="00F552F0">
              <w:rPr>
                <w:color w:val="000000"/>
                <w:sz w:val="22"/>
                <w:szCs w:val="22"/>
              </w:rPr>
              <w:t>0,27</w:t>
            </w:r>
          </w:p>
        </w:tc>
      </w:tr>
      <w:tr w:rsidR="00872636" w:rsidRPr="00F552F0" w14:paraId="0EABD39B" w14:textId="77777777" w:rsidTr="008C7982">
        <w:tc>
          <w:tcPr>
            <w:tcW w:w="1276" w:type="dxa"/>
            <w:vAlign w:val="center"/>
          </w:tcPr>
          <w:p w14:paraId="241FBFB6" w14:textId="3224DB96" w:rsidR="00872636" w:rsidRPr="00F552F0" w:rsidRDefault="00872636" w:rsidP="00872636">
            <w:pPr>
              <w:spacing w:line="230" w:lineRule="auto"/>
              <w:jc w:val="center"/>
              <w:rPr>
                <w:sz w:val="22"/>
                <w:szCs w:val="22"/>
              </w:rPr>
            </w:pPr>
            <w:r w:rsidRPr="00F552F0">
              <w:rPr>
                <w:spacing w:val="-4"/>
                <w:sz w:val="22"/>
                <w:szCs w:val="22"/>
              </w:rPr>
              <w:t>В</w:t>
            </w:r>
            <w:r w:rsidRPr="00F552F0">
              <w:rPr>
                <w:spacing w:val="-4"/>
                <w:sz w:val="22"/>
                <w:szCs w:val="22"/>
                <w:lang w:val="en-US"/>
              </w:rPr>
              <w:t>4</w:t>
            </w:r>
          </w:p>
        </w:tc>
        <w:tc>
          <w:tcPr>
            <w:tcW w:w="2835" w:type="dxa"/>
            <w:vAlign w:val="center"/>
          </w:tcPr>
          <w:p w14:paraId="710A752B" w14:textId="4B08CC54"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393DDA79" w14:textId="1EBFFCED" w:rsidR="00872636" w:rsidRPr="00F552F0" w:rsidRDefault="00872636" w:rsidP="00872636">
            <w:pPr>
              <w:spacing w:line="230" w:lineRule="auto"/>
              <w:jc w:val="center"/>
              <w:rPr>
                <w:color w:val="000000"/>
                <w:sz w:val="22"/>
                <w:szCs w:val="22"/>
              </w:rPr>
            </w:pPr>
            <w:r w:rsidRPr="00F552F0">
              <w:rPr>
                <w:color w:val="000000"/>
                <w:sz w:val="22"/>
                <w:szCs w:val="22"/>
              </w:rPr>
              <w:t>0,06</w:t>
            </w:r>
          </w:p>
        </w:tc>
        <w:tc>
          <w:tcPr>
            <w:tcW w:w="1985" w:type="dxa"/>
            <w:vAlign w:val="center"/>
          </w:tcPr>
          <w:p w14:paraId="14F32482" w14:textId="0DB5C0BF" w:rsidR="00872636" w:rsidRPr="00F552F0" w:rsidRDefault="00872636" w:rsidP="00872636">
            <w:pPr>
              <w:spacing w:line="230" w:lineRule="auto"/>
              <w:jc w:val="center"/>
              <w:rPr>
                <w:color w:val="000000"/>
                <w:sz w:val="22"/>
                <w:szCs w:val="22"/>
              </w:rPr>
            </w:pPr>
            <w:r w:rsidRPr="00F552F0">
              <w:rPr>
                <w:color w:val="000000"/>
                <w:sz w:val="22"/>
                <w:szCs w:val="22"/>
              </w:rPr>
              <w:t>3,85</w:t>
            </w:r>
          </w:p>
        </w:tc>
        <w:tc>
          <w:tcPr>
            <w:tcW w:w="1842" w:type="dxa"/>
            <w:vAlign w:val="center"/>
          </w:tcPr>
          <w:p w14:paraId="4ECC4CD1" w14:textId="4BED8FAF" w:rsidR="00872636" w:rsidRPr="00F552F0" w:rsidRDefault="00872636" w:rsidP="00872636">
            <w:pPr>
              <w:spacing w:line="230" w:lineRule="auto"/>
              <w:jc w:val="center"/>
              <w:rPr>
                <w:color w:val="000000"/>
                <w:sz w:val="22"/>
                <w:szCs w:val="22"/>
              </w:rPr>
            </w:pPr>
            <w:r w:rsidRPr="00F552F0">
              <w:rPr>
                <w:color w:val="000000"/>
                <w:sz w:val="22"/>
                <w:szCs w:val="22"/>
              </w:rPr>
              <w:t>0,23</w:t>
            </w:r>
          </w:p>
        </w:tc>
      </w:tr>
      <w:tr w:rsidR="00872636" w:rsidRPr="00F552F0" w14:paraId="249EC577" w14:textId="77777777" w:rsidTr="008C7982">
        <w:tc>
          <w:tcPr>
            <w:tcW w:w="1276" w:type="dxa"/>
            <w:vAlign w:val="center"/>
          </w:tcPr>
          <w:p w14:paraId="3B3A21BA" w14:textId="723DF2C4" w:rsidR="00872636" w:rsidRPr="00F552F0" w:rsidRDefault="00872636" w:rsidP="00872636">
            <w:pPr>
              <w:spacing w:line="230" w:lineRule="auto"/>
              <w:jc w:val="center"/>
              <w:rPr>
                <w:spacing w:val="-4"/>
                <w:sz w:val="22"/>
                <w:szCs w:val="22"/>
              </w:rPr>
            </w:pPr>
            <w:r w:rsidRPr="00F552F0">
              <w:rPr>
                <w:spacing w:val="-4"/>
                <w:sz w:val="22"/>
                <w:szCs w:val="22"/>
              </w:rPr>
              <w:t>В5</w:t>
            </w:r>
          </w:p>
        </w:tc>
        <w:tc>
          <w:tcPr>
            <w:tcW w:w="2835" w:type="dxa"/>
            <w:vAlign w:val="center"/>
          </w:tcPr>
          <w:p w14:paraId="402CA015" w14:textId="4D973C84" w:rsidR="00872636" w:rsidRPr="00F552F0" w:rsidRDefault="00872636" w:rsidP="00872636">
            <w:pPr>
              <w:spacing w:line="230" w:lineRule="auto"/>
              <w:jc w:val="center"/>
              <w:rPr>
                <w:spacing w:val="-4"/>
                <w:sz w:val="22"/>
                <w:szCs w:val="22"/>
              </w:rPr>
            </w:pPr>
            <w:r w:rsidRPr="00F552F0">
              <w:rPr>
                <w:spacing w:val="-4"/>
                <w:sz w:val="22"/>
                <w:szCs w:val="22"/>
              </w:rPr>
              <w:t>+</w:t>
            </w:r>
          </w:p>
        </w:tc>
        <w:tc>
          <w:tcPr>
            <w:tcW w:w="1701" w:type="dxa"/>
            <w:vAlign w:val="center"/>
          </w:tcPr>
          <w:p w14:paraId="0B06125C" w14:textId="766C9FD9" w:rsidR="00872636" w:rsidRPr="00F552F0" w:rsidRDefault="00872636" w:rsidP="00872636">
            <w:pPr>
              <w:spacing w:line="230" w:lineRule="auto"/>
              <w:jc w:val="center"/>
              <w:rPr>
                <w:color w:val="000000"/>
                <w:sz w:val="22"/>
                <w:szCs w:val="22"/>
              </w:rPr>
            </w:pPr>
            <w:r w:rsidRPr="00F552F0">
              <w:rPr>
                <w:color w:val="000000"/>
                <w:sz w:val="22"/>
                <w:szCs w:val="22"/>
              </w:rPr>
              <w:t>0,08</w:t>
            </w:r>
          </w:p>
        </w:tc>
        <w:tc>
          <w:tcPr>
            <w:tcW w:w="1985" w:type="dxa"/>
            <w:vAlign w:val="center"/>
          </w:tcPr>
          <w:p w14:paraId="02FB06E7" w14:textId="0A51CF66" w:rsidR="00872636" w:rsidRPr="00F552F0" w:rsidRDefault="00872636" w:rsidP="00872636">
            <w:pPr>
              <w:spacing w:line="230" w:lineRule="auto"/>
              <w:jc w:val="center"/>
              <w:rPr>
                <w:color w:val="000000"/>
                <w:sz w:val="22"/>
                <w:szCs w:val="22"/>
              </w:rPr>
            </w:pPr>
            <w:r w:rsidRPr="00F552F0">
              <w:rPr>
                <w:color w:val="000000"/>
                <w:sz w:val="22"/>
                <w:szCs w:val="22"/>
              </w:rPr>
              <w:t>4,00</w:t>
            </w:r>
          </w:p>
        </w:tc>
        <w:tc>
          <w:tcPr>
            <w:tcW w:w="1842" w:type="dxa"/>
            <w:vAlign w:val="center"/>
          </w:tcPr>
          <w:p w14:paraId="73447739" w14:textId="0DB0DB59" w:rsidR="00872636" w:rsidRPr="00F552F0" w:rsidRDefault="00872636" w:rsidP="00872636">
            <w:pPr>
              <w:spacing w:line="230" w:lineRule="auto"/>
              <w:jc w:val="center"/>
              <w:rPr>
                <w:color w:val="000000"/>
                <w:sz w:val="22"/>
                <w:szCs w:val="22"/>
              </w:rPr>
            </w:pPr>
            <w:r w:rsidRPr="00F552F0">
              <w:rPr>
                <w:color w:val="000000"/>
                <w:sz w:val="22"/>
                <w:szCs w:val="22"/>
              </w:rPr>
              <w:t>0,32</w:t>
            </w:r>
          </w:p>
        </w:tc>
      </w:tr>
      <w:tr w:rsidR="00872636" w:rsidRPr="00F552F0" w14:paraId="1FD7B2FF" w14:textId="77777777" w:rsidTr="008C7982">
        <w:tc>
          <w:tcPr>
            <w:tcW w:w="1276" w:type="dxa"/>
            <w:vAlign w:val="center"/>
          </w:tcPr>
          <w:p w14:paraId="70E1A770" w14:textId="281AB235" w:rsidR="00872636" w:rsidRPr="00F552F0" w:rsidRDefault="00872636" w:rsidP="00872636">
            <w:pPr>
              <w:spacing w:line="230" w:lineRule="auto"/>
              <w:jc w:val="center"/>
              <w:rPr>
                <w:sz w:val="22"/>
                <w:szCs w:val="22"/>
              </w:rPr>
            </w:pPr>
            <w:r w:rsidRPr="00F552F0">
              <w:rPr>
                <w:spacing w:val="-4"/>
                <w:sz w:val="22"/>
                <w:szCs w:val="22"/>
              </w:rPr>
              <w:t>В6</w:t>
            </w:r>
          </w:p>
        </w:tc>
        <w:tc>
          <w:tcPr>
            <w:tcW w:w="2835" w:type="dxa"/>
            <w:vAlign w:val="center"/>
          </w:tcPr>
          <w:p w14:paraId="1BE1747E" w14:textId="569ECF2D"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333EC28B" w14:textId="07EF49F6" w:rsidR="00872636" w:rsidRPr="00F552F0" w:rsidRDefault="00872636" w:rsidP="00872636">
            <w:pPr>
              <w:spacing w:line="230" w:lineRule="auto"/>
              <w:jc w:val="center"/>
              <w:rPr>
                <w:color w:val="000000"/>
                <w:sz w:val="22"/>
                <w:szCs w:val="22"/>
              </w:rPr>
            </w:pPr>
            <w:r w:rsidRPr="00F552F0">
              <w:rPr>
                <w:color w:val="000000"/>
                <w:sz w:val="22"/>
                <w:szCs w:val="22"/>
              </w:rPr>
              <w:t>0,06</w:t>
            </w:r>
          </w:p>
        </w:tc>
        <w:tc>
          <w:tcPr>
            <w:tcW w:w="1985" w:type="dxa"/>
            <w:vAlign w:val="center"/>
          </w:tcPr>
          <w:p w14:paraId="09BA0DE4" w14:textId="31C9D759" w:rsidR="00872636" w:rsidRPr="00F552F0" w:rsidRDefault="00872636" w:rsidP="00872636">
            <w:pPr>
              <w:spacing w:line="230" w:lineRule="auto"/>
              <w:jc w:val="center"/>
              <w:rPr>
                <w:color w:val="000000"/>
                <w:sz w:val="22"/>
                <w:szCs w:val="22"/>
              </w:rPr>
            </w:pPr>
            <w:r w:rsidRPr="00F552F0">
              <w:rPr>
                <w:color w:val="000000"/>
                <w:sz w:val="22"/>
                <w:szCs w:val="22"/>
              </w:rPr>
              <w:t>3,70</w:t>
            </w:r>
          </w:p>
        </w:tc>
        <w:tc>
          <w:tcPr>
            <w:tcW w:w="1842" w:type="dxa"/>
            <w:vAlign w:val="center"/>
          </w:tcPr>
          <w:p w14:paraId="41B38A91" w14:textId="5BC07616" w:rsidR="00872636" w:rsidRPr="00F552F0" w:rsidRDefault="00872636" w:rsidP="00872636">
            <w:pPr>
              <w:spacing w:line="230" w:lineRule="auto"/>
              <w:jc w:val="center"/>
              <w:rPr>
                <w:color w:val="000000"/>
                <w:sz w:val="22"/>
                <w:szCs w:val="22"/>
              </w:rPr>
            </w:pPr>
            <w:r w:rsidRPr="00F552F0">
              <w:rPr>
                <w:color w:val="000000"/>
                <w:sz w:val="22"/>
                <w:szCs w:val="22"/>
              </w:rPr>
              <w:t>-0,22</w:t>
            </w:r>
          </w:p>
        </w:tc>
      </w:tr>
      <w:tr w:rsidR="00872636" w:rsidRPr="00F552F0" w14:paraId="75F3D3E0" w14:textId="77777777" w:rsidTr="008C7982">
        <w:tc>
          <w:tcPr>
            <w:tcW w:w="1276" w:type="dxa"/>
            <w:vAlign w:val="center"/>
          </w:tcPr>
          <w:p w14:paraId="30FA9DB4" w14:textId="079BB158" w:rsidR="00872636" w:rsidRPr="00F552F0" w:rsidRDefault="00872636" w:rsidP="00872636">
            <w:pPr>
              <w:spacing w:line="230" w:lineRule="auto"/>
              <w:jc w:val="center"/>
              <w:rPr>
                <w:sz w:val="22"/>
                <w:szCs w:val="22"/>
              </w:rPr>
            </w:pPr>
            <w:r w:rsidRPr="00F552F0">
              <w:rPr>
                <w:spacing w:val="-4"/>
                <w:sz w:val="22"/>
                <w:szCs w:val="22"/>
              </w:rPr>
              <w:t>В7</w:t>
            </w:r>
          </w:p>
        </w:tc>
        <w:tc>
          <w:tcPr>
            <w:tcW w:w="2835" w:type="dxa"/>
            <w:vAlign w:val="center"/>
          </w:tcPr>
          <w:p w14:paraId="1980DDA8" w14:textId="104AD3D0"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7FC432A5" w14:textId="05603EE7" w:rsidR="00872636" w:rsidRPr="00F552F0" w:rsidRDefault="00872636" w:rsidP="00872636">
            <w:pPr>
              <w:spacing w:line="230" w:lineRule="auto"/>
              <w:jc w:val="center"/>
              <w:rPr>
                <w:color w:val="000000"/>
                <w:sz w:val="22"/>
                <w:szCs w:val="22"/>
              </w:rPr>
            </w:pPr>
            <w:r w:rsidRPr="00F552F0">
              <w:rPr>
                <w:color w:val="000000"/>
                <w:sz w:val="22"/>
                <w:szCs w:val="22"/>
              </w:rPr>
              <w:t>0,04</w:t>
            </w:r>
          </w:p>
        </w:tc>
        <w:tc>
          <w:tcPr>
            <w:tcW w:w="1985" w:type="dxa"/>
            <w:vAlign w:val="center"/>
          </w:tcPr>
          <w:p w14:paraId="24D7E21F" w14:textId="08BA8599" w:rsidR="00872636" w:rsidRPr="00F552F0" w:rsidRDefault="00872636" w:rsidP="00872636">
            <w:pPr>
              <w:spacing w:line="230" w:lineRule="auto"/>
              <w:jc w:val="center"/>
              <w:rPr>
                <w:color w:val="000000"/>
                <w:sz w:val="22"/>
                <w:szCs w:val="22"/>
              </w:rPr>
            </w:pPr>
            <w:r w:rsidRPr="00F552F0">
              <w:rPr>
                <w:color w:val="000000"/>
                <w:sz w:val="22"/>
                <w:szCs w:val="22"/>
              </w:rPr>
              <w:t>2,40</w:t>
            </w:r>
          </w:p>
        </w:tc>
        <w:tc>
          <w:tcPr>
            <w:tcW w:w="1842" w:type="dxa"/>
            <w:vAlign w:val="center"/>
          </w:tcPr>
          <w:p w14:paraId="090A949C" w14:textId="0B0B554E" w:rsidR="00872636" w:rsidRPr="00F552F0" w:rsidRDefault="00872636" w:rsidP="00872636">
            <w:pPr>
              <w:spacing w:line="230" w:lineRule="auto"/>
              <w:jc w:val="center"/>
              <w:rPr>
                <w:color w:val="000000"/>
                <w:sz w:val="22"/>
                <w:szCs w:val="22"/>
              </w:rPr>
            </w:pPr>
            <w:r w:rsidRPr="00F552F0">
              <w:rPr>
                <w:color w:val="000000"/>
                <w:sz w:val="22"/>
                <w:szCs w:val="22"/>
              </w:rPr>
              <w:t>0,10</w:t>
            </w:r>
          </w:p>
        </w:tc>
      </w:tr>
      <w:tr w:rsidR="00872636" w:rsidRPr="00F552F0" w14:paraId="03021287" w14:textId="77777777" w:rsidTr="008C7982">
        <w:tc>
          <w:tcPr>
            <w:tcW w:w="1276" w:type="dxa"/>
            <w:vAlign w:val="center"/>
          </w:tcPr>
          <w:p w14:paraId="261422DA" w14:textId="44BADBBE" w:rsidR="00872636" w:rsidRPr="00F552F0" w:rsidRDefault="00872636" w:rsidP="00872636">
            <w:pPr>
              <w:spacing w:line="230" w:lineRule="auto"/>
              <w:jc w:val="center"/>
              <w:rPr>
                <w:spacing w:val="-4"/>
                <w:sz w:val="22"/>
                <w:szCs w:val="22"/>
              </w:rPr>
            </w:pPr>
            <w:r w:rsidRPr="00F552F0">
              <w:rPr>
                <w:spacing w:val="-4"/>
                <w:sz w:val="22"/>
                <w:szCs w:val="22"/>
              </w:rPr>
              <w:t>В8</w:t>
            </w:r>
          </w:p>
        </w:tc>
        <w:tc>
          <w:tcPr>
            <w:tcW w:w="2835" w:type="dxa"/>
            <w:vAlign w:val="center"/>
          </w:tcPr>
          <w:p w14:paraId="6D89BD04" w14:textId="49CB4A22" w:rsidR="00872636" w:rsidRPr="00F552F0" w:rsidRDefault="00872636" w:rsidP="00872636">
            <w:pPr>
              <w:spacing w:line="230" w:lineRule="auto"/>
              <w:jc w:val="center"/>
              <w:rPr>
                <w:spacing w:val="-4"/>
                <w:sz w:val="22"/>
                <w:szCs w:val="22"/>
              </w:rPr>
            </w:pPr>
            <w:r w:rsidRPr="00F552F0">
              <w:rPr>
                <w:spacing w:val="-4"/>
                <w:sz w:val="22"/>
                <w:szCs w:val="22"/>
              </w:rPr>
              <w:t>+</w:t>
            </w:r>
          </w:p>
        </w:tc>
        <w:tc>
          <w:tcPr>
            <w:tcW w:w="1701" w:type="dxa"/>
            <w:vAlign w:val="center"/>
          </w:tcPr>
          <w:p w14:paraId="582528A7" w14:textId="0746A6E4" w:rsidR="00872636" w:rsidRPr="00F552F0" w:rsidRDefault="00872636" w:rsidP="00872636">
            <w:pPr>
              <w:spacing w:line="230" w:lineRule="auto"/>
              <w:jc w:val="center"/>
              <w:rPr>
                <w:color w:val="000000"/>
                <w:sz w:val="22"/>
                <w:szCs w:val="22"/>
              </w:rPr>
            </w:pPr>
            <w:r w:rsidRPr="00F552F0">
              <w:rPr>
                <w:color w:val="000000"/>
                <w:sz w:val="22"/>
                <w:szCs w:val="22"/>
              </w:rPr>
              <w:t>0,07</w:t>
            </w:r>
          </w:p>
        </w:tc>
        <w:tc>
          <w:tcPr>
            <w:tcW w:w="1985" w:type="dxa"/>
            <w:vAlign w:val="center"/>
          </w:tcPr>
          <w:p w14:paraId="24958595" w14:textId="2B5E23E3" w:rsidR="00872636" w:rsidRPr="00F552F0" w:rsidRDefault="00872636" w:rsidP="00872636">
            <w:pPr>
              <w:spacing w:line="230" w:lineRule="auto"/>
              <w:jc w:val="center"/>
              <w:rPr>
                <w:color w:val="000000"/>
                <w:sz w:val="22"/>
                <w:szCs w:val="22"/>
              </w:rPr>
            </w:pPr>
            <w:r w:rsidRPr="00F552F0">
              <w:rPr>
                <w:color w:val="000000"/>
                <w:sz w:val="22"/>
                <w:szCs w:val="22"/>
              </w:rPr>
              <w:t>3,90</w:t>
            </w:r>
          </w:p>
        </w:tc>
        <w:tc>
          <w:tcPr>
            <w:tcW w:w="1842" w:type="dxa"/>
            <w:vAlign w:val="center"/>
          </w:tcPr>
          <w:p w14:paraId="173262B9" w14:textId="15BD5216" w:rsidR="00872636" w:rsidRPr="00F552F0" w:rsidRDefault="00872636" w:rsidP="00872636">
            <w:pPr>
              <w:spacing w:line="230" w:lineRule="auto"/>
              <w:jc w:val="center"/>
              <w:rPr>
                <w:color w:val="000000"/>
                <w:sz w:val="22"/>
                <w:szCs w:val="22"/>
              </w:rPr>
            </w:pPr>
            <w:r w:rsidRPr="00F552F0">
              <w:rPr>
                <w:color w:val="000000"/>
                <w:sz w:val="22"/>
                <w:szCs w:val="22"/>
              </w:rPr>
              <w:t>0,27</w:t>
            </w:r>
          </w:p>
        </w:tc>
      </w:tr>
      <w:tr w:rsidR="00872636" w:rsidRPr="00F552F0" w14:paraId="58989ED7" w14:textId="77777777" w:rsidTr="008C7982">
        <w:tc>
          <w:tcPr>
            <w:tcW w:w="1276" w:type="dxa"/>
            <w:vAlign w:val="center"/>
          </w:tcPr>
          <w:p w14:paraId="018D64D1" w14:textId="69F2B644" w:rsidR="00872636" w:rsidRPr="00F552F0" w:rsidRDefault="00872636" w:rsidP="00872636">
            <w:pPr>
              <w:spacing w:line="230" w:lineRule="auto"/>
              <w:jc w:val="center"/>
              <w:rPr>
                <w:sz w:val="22"/>
                <w:szCs w:val="22"/>
              </w:rPr>
            </w:pPr>
            <w:r w:rsidRPr="00F552F0">
              <w:rPr>
                <w:spacing w:val="-4"/>
                <w:sz w:val="22"/>
                <w:szCs w:val="22"/>
              </w:rPr>
              <w:t>В9</w:t>
            </w:r>
          </w:p>
        </w:tc>
        <w:tc>
          <w:tcPr>
            <w:tcW w:w="2835" w:type="dxa"/>
            <w:vAlign w:val="center"/>
          </w:tcPr>
          <w:p w14:paraId="28615A01" w14:textId="5742A7C8"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39C6AC0E" w14:textId="557C0C51" w:rsidR="00872636" w:rsidRPr="00F552F0" w:rsidRDefault="00872636" w:rsidP="00872636">
            <w:pPr>
              <w:spacing w:line="230" w:lineRule="auto"/>
              <w:jc w:val="center"/>
              <w:rPr>
                <w:color w:val="000000"/>
                <w:sz w:val="22"/>
                <w:szCs w:val="22"/>
              </w:rPr>
            </w:pPr>
            <w:r w:rsidRPr="00F552F0">
              <w:rPr>
                <w:color w:val="000000"/>
                <w:sz w:val="22"/>
                <w:szCs w:val="22"/>
              </w:rPr>
              <w:t>0,04</w:t>
            </w:r>
          </w:p>
        </w:tc>
        <w:tc>
          <w:tcPr>
            <w:tcW w:w="1985" w:type="dxa"/>
            <w:vAlign w:val="center"/>
          </w:tcPr>
          <w:p w14:paraId="15C357AA" w14:textId="503F5445" w:rsidR="00872636" w:rsidRPr="00F552F0" w:rsidRDefault="00872636" w:rsidP="00872636">
            <w:pPr>
              <w:spacing w:line="230" w:lineRule="auto"/>
              <w:jc w:val="center"/>
              <w:rPr>
                <w:color w:val="000000"/>
                <w:sz w:val="22"/>
                <w:szCs w:val="22"/>
              </w:rPr>
            </w:pPr>
            <w:r w:rsidRPr="00F552F0">
              <w:rPr>
                <w:color w:val="000000"/>
                <w:sz w:val="22"/>
                <w:szCs w:val="22"/>
              </w:rPr>
              <w:t>2,20</w:t>
            </w:r>
          </w:p>
        </w:tc>
        <w:tc>
          <w:tcPr>
            <w:tcW w:w="1842" w:type="dxa"/>
            <w:vAlign w:val="center"/>
          </w:tcPr>
          <w:p w14:paraId="0206C3F7" w14:textId="54D49ECB" w:rsidR="00872636" w:rsidRPr="00F552F0" w:rsidRDefault="00872636" w:rsidP="00872636">
            <w:pPr>
              <w:spacing w:line="230" w:lineRule="auto"/>
              <w:jc w:val="center"/>
              <w:rPr>
                <w:color w:val="000000"/>
                <w:sz w:val="22"/>
                <w:szCs w:val="22"/>
              </w:rPr>
            </w:pPr>
            <w:r w:rsidRPr="00F552F0">
              <w:rPr>
                <w:color w:val="000000"/>
                <w:sz w:val="22"/>
                <w:szCs w:val="22"/>
              </w:rPr>
              <w:t>0,09</w:t>
            </w:r>
          </w:p>
        </w:tc>
      </w:tr>
    </w:tbl>
    <w:p w14:paraId="606FFEDB" w14:textId="64C2717A" w:rsidR="00F17C35" w:rsidRDefault="00F17C35" w:rsidP="008C78C3">
      <w:pPr>
        <w:pStyle w:val="affff9"/>
        <w:spacing w:line="240" w:lineRule="auto"/>
        <w:ind w:firstLine="0"/>
        <w:rPr>
          <w:b/>
          <w:bCs/>
        </w:rPr>
      </w:pPr>
    </w:p>
    <w:p w14:paraId="12884FFB" w14:textId="77777777" w:rsidR="00C95919" w:rsidRPr="00F552F0" w:rsidRDefault="00C95919" w:rsidP="008C78C3">
      <w:pPr>
        <w:pStyle w:val="affff9"/>
        <w:spacing w:line="240" w:lineRule="auto"/>
        <w:ind w:firstLine="0"/>
        <w:rPr>
          <w:b/>
          <w:bCs/>
        </w:rPr>
      </w:pPr>
    </w:p>
    <w:p w14:paraId="7BA1D8F0" w14:textId="16DB1F23" w:rsidR="008C78C3" w:rsidRPr="00C95919" w:rsidRDefault="00C95919" w:rsidP="008C78C3">
      <w:pPr>
        <w:pStyle w:val="affff9"/>
        <w:spacing w:line="240" w:lineRule="auto"/>
        <w:ind w:firstLine="0"/>
        <w:rPr>
          <w:i/>
          <w:iCs/>
        </w:rPr>
      </w:pPr>
      <w:r w:rsidRPr="00C95919">
        <w:rPr>
          <w:i/>
          <w:iCs/>
        </w:rPr>
        <w:lastRenderedPageBreak/>
        <w:t>Продолжение</w:t>
      </w:r>
      <w:r w:rsidR="008C78C3" w:rsidRPr="00C95919">
        <w:rPr>
          <w:i/>
          <w:iCs/>
        </w:rPr>
        <w:t xml:space="preserve"> таблицы Е6</w:t>
      </w:r>
    </w:p>
    <w:tbl>
      <w:tblPr>
        <w:tblStyle w:val="afa"/>
        <w:tblW w:w="9639" w:type="dxa"/>
        <w:tblInd w:w="108" w:type="dxa"/>
        <w:tblLayout w:type="fixed"/>
        <w:tblLook w:val="04A0" w:firstRow="1" w:lastRow="0" w:firstColumn="1" w:lastColumn="0" w:noHBand="0" w:noVBand="1"/>
      </w:tblPr>
      <w:tblGrid>
        <w:gridCol w:w="1276"/>
        <w:gridCol w:w="2835"/>
        <w:gridCol w:w="1701"/>
        <w:gridCol w:w="1985"/>
        <w:gridCol w:w="1842"/>
      </w:tblGrid>
      <w:tr w:rsidR="008C78C3" w:rsidRPr="00C95919" w14:paraId="56301A9E" w14:textId="77777777" w:rsidTr="008C78C3">
        <w:tc>
          <w:tcPr>
            <w:tcW w:w="1276" w:type="dxa"/>
            <w:vAlign w:val="center"/>
            <w:hideMark/>
          </w:tcPr>
          <w:p w14:paraId="0D6FA359" w14:textId="77777777" w:rsidR="008C78C3" w:rsidRPr="00C95919" w:rsidRDefault="008C78C3" w:rsidP="008C78C3">
            <w:pPr>
              <w:spacing w:line="230" w:lineRule="auto"/>
              <w:jc w:val="center"/>
              <w:rPr>
                <w:color w:val="000000"/>
                <w:sz w:val="22"/>
                <w:szCs w:val="22"/>
              </w:rPr>
            </w:pPr>
            <w:r w:rsidRPr="00C95919">
              <w:rPr>
                <w:color w:val="000000"/>
                <w:sz w:val="22"/>
                <w:szCs w:val="22"/>
              </w:rPr>
              <w:t>Фактор среды</w:t>
            </w:r>
          </w:p>
        </w:tc>
        <w:tc>
          <w:tcPr>
            <w:tcW w:w="2835" w:type="dxa"/>
            <w:vAlign w:val="center"/>
            <w:hideMark/>
          </w:tcPr>
          <w:p w14:paraId="0EDA53D8" w14:textId="77777777" w:rsidR="008C78C3" w:rsidRPr="00C95919" w:rsidRDefault="008C78C3" w:rsidP="008C78C3">
            <w:pPr>
              <w:spacing w:line="230" w:lineRule="auto"/>
              <w:jc w:val="center"/>
              <w:rPr>
                <w:color w:val="000000"/>
                <w:sz w:val="22"/>
                <w:szCs w:val="22"/>
                <w:lang w:eastAsia="en-US"/>
              </w:rPr>
            </w:pPr>
            <w:r w:rsidRPr="00C95919">
              <w:rPr>
                <w:sz w:val="22"/>
                <w:szCs w:val="22"/>
              </w:rPr>
              <w:t>Направление (угрозы/возможность, -/+)</w:t>
            </w:r>
          </w:p>
        </w:tc>
        <w:tc>
          <w:tcPr>
            <w:tcW w:w="1701" w:type="dxa"/>
            <w:vAlign w:val="center"/>
            <w:hideMark/>
          </w:tcPr>
          <w:p w14:paraId="68CF3605" w14:textId="77777777" w:rsidR="008C78C3" w:rsidRPr="00C95919" w:rsidRDefault="008C78C3" w:rsidP="008C78C3">
            <w:pPr>
              <w:spacing w:line="230" w:lineRule="auto"/>
              <w:jc w:val="center"/>
              <w:rPr>
                <w:color w:val="000000"/>
                <w:sz w:val="22"/>
                <w:szCs w:val="22"/>
                <w:lang w:eastAsia="en-US"/>
              </w:rPr>
            </w:pPr>
            <w:r w:rsidRPr="00C95919">
              <w:rPr>
                <w:color w:val="000000"/>
                <w:sz w:val="22"/>
                <w:szCs w:val="22"/>
                <w:lang w:eastAsia="en-US"/>
              </w:rPr>
              <w:t xml:space="preserve">Вероятность фактора, </w:t>
            </w:r>
            <w:r w:rsidRPr="00C95919">
              <w:rPr>
                <w:color w:val="000000"/>
                <w:sz w:val="22"/>
                <w:szCs w:val="22"/>
                <w:lang w:val="en-US" w:eastAsia="en-US"/>
              </w:rPr>
              <w:t>Pi</w:t>
            </w:r>
            <w:r w:rsidRPr="00C95919">
              <w:rPr>
                <w:color w:val="000000"/>
                <w:sz w:val="22"/>
                <w:szCs w:val="22"/>
                <w:lang w:eastAsia="en-US"/>
              </w:rPr>
              <w:t xml:space="preserve"> (0…1)</w:t>
            </w:r>
          </w:p>
        </w:tc>
        <w:tc>
          <w:tcPr>
            <w:tcW w:w="1985" w:type="dxa"/>
            <w:vAlign w:val="center"/>
          </w:tcPr>
          <w:p w14:paraId="705852A1" w14:textId="77777777" w:rsidR="008C78C3" w:rsidRPr="00C95919" w:rsidRDefault="008C78C3" w:rsidP="008C78C3">
            <w:pPr>
              <w:spacing w:line="230" w:lineRule="auto"/>
              <w:jc w:val="center"/>
              <w:rPr>
                <w:color w:val="000000"/>
                <w:sz w:val="22"/>
                <w:szCs w:val="22"/>
                <w:lang w:eastAsia="en-US"/>
              </w:rPr>
            </w:pPr>
            <w:r w:rsidRPr="00C95919">
              <w:rPr>
                <w:color w:val="000000"/>
                <w:sz w:val="22"/>
                <w:szCs w:val="22"/>
                <w:lang w:eastAsia="en-US"/>
              </w:rPr>
              <w:t xml:space="preserve">Влияние фактора, </w:t>
            </w:r>
            <w:r w:rsidRPr="00C95919">
              <w:rPr>
                <w:color w:val="000000"/>
                <w:sz w:val="22"/>
                <w:szCs w:val="22"/>
                <w:lang w:val="en-US" w:eastAsia="en-US"/>
              </w:rPr>
              <w:t>Ai</w:t>
            </w:r>
            <w:r w:rsidRPr="00C95919">
              <w:rPr>
                <w:color w:val="000000"/>
                <w:sz w:val="22"/>
                <w:szCs w:val="22"/>
                <w:lang w:eastAsia="en-US"/>
              </w:rPr>
              <w:t xml:space="preserve"> (0…5)</w:t>
            </w:r>
          </w:p>
        </w:tc>
        <w:tc>
          <w:tcPr>
            <w:tcW w:w="1842" w:type="dxa"/>
            <w:vAlign w:val="center"/>
            <w:hideMark/>
          </w:tcPr>
          <w:p w14:paraId="0766CB26" w14:textId="77777777" w:rsidR="008C78C3" w:rsidRPr="00C95919" w:rsidRDefault="008C78C3" w:rsidP="008C78C3">
            <w:pPr>
              <w:spacing w:line="230" w:lineRule="auto"/>
              <w:jc w:val="center"/>
              <w:rPr>
                <w:color w:val="000000"/>
                <w:sz w:val="22"/>
                <w:szCs w:val="22"/>
                <w:lang w:eastAsia="en-US"/>
              </w:rPr>
            </w:pPr>
            <w:r w:rsidRPr="00C95919">
              <w:rPr>
                <w:color w:val="000000"/>
                <w:sz w:val="22"/>
                <w:szCs w:val="22"/>
                <w:lang w:eastAsia="en-US"/>
              </w:rPr>
              <w:t>Взвешенная оценка,</w:t>
            </w:r>
          </w:p>
          <w:p w14:paraId="0D8C3092" w14:textId="77777777" w:rsidR="008C78C3" w:rsidRPr="00C95919" w:rsidRDefault="008C78C3" w:rsidP="008C78C3">
            <w:pPr>
              <w:spacing w:line="230" w:lineRule="auto"/>
              <w:jc w:val="center"/>
              <w:rPr>
                <w:color w:val="000000"/>
                <w:sz w:val="22"/>
                <w:szCs w:val="22"/>
                <w:lang w:eastAsia="en-US"/>
              </w:rPr>
            </w:pPr>
            <w:r w:rsidRPr="00C95919">
              <w:rPr>
                <w:color w:val="000000"/>
                <w:sz w:val="22"/>
                <w:szCs w:val="22"/>
                <w:lang w:eastAsia="en-US"/>
              </w:rPr>
              <w:sym w:font="Symbol" w:char="F053"/>
            </w:r>
            <w:r w:rsidRPr="00C95919">
              <w:rPr>
                <w:color w:val="000000"/>
                <w:sz w:val="22"/>
                <w:szCs w:val="22"/>
                <w:lang w:eastAsia="en-US"/>
              </w:rPr>
              <w:t xml:space="preserve"> </w:t>
            </w:r>
            <w:r w:rsidRPr="00C95919">
              <w:rPr>
                <w:color w:val="000000"/>
                <w:sz w:val="22"/>
                <w:szCs w:val="22"/>
                <w:lang w:val="en-US" w:eastAsia="en-US"/>
              </w:rPr>
              <w:t>Pi</w:t>
            </w:r>
            <w:r w:rsidRPr="00C95919">
              <w:rPr>
                <w:color w:val="000000"/>
                <w:sz w:val="22"/>
                <w:szCs w:val="22"/>
                <w:lang w:eastAsia="en-US"/>
              </w:rPr>
              <w:t xml:space="preserve"> * </w:t>
            </w:r>
            <w:r w:rsidRPr="00C95919">
              <w:rPr>
                <w:color w:val="000000"/>
                <w:sz w:val="22"/>
                <w:szCs w:val="22"/>
                <w:lang w:val="en-US" w:eastAsia="en-US"/>
              </w:rPr>
              <w:t>Ai</w:t>
            </w:r>
          </w:p>
        </w:tc>
      </w:tr>
      <w:tr w:rsidR="00872636" w:rsidRPr="00F552F0" w14:paraId="20A53E66" w14:textId="77777777" w:rsidTr="008C78C3">
        <w:tc>
          <w:tcPr>
            <w:tcW w:w="1276" w:type="dxa"/>
            <w:vAlign w:val="center"/>
          </w:tcPr>
          <w:p w14:paraId="28BDD574" w14:textId="56ABCF8C" w:rsidR="00872636" w:rsidRPr="00F552F0" w:rsidRDefault="00872636" w:rsidP="00872636">
            <w:pPr>
              <w:spacing w:line="230" w:lineRule="auto"/>
              <w:jc w:val="center"/>
              <w:rPr>
                <w:b/>
                <w:bCs/>
                <w:color w:val="000000"/>
                <w:sz w:val="22"/>
                <w:szCs w:val="22"/>
              </w:rPr>
            </w:pPr>
            <w:r w:rsidRPr="00F552F0">
              <w:rPr>
                <w:spacing w:val="-4"/>
                <w:sz w:val="22"/>
                <w:szCs w:val="22"/>
              </w:rPr>
              <w:t>В10</w:t>
            </w:r>
          </w:p>
        </w:tc>
        <w:tc>
          <w:tcPr>
            <w:tcW w:w="2835" w:type="dxa"/>
            <w:vAlign w:val="center"/>
          </w:tcPr>
          <w:p w14:paraId="15B2799E" w14:textId="1846212D" w:rsidR="00872636" w:rsidRPr="00F552F0" w:rsidRDefault="00872636" w:rsidP="00872636">
            <w:pPr>
              <w:spacing w:line="230" w:lineRule="auto"/>
              <w:jc w:val="center"/>
              <w:rPr>
                <w:b/>
                <w:bCs/>
                <w:sz w:val="22"/>
                <w:szCs w:val="22"/>
              </w:rPr>
            </w:pPr>
            <w:r w:rsidRPr="00F552F0">
              <w:rPr>
                <w:spacing w:val="-4"/>
                <w:sz w:val="22"/>
                <w:szCs w:val="22"/>
              </w:rPr>
              <w:t>–</w:t>
            </w:r>
          </w:p>
        </w:tc>
        <w:tc>
          <w:tcPr>
            <w:tcW w:w="1701" w:type="dxa"/>
            <w:vAlign w:val="center"/>
          </w:tcPr>
          <w:p w14:paraId="7AF057E5" w14:textId="6B5D714C" w:rsidR="00872636" w:rsidRPr="00F552F0" w:rsidRDefault="00872636" w:rsidP="00872636">
            <w:pPr>
              <w:spacing w:line="230" w:lineRule="auto"/>
              <w:jc w:val="center"/>
              <w:rPr>
                <w:b/>
                <w:bCs/>
                <w:color w:val="000000"/>
                <w:sz w:val="22"/>
                <w:szCs w:val="22"/>
                <w:lang w:eastAsia="en-US"/>
              </w:rPr>
            </w:pPr>
            <w:r w:rsidRPr="00F552F0">
              <w:rPr>
                <w:color w:val="000000"/>
                <w:sz w:val="22"/>
                <w:szCs w:val="22"/>
              </w:rPr>
              <w:t>0,05</w:t>
            </w:r>
          </w:p>
        </w:tc>
        <w:tc>
          <w:tcPr>
            <w:tcW w:w="1985" w:type="dxa"/>
            <w:vAlign w:val="center"/>
          </w:tcPr>
          <w:p w14:paraId="7168E08D" w14:textId="262C13DA" w:rsidR="00872636" w:rsidRPr="00F552F0" w:rsidRDefault="00872636" w:rsidP="00872636">
            <w:pPr>
              <w:spacing w:line="230" w:lineRule="auto"/>
              <w:jc w:val="center"/>
              <w:rPr>
                <w:b/>
                <w:bCs/>
                <w:color w:val="000000"/>
                <w:sz w:val="22"/>
                <w:szCs w:val="22"/>
                <w:lang w:eastAsia="en-US"/>
              </w:rPr>
            </w:pPr>
            <w:r w:rsidRPr="00F552F0">
              <w:rPr>
                <w:color w:val="000000"/>
                <w:sz w:val="22"/>
                <w:szCs w:val="22"/>
              </w:rPr>
              <w:t>2,30</w:t>
            </w:r>
          </w:p>
        </w:tc>
        <w:tc>
          <w:tcPr>
            <w:tcW w:w="1842" w:type="dxa"/>
            <w:vAlign w:val="center"/>
          </w:tcPr>
          <w:p w14:paraId="5F7B84DF" w14:textId="6745DCFF" w:rsidR="00872636" w:rsidRPr="00F552F0" w:rsidRDefault="00872636" w:rsidP="00872636">
            <w:pPr>
              <w:spacing w:line="230" w:lineRule="auto"/>
              <w:jc w:val="center"/>
              <w:rPr>
                <w:b/>
                <w:bCs/>
                <w:color w:val="000000"/>
                <w:sz w:val="22"/>
                <w:szCs w:val="22"/>
                <w:lang w:eastAsia="en-US"/>
              </w:rPr>
            </w:pPr>
            <w:r w:rsidRPr="00F552F0">
              <w:rPr>
                <w:color w:val="000000"/>
                <w:sz w:val="22"/>
                <w:szCs w:val="22"/>
              </w:rPr>
              <w:t>-0,12</w:t>
            </w:r>
          </w:p>
        </w:tc>
      </w:tr>
      <w:tr w:rsidR="00872636" w:rsidRPr="00F552F0" w14:paraId="4512B753" w14:textId="77777777" w:rsidTr="008C78C3">
        <w:tc>
          <w:tcPr>
            <w:tcW w:w="1276" w:type="dxa"/>
            <w:vAlign w:val="center"/>
          </w:tcPr>
          <w:p w14:paraId="5A05C689" w14:textId="77777777" w:rsidR="00872636" w:rsidRPr="00F552F0" w:rsidRDefault="00872636" w:rsidP="00872636">
            <w:pPr>
              <w:spacing w:line="230" w:lineRule="auto"/>
              <w:jc w:val="center"/>
              <w:rPr>
                <w:sz w:val="22"/>
                <w:szCs w:val="22"/>
              </w:rPr>
            </w:pPr>
            <w:r w:rsidRPr="00F552F0">
              <w:rPr>
                <w:spacing w:val="-4"/>
                <w:sz w:val="22"/>
                <w:szCs w:val="22"/>
              </w:rPr>
              <w:t>В11</w:t>
            </w:r>
          </w:p>
        </w:tc>
        <w:tc>
          <w:tcPr>
            <w:tcW w:w="2835" w:type="dxa"/>
            <w:vAlign w:val="center"/>
          </w:tcPr>
          <w:p w14:paraId="2A9E492B" w14:textId="77777777"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1569B078" w14:textId="63706B05" w:rsidR="00872636" w:rsidRPr="00F552F0" w:rsidRDefault="00872636" w:rsidP="00872636">
            <w:pPr>
              <w:spacing w:line="230" w:lineRule="auto"/>
              <w:jc w:val="center"/>
              <w:rPr>
                <w:color w:val="000000"/>
                <w:sz w:val="22"/>
                <w:szCs w:val="22"/>
              </w:rPr>
            </w:pPr>
            <w:r w:rsidRPr="00F552F0">
              <w:rPr>
                <w:color w:val="000000"/>
                <w:sz w:val="22"/>
                <w:szCs w:val="22"/>
              </w:rPr>
              <w:t>0,06</w:t>
            </w:r>
          </w:p>
        </w:tc>
        <w:tc>
          <w:tcPr>
            <w:tcW w:w="1985" w:type="dxa"/>
            <w:vAlign w:val="center"/>
          </w:tcPr>
          <w:p w14:paraId="12A3A7C4" w14:textId="5B1B162F" w:rsidR="00872636" w:rsidRPr="00F552F0" w:rsidRDefault="00872636" w:rsidP="00872636">
            <w:pPr>
              <w:spacing w:line="230" w:lineRule="auto"/>
              <w:jc w:val="center"/>
              <w:rPr>
                <w:color w:val="000000"/>
                <w:sz w:val="22"/>
                <w:szCs w:val="22"/>
              </w:rPr>
            </w:pPr>
            <w:r w:rsidRPr="00F552F0">
              <w:rPr>
                <w:color w:val="000000"/>
                <w:sz w:val="22"/>
                <w:szCs w:val="22"/>
              </w:rPr>
              <w:t>3,90</w:t>
            </w:r>
          </w:p>
        </w:tc>
        <w:tc>
          <w:tcPr>
            <w:tcW w:w="1842" w:type="dxa"/>
            <w:vAlign w:val="center"/>
          </w:tcPr>
          <w:p w14:paraId="2B67B836" w14:textId="59FFD76F" w:rsidR="00872636" w:rsidRPr="00F552F0" w:rsidRDefault="00872636" w:rsidP="00872636">
            <w:pPr>
              <w:spacing w:line="230" w:lineRule="auto"/>
              <w:jc w:val="center"/>
              <w:rPr>
                <w:color w:val="000000"/>
                <w:sz w:val="22"/>
                <w:szCs w:val="22"/>
              </w:rPr>
            </w:pPr>
            <w:r w:rsidRPr="00F552F0">
              <w:rPr>
                <w:color w:val="000000"/>
                <w:sz w:val="22"/>
                <w:szCs w:val="22"/>
              </w:rPr>
              <w:t>-0,23</w:t>
            </w:r>
          </w:p>
        </w:tc>
      </w:tr>
      <w:tr w:rsidR="00872636" w:rsidRPr="00F552F0" w14:paraId="3DCF6F7F" w14:textId="77777777" w:rsidTr="008C78C3">
        <w:tc>
          <w:tcPr>
            <w:tcW w:w="1276" w:type="dxa"/>
            <w:vAlign w:val="center"/>
          </w:tcPr>
          <w:p w14:paraId="7A0FBE78" w14:textId="77777777" w:rsidR="00872636" w:rsidRPr="00F552F0" w:rsidRDefault="00872636" w:rsidP="00872636">
            <w:pPr>
              <w:spacing w:line="230" w:lineRule="auto"/>
              <w:jc w:val="center"/>
              <w:rPr>
                <w:sz w:val="22"/>
                <w:szCs w:val="22"/>
              </w:rPr>
            </w:pPr>
            <w:r w:rsidRPr="00F552F0">
              <w:rPr>
                <w:spacing w:val="-4"/>
                <w:sz w:val="22"/>
                <w:szCs w:val="22"/>
              </w:rPr>
              <w:t>В12</w:t>
            </w:r>
          </w:p>
        </w:tc>
        <w:tc>
          <w:tcPr>
            <w:tcW w:w="2835" w:type="dxa"/>
            <w:vAlign w:val="center"/>
          </w:tcPr>
          <w:p w14:paraId="490B0132" w14:textId="77777777"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4639C1E4" w14:textId="4A16B491" w:rsidR="00872636" w:rsidRPr="00F552F0" w:rsidRDefault="00872636" w:rsidP="00872636">
            <w:pPr>
              <w:spacing w:line="230" w:lineRule="auto"/>
              <w:jc w:val="center"/>
              <w:rPr>
                <w:color w:val="000000"/>
                <w:sz w:val="22"/>
                <w:szCs w:val="22"/>
              </w:rPr>
            </w:pPr>
            <w:r w:rsidRPr="00F552F0">
              <w:rPr>
                <w:color w:val="000000"/>
                <w:sz w:val="22"/>
                <w:szCs w:val="22"/>
              </w:rPr>
              <w:t>0,07</w:t>
            </w:r>
          </w:p>
        </w:tc>
        <w:tc>
          <w:tcPr>
            <w:tcW w:w="1985" w:type="dxa"/>
            <w:vAlign w:val="center"/>
          </w:tcPr>
          <w:p w14:paraId="30D022CB" w14:textId="547F24B1" w:rsidR="00872636" w:rsidRPr="00F552F0" w:rsidRDefault="00872636" w:rsidP="00872636">
            <w:pPr>
              <w:spacing w:line="230" w:lineRule="auto"/>
              <w:jc w:val="center"/>
              <w:rPr>
                <w:color w:val="000000"/>
                <w:sz w:val="22"/>
                <w:szCs w:val="22"/>
              </w:rPr>
            </w:pPr>
            <w:r w:rsidRPr="00F552F0">
              <w:rPr>
                <w:color w:val="000000"/>
                <w:sz w:val="22"/>
                <w:szCs w:val="22"/>
              </w:rPr>
              <w:t>3,85</w:t>
            </w:r>
          </w:p>
        </w:tc>
        <w:tc>
          <w:tcPr>
            <w:tcW w:w="1842" w:type="dxa"/>
            <w:vAlign w:val="center"/>
          </w:tcPr>
          <w:p w14:paraId="3BD38CDB" w14:textId="63718A74" w:rsidR="00872636" w:rsidRPr="00F552F0" w:rsidRDefault="00872636" w:rsidP="00872636">
            <w:pPr>
              <w:spacing w:line="230" w:lineRule="auto"/>
              <w:jc w:val="center"/>
              <w:rPr>
                <w:color w:val="000000"/>
                <w:sz w:val="22"/>
                <w:szCs w:val="22"/>
              </w:rPr>
            </w:pPr>
            <w:r w:rsidRPr="00F552F0">
              <w:rPr>
                <w:color w:val="000000"/>
                <w:sz w:val="22"/>
                <w:szCs w:val="22"/>
              </w:rPr>
              <w:t>-0,27</w:t>
            </w:r>
          </w:p>
        </w:tc>
      </w:tr>
      <w:tr w:rsidR="00872636" w:rsidRPr="00F552F0" w14:paraId="143CAFF0" w14:textId="77777777" w:rsidTr="008C78C3">
        <w:tc>
          <w:tcPr>
            <w:tcW w:w="1276" w:type="dxa"/>
            <w:vAlign w:val="center"/>
          </w:tcPr>
          <w:p w14:paraId="59F52EFB" w14:textId="77777777" w:rsidR="00872636" w:rsidRPr="00F552F0" w:rsidRDefault="00872636" w:rsidP="00872636">
            <w:pPr>
              <w:spacing w:line="230" w:lineRule="auto"/>
              <w:jc w:val="center"/>
              <w:rPr>
                <w:sz w:val="22"/>
                <w:szCs w:val="22"/>
              </w:rPr>
            </w:pPr>
            <w:r w:rsidRPr="00F552F0">
              <w:rPr>
                <w:spacing w:val="-4"/>
                <w:sz w:val="22"/>
                <w:szCs w:val="22"/>
              </w:rPr>
              <w:t>В13</w:t>
            </w:r>
          </w:p>
        </w:tc>
        <w:tc>
          <w:tcPr>
            <w:tcW w:w="2835" w:type="dxa"/>
            <w:vAlign w:val="center"/>
          </w:tcPr>
          <w:p w14:paraId="2E1836D7" w14:textId="77777777"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71FC9FE8" w14:textId="519219DA" w:rsidR="00872636" w:rsidRPr="00F552F0" w:rsidRDefault="00872636" w:rsidP="00872636">
            <w:pPr>
              <w:spacing w:line="230" w:lineRule="auto"/>
              <w:jc w:val="center"/>
              <w:rPr>
                <w:color w:val="000000"/>
                <w:sz w:val="22"/>
                <w:szCs w:val="22"/>
              </w:rPr>
            </w:pPr>
            <w:r w:rsidRPr="00F552F0">
              <w:rPr>
                <w:color w:val="000000"/>
                <w:sz w:val="22"/>
                <w:szCs w:val="22"/>
              </w:rPr>
              <w:t>0,07</w:t>
            </w:r>
          </w:p>
        </w:tc>
        <w:tc>
          <w:tcPr>
            <w:tcW w:w="1985" w:type="dxa"/>
            <w:vAlign w:val="center"/>
          </w:tcPr>
          <w:p w14:paraId="038F8444" w14:textId="4BE1D88B" w:rsidR="00872636" w:rsidRPr="00F552F0" w:rsidRDefault="00872636" w:rsidP="00872636">
            <w:pPr>
              <w:spacing w:line="230" w:lineRule="auto"/>
              <w:jc w:val="center"/>
              <w:rPr>
                <w:color w:val="000000"/>
                <w:sz w:val="22"/>
                <w:szCs w:val="22"/>
              </w:rPr>
            </w:pPr>
            <w:r w:rsidRPr="00F552F0">
              <w:rPr>
                <w:color w:val="000000"/>
                <w:sz w:val="22"/>
                <w:szCs w:val="22"/>
              </w:rPr>
              <w:t>3,80</w:t>
            </w:r>
          </w:p>
        </w:tc>
        <w:tc>
          <w:tcPr>
            <w:tcW w:w="1842" w:type="dxa"/>
            <w:vAlign w:val="center"/>
          </w:tcPr>
          <w:p w14:paraId="33D1D748" w14:textId="70E2ECAB" w:rsidR="00872636" w:rsidRPr="00F552F0" w:rsidRDefault="00872636" w:rsidP="00872636">
            <w:pPr>
              <w:spacing w:line="230" w:lineRule="auto"/>
              <w:jc w:val="center"/>
              <w:rPr>
                <w:color w:val="000000"/>
                <w:sz w:val="22"/>
                <w:szCs w:val="22"/>
              </w:rPr>
            </w:pPr>
            <w:r w:rsidRPr="00F552F0">
              <w:rPr>
                <w:color w:val="000000"/>
                <w:sz w:val="22"/>
                <w:szCs w:val="22"/>
              </w:rPr>
              <w:t>-0,27</w:t>
            </w:r>
          </w:p>
        </w:tc>
      </w:tr>
      <w:tr w:rsidR="00872636" w:rsidRPr="00F552F0" w14:paraId="3A6A49DD" w14:textId="77777777" w:rsidTr="008C78C3">
        <w:tc>
          <w:tcPr>
            <w:tcW w:w="1276" w:type="dxa"/>
            <w:vAlign w:val="center"/>
          </w:tcPr>
          <w:p w14:paraId="7736484D" w14:textId="77777777" w:rsidR="00872636" w:rsidRPr="00F552F0" w:rsidRDefault="00872636" w:rsidP="00872636">
            <w:pPr>
              <w:spacing w:line="230" w:lineRule="auto"/>
              <w:jc w:val="center"/>
              <w:rPr>
                <w:sz w:val="22"/>
                <w:szCs w:val="22"/>
              </w:rPr>
            </w:pPr>
            <w:r w:rsidRPr="00F552F0">
              <w:rPr>
                <w:spacing w:val="-4"/>
                <w:sz w:val="22"/>
                <w:szCs w:val="22"/>
              </w:rPr>
              <w:t>В14</w:t>
            </w:r>
          </w:p>
        </w:tc>
        <w:tc>
          <w:tcPr>
            <w:tcW w:w="2835" w:type="dxa"/>
            <w:vAlign w:val="center"/>
          </w:tcPr>
          <w:p w14:paraId="7880A210" w14:textId="77777777"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79D635D2" w14:textId="6F7A0E3A" w:rsidR="00872636" w:rsidRPr="00F552F0" w:rsidRDefault="00872636" w:rsidP="00872636">
            <w:pPr>
              <w:spacing w:line="230" w:lineRule="auto"/>
              <w:jc w:val="center"/>
              <w:rPr>
                <w:color w:val="000000"/>
                <w:sz w:val="22"/>
                <w:szCs w:val="22"/>
              </w:rPr>
            </w:pPr>
            <w:r w:rsidRPr="00F552F0">
              <w:rPr>
                <w:color w:val="000000"/>
                <w:sz w:val="22"/>
                <w:szCs w:val="22"/>
              </w:rPr>
              <w:t>0,05</w:t>
            </w:r>
          </w:p>
        </w:tc>
        <w:tc>
          <w:tcPr>
            <w:tcW w:w="1985" w:type="dxa"/>
            <w:vAlign w:val="center"/>
          </w:tcPr>
          <w:p w14:paraId="29DBBCCA" w14:textId="3F8EF86C" w:rsidR="00872636" w:rsidRPr="00F552F0" w:rsidRDefault="00872636" w:rsidP="00872636">
            <w:pPr>
              <w:spacing w:line="230" w:lineRule="auto"/>
              <w:jc w:val="center"/>
              <w:rPr>
                <w:color w:val="000000"/>
                <w:sz w:val="22"/>
                <w:szCs w:val="22"/>
              </w:rPr>
            </w:pPr>
            <w:r w:rsidRPr="00F552F0">
              <w:rPr>
                <w:color w:val="000000"/>
                <w:sz w:val="22"/>
                <w:szCs w:val="22"/>
              </w:rPr>
              <w:t>2,30</w:t>
            </w:r>
          </w:p>
        </w:tc>
        <w:tc>
          <w:tcPr>
            <w:tcW w:w="1842" w:type="dxa"/>
            <w:vAlign w:val="center"/>
          </w:tcPr>
          <w:p w14:paraId="6DE662D4" w14:textId="3DF1E29B" w:rsidR="00872636" w:rsidRPr="00F552F0" w:rsidRDefault="00872636" w:rsidP="00872636">
            <w:pPr>
              <w:spacing w:line="230" w:lineRule="auto"/>
              <w:jc w:val="center"/>
              <w:rPr>
                <w:color w:val="000000"/>
                <w:sz w:val="22"/>
                <w:szCs w:val="22"/>
              </w:rPr>
            </w:pPr>
            <w:r w:rsidRPr="00F552F0">
              <w:rPr>
                <w:color w:val="000000"/>
                <w:sz w:val="22"/>
                <w:szCs w:val="22"/>
              </w:rPr>
              <w:t>-0,12</w:t>
            </w:r>
          </w:p>
        </w:tc>
      </w:tr>
      <w:tr w:rsidR="00872636" w:rsidRPr="00F552F0" w14:paraId="705E6E81" w14:textId="77777777" w:rsidTr="008C78C3">
        <w:tc>
          <w:tcPr>
            <w:tcW w:w="1276" w:type="dxa"/>
            <w:vAlign w:val="center"/>
          </w:tcPr>
          <w:p w14:paraId="1AA07E07" w14:textId="77777777" w:rsidR="00872636" w:rsidRPr="00F552F0" w:rsidRDefault="00872636" w:rsidP="00872636">
            <w:pPr>
              <w:spacing w:line="230" w:lineRule="auto"/>
              <w:jc w:val="center"/>
              <w:rPr>
                <w:sz w:val="22"/>
                <w:szCs w:val="22"/>
              </w:rPr>
            </w:pPr>
            <w:r w:rsidRPr="00F552F0">
              <w:rPr>
                <w:spacing w:val="-4"/>
                <w:sz w:val="22"/>
                <w:szCs w:val="22"/>
              </w:rPr>
              <w:t>В15</w:t>
            </w:r>
          </w:p>
        </w:tc>
        <w:tc>
          <w:tcPr>
            <w:tcW w:w="2835" w:type="dxa"/>
            <w:vAlign w:val="center"/>
          </w:tcPr>
          <w:p w14:paraId="1A0F84BF" w14:textId="77777777"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606461AF" w14:textId="23B41E77" w:rsidR="00872636" w:rsidRPr="00F552F0" w:rsidRDefault="00872636" w:rsidP="00872636">
            <w:pPr>
              <w:spacing w:line="230" w:lineRule="auto"/>
              <w:jc w:val="center"/>
              <w:rPr>
                <w:color w:val="000000"/>
                <w:sz w:val="22"/>
                <w:szCs w:val="22"/>
              </w:rPr>
            </w:pPr>
            <w:r w:rsidRPr="00F552F0">
              <w:rPr>
                <w:color w:val="000000"/>
                <w:sz w:val="22"/>
                <w:szCs w:val="22"/>
              </w:rPr>
              <w:t>0,07</w:t>
            </w:r>
          </w:p>
        </w:tc>
        <w:tc>
          <w:tcPr>
            <w:tcW w:w="1985" w:type="dxa"/>
            <w:vAlign w:val="center"/>
          </w:tcPr>
          <w:p w14:paraId="06046FAA" w14:textId="66173859" w:rsidR="00872636" w:rsidRPr="00F552F0" w:rsidRDefault="00872636" w:rsidP="00872636">
            <w:pPr>
              <w:spacing w:line="230" w:lineRule="auto"/>
              <w:jc w:val="center"/>
              <w:rPr>
                <w:color w:val="000000"/>
                <w:sz w:val="22"/>
                <w:szCs w:val="22"/>
              </w:rPr>
            </w:pPr>
            <w:r w:rsidRPr="00F552F0">
              <w:rPr>
                <w:color w:val="000000"/>
                <w:sz w:val="22"/>
                <w:szCs w:val="22"/>
              </w:rPr>
              <w:t>3,80</w:t>
            </w:r>
          </w:p>
        </w:tc>
        <w:tc>
          <w:tcPr>
            <w:tcW w:w="1842" w:type="dxa"/>
            <w:vAlign w:val="center"/>
          </w:tcPr>
          <w:p w14:paraId="733C6E3F" w14:textId="7062D6F1" w:rsidR="00872636" w:rsidRPr="00F552F0" w:rsidRDefault="00872636" w:rsidP="00872636">
            <w:pPr>
              <w:spacing w:line="230" w:lineRule="auto"/>
              <w:jc w:val="center"/>
              <w:rPr>
                <w:color w:val="000000"/>
                <w:sz w:val="22"/>
                <w:szCs w:val="22"/>
              </w:rPr>
            </w:pPr>
            <w:r w:rsidRPr="00F552F0">
              <w:rPr>
                <w:color w:val="000000"/>
                <w:sz w:val="22"/>
                <w:szCs w:val="22"/>
              </w:rPr>
              <w:t>-0,27</w:t>
            </w:r>
          </w:p>
        </w:tc>
      </w:tr>
      <w:tr w:rsidR="00872636" w:rsidRPr="00F552F0" w14:paraId="6F8685FB" w14:textId="77777777" w:rsidTr="008C78C3">
        <w:tc>
          <w:tcPr>
            <w:tcW w:w="1276" w:type="dxa"/>
            <w:vAlign w:val="center"/>
          </w:tcPr>
          <w:p w14:paraId="71C2425F" w14:textId="77777777" w:rsidR="00872636" w:rsidRPr="00F552F0" w:rsidRDefault="00872636" w:rsidP="00872636">
            <w:pPr>
              <w:spacing w:line="230" w:lineRule="auto"/>
              <w:jc w:val="center"/>
              <w:rPr>
                <w:sz w:val="22"/>
                <w:szCs w:val="22"/>
              </w:rPr>
            </w:pPr>
            <w:r w:rsidRPr="00F552F0">
              <w:rPr>
                <w:spacing w:val="-4"/>
                <w:sz w:val="22"/>
                <w:szCs w:val="22"/>
              </w:rPr>
              <w:t>В16</w:t>
            </w:r>
          </w:p>
        </w:tc>
        <w:tc>
          <w:tcPr>
            <w:tcW w:w="2835" w:type="dxa"/>
            <w:vAlign w:val="center"/>
          </w:tcPr>
          <w:p w14:paraId="44792BED" w14:textId="77777777" w:rsidR="00872636" w:rsidRPr="00F552F0" w:rsidRDefault="00872636" w:rsidP="00872636">
            <w:pPr>
              <w:spacing w:line="230" w:lineRule="auto"/>
              <w:jc w:val="center"/>
              <w:rPr>
                <w:sz w:val="22"/>
                <w:szCs w:val="22"/>
              </w:rPr>
            </w:pPr>
            <w:r w:rsidRPr="00F552F0">
              <w:rPr>
                <w:spacing w:val="-4"/>
                <w:sz w:val="22"/>
                <w:szCs w:val="22"/>
              </w:rPr>
              <w:t>–</w:t>
            </w:r>
          </w:p>
        </w:tc>
        <w:tc>
          <w:tcPr>
            <w:tcW w:w="1701" w:type="dxa"/>
            <w:vAlign w:val="center"/>
          </w:tcPr>
          <w:p w14:paraId="7796EED9" w14:textId="21698098" w:rsidR="00872636" w:rsidRPr="00F552F0" w:rsidRDefault="00872636" w:rsidP="00872636">
            <w:pPr>
              <w:spacing w:line="230" w:lineRule="auto"/>
              <w:jc w:val="center"/>
              <w:rPr>
                <w:color w:val="000000"/>
                <w:sz w:val="22"/>
                <w:szCs w:val="22"/>
              </w:rPr>
            </w:pPr>
            <w:r w:rsidRPr="00F552F0">
              <w:rPr>
                <w:color w:val="000000"/>
                <w:sz w:val="22"/>
                <w:szCs w:val="22"/>
              </w:rPr>
              <w:t>0,08</w:t>
            </w:r>
          </w:p>
        </w:tc>
        <w:tc>
          <w:tcPr>
            <w:tcW w:w="1985" w:type="dxa"/>
            <w:vAlign w:val="center"/>
          </w:tcPr>
          <w:p w14:paraId="7455ED2B" w14:textId="5B486727" w:rsidR="00872636" w:rsidRPr="00F552F0" w:rsidRDefault="00872636" w:rsidP="00872636">
            <w:pPr>
              <w:spacing w:line="230" w:lineRule="auto"/>
              <w:jc w:val="center"/>
              <w:rPr>
                <w:color w:val="000000"/>
                <w:sz w:val="22"/>
                <w:szCs w:val="22"/>
              </w:rPr>
            </w:pPr>
            <w:r w:rsidRPr="00F552F0">
              <w:rPr>
                <w:color w:val="000000"/>
                <w:sz w:val="22"/>
                <w:szCs w:val="22"/>
              </w:rPr>
              <w:t>3,60</w:t>
            </w:r>
          </w:p>
        </w:tc>
        <w:tc>
          <w:tcPr>
            <w:tcW w:w="1842" w:type="dxa"/>
            <w:vAlign w:val="center"/>
          </w:tcPr>
          <w:p w14:paraId="1F789205" w14:textId="323B6F79" w:rsidR="00872636" w:rsidRPr="00F552F0" w:rsidRDefault="00872636" w:rsidP="00872636">
            <w:pPr>
              <w:spacing w:line="230" w:lineRule="auto"/>
              <w:jc w:val="center"/>
              <w:rPr>
                <w:color w:val="000000"/>
                <w:sz w:val="22"/>
                <w:szCs w:val="22"/>
              </w:rPr>
            </w:pPr>
            <w:r w:rsidRPr="00F552F0">
              <w:rPr>
                <w:color w:val="000000"/>
                <w:sz w:val="22"/>
                <w:szCs w:val="22"/>
              </w:rPr>
              <w:t>-0,28</w:t>
            </w:r>
          </w:p>
        </w:tc>
      </w:tr>
      <w:tr w:rsidR="00872636" w:rsidRPr="00F552F0" w14:paraId="0461F53B" w14:textId="77777777" w:rsidTr="008C78C3">
        <w:tc>
          <w:tcPr>
            <w:tcW w:w="1276" w:type="dxa"/>
            <w:hideMark/>
          </w:tcPr>
          <w:p w14:paraId="16CEE8EB" w14:textId="77777777" w:rsidR="00872636" w:rsidRPr="00F552F0" w:rsidRDefault="00872636" w:rsidP="00872636">
            <w:pPr>
              <w:spacing w:line="230" w:lineRule="auto"/>
              <w:jc w:val="center"/>
              <w:rPr>
                <w:color w:val="000000"/>
                <w:sz w:val="22"/>
                <w:szCs w:val="22"/>
              </w:rPr>
            </w:pPr>
            <w:r w:rsidRPr="00F552F0">
              <w:rPr>
                <w:color w:val="000000"/>
                <w:sz w:val="22"/>
                <w:szCs w:val="22"/>
              </w:rPr>
              <w:t>ИТОГО</w:t>
            </w:r>
          </w:p>
        </w:tc>
        <w:tc>
          <w:tcPr>
            <w:tcW w:w="2835" w:type="dxa"/>
            <w:hideMark/>
          </w:tcPr>
          <w:p w14:paraId="1ACA473B" w14:textId="77777777" w:rsidR="00872636" w:rsidRPr="00F552F0" w:rsidRDefault="00872636" w:rsidP="00872636">
            <w:pPr>
              <w:spacing w:line="230" w:lineRule="auto"/>
              <w:jc w:val="center"/>
              <w:rPr>
                <w:color w:val="000000"/>
                <w:sz w:val="22"/>
                <w:szCs w:val="22"/>
              </w:rPr>
            </w:pPr>
            <w:r w:rsidRPr="00F552F0">
              <w:rPr>
                <w:color w:val="000000"/>
                <w:sz w:val="22"/>
                <w:szCs w:val="22"/>
              </w:rPr>
              <w:t>х</w:t>
            </w:r>
          </w:p>
        </w:tc>
        <w:tc>
          <w:tcPr>
            <w:tcW w:w="1701" w:type="dxa"/>
            <w:vAlign w:val="center"/>
          </w:tcPr>
          <w:p w14:paraId="5D1B5D53" w14:textId="31F55227" w:rsidR="00872636" w:rsidRPr="00F552F0" w:rsidRDefault="00872636" w:rsidP="00872636">
            <w:pPr>
              <w:spacing w:line="230" w:lineRule="auto"/>
              <w:jc w:val="center"/>
              <w:rPr>
                <w:color w:val="000000"/>
                <w:sz w:val="22"/>
                <w:szCs w:val="22"/>
              </w:rPr>
            </w:pPr>
            <w:r w:rsidRPr="00F552F0">
              <w:rPr>
                <w:color w:val="000000"/>
                <w:sz w:val="22"/>
                <w:szCs w:val="22"/>
              </w:rPr>
              <w:t>1,00</w:t>
            </w:r>
          </w:p>
        </w:tc>
        <w:tc>
          <w:tcPr>
            <w:tcW w:w="1985" w:type="dxa"/>
            <w:vAlign w:val="center"/>
          </w:tcPr>
          <w:p w14:paraId="7DD83082" w14:textId="3A68A18C" w:rsidR="00872636" w:rsidRPr="00F552F0" w:rsidRDefault="00872636" w:rsidP="00872636">
            <w:pPr>
              <w:spacing w:line="230" w:lineRule="auto"/>
              <w:jc w:val="center"/>
              <w:rPr>
                <w:color w:val="000000"/>
                <w:sz w:val="22"/>
                <w:szCs w:val="22"/>
              </w:rPr>
            </w:pPr>
            <w:r w:rsidRPr="00F552F0">
              <w:rPr>
                <w:color w:val="000000"/>
                <w:sz w:val="22"/>
                <w:szCs w:val="22"/>
              </w:rPr>
              <w:t>55,10</w:t>
            </w:r>
          </w:p>
        </w:tc>
        <w:tc>
          <w:tcPr>
            <w:tcW w:w="1842" w:type="dxa"/>
            <w:vAlign w:val="center"/>
          </w:tcPr>
          <w:p w14:paraId="69C9F8FD" w14:textId="372C2358" w:rsidR="00872636" w:rsidRPr="00F552F0" w:rsidRDefault="00872636" w:rsidP="00872636">
            <w:pPr>
              <w:spacing w:line="230" w:lineRule="auto"/>
              <w:jc w:val="center"/>
              <w:rPr>
                <w:color w:val="000000"/>
                <w:sz w:val="22"/>
                <w:szCs w:val="22"/>
              </w:rPr>
            </w:pPr>
            <w:r w:rsidRPr="00F552F0">
              <w:rPr>
                <w:color w:val="000000"/>
                <w:sz w:val="22"/>
                <w:szCs w:val="22"/>
              </w:rPr>
              <w:t>0,01</w:t>
            </w:r>
          </w:p>
        </w:tc>
      </w:tr>
      <w:tr w:rsidR="00872636" w:rsidRPr="00F552F0" w14:paraId="3E3CB283" w14:textId="77777777" w:rsidTr="008C78C3">
        <w:tc>
          <w:tcPr>
            <w:tcW w:w="1276" w:type="dxa"/>
            <w:hideMark/>
          </w:tcPr>
          <w:p w14:paraId="3D097A74" w14:textId="77777777" w:rsidR="00872636" w:rsidRPr="00F552F0" w:rsidRDefault="00872636" w:rsidP="00872636">
            <w:pPr>
              <w:spacing w:line="230" w:lineRule="auto"/>
              <w:jc w:val="center"/>
              <w:rPr>
                <w:color w:val="000000"/>
                <w:sz w:val="22"/>
                <w:szCs w:val="22"/>
              </w:rPr>
            </w:pPr>
            <w:proofErr w:type="spellStart"/>
            <w:r w:rsidRPr="00F552F0">
              <w:rPr>
                <w:color w:val="000000"/>
                <w:sz w:val="22"/>
                <w:szCs w:val="22"/>
              </w:rPr>
              <w:t>Средн</w:t>
            </w:r>
            <w:proofErr w:type="spellEnd"/>
            <w:r w:rsidRPr="00F552F0">
              <w:rPr>
                <w:color w:val="000000"/>
                <w:sz w:val="22"/>
                <w:szCs w:val="22"/>
              </w:rPr>
              <w:t>.</w:t>
            </w:r>
          </w:p>
        </w:tc>
        <w:tc>
          <w:tcPr>
            <w:tcW w:w="2835" w:type="dxa"/>
            <w:hideMark/>
          </w:tcPr>
          <w:p w14:paraId="2FAB7973" w14:textId="77777777" w:rsidR="00872636" w:rsidRPr="00F552F0" w:rsidRDefault="00872636" w:rsidP="00872636">
            <w:pPr>
              <w:spacing w:line="230" w:lineRule="auto"/>
              <w:jc w:val="center"/>
              <w:rPr>
                <w:color w:val="000000"/>
                <w:sz w:val="22"/>
                <w:szCs w:val="22"/>
              </w:rPr>
            </w:pPr>
            <w:r w:rsidRPr="00F552F0">
              <w:rPr>
                <w:color w:val="000000"/>
                <w:sz w:val="22"/>
                <w:szCs w:val="22"/>
              </w:rPr>
              <w:t>х</w:t>
            </w:r>
          </w:p>
        </w:tc>
        <w:tc>
          <w:tcPr>
            <w:tcW w:w="1701" w:type="dxa"/>
            <w:vAlign w:val="center"/>
          </w:tcPr>
          <w:p w14:paraId="605F0B4A" w14:textId="55D4729A" w:rsidR="00872636" w:rsidRPr="00F552F0" w:rsidRDefault="00872636" w:rsidP="00872636">
            <w:pPr>
              <w:spacing w:line="230" w:lineRule="auto"/>
              <w:jc w:val="center"/>
              <w:rPr>
                <w:color w:val="000000"/>
                <w:sz w:val="22"/>
                <w:szCs w:val="22"/>
              </w:rPr>
            </w:pPr>
            <w:r w:rsidRPr="00F552F0">
              <w:rPr>
                <w:color w:val="000000"/>
                <w:sz w:val="22"/>
                <w:szCs w:val="22"/>
              </w:rPr>
              <w:t>0,06</w:t>
            </w:r>
          </w:p>
        </w:tc>
        <w:tc>
          <w:tcPr>
            <w:tcW w:w="1985" w:type="dxa"/>
            <w:vAlign w:val="center"/>
          </w:tcPr>
          <w:p w14:paraId="3940FFE8" w14:textId="18EA0E56" w:rsidR="00872636" w:rsidRPr="00F552F0" w:rsidRDefault="00872636" w:rsidP="00872636">
            <w:pPr>
              <w:spacing w:line="230" w:lineRule="auto"/>
              <w:jc w:val="center"/>
              <w:rPr>
                <w:color w:val="000000"/>
                <w:sz w:val="22"/>
                <w:szCs w:val="22"/>
              </w:rPr>
            </w:pPr>
            <w:r w:rsidRPr="00F552F0">
              <w:rPr>
                <w:color w:val="000000"/>
                <w:sz w:val="22"/>
                <w:szCs w:val="22"/>
              </w:rPr>
              <w:t>2,50</w:t>
            </w:r>
          </w:p>
        </w:tc>
        <w:tc>
          <w:tcPr>
            <w:tcW w:w="1842" w:type="dxa"/>
            <w:vAlign w:val="center"/>
          </w:tcPr>
          <w:p w14:paraId="0DA641F3" w14:textId="114B188F" w:rsidR="00872636" w:rsidRPr="00F552F0" w:rsidRDefault="00872636" w:rsidP="00872636">
            <w:pPr>
              <w:spacing w:line="230" w:lineRule="auto"/>
              <w:jc w:val="center"/>
              <w:rPr>
                <w:color w:val="000000"/>
                <w:sz w:val="22"/>
                <w:szCs w:val="22"/>
              </w:rPr>
            </w:pPr>
            <w:r w:rsidRPr="00F552F0">
              <w:rPr>
                <w:color w:val="000000"/>
                <w:sz w:val="22"/>
                <w:szCs w:val="22"/>
              </w:rPr>
              <w:t>0,16</w:t>
            </w:r>
          </w:p>
        </w:tc>
      </w:tr>
    </w:tbl>
    <w:p w14:paraId="39991E03" w14:textId="77777777" w:rsidR="008C78C3" w:rsidRPr="00F552F0" w:rsidRDefault="008C78C3" w:rsidP="008C78C3">
      <w:pPr>
        <w:ind w:firstLine="709"/>
        <w:jc w:val="both"/>
        <w:rPr>
          <w:sz w:val="24"/>
          <w:szCs w:val="24"/>
        </w:rPr>
      </w:pPr>
      <w:r w:rsidRPr="00F552F0">
        <w:rPr>
          <w:color w:val="000000"/>
          <w:sz w:val="24"/>
          <w:szCs w:val="24"/>
        </w:rPr>
        <w:t>Примечание: экспертные оценки</w:t>
      </w:r>
    </w:p>
    <w:p w14:paraId="42212B70" w14:textId="77777777" w:rsidR="008C78C3" w:rsidRPr="00F552F0" w:rsidRDefault="008C78C3" w:rsidP="008C78C3">
      <w:pPr>
        <w:pStyle w:val="affff9"/>
        <w:spacing w:line="240" w:lineRule="auto"/>
      </w:pPr>
    </w:p>
    <w:p w14:paraId="6165B451" w14:textId="77777777" w:rsidR="008C78C3" w:rsidRPr="00F552F0" w:rsidRDefault="008C78C3" w:rsidP="00042CD8">
      <w:pPr>
        <w:pStyle w:val="affff9"/>
        <w:spacing w:line="240" w:lineRule="auto"/>
      </w:pPr>
    </w:p>
    <w:p w14:paraId="74565E2B" w14:textId="6686EE02" w:rsidR="00042CD8" w:rsidRPr="00F552F0" w:rsidRDefault="00042CD8" w:rsidP="00042CD8">
      <w:pPr>
        <w:pStyle w:val="affff9"/>
        <w:spacing w:line="240" w:lineRule="auto"/>
      </w:pPr>
      <w:r w:rsidRPr="00F552F0">
        <w:t xml:space="preserve">По данным </w:t>
      </w:r>
      <w:r w:rsidRPr="00F552F0">
        <w:rPr>
          <w:lang w:val="en-US"/>
        </w:rPr>
        <w:t>SNW</w:t>
      </w:r>
      <w:r w:rsidRPr="00F552F0">
        <w:t>-анализа построен профиль влияния факторов внутренней среды (рисунок Е3).</w:t>
      </w:r>
    </w:p>
    <w:p w14:paraId="30678AF0" w14:textId="77777777" w:rsidR="00042CD8" w:rsidRPr="00F552F0" w:rsidRDefault="00042CD8" w:rsidP="00042CD8">
      <w:pPr>
        <w:pStyle w:val="affff9"/>
        <w:spacing w:line="240" w:lineRule="auto"/>
      </w:pPr>
    </w:p>
    <w:p w14:paraId="0F49E1A5" w14:textId="0FBD7116" w:rsidR="00042CD8" w:rsidRPr="00F552F0" w:rsidRDefault="00872636" w:rsidP="00042CD8">
      <w:pPr>
        <w:pStyle w:val="affff9"/>
        <w:spacing w:line="240" w:lineRule="auto"/>
        <w:ind w:firstLine="0"/>
        <w:jc w:val="center"/>
        <w:rPr>
          <w:sz w:val="24"/>
          <w:szCs w:val="24"/>
        </w:rPr>
      </w:pPr>
      <w:r w:rsidRPr="00F552F0">
        <w:rPr>
          <w:noProof/>
        </w:rPr>
        <w:drawing>
          <wp:inline distT="0" distB="0" distL="0" distR="0" wp14:anchorId="71A81AED" wp14:editId="178848EE">
            <wp:extent cx="6120765" cy="3992880"/>
            <wp:effectExtent l="0" t="0" r="0" b="7620"/>
            <wp:docPr id="225" name="Диаграмма 225">
              <a:extLst xmlns:a="http://schemas.openxmlformats.org/drawingml/2006/main">
                <a:ext uri="{FF2B5EF4-FFF2-40B4-BE49-F238E27FC236}">
                  <a16:creationId xmlns:a16="http://schemas.microsoft.com/office/drawing/2014/main" id="{887B1B2B-72C4-4D61-8D6B-C53955677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042CD8" w:rsidRPr="00F552F0" w14:paraId="67185ACE" w14:textId="77777777" w:rsidTr="00945F6B">
        <w:tc>
          <w:tcPr>
            <w:tcW w:w="2079" w:type="dxa"/>
            <w:shd w:val="clear" w:color="auto" w:fill="FF0000"/>
            <w:vAlign w:val="center"/>
          </w:tcPr>
          <w:p w14:paraId="20624338" w14:textId="71943F0B" w:rsidR="00042CD8" w:rsidRPr="00F552F0" w:rsidRDefault="00042CD8" w:rsidP="00945F6B">
            <w:pPr>
              <w:pStyle w:val="affff9"/>
              <w:spacing w:line="240" w:lineRule="auto"/>
              <w:ind w:firstLine="0"/>
              <w:jc w:val="center"/>
              <w:rPr>
                <w:sz w:val="22"/>
                <w:szCs w:val="22"/>
              </w:rPr>
            </w:pPr>
            <w:r w:rsidRPr="00F552F0">
              <w:rPr>
                <w:sz w:val="22"/>
                <w:szCs w:val="22"/>
              </w:rPr>
              <w:t>Слабый фактор</w:t>
            </w:r>
          </w:p>
        </w:tc>
        <w:tc>
          <w:tcPr>
            <w:tcW w:w="2079" w:type="dxa"/>
            <w:shd w:val="clear" w:color="auto" w:fill="FFC000"/>
            <w:vAlign w:val="center"/>
          </w:tcPr>
          <w:p w14:paraId="74B991BC" w14:textId="77777777" w:rsidR="00042CD8" w:rsidRPr="00F552F0" w:rsidRDefault="00042CD8" w:rsidP="00945F6B">
            <w:pPr>
              <w:pStyle w:val="affff9"/>
              <w:spacing w:line="240" w:lineRule="auto"/>
              <w:ind w:firstLine="0"/>
              <w:jc w:val="center"/>
              <w:rPr>
                <w:sz w:val="22"/>
                <w:szCs w:val="22"/>
              </w:rPr>
            </w:pPr>
            <w:r w:rsidRPr="00F552F0">
              <w:rPr>
                <w:sz w:val="22"/>
                <w:szCs w:val="22"/>
              </w:rPr>
              <w:t>Нейтральный фактор</w:t>
            </w:r>
          </w:p>
        </w:tc>
        <w:tc>
          <w:tcPr>
            <w:tcW w:w="2079" w:type="dxa"/>
            <w:shd w:val="clear" w:color="auto" w:fill="92D050"/>
            <w:vAlign w:val="center"/>
          </w:tcPr>
          <w:p w14:paraId="0E18C3B3" w14:textId="027A8891" w:rsidR="00042CD8" w:rsidRPr="00F552F0" w:rsidRDefault="00E83A71" w:rsidP="00945F6B">
            <w:pPr>
              <w:pStyle w:val="affff9"/>
              <w:spacing w:line="240" w:lineRule="auto"/>
              <w:ind w:firstLine="0"/>
              <w:jc w:val="center"/>
              <w:rPr>
                <w:sz w:val="22"/>
                <w:szCs w:val="22"/>
              </w:rPr>
            </w:pPr>
            <w:r w:rsidRPr="00F552F0">
              <w:rPr>
                <w:sz w:val="22"/>
                <w:szCs w:val="22"/>
              </w:rPr>
              <w:t>Сильный фактор</w:t>
            </w:r>
          </w:p>
        </w:tc>
      </w:tr>
    </w:tbl>
    <w:p w14:paraId="2C607431" w14:textId="77777777" w:rsidR="00042CD8" w:rsidRPr="00F552F0" w:rsidRDefault="00042CD8" w:rsidP="00042CD8">
      <w:pPr>
        <w:pStyle w:val="affff9"/>
        <w:spacing w:line="240" w:lineRule="auto"/>
        <w:ind w:firstLine="0"/>
        <w:jc w:val="center"/>
        <w:rPr>
          <w:sz w:val="16"/>
          <w:szCs w:val="16"/>
        </w:rPr>
      </w:pPr>
    </w:p>
    <w:p w14:paraId="0B565019" w14:textId="781A68AE" w:rsidR="00042CD8" w:rsidRPr="00C95919" w:rsidRDefault="00042CD8" w:rsidP="00042CD8">
      <w:pPr>
        <w:pStyle w:val="affff9"/>
        <w:spacing w:line="240" w:lineRule="auto"/>
        <w:ind w:firstLine="0"/>
        <w:jc w:val="center"/>
        <w:rPr>
          <w:bCs/>
        </w:rPr>
      </w:pPr>
      <w:r w:rsidRPr="00C95919">
        <w:rPr>
          <w:bCs/>
        </w:rPr>
        <w:t xml:space="preserve">Рисунок Е3 – Профиль факторов внутренней среды </w:t>
      </w:r>
    </w:p>
    <w:p w14:paraId="094B8FD3" w14:textId="25051E19" w:rsidR="00042CD8" w:rsidRPr="00F552F0" w:rsidRDefault="00042CD8" w:rsidP="00042CD8">
      <w:pPr>
        <w:ind w:firstLine="709"/>
        <w:jc w:val="both"/>
        <w:rPr>
          <w:sz w:val="24"/>
          <w:szCs w:val="24"/>
        </w:rPr>
      </w:pPr>
      <w:r w:rsidRPr="00F552F0">
        <w:rPr>
          <w:sz w:val="24"/>
          <w:szCs w:val="24"/>
        </w:rPr>
        <w:t>Примечание: по данным экспертных оценок</w:t>
      </w:r>
    </w:p>
    <w:p w14:paraId="50607DCC" w14:textId="20C6D759" w:rsidR="00690D36" w:rsidRPr="00F552F0" w:rsidRDefault="00690D36" w:rsidP="00042CD8">
      <w:pPr>
        <w:ind w:firstLine="709"/>
        <w:jc w:val="both"/>
        <w:rPr>
          <w:sz w:val="24"/>
          <w:szCs w:val="24"/>
        </w:rPr>
      </w:pPr>
    </w:p>
    <w:p w14:paraId="07403BD1" w14:textId="4643632B" w:rsidR="00690D36" w:rsidRPr="00F552F0" w:rsidRDefault="00690D36" w:rsidP="00042CD8">
      <w:pPr>
        <w:ind w:firstLine="709"/>
        <w:jc w:val="both"/>
        <w:rPr>
          <w:sz w:val="24"/>
          <w:szCs w:val="24"/>
        </w:rPr>
      </w:pPr>
    </w:p>
    <w:p w14:paraId="224042D6" w14:textId="4FDB72C7" w:rsidR="00690D36" w:rsidRPr="00F552F0" w:rsidRDefault="00690D36">
      <w:pPr>
        <w:spacing w:after="200" w:line="276" w:lineRule="auto"/>
        <w:rPr>
          <w:sz w:val="24"/>
          <w:szCs w:val="24"/>
        </w:rPr>
      </w:pPr>
      <w:r w:rsidRPr="00F552F0">
        <w:rPr>
          <w:sz w:val="24"/>
          <w:szCs w:val="24"/>
        </w:rPr>
        <w:br w:type="page"/>
      </w:r>
    </w:p>
    <w:p w14:paraId="16066BB4" w14:textId="5E9F853C" w:rsidR="00690D36" w:rsidRPr="00F552F0" w:rsidRDefault="00690D36" w:rsidP="00690D36">
      <w:pPr>
        <w:pStyle w:val="10"/>
        <w:spacing w:before="0" w:after="0"/>
        <w:jc w:val="center"/>
        <w:rPr>
          <w:rFonts w:ascii="Times New Roman" w:hAnsi="Times New Roman" w:cs="Times New Roman"/>
          <w:sz w:val="28"/>
          <w:szCs w:val="28"/>
        </w:rPr>
      </w:pPr>
      <w:bookmarkStart w:id="239" w:name="_Toc43033049"/>
      <w:bookmarkStart w:id="240" w:name="_Toc118794114"/>
      <w:r w:rsidRPr="00F552F0">
        <w:rPr>
          <w:rFonts w:ascii="Times New Roman" w:hAnsi="Times New Roman" w:cs="Times New Roman"/>
          <w:sz w:val="28"/>
          <w:szCs w:val="28"/>
        </w:rPr>
        <w:lastRenderedPageBreak/>
        <w:t xml:space="preserve">ПРИЛОЖЕНИЕ </w:t>
      </w:r>
      <w:bookmarkEnd w:id="239"/>
      <w:r w:rsidR="00E92381" w:rsidRPr="00F552F0">
        <w:rPr>
          <w:rFonts w:ascii="Times New Roman" w:hAnsi="Times New Roman" w:cs="Times New Roman"/>
          <w:sz w:val="28"/>
          <w:szCs w:val="28"/>
        </w:rPr>
        <w:t>Ж</w:t>
      </w:r>
      <w:bookmarkEnd w:id="240"/>
    </w:p>
    <w:p w14:paraId="0F5E9DA1" w14:textId="77777777" w:rsidR="00690D36" w:rsidRPr="00F552F0" w:rsidRDefault="00690D36" w:rsidP="00690D36">
      <w:pPr>
        <w:rPr>
          <w:sz w:val="16"/>
          <w:szCs w:val="16"/>
        </w:rPr>
      </w:pPr>
    </w:p>
    <w:p w14:paraId="3BD1D6AC" w14:textId="77777777" w:rsidR="00690D36" w:rsidRPr="00F552F0" w:rsidRDefault="00690D36" w:rsidP="00690D36">
      <w:pPr>
        <w:pStyle w:val="10"/>
        <w:spacing w:before="0" w:after="0"/>
        <w:jc w:val="center"/>
        <w:rPr>
          <w:rFonts w:ascii="Times New Roman" w:hAnsi="Times New Roman" w:cs="Times New Roman"/>
          <w:b w:val="0"/>
          <w:bCs w:val="0"/>
          <w:i/>
          <w:iCs/>
          <w:sz w:val="28"/>
          <w:szCs w:val="28"/>
        </w:rPr>
      </w:pPr>
      <w:bookmarkStart w:id="241" w:name="_Toc43033050"/>
      <w:bookmarkStart w:id="242" w:name="_Toc118794115"/>
      <w:r w:rsidRPr="00F552F0">
        <w:rPr>
          <w:rFonts w:ascii="Times New Roman" w:hAnsi="Times New Roman" w:cs="Times New Roman"/>
          <w:b w:val="0"/>
          <w:bCs w:val="0"/>
          <w:i/>
          <w:iCs/>
          <w:sz w:val="28"/>
          <w:szCs w:val="28"/>
        </w:rPr>
        <w:t>Анкета удовлетворенности пациентов</w:t>
      </w:r>
      <w:bookmarkEnd w:id="241"/>
      <w:bookmarkEnd w:id="242"/>
    </w:p>
    <w:p w14:paraId="7C254C43" w14:textId="77777777" w:rsidR="00690D36" w:rsidRPr="00F552F0" w:rsidRDefault="00690D36" w:rsidP="00690D36">
      <w:pPr>
        <w:ind w:firstLine="709"/>
        <w:jc w:val="both"/>
        <w:rPr>
          <w:color w:val="000000" w:themeColor="text1"/>
          <w:sz w:val="22"/>
          <w:szCs w:val="22"/>
        </w:rPr>
      </w:pPr>
    </w:p>
    <w:p w14:paraId="3DEBA6FE" w14:textId="4FBE9064" w:rsidR="00690D36" w:rsidRPr="00F552F0" w:rsidRDefault="00690D36" w:rsidP="00690D36">
      <w:pPr>
        <w:ind w:firstLine="709"/>
        <w:jc w:val="both"/>
        <w:rPr>
          <w:color w:val="000000" w:themeColor="text1"/>
          <w:sz w:val="24"/>
          <w:szCs w:val="24"/>
        </w:rPr>
      </w:pPr>
      <w:r w:rsidRPr="00F552F0">
        <w:rPr>
          <w:color w:val="000000" w:themeColor="text1"/>
          <w:sz w:val="24"/>
          <w:szCs w:val="24"/>
        </w:rPr>
        <w:t>В качестве респондентов выбраны</w:t>
      </w:r>
      <w:r w:rsidR="00095703" w:rsidRPr="00F552F0">
        <w:rPr>
          <w:color w:val="000000" w:themeColor="text1"/>
          <w:sz w:val="24"/>
          <w:szCs w:val="24"/>
        </w:rPr>
        <w:t xml:space="preserve"> взрослые</w:t>
      </w:r>
      <w:r w:rsidRPr="00F552F0">
        <w:rPr>
          <w:color w:val="000000" w:themeColor="text1"/>
          <w:sz w:val="24"/>
          <w:szCs w:val="24"/>
        </w:rPr>
        <w:t xml:space="preserve"> пациенты, получавшие </w:t>
      </w:r>
      <w:r w:rsidR="00DA2734" w:rsidRPr="00F552F0">
        <w:rPr>
          <w:color w:val="000000" w:themeColor="text1"/>
          <w:sz w:val="24"/>
          <w:szCs w:val="24"/>
        </w:rPr>
        <w:t xml:space="preserve">амбулаторное </w:t>
      </w:r>
      <w:r w:rsidRPr="00F552F0">
        <w:rPr>
          <w:color w:val="000000" w:themeColor="text1"/>
          <w:sz w:val="24"/>
          <w:szCs w:val="24"/>
        </w:rPr>
        <w:t xml:space="preserve">лечение в </w:t>
      </w:r>
      <w:r w:rsidR="00DA2734" w:rsidRPr="00F552F0">
        <w:rPr>
          <w:color w:val="000000" w:themeColor="text1"/>
          <w:sz w:val="24"/>
          <w:szCs w:val="24"/>
        </w:rPr>
        <w:t>ГП</w:t>
      </w:r>
      <w:r w:rsidRPr="00F552F0">
        <w:rPr>
          <w:color w:val="000000" w:themeColor="text1"/>
          <w:sz w:val="24"/>
          <w:szCs w:val="24"/>
        </w:rPr>
        <w:t xml:space="preserve"> № </w:t>
      </w:r>
      <w:r w:rsidR="00DA2734" w:rsidRPr="00F552F0">
        <w:rPr>
          <w:color w:val="000000" w:themeColor="text1"/>
          <w:sz w:val="24"/>
          <w:szCs w:val="24"/>
        </w:rPr>
        <w:t>4</w:t>
      </w:r>
      <w:r w:rsidRPr="00F552F0">
        <w:rPr>
          <w:color w:val="000000" w:themeColor="text1"/>
          <w:sz w:val="24"/>
          <w:szCs w:val="24"/>
        </w:rPr>
        <w:t xml:space="preserve"> от полугода и </w:t>
      </w:r>
      <w:proofErr w:type="spellStart"/>
      <w:r w:rsidRPr="00F552F0">
        <w:rPr>
          <w:color w:val="000000" w:themeColor="text1"/>
          <w:sz w:val="24"/>
          <w:szCs w:val="24"/>
        </w:rPr>
        <w:t>и</w:t>
      </w:r>
      <w:proofErr w:type="spellEnd"/>
      <w:r w:rsidRPr="00F552F0">
        <w:rPr>
          <w:color w:val="000000" w:themeColor="text1"/>
          <w:sz w:val="24"/>
          <w:szCs w:val="24"/>
        </w:rPr>
        <w:t xml:space="preserve"> до трёх лет. Респонденты отбирались случайным образом. Опросы проводились в дистанционном коммуникации (телефон, электронная почта). Общее количество респондентов 2</w:t>
      </w:r>
      <w:r w:rsidR="00095703" w:rsidRPr="00F552F0">
        <w:rPr>
          <w:color w:val="000000" w:themeColor="text1"/>
          <w:sz w:val="24"/>
          <w:szCs w:val="24"/>
        </w:rPr>
        <w:t>5</w:t>
      </w:r>
      <w:r w:rsidRPr="00F552F0">
        <w:rPr>
          <w:color w:val="000000" w:themeColor="text1"/>
          <w:sz w:val="24"/>
          <w:szCs w:val="24"/>
        </w:rPr>
        <w:t xml:space="preserve">0 чел. Состав группы респондентов представлен в таблице </w:t>
      </w:r>
      <w:r w:rsidR="00E92381" w:rsidRPr="00F552F0">
        <w:rPr>
          <w:color w:val="000000" w:themeColor="text1"/>
          <w:sz w:val="24"/>
          <w:szCs w:val="24"/>
        </w:rPr>
        <w:t>Ж</w:t>
      </w:r>
      <w:r w:rsidRPr="00F552F0">
        <w:rPr>
          <w:color w:val="000000" w:themeColor="text1"/>
          <w:sz w:val="24"/>
          <w:szCs w:val="24"/>
        </w:rPr>
        <w:t>1.</w:t>
      </w:r>
    </w:p>
    <w:p w14:paraId="14723378" w14:textId="12D3DA8E" w:rsidR="00690D36" w:rsidRPr="00F552F0" w:rsidRDefault="00690D36" w:rsidP="00690D36">
      <w:pPr>
        <w:ind w:firstLine="709"/>
        <w:jc w:val="both"/>
        <w:rPr>
          <w:color w:val="000000" w:themeColor="text1"/>
          <w:sz w:val="24"/>
          <w:szCs w:val="24"/>
        </w:rPr>
      </w:pPr>
    </w:p>
    <w:p w14:paraId="7C2D4A39" w14:textId="485BE1F0" w:rsidR="00690D36" w:rsidRPr="00C95919" w:rsidRDefault="00690D36" w:rsidP="00690D36">
      <w:pPr>
        <w:rPr>
          <w:color w:val="000000" w:themeColor="text1"/>
          <w:sz w:val="28"/>
          <w:szCs w:val="28"/>
        </w:rPr>
      </w:pPr>
      <w:r w:rsidRPr="00C95919">
        <w:rPr>
          <w:color w:val="000000" w:themeColor="text1"/>
          <w:sz w:val="28"/>
          <w:szCs w:val="28"/>
        </w:rPr>
        <w:t xml:space="preserve">Таблица </w:t>
      </w:r>
      <w:r w:rsidR="00095703" w:rsidRPr="00C95919">
        <w:rPr>
          <w:color w:val="000000" w:themeColor="text1"/>
          <w:sz w:val="28"/>
          <w:szCs w:val="28"/>
        </w:rPr>
        <w:t>Ж</w:t>
      </w:r>
      <w:r w:rsidRPr="00C95919">
        <w:rPr>
          <w:color w:val="000000" w:themeColor="text1"/>
          <w:sz w:val="28"/>
          <w:szCs w:val="28"/>
        </w:rPr>
        <w:t>1 – Состав группы респондентов</w:t>
      </w:r>
    </w:p>
    <w:tbl>
      <w:tblPr>
        <w:tblStyle w:val="afa"/>
        <w:tblW w:w="0" w:type="auto"/>
        <w:tblLook w:val="04A0" w:firstRow="1" w:lastRow="0" w:firstColumn="1" w:lastColumn="0" w:noHBand="0" w:noVBand="1"/>
      </w:tblPr>
      <w:tblGrid>
        <w:gridCol w:w="4814"/>
        <w:gridCol w:w="2407"/>
        <w:gridCol w:w="2408"/>
      </w:tblGrid>
      <w:tr w:rsidR="00690D36" w:rsidRPr="00C95919" w14:paraId="128A496B" w14:textId="77777777" w:rsidTr="00537F34">
        <w:tc>
          <w:tcPr>
            <w:tcW w:w="4814" w:type="dxa"/>
            <w:vMerge w:val="restart"/>
            <w:vAlign w:val="center"/>
          </w:tcPr>
          <w:p w14:paraId="47AA8FAB" w14:textId="77777777" w:rsidR="00690D36" w:rsidRPr="00C95919" w:rsidRDefault="00690D36" w:rsidP="00537F34">
            <w:pPr>
              <w:jc w:val="center"/>
              <w:rPr>
                <w:color w:val="000000" w:themeColor="text1"/>
                <w:sz w:val="22"/>
                <w:szCs w:val="22"/>
              </w:rPr>
            </w:pPr>
            <w:r w:rsidRPr="00C95919">
              <w:rPr>
                <w:color w:val="000000" w:themeColor="text1"/>
                <w:sz w:val="22"/>
                <w:szCs w:val="22"/>
              </w:rPr>
              <w:t>Параметр</w:t>
            </w:r>
          </w:p>
        </w:tc>
        <w:tc>
          <w:tcPr>
            <w:tcW w:w="4815" w:type="dxa"/>
            <w:gridSpan w:val="2"/>
            <w:vAlign w:val="center"/>
          </w:tcPr>
          <w:p w14:paraId="75568070" w14:textId="77777777" w:rsidR="00690D36" w:rsidRPr="00C95919" w:rsidRDefault="00690D36" w:rsidP="00537F34">
            <w:pPr>
              <w:jc w:val="center"/>
              <w:rPr>
                <w:color w:val="000000" w:themeColor="text1"/>
                <w:sz w:val="22"/>
                <w:szCs w:val="22"/>
              </w:rPr>
            </w:pPr>
            <w:r w:rsidRPr="00C95919">
              <w:rPr>
                <w:color w:val="000000" w:themeColor="text1"/>
                <w:sz w:val="22"/>
                <w:szCs w:val="22"/>
              </w:rPr>
              <w:t>Объём</w:t>
            </w:r>
          </w:p>
        </w:tc>
      </w:tr>
      <w:tr w:rsidR="00690D36" w:rsidRPr="00F552F0" w14:paraId="0A0C10D5" w14:textId="77777777" w:rsidTr="00537F34">
        <w:tc>
          <w:tcPr>
            <w:tcW w:w="4814" w:type="dxa"/>
            <w:vMerge/>
          </w:tcPr>
          <w:p w14:paraId="5E2F43BE" w14:textId="77777777" w:rsidR="00690D36" w:rsidRPr="00F552F0" w:rsidRDefault="00690D36" w:rsidP="00537F34">
            <w:pPr>
              <w:jc w:val="both"/>
              <w:rPr>
                <w:color w:val="000000" w:themeColor="text1"/>
                <w:sz w:val="22"/>
                <w:szCs w:val="22"/>
              </w:rPr>
            </w:pPr>
          </w:p>
        </w:tc>
        <w:tc>
          <w:tcPr>
            <w:tcW w:w="2407" w:type="dxa"/>
            <w:vAlign w:val="center"/>
          </w:tcPr>
          <w:p w14:paraId="5646C0DD" w14:textId="77777777" w:rsidR="00690D36" w:rsidRPr="00F552F0" w:rsidRDefault="00690D36" w:rsidP="00537F34">
            <w:pPr>
              <w:jc w:val="center"/>
              <w:rPr>
                <w:color w:val="000000" w:themeColor="text1"/>
                <w:sz w:val="22"/>
                <w:szCs w:val="22"/>
              </w:rPr>
            </w:pPr>
            <w:r w:rsidRPr="00F552F0">
              <w:rPr>
                <w:color w:val="000000" w:themeColor="text1"/>
                <w:sz w:val="22"/>
                <w:szCs w:val="22"/>
              </w:rPr>
              <w:t>Чел.</w:t>
            </w:r>
          </w:p>
        </w:tc>
        <w:tc>
          <w:tcPr>
            <w:tcW w:w="2408" w:type="dxa"/>
            <w:vAlign w:val="center"/>
          </w:tcPr>
          <w:p w14:paraId="7361CD40" w14:textId="77777777" w:rsidR="00690D36" w:rsidRPr="00F552F0" w:rsidRDefault="00690D36" w:rsidP="00537F34">
            <w:pPr>
              <w:jc w:val="center"/>
              <w:rPr>
                <w:color w:val="000000" w:themeColor="text1"/>
                <w:sz w:val="22"/>
                <w:szCs w:val="22"/>
              </w:rPr>
            </w:pPr>
            <w:r w:rsidRPr="00F552F0">
              <w:rPr>
                <w:color w:val="000000" w:themeColor="text1"/>
                <w:sz w:val="22"/>
                <w:szCs w:val="22"/>
              </w:rPr>
              <w:t>%</w:t>
            </w:r>
          </w:p>
        </w:tc>
      </w:tr>
      <w:tr w:rsidR="006404B0" w:rsidRPr="00F552F0" w14:paraId="78709E3E" w14:textId="77777777" w:rsidTr="00537F34">
        <w:tc>
          <w:tcPr>
            <w:tcW w:w="4814" w:type="dxa"/>
          </w:tcPr>
          <w:p w14:paraId="0BEE632B" w14:textId="77777777" w:rsidR="006404B0" w:rsidRPr="00F552F0" w:rsidRDefault="006404B0" w:rsidP="006404B0">
            <w:pPr>
              <w:jc w:val="both"/>
              <w:rPr>
                <w:color w:val="000000" w:themeColor="text1"/>
                <w:sz w:val="22"/>
                <w:szCs w:val="22"/>
              </w:rPr>
            </w:pPr>
            <w:r w:rsidRPr="00F552F0">
              <w:rPr>
                <w:color w:val="000000" w:themeColor="text1"/>
                <w:sz w:val="22"/>
                <w:szCs w:val="22"/>
              </w:rPr>
              <w:t>Мужчины</w:t>
            </w:r>
          </w:p>
        </w:tc>
        <w:tc>
          <w:tcPr>
            <w:tcW w:w="2407" w:type="dxa"/>
            <w:vAlign w:val="center"/>
          </w:tcPr>
          <w:p w14:paraId="535F2D68" w14:textId="1783CAAF" w:rsidR="006404B0" w:rsidRPr="00F552F0" w:rsidRDefault="006404B0" w:rsidP="006404B0">
            <w:pPr>
              <w:jc w:val="center"/>
              <w:rPr>
                <w:color w:val="000000" w:themeColor="text1"/>
                <w:sz w:val="22"/>
                <w:szCs w:val="22"/>
                <w:lang w:val="en-US"/>
              </w:rPr>
            </w:pPr>
            <w:r w:rsidRPr="00F552F0">
              <w:rPr>
                <w:color w:val="000000" w:themeColor="text1"/>
                <w:sz w:val="22"/>
                <w:szCs w:val="22"/>
                <w:lang w:val="en-US"/>
              </w:rPr>
              <w:t>130</w:t>
            </w:r>
          </w:p>
        </w:tc>
        <w:tc>
          <w:tcPr>
            <w:tcW w:w="2408" w:type="dxa"/>
            <w:vAlign w:val="center"/>
          </w:tcPr>
          <w:p w14:paraId="055DBEE2" w14:textId="3B2CD2AB" w:rsidR="006404B0" w:rsidRPr="00F552F0" w:rsidRDefault="006404B0" w:rsidP="006404B0">
            <w:pPr>
              <w:jc w:val="center"/>
              <w:rPr>
                <w:color w:val="000000" w:themeColor="text1"/>
                <w:sz w:val="22"/>
                <w:szCs w:val="22"/>
              </w:rPr>
            </w:pPr>
            <w:r w:rsidRPr="00F552F0">
              <w:rPr>
                <w:color w:val="000000" w:themeColor="text1"/>
                <w:sz w:val="22"/>
                <w:szCs w:val="22"/>
              </w:rPr>
              <w:t>52,0</w:t>
            </w:r>
          </w:p>
        </w:tc>
      </w:tr>
      <w:tr w:rsidR="006404B0" w:rsidRPr="00F552F0" w14:paraId="19EDE443" w14:textId="77777777" w:rsidTr="00537F34">
        <w:tc>
          <w:tcPr>
            <w:tcW w:w="4814" w:type="dxa"/>
          </w:tcPr>
          <w:p w14:paraId="1373AEEE" w14:textId="77777777" w:rsidR="006404B0" w:rsidRPr="00F552F0" w:rsidRDefault="006404B0" w:rsidP="006404B0">
            <w:pPr>
              <w:jc w:val="both"/>
              <w:rPr>
                <w:color w:val="000000" w:themeColor="text1"/>
                <w:sz w:val="22"/>
                <w:szCs w:val="22"/>
              </w:rPr>
            </w:pPr>
            <w:r w:rsidRPr="00F552F0">
              <w:rPr>
                <w:color w:val="000000" w:themeColor="text1"/>
                <w:sz w:val="22"/>
                <w:szCs w:val="22"/>
              </w:rPr>
              <w:t>Женщины</w:t>
            </w:r>
          </w:p>
        </w:tc>
        <w:tc>
          <w:tcPr>
            <w:tcW w:w="2407" w:type="dxa"/>
            <w:vAlign w:val="center"/>
          </w:tcPr>
          <w:p w14:paraId="580AA46B" w14:textId="665FE870" w:rsidR="006404B0" w:rsidRPr="00F552F0" w:rsidRDefault="006404B0" w:rsidP="006404B0">
            <w:pPr>
              <w:jc w:val="center"/>
              <w:rPr>
                <w:color w:val="000000" w:themeColor="text1"/>
                <w:sz w:val="22"/>
                <w:szCs w:val="22"/>
              </w:rPr>
            </w:pPr>
            <w:r w:rsidRPr="00F552F0">
              <w:rPr>
                <w:color w:val="000000" w:themeColor="text1"/>
                <w:sz w:val="22"/>
                <w:szCs w:val="22"/>
              </w:rPr>
              <w:t>120</w:t>
            </w:r>
          </w:p>
        </w:tc>
        <w:tc>
          <w:tcPr>
            <w:tcW w:w="2408" w:type="dxa"/>
            <w:vAlign w:val="center"/>
          </w:tcPr>
          <w:p w14:paraId="2B529369" w14:textId="25C1E979" w:rsidR="006404B0" w:rsidRPr="00F552F0" w:rsidRDefault="006404B0" w:rsidP="006404B0">
            <w:pPr>
              <w:jc w:val="center"/>
              <w:rPr>
                <w:color w:val="000000" w:themeColor="text1"/>
                <w:sz w:val="22"/>
                <w:szCs w:val="22"/>
              </w:rPr>
            </w:pPr>
            <w:r w:rsidRPr="00F552F0">
              <w:rPr>
                <w:color w:val="000000" w:themeColor="text1"/>
                <w:sz w:val="22"/>
                <w:szCs w:val="22"/>
              </w:rPr>
              <w:t>48,0</w:t>
            </w:r>
          </w:p>
        </w:tc>
      </w:tr>
      <w:tr w:rsidR="006404B0" w:rsidRPr="00F552F0" w14:paraId="3E939CAA" w14:textId="77777777" w:rsidTr="00537F34">
        <w:tc>
          <w:tcPr>
            <w:tcW w:w="4814" w:type="dxa"/>
          </w:tcPr>
          <w:p w14:paraId="565A8BE5" w14:textId="77777777" w:rsidR="006404B0" w:rsidRPr="00F552F0" w:rsidRDefault="006404B0" w:rsidP="006404B0">
            <w:pPr>
              <w:jc w:val="both"/>
              <w:rPr>
                <w:color w:val="000000" w:themeColor="text1"/>
                <w:sz w:val="22"/>
                <w:szCs w:val="22"/>
              </w:rPr>
            </w:pPr>
            <w:r w:rsidRPr="00F552F0">
              <w:rPr>
                <w:color w:val="000000" w:themeColor="text1"/>
                <w:sz w:val="22"/>
                <w:szCs w:val="22"/>
              </w:rPr>
              <w:t>До 20 лет</w:t>
            </w:r>
          </w:p>
        </w:tc>
        <w:tc>
          <w:tcPr>
            <w:tcW w:w="2407" w:type="dxa"/>
            <w:vAlign w:val="center"/>
          </w:tcPr>
          <w:p w14:paraId="6AB5BAD0" w14:textId="2E7E82A3" w:rsidR="006404B0" w:rsidRPr="00F552F0" w:rsidRDefault="006404B0" w:rsidP="006404B0">
            <w:pPr>
              <w:jc w:val="center"/>
              <w:rPr>
                <w:color w:val="000000" w:themeColor="text1"/>
                <w:sz w:val="22"/>
                <w:szCs w:val="22"/>
                <w:lang w:val="en-US"/>
              </w:rPr>
            </w:pPr>
            <w:r w:rsidRPr="00F552F0">
              <w:rPr>
                <w:color w:val="000000" w:themeColor="text1"/>
                <w:sz w:val="22"/>
                <w:szCs w:val="22"/>
                <w:lang w:val="en-US"/>
              </w:rPr>
              <w:t>13</w:t>
            </w:r>
          </w:p>
        </w:tc>
        <w:tc>
          <w:tcPr>
            <w:tcW w:w="2408" w:type="dxa"/>
            <w:vAlign w:val="center"/>
          </w:tcPr>
          <w:p w14:paraId="58CCA99C" w14:textId="60D17D0A" w:rsidR="006404B0" w:rsidRPr="00F552F0" w:rsidRDefault="006404B0" w:rsidP="006404B0">
            <w:pPr>
              <w:jc w:val="center"/>
              <w:rPr>
                <w:color w:val="000000" w:themeColor="text1"/>
                <w:sz w:val="22"/>
                <w:szCs w:val="22"/>
              </w:rPr>
            </w:pPr>
            <w:r w:rsidRPr="00F552F0">
              <w:rPr>
                <w:color w:val="000000" w:themeColor="text1"/>
                <w:sz w:val="22"/>
                <w:szCs w:val="22"/>
              </w:rPr>
              <w:t>5,2</w:t>
            </w:r>
          </w:p>
        </w:tc>
      </w:tr>
      <w:tr w:rsidR="006404B0" w:rsidRPr="00F552F0" w14:paraId="1A0745A1" w14:textId="77777777" w:rsidTr="00537F34">
        <w:tc>
          <w:tcPr>
            <w:tcW w:w="4814" w:type="dxa"/>
          </w:tcPr>
          <w:p w14:paraId="3FEDFB2D" w14:textId="77777777" w:rsidR="006404B0" w:rsidRPr="00F552F0" w:rsidRDefault="006404B0" w:rsidP="006404B0">
            <w:pPr>
              <w:jc w:val="both"/>
              <w:rPr>
                <w:color w:val="000000" w:themeColor="text1"/>
                <w:sz w:val="22"/>
                <w:szCs w:val="22"/>
              </w:rPr>
            </w:pPr>
            <w:proofErr w:type="gramStart"/>
            <w:r w:rsidRPr="00F552F0">
              <w:rPr>
                <w:color w:val="000000" w:themeColor="text1"/>
                <w:sz w:val="22"/>
                <w:szCs w:val="22"/>
              </w:rPr>
              <w:t>21-35</w:t>
            </w:r>
            <w:proofErr w:type="gramEnd"/>
            <w:r w:rsidRPr="00F552F0">
              <w:rPr>
                <w:color w:val="000000" w:themeColor="text1"/>
                <w:sz w:val="22"/>
                <w:szCs w:val="22"/>
              </w:rPr>
              <w:t xml:space="preserve"> лет</w:t>
            </w:r>
          </w:p>
        </w:tc>
        <w:tc>
          <w:tcPr>
            <w:tcW w:w="2407" w:type="dxa"/>
            <w:vAlign w:val="center"/>
          </w:tcPr>
          <w:p w14:paraId="27C9C9E3" w14:textId="02B99D56" w:rsidR="006404B0" w:rsidRPr="00F552F0" w:rsidRDefault="006404B0" w:rsidP="006404B0">
            <w:pPr>
              <w:jc w:val="center"/>
              <w:rPr>
                <w:color w:val="000000" w:themeColor="text1"/>
                <w:sz w:val="22"/>
                <w:szCs w:val="22"/>
                <w:lang w:val="en-US"/>
              </w:rPr>
            </w:pPr>
            <w:r w:rsidRPr="00F552F0">
              <w:rPr>
                <w:color w:val="000000" w:themeColor="text1"/>
                <w:sz w:val="22"/>
                <w:szCs w:val="22"/>
                <w:lang w:val="en-US"/>
              </w:rPr>
              <w:t>35</w:t>
            </w:r>
          </w:p>
        </w:tc>
        <w:tc>
          <w:tcPr>
            <w:tcW w:w="2408" w:type="dxa"/>
            <w:vAlign w:val="center"/>
          </w:tcPr>
          <w:p w14:paraId="0352C975" w14:textId="11F80984" w:rsidR="006404B0" w:rsidRPr="00F552F0" w:rsidRDefault="006404B0" w:rsidP="006404B0">
            <w:pPr>
              <w:jc w:val="center"/>
              <w:rPr>
                <w:color w:val="000000" w:themeColor="text1"/>
                <w:sz w:val="22"/>
                <w:szCs w:val="22"/>
              </w:rPr>
            </w:pPr>
            <w:r w:rsidRPr="00F552F0">
              <w:rPr>
                <w:color w:val="000000" w:themeColor="text1"/>
                <w:sz w:val="22"/>
                <w:szCs w:val="22"/>
              </w:rPr>
              <w:t>14,0</w:t>
            </w:r>
          </w:p>
        </w:tc>
      </w:tr>
      <w:tr w:rsidR="006404B0" w:rsidRPr="00F552F0" w14:paraId="49AA7DED" w14:textId="77777777" w:rsidTr="00537F34">
        <w:tc>
          <w:tcPr>
            <w:tcW w:w="4814" w:type="dxa"/>
          </w:tcPr>
          <w:p w14:paraId="2406E6D7" w14:textId="77777777" w:rsidR="006404B0" w:rsidRPr="00F552F0" w:rsidRDefault="006404B0" w:rsidP="006404B0">
            <w:pPr>
              <w:jc w:val="both"/>
              <w:rPr>
                <w:color w:val="000000" w:themeColor="text1"/>
                <w:sz w:val="22"/>
                <w:szCs w:val="22"/>
              </w:rPr>
            </w:pPr>
            <w:proofErr w:type="gramStart"/>
            <w:r w:rsidRPr="00F552F0">
              <w:rPr>
                <w:color w:val="000000" w:themeColor="text1"/>
                <w:sz w:val="22"/>
                <w:szCs w:val="22"/>
              </w:rPr>
              <w:t>36-50</w:t>
            </w:r>
            <w:proofErr w:type="gramEnd"/>
            <w:r w:rsidRPr="00F552F0">
              <w:rPr>
                <w:color w:val="000000" w:themeColor="text1"/>
                <w:sz w:val="22"/>
                <w:szCs w:val="22"/>
              </w:rPr>
              <w:t xml:space="preserve"> лет</w:t>
            </w:r>
          </w:p>
        </w:tc>
        <w:tc>
          <w:tcPr>
            <w:tcW w:w="2407" w:type="dxa"/>
            <w:vAlign w:val="center"/>
          </w:tcPr>
          <w:p w14:paraId="37D29D2C" w14:textId="3D644188" w:rsidR="006404B0" w:rsidRPr="00F552F0" w:rsidRDefault="006404B0" w:rsidP="006404B0">
            <w:pPr>
              <w:jc w:val="center"/>
              <w:rPr>
                <w:color w:val="000000" w:themeColor="text1"/>
                <w:sz w:val="22"/>
                <w:szCs w:val="22"/>
                <w:lang w:val="en-US"/>
              </w:rPr>
            </w:pPr>
            <w:r w:rsidRPr="00F552F0">
              <w:rPr>
                <w:color w:val="000000" w:themeColor="text1"/>
                <w:sz w:val="22"/>
                <w:szCs w:val="22"/>
                <w:lang w:val="en-US"/>
              </w:rPr>
              <w:t>71</w:t>
            </w:r>
          </w:p>
        </w:tc>
        <w:tc>
          <w:tcPr>
            <w:tcW w:w="2408" w:type="dxa"/>
            <w:vAlign w:val="center"/>
          </w:tcPr>
          <w:p w14:paraId="25E47D5F" w14:textId="1DAFA2C4" w:rsidR="006404B0" w:rsidRPr="00F552F0" w:rsidRDefault="006404B0" w:rsidP="006404B0">
            <w:pPr>
              <w:jc w:val="center"/>
              <w:rPr>
                <w:color w:val="000000" w:themeColor="text1"/>
                <w:sz w:val="22"/>
                <w:szCs w:val="22"/>
              </w:rPr>
            </w:pPr>
            <w:r w:rsidRPr="00F552F0">
              <w:rPr>
                <w:color w:val="000000" w:themeColor="text1"/>
                <w:sz w:val="22"/>
                <w:szCs w:val="22"/>
              </w:rPr>
              <w:t>28,4</w:t>
            </w:r>
          </w:p>
        </w:tc>
      </w:tr>
      <w:tr w:rsidR="006404B0" w:rsidRPr="00F552F0" w14:paraId="68138129" w14:textId="77777777" w:rsidTr="00537F34">
        <w:tc>
          <w:tcPr>
            <w:tcW w:w="4814" w:type="dxa"/>
          </w:tcPr>
          <w:p w14:paraId="2CADD3D3" w14:textId="77777777" w:rsidR="006404B0" w:rsidRPr="00F552F0" w:rsidRDefault="006404B0" w:rsidP="006404B0">
            <w:pPr>
              <w:jc w:val="both"/>
              <w:rPr>
                <w:color w:val="000000" w:themeColor="text1"/>
                <w:sz w:val="22"/>
                <w:szCs w:val="22"/>
              </w:rPr>
            </w:pPr>
            <w:proofErr w:type="gramStart"/>
            <w:r w:rsidRPr="00F552F0">
              <w:rPr>
                <w:color w:val="000000" w:themeColor="text1"/>
                <w:sz w:val="22"/>
                <w:szCs w:val="22"/>
              </w:rPr>
              <w:t>51-65</w:t>
            </w:r>
            <w:proofErr w:type="gramEnd"/>
            <w:r w:rsidRPr="00F552F0">
              <w:rPr>
                <w:color w:val="000000" w:themeColor="text1"/>
                <w:sz w:val="22"/>
                <w:szCs w:val="22"/>
              </w:rPr>
              <w:t xml:space="preserve"> лет</w:t>
            </w:r>
          </w:p>
        </w:tc>
        <w:tc>
          <w:tcPr>
            <w:tcW w:w="2407" w:type="dxa"/>
            <w:vAlign w:val="center"/>
          </w:tcPr>
          <w:p w14:paraId="23A4209E" w14:textId="10E35225" w:rsidR="006404B0" w:rsidRPr="00F552F0" w:rsidRDefault="006404B0" w:rsidP="006404B0">
            <w:pPr>
              <w:jc w:val="center"/>
              <w:rPr>
                <w:color w:val="000000" w:themeColor="text1"/>
                <w:sz w:val="22"/>
                <w:szCs w:val="22"/>
                <w:lang w:val="en-US"/>
              </w:rPr>
            </w:pPr>
            <w:r w:rsidRPr="00F552F0">
              <w:rPr>
                <w:color w:val="000000" w:themeColor="text1"/>
                <w:sz w:val="22"/>
                <w:szCs w:val="22"/>
                <w:lang w:val="en-US"/>
              </w:rPr>
              <w:t>76</w:t>
            </w:r>
          </w:p>
        </w:tc>
        <w:tc>
          <w:tcPr>
            <w:tcW w:w="2408" w:type="dxa"/>
            <w:vAlign w:val="center"/>
          </w:tcPr>
          <w:p w14:paraId="6A841481" w14:textId="688E821D" w:rsidR="006404B0" w:rsidRPr="00F552F0" w:rsidRDefault="006404B0" w:rsidP="006404B0">
            <w:pPr>
              <w:jc w:val="center"/>
              <w:rPr>
                <w:color w:val="000000" w:themeColor="text1"/>
                <w:sz w:val="22"/>
                <w:szCs w:val="22"/>
              </w:rPr>
            </w:pPr>
            <w:r w:rsidRPr="00F552F0">
              <w:rPr>
                <w:color w:val="000000" w:themeColor="text1"/>
                <w:sz w:val="22"/>
                <w:szCs w:val="22"/>
              </w:rPr>
              <w:t>30,4</w:t>
            </w:r>
          </w:p>
        </w:tc>
      </w:tr>
      <w:tr w:rsidR="006404B0" w:rsidRPr="00F552F0" w14:paraId="7B1DBDDD" w14:textId="77777777" w:rsidTr="00537F34">
        <w:tc>
          <w:tcPr>
            <w:tcW w:w="4814" w:type="dxa"/>
          </w:tcPr>
          <w:p w14:paraId="4F4EFC1A" w14:textId="77777777" w:rsidR="006404B0" w:rsidRPr="00F552F0" w:rsidRDefault="006404B0" w:rsidP="006404B0">
            <w:pPr>
              <w:jc w:val="both"/>
              <w:rPr>
                <w:color w:val="000000" w:themeColor="text1"/>
                <w:sz w:val="22"/>
                <w:szCs w:val="22"/>
              </w:rPr>
            </w:pPr>
            <w:r w:rsidRPr="00F552F0">
              <w:rPr>
                <w:color w:val="000000" w:themeColor="text1"/>
                <w:sz w:val="22"/>
                <w:szCs w:val="22"/>
              </w:rPr>
              <w:t>старше 65 лет</w:t>
            </w:r>
          </w:p>
        </w:tc>
        <w:tc>
          <w:tcPr>
            <w:tcW w:w="2407" w:type="dxa"/>
            <w:vAlign w:val="center"/>
          </w:tcPr>
          <w:p w14:paraId="242A551A" w14:textId="4AA1652A" w:rsidR="006404B0" w:rsidRPr="00F552F0" w:rsidRDefault="006404B0" w:rsidP="006404B0">
            <w:pPr>
              <w:jc w:val="center"/>
              <w:rPr>
                <w:color w:val="000000" w:themeColor="text1"/>
                <w:sz w:val="22"/>
                <w:szCs w:val="22"/>
              </w:rPr>
            </w:pPr>
            <w:r w:rsidRPr="00F552F0">
              <w:rPr>
                <w:color w:val="000000" w:themeColor="text1"/>
                <w:sz w:val="22"/>
                <w:szCs w:val="22"/>
              </w:rPr>
              <w:t>55</w:t>
            </w:r>
          </w:p>
        </w:tc>
        <w:tc>
          <w:tcPr>
            <w:tcW w:w="2408" w:type="dxa"/>
            <w:vAlign w:val="center"/>
          </w:tcPr>
          <w:p w14:paraId="070F9041" w14:textId="66DFEB51" w:rsidR="006404B0" w:rsidRPr="00F552F0" w:rsidRDefault="006404B0" w:rsidP="006404B0">
            <w:pPr>
              <w:jc w:val="center"/>
              <w:rPr>
                <w:color w:val="000000" w:themeColor="text1"/>
                <w:sz w:val="22"/>
                <w:szCs w:val="22"/>
              </w:rPr>
            </w:pPr>
            <w:r w:rsidRPr="00F552F0">
              <w:rPr>
                <w:color w:val="000000" w:themeColor="text1"/>
                <w:sz w:val="22"/>
                <w:szCs w:val="22"/>
              </w:rPr>
              <w:t>22,0</w:t>
            </w:r>
          </w:p>
        </w:tc>
      </w:tr>
      <w:tr w:rsidR="006404B0" w:rsidRPr="00F552F0" w14:paraId="43F170A6" w14:textId="77777777" w:rsidTr="00537F34">
        <w:tc>
          <w:tcPr>
            <w:tcW w:w="4814" w:type="dxa"/>
          </w:tcPr>
          <w:p w14:paraId="3F09C697" w14:textId="77777777" w:rsidR="006404B0" w:rsidRPr="00F552F0" w:rsidRDefault="006404B0" w:rsidP="006404B0">
            <w:pPr>
              <w:jc w:val="both"/>
              <w:rPr>
                <w:color w:val="000000" w:themeColor="text1"/>
                <w:sz w:val="22"/>
                <w:szCs w:val="22"/>
              </w:rPr>
            </w:pPr>
            <w:r w:rsidRPr="00F552F0">
              <w:rPr>
                <w:color w:val="000000" w:themeColor="text1"/>
                <w:sz w:val="22"/>
                <w:szCs w:val="22"/>
              </w:rPr>
              <w:t>Итого</w:t>
            </w:r>
          </w:p>
        </w:tc>
        <w:tc>
          <w:tcPr>
            <w:tcW w:w="2407" w:type="dxa"/>
            <w:vAlign w:val="center"/>
          </w:tcPr>
          <w:p w14:paraId="751459B5" w14:textId="1737C9A6" w:rsidR="006404B0" w:rsidRPr="00F552F0" w:rsidRDefault="006404B0" w:rsidP="006404B0">
            <w:pPr>
              <w:jc w:val="center"/>
              <w:rPr>
                <w:color w:val="000000" w:themeColor="text1"/>
                <w:sz w:val="22"/>
                <w:szCs w:val="22"/>
              </w:rPr>
            </w:pPr>
            <w:r w:rsidRPr="00F552F0">
              <w:rPr>
                <w:color w:val="000000"/>
                <w:sz w:val="22"/>
                <w:szCs w:val="22"/>
              </w:rPr>
              <w:t>250</w:t>
            </w:r>
          </w:p>
        </w:tc>
        <w:tc>
          <w:tcPr>
            <w:tcW w:w="2408" w:type="dxa"/>
            <w:vAlign w:val="center"/>
          </w:tcPr>
          <w:p w14:paraId="28C26034" w14:textId="6F982283" w:rsidR="006404B0" w:rsidRPr="00F552F0" w:rsidRDefault="006404B0" w:rsidP="006404B0">
            <w:pPr>
              <w:jc w:val="center"/>
              <w:rPr>
                <w:color w:val="000000" w:themeColor="text1"/>
                <w:sz w:val="22"/>
                <w:szCs w:val="22"/>
              </w:rPr>
            </w:pPr>
            <w:r w:rsidRPr="00F552F0">
              <w:rPr>
                <w:color w:val="000000"/>
                <w:sz w:val="22"/>
                <w:szCs w:val="22"/>
              </w:rPr>
              <w:t>100,0</w:t>
            </w:r>
          </w:p>
        </w:tc>
      </w:tr>
      <w:tr w:rsidR="006404B0" w:rsidRPr="00F552F0" w14:paraId="3A41F800" w14:textId="77777777" w:rsidTr="00537F34">
        <w:tc>
          <w:tcPr>
            <w:tcW w:w="9629" w:type="dxa"/>
            <w:gridSpan w:val="3"/>
          </w:tcPr>
          <w:p w14:paraId="207B6E44" w14:textId="77777777" w:rsidR="006404B0" w:rsidRPr="00F552F0" w:rsidRDefault="006404B0" w:rsidP="006404B0">
            <w:pPr>
              <w:ind w:firstLine="709"/>
              <w:jc w:val="both"/>
              <w:rPr>
                <w:color w:val="000000" w:themeColor="text1"/>
                <w:sz w:val="22"/>
                <w:szCs w:val="22"/>
              </w:rPr>
            </w:pPr>
            <w:r w:rsidRPr="00F552F0">
              <w:rPr>
                <w:color w:val="000000" w:themeColor="text1"/>
                <w:sz w:val="22"/>
                <w:szCs w:val="22"/>
              </w:rPr>
              <w:t>Примечание: составлено диссертантом</w:t>
            </w:r>
          </w:p>
        </w:tc>
      </w:tr>
    </w:tbl>
    <w:p w14:paraId="0FD3F4EA" w14:textId="77777777" w:rsidR="00690D36" w:rsidRPr="00F552F0" w:rsidRDefault="00690D36" w:rsidP="00690D36">
      <w:pPr>
        <w:ind w:firstLine="709"/>
        <w:jc w:val="both"/>
        <w:rPr>
          <w:color w:val="000000" w:themeColor="text1"/>
          <w:sz w:val="24"/>
          <w:szCs w:val="24"/>
        </w:rPr>
      </w:pPr>
    </w:p>
    <w:p w14:paraId="08791F34" w14:textId="32B7BB51" w:rsidR="00690D36" w:rsidRPr="00F552F0" w:rsidRDefault="00690D36" w:rsidP="00690D36">
      <w:pPr>
        <w:ind w:firstLine="709"/>
        <w:jc w:val="both"/>
        <w:rPr>
          <w:color w:val="000000" w:themeColor="text1"/>
          <w:sz w:val="24"/>
          <w:szCs w:val="24"/>
        </w:rPr>
      </w:pPr>
      <w:r w:rsidRPr="00F552F0">
        <w:rPr>
          <w:color w:val="000000" w:themeColor="text1"/>
          <w:sz w:val="24"/>
          <w:szCs w:val="24"/>
        </w:rPr>
        <w:t>Для опроса использовался индекс удовлетворенности клиента CSAT [</w:t>
      </w:r>
      <w:r w:rsidR="00381773" w:rsidRPr="00F552F0">
        <w:rPr>
          <w:color w:val="000000" w:themeColor="text1"/>
          <w:sz w:val="24"/>
          <w:szCs w:val="24"/>
        </w:rPr>
        <w:fldChar w:fldCharType="begin"/>
      </w:r>
      <w:r w:rsidR="00381773" w:rsidRPr="00F552F0">
        <w:rPr>
          <w:color w:val="000000" w:themeColor="text1"/>
          <w:sz w:val="24"/>
          <w:szCs w:val="24"/>
        </w:rPr>
        <w:instrText xml:space="preserve"> REF _Ref113717983 \r \h </w:instrText>
      </w:r>
      <w:r w:rsidR="00F552F0">
        <w:rPr>
          <w:color w:val="000000" w:themeColor="text1"/>
          <w:sz w:val="24"/>
          <w:szCs w:val="24"/>
        </w:rPr>
        <w:instrText xml:space="preserve"> \* MERGEFORMAT </w:instrText>
      </w:r>
      <w:r w:rsidR="00381773" w:rsidRPr="00F552F0">
        <w:rPr>
          <w:color w:val="000000" w:themeColor="text1"/>
          <w:sz w:val="24"/>
          <w:szCs w:val="24"/>
        </w:rPr>
      </w:r>
      <w:r w:rsidR="00381773" w:rsidRPr="00F552F0">
        <w:rPr>
          <w:color w:val="000000" w:themeColor="text1"/>
          <w:sz w:val="24"/>
          <w:szCs w:val="24"/>
        </w:rPr>
        <w:fldChar w:fldCharType="separate"/>
      </w:r>
      <w:r w:rsidR="00381E6C">
        <w:rPr>
          <w:color w:val="000000" w:themeColor="text1"/>
          <w:sz w:val="24"/>
          <w:szCs w:val="24"/>
        </w:rPr>
        <w:t>123</w:t>
      </w:r>
      <w:r w:rsidR="00381773" w:rsidRPr="00F552F0">
        <w:rPr>
          <w:color w:val="000000" w:themeColor="text1"/>
          <w:sz w:val="24"/>
          <w:szCs w:val="24"/>
        </w:rPr>
        <w:fldChar w:fldCharType="end"/>
      </w:r>
      <w:r w:rsidRPr="00F552F0">
        <w:rPr>
          <w:color w:val="000000" w:themeColor="text1"/>
          <w:sz w:val="24"/>
          <w:szCs w:val="24"/>
        </w:rPr>
        <w:t xml:space="preserve">]. В ответе используется шкала от 1 до 5 баллов: 1 – совершенно не удовлетворен; 2 – скорее не удовлетворен; 3 – нейтрально; 4 – скорее удовлетворен; 5 – полностью удовлетворен (таблица </w:t>
      </w:r>
      <w:r w:rsidR="00381773" w:rsidRPr="00F552F0">
        <w:rPr>
          <w:color w:val="000000" w:themeColor="text1"/>
          <w:sz w:val="24"/>
          <w:szCs w:val="24"/>
        </w:rPr>
        <w:t>Ж</w:t>
      </w:r>
      <w:r w:rsidRPr="00F552F0">
        <w:rPr>
          <w:color w:val="000000" w:themeColor="text1"/>
          <w:sz w:val="24"/>
          <w:szCs w:val="24"/>
        </w:rPr>
        <w:t>2). Объекты удовлетворенности сформулированы из обсуждения в группе экспертов (состав группы</w:t>
      </w:r>
      <w:r w:rsidRPr="00F552F0">
        <w:rPr>
          <w:sz w:val="24"/>
          <w:szCs w:val="24"/>
        </w:rPr>
        <w:t xml:space="preserve"> приведен в </w:t>
      </w:r>
      <w:r w:rsidR="00381773" w:rsidRPr="00F552F0">
        <w:rPr>
          <w:sz w:val="24"/>
          <w:szCs w:val="24"/>
        </w:rPr>
        <w:t>Приложении Г</w:t>
      </w:r>
      <w:r w:rsidRPr="00F552F0">
        <w:rPr>
          <w:sz w:val="24"/>
          <w:szCs w:val="24"/>
        </w:rPr>
        <w:t>).</w:t>
      </w:r>
      <w:r w:rsidRPr="00F552F0">
        <w:rPr>
          <w:color w:val="000000" w:themeColor="text1"/>
          <w:sz w:val="24"/>
          <w:szCs w:val="24"/>
        </w:rPr>
        <w:t xml:space="preserve"> По результатам опросов рассчитан средний уровень удовлетворенности – индекс </w:t>
      </w:r>
      <w:r w:rsidRPr="00F552F0">
        <w:rPr>
          <w:color w:val="000000" w:themeColor="text1"/>
          <w:sz w:val="24"/>
          <w:szCs w:val="24"/>
          <w:lang w:val="en-US"/>
        </w:rPr>
        <w:t>CSAT</w:t>
      </w:r>
      <w:r w:rsidRPr="00F552F0">
        <w:rPr>
          <w:color w:val="000000" w:themeColor="text1"/>
          <w:sz w:val="24"/>
          <w:szCs w:val="24"/>
        </w:rPr>
        <w:t>.</w:t>
      </w:r>
    </w:p>
    <w:p w14:paraId="29AEC51D" w14:textId="77777777" w:rsidR="00690D36" w:rsidRPr="00F552F0" w:rsidRDefault="00690D36" w:rsidP="00690D36">
      <w:pPr>
        <w:ind w:firstLine="709"/>
        <w:jc w:val="both"/>
        <w:rPr>
          <w:sz w:val="24"/>
          <w:szCs w:val="24"/>
        </w:rPr>
      </w:pPr>
    </w:p>
    <w:p w14:paraId="30CCBE5B" w14:textId="025274BB" w:rsidR="00690D36" w:rsidRPr="00C95919" w:rsidRDefault="00690D36" w:rsidP="00690D36">
      <w:pPr>
        <w:jc w:val="both"/>
        <w:rPr>
          <w:color w:val="000000" w:themeColor="text1"/>
          <w:sz w:val="28"/>
          <w:szCs w:val="28"/>
        </w:rPr>
      </w:pPr>
      <w:r w:rsidRPr="00C95919">
        <w:rPr>
          <w:color w:val="000000" w:themeColor="text1"/>
          <w:sz w:val="28"/>
          <w:szCs w:val="28"/>
        </w:rPr>
        <w:t xml:space="preserve">Таблица </w:t>
      </w:r>
      <w:r w:rsidR="00E00120" w:rsidRPr="00C95919">
        <w:rPr>
          <w:color w:val="000000" w:themeColor="text1"/>
          <w:sz w:val="28"/>
          <w:szCs w:val="28"/>
        </w:rPr>
        <w:t>Ж</w:t>
      </w:r>
      <w:r w:rsidRPr="00C95919">
        <w:rPr>
          <w:color w:val="000000" w:themeColor="text1"/>
          <w:sz w:val="28"/>
          <w:szCs w:val="28"/>
        </w:rPr>
        <w:t>2 – Ответы респондентов</w:t>
      </w:r>
    </w:p>
    <w:tbl>
      <w:tblPr>
        <w:tblStyle w:val="afa"/>
        <w:tblW w:w="0" w:type="auto"/>
        <w:tblLook w:val="04A0" w:firstRow="1" w:lastRow="0" w:firstColumn="1" w:lastColumn="0" w:noHBand="0" w:noVBand="1"/>
      </w:tblPr>
      <w:tblGrid>
        <w:gridCol w:w="3669"/>
        <w:gridCol w:w="970"/>
        <w:gridCol w:w="970"/>
        <w:gridCol w:w="970"/>
        <w:gridCol w:w="970"/>
        <w:gridCol w:w="971"/>
        <w:gridCol w:w="1109"/>
      </w:tblGrid>
      <w:tr w:rsidR="00690D36" w:rsidRPr="00C95919" w14:paraId="22E3D226" w14:textId="77777777" w:rsidTr="00537F34">
        <w:tc>
          <w:tcPr>
            <w:tcW w:w="3669" w:type="dxa"/>
            <w:vMerge w:val="restart"/>
            <w:vAlign w:val="center"/>
          </w:tcPr>
          <w:p w14:paraId="1B0A1C94" w14:textId="77777777" w:rsidR="00690D36" w:rsidRPr="00C95919" w:rsidRDefault="00690D36" w:rsidP="00537F34">
            <w:pPr>
              <w:jc w:val="center"/>
              <w:rPr>
                <w:color w:val="000000" w:themeColor="text1"/>
                <w:sz w:val="22"/>
                <w:szCs w:val="22"/>
              </w:rPr>
            </w:pPr>
            <w:r w:rsidRPr="00C95919">
              <w:rPr>
                <w:color w:val="000000" w:themeColor="text1"/>
                <w:sz w:val="22"/>
                <w:szCs w:val="22"/>
              </w:rPr>
              <w:t>Объект удовлетворенности</w:t>
            </w:r>
          </w:p>
        </w:tc>
        <w:tc>
          <w:tcPr>
            <w:tcW w:w="4851" w:type="dxa"/>
            <w:gridSpan w:val="5"/>
          </w:tcPr>
          <w:p w14:paraId="6DF70EE3" w14:textId="77777777" w:rsidR="00690D36" w:rsidRPr="00C95919" w:rsidRDefault="00690D36" w:rsidP="00537F34">
            <w:pPr>
              <w:jc w:val="center"/>
              <w:rPr>
                <w:color w:val="000000" w:themeColor="text1"/>
                <w:sz w:val="22"/>
                <w:szCs w:val="22"/>
              </w:rPr>
            </w:pPr>
            <w:r w:rsidRPr="00C95919">
              <w:rPr>
                <w:color w:val="000000" w:themeColor="text1"/>
                <w:sz w:val="22"/>
                <w:szCs w:val="22"/>
              </w:rPr>
              <w:t>Распределение ответов по баллам</w:t>
            </w:r>
          </w:p>
        </w:tc>
        <w:tc>
          <w:tcPr>
            <w:tcW w:w="1109" w:type="dxa"/>
            <w:vMerge w:val="restart"/>
          </w:tcPr>
          <w:p w14:paraId="3A03125A" w14:textId="77777777" w:rsidR="00690D36" w:rsidRPr="00C95919" w:rsidRDefault="00690D36" w:rsidP="00537F34">
            <w:pPr>
              <w:jc w:val="center"/>
              <w:rPr>
                <w:color w:val="000000" w:themeColor="text1"/>
                <w:sz w:val="22"/>
                <w:szCs w:val="22"/>
              </w:rPr>
            </w:pPr>
            <w:r w:rsidRPr="00C95919">
              <w:rPr>
                <w:color w:val="000000" w:themeColor="text1"/>
                <w:sz w:val="22"/>
                <w:szCs w:val="22"/>
              </w:rPr>
              <w:t xml:space="preserve">Индекс </w:t>
            </w:r>
            <w:r w:rsidRPr="00C95919">
              <w:rPr>
                <w:color w:val="000000" w:themeColor="text1"/>
                <w:sz w:val="22"/>
                <w:szCs w:val="22"/>
                <w:lang w:val="en-US"/>
              </w:rPr>
              <w:t>CSAT</w:t>
            </w:r>
          </w:p>
        </w:tc>
      </w:tr>
      <w:tr w:rsidR="00690D36" w:rsidRPr="00F552F0" w14:paraId="077C7584" w14:textId="77777777" w:rsidTr="00537F34">
        <w:tc>
          <w:tcPr>
            <w:tcW w:w="3669" w:type="dxa"/>
            <w:vMerge/>
          </w:tcPr>
          <w:p w14:paraId="1901D246" w14:textId="77777777" w:rsidR="00690D36" w:rsidRPr="00F552F0" w:rsidRDefault="00690D36" w:rsidP="00537F34">
            <w:pPr>
              <w:jc w:val="both"/>
              <w:rPr>
                <w:color w:val="000000" w:themeColor="text1"/>
                <w:sz w:val="22"/>
                <w:szCs w:val="22"/>
              </w:rPr>
            </w:pPr>
          </w:p>
        </w:tc>
        <w:tc>
          <w:tcPr>
            <w:tcW w:w="970" w:type="dxa"/>
          </w:tcPr>
          <w:p w14:paraId="75EC926E" w14:textId="77777777" w:rsidR="00690D36" w:rsidRPr="00F552F0" w:rsidRDefault="00690D36" w:rsidP="00537F34">
            <w:pPr>
              <w:jc w:val="center"/>
              <w:rPr>
                <w:color w:val="000000" w:themeColor="text1"/>
                <w:sz w:val="22"/>
                <w:szCs w:val="22"/>
              </w:rPr>
            </w:pPr>
            <w:r w:rsidRPr="00F552F0">
              <w:rPr>
                <w:color w:val="000000" w:themeColor="text1"/>
                <w:sz w:val="22"/>
                <w:szCs w:val="22"/>
              </w:rPr>
              <w:t>1</w:t>
            </w:r>
          </w:p>
        </w:tc>
        <w:tc>
          <w:tcPr>
            <w:tcW w:w="970" w:type="dxa"/>
          </w:tcPr>
          <w:p w14:paraId="0FBA7F59" w14:textId="77777777" w:rsidR="00690D36" w:rsidRPr="00F552F0" w:rsidRDefault="00690D36" w:rsidP="00537F34">
            <w:pPr>
              <w:jc w:val="center"/>
              <w:rPr>
                <w:color w:val="000000" w:themeColor="text1"/>
                <w:sz w:val="22"/>
                <w:szCs w:val="22"/>
              </w:rPr>
            </w:pPr>
            <w:r w:rsidRPr="00F552F0">
              <w:rPr>
                <w:color w:val="000000" w:themeColor="text1"/>
                <w:sz w:val="22"/>
                <w:szCs w:val="22"/>
              </w:rPr>
              <w:t>2</w:t>
            </w:r>
          </w:p>
        </w:tc>
        <w:tc>
          <w:tcPr>
            <w:tcW w:w="970" w:type="dxa"/>
          </w:tcPr>
          <w:p w14:paraId="00B436B4" w14:textId="77777777" w:rsidR="00690D36" w:rsidRPr="00F552F0" w:rsidRDefault="00690D36" w:rsidP="00537F34">
            <w:pPr>
              <w:jc w:val="center"/>
              <w:rPr>
                <w:color w:val="000000" w:themeColor="text1"/>
                <w:sz w:val="22"/>
                <w:szCs w:val="22"/>
              </w:rPr>
            </w:pPr>
            <w:r w:rsidRPr="00F552F0">
              <w:rPr>
                <w:color w:val="000000" w:themeColor="text1"/>
                <w:sz w:val="22"/>
                <w:szCs w:val="22"/>
              </w:rPr>
              <w:t>3</w:t>
            </w:r>
          </w:p>
        </w:tc>
        <w:tc>
          <w:tcPr>
            <w:tcW w:w="970" w:type="dxa"/>
          </w:tcPr>
          <w:p w14:paraId="1CA341CD" w14:textId="77777777" w:rsidR="00690D36" w:rsidRPr="00F552F0" w:rsidRDefault="00690D36" w:rsidP="00537F34">
            <w:pPr>
              <w:jc w:val="center"/>
              <w:rPr>
                <w:color w:val="000000" w:themeColor="text1"/>
                <w:sz w:val="22"/>
                <w:szCs w:val="22"/>
              </w:rPr>
            </w:pPr>
            <w:r w:rsidRPr="00F552F0">
              <w:rPr>
                <w:color w:val="000000" w:themeColor="text1"/>
                <w:sz w:val="22"/>
                <w:szCs w:val="22"/>
              </w:rPr>
              <w:t>4</w:t>
            </w:r>
          </w:p>
        </w:tc>
        <w:tc>
          <w:tcPr>
            <w:tcW w:w="971" w:type="dxa"/>
          </w:tcPr>
          <w:p w14:paraId="3E2027F8" w14:textId="77777777" w:rsidR="00690D36" w:rsidRPr="00F552F0" w:rsidRDefault="00690D36" w:rsidP="00537F34">
            <w:pPr>
              <w:jc w:val="center"/>
              <w:rPr>
                <w:color w:val="000000" w:themeColor="text1"/>
                <w:sz w:val="22"/>
                <w:szCs w:val="22"/>
              </w:rPr>
            </w:pPr>
            <w:r w:rsidRPr="00F552F0">
              <w:rPr>
                <w:color w:val="000000" w:themeColor="text1"/>
                <w:sz w:val="22"/>
                <w:szCs w:val="22"/>
              </w:rPr>
              <w:t>5</w:t>
            </w:r>
          </w:p>
        </w:tc>
        <w:tc>
          <w:tcPr>
            <w:tcW w:w="1109" w:type="dxa"/>
            <w:vMerge/>
          </w:tcPr>
          <w:p w14:paraId="72AA39E8" w14:textId="77777777" w:rsidR="00690D36" w:rsidRPr="00F552F0" w:rsidRDefault="00690D36" w:rsidP="00537F34">
            <w:pPr>
              <w:jc w:val="center"/>
              <w:rPr>
                <w:color w:val="000000" w:themeColor="text1"/>
                <w:sz w:val="22"/>
                <w:szCs w:val="22"/>
              </w:rPr>
            </w:pPr>
          </w:p>
        </w:tc>
      </w:tr>
      <w:tr w:rsidR="003565EA" w:rsidRPr="00F552F0" w14:paraId="74D391F8" w14:textId="77777777" w:rsidTr="00537F34">
        <w:tc>
          <w:tcPr>
            <w:tcW w:w="3669" w:type="dxa"/>
          </w:tcPr>
          <w:p w14:paraId="4CB502B9" w14:textId="4051F2C1" w:rsidR="003565EA" w:rsidRPr="00F552F0" w:rsidRDefault="003565EA" w:rsidP="003565EA">
            <w:pPr>
              <w:jc w:val="both"/>
              <w:rPr>
                <w:color w:val="000000" w:themeColor="text1"/>
                <w:sz w:val="22"/>
                <w:szCs w:val="22"/>
              </w:rPr>
            </w:pPr>
            <w:r w:rsidRPr="00F552F0">
              <w:rPr>
                <w:color w:val="000000" w:themeColor="text1"/>
                <w:sz w:val="22"/>
                <w:szCs w:val="22"/>
              </w:rPr>
              <w:t>Работа регистратуры</w:t>
            </w:r>
          </w:p>
        </w:tc>
        <w:tc>
          <w:tcPr>
            <w:tcW w:w="970" w:type="dxa"/>
            <w:vAlign w:val="center"/>
          </w:tcPr>
          <w:p w14:paraId="57364EC5" w14:textId="2E104954" w:rsidR="003565EA" w:rsidRPr="00F552F0" w:rsidRDefault="003565EA" w:rsidP="003565EA">
            <w:pPr>
              <w:jc w:val="center"/>
              <w:rPr>
                <w:color w:val="000000" w:themeColor="text1"/>
                <w:sz w:val="22"/>
                <w:szCs w:val="22"/>
              </w:rPr>
            </w:pPr>
            <w:r w:rsidRPr="00F552F0">
              <w:rPr>
                <w:color w:val="000000"/>
                <w:sz w:val="22"/>
                <w:szCs w:val="22"/>
              </w:rPr>
              <w:t>6</w:t>
            </w:r>
          </w:p>
        </w:tc>
        <w:tc>
          <w:tcPr>
            <w:tcW w:w="970" w:type="dxa"/>
            <w:vAlign w:val="center"/>
          </w:tcPr>
          <w:p w14:paraId="5978B40E" w14:textId="5D0BEAC1" w:rsidR="003565EA" w:rsidRPr="00F552F0" w:rsidRDefault="003565EA" w:rsidP="003565EA">
            <w:pPr>
              <w:jc w:val="center"/>
              <w:rPr>
                <w:color w:val="000000" w:themeColor="text1"/>
                <w:sz w:val="22"/>
                <w:szCs w:val="22"/>
              </w:rPr>
            </w:pPr>
            <w:r w:rsidRPr="00F552F0">
              <w:rPr>
                <w:color w:val="000000"/>
                <w:sz w:val="22"/>
                <w:szCs w:val="22"/>
              </w:rPr>
              <w:t>21</w:t>
            </w:r>
          </w:p>
        </w:tc>
        <w:tc>
          <w:tcPr>
            <w:tcW w:w="970" w:type="dxa"/>
            <w:vAlign w:val="center"/>
          </w:tcPr>
          <w:p w14:paraId="06A06AC9" w14:textId="1CE6AB3F" w:rsidR="003565EA" w:rsidRPr="00F552F0" w:rsidRDefault="003565EA" w:rsidP="003565EA">
            <w:pPr>
              <w:jc w:val="center"/>
              <w:rPr>
                <w:color w:val="000000" w:themeColor="text1"/>
                <w:sz w:val="22"/>
                <w:szCs w:val="22"/>
              </w:rPr>
            </w:pPr>
            <w:r w:rsidRPr="00F552F0">
              <w:rPr>
                <w:color w:val="000000"/>
                <w:sz w:val="22"/>
                <w:szCs w:val="22"/>
              </w:rPr>
              <w:t>66</w:t>
            </w:r>
          </w:p>
        </w:tc>
        <w:tc>
          <w:tcPr>
            <w:tcW w:w="970" w:type="dxa"/>
            <w:vAlign w:val="center"/>
          </w:tcPr>
          <w:p w14:paraId="532D517F" w14:textId="4F65C69C" w:rsidR="003565EA" w:rsidRPr="00F552F0" w:rsidRDefault="003565EA" w:rsidP="003565EA">
            <w:pPr>
              <w:jc w:val="center"/>
              <w:rPr>
                <w:color w:val="000000" w:themeColor="text1"/>
                <w:sz w:val="22"/>
                <w:szCs w:val="22"/>
              </w:rPr>
            </w:pPr>
            <w:r w:rsidRPr="00F552F0">
              <w:rPr>
                <w:color w:val="000000"/>
                <w:sz w:val="22"/>
                <w:szCs w:val="22"/>
              </w:rPr>
              <w:t>62</w:t>
            </w:r>
          </w:p>
        </w:tc>
        <w:tc>
          <w:tcPr>
            <w:tcW w:w="971" w:type="dxa"/>
            <w:vAlign w:val="center"/>
          </w:tcPr>
          <w:p w14:paraId="0C9C62FC" w14:textId="0CED7067" w:rsidR="003565EA" w:rsidRPr="00F552F0" w:rsidRDefault="003565EA" w:rsidP="003565EA">
            <w:pPr>
              <w:jc w:val="center"/>
              <w:rPr>
                <w:color w:val="000000" w:themeColor="text1"/>
                <w:sz w:val="22"/>
                <w:szCs w:val="22"/>
              </w:rPr>
            </w:pPr>
            <w:r w:rsidRPr="00F552F0">
              <w:rPr>
                <w:color w:val="000000"/>
                <w:sz w:val="22"/>
                <w:szCs w:val="22"/>
              </w:rPr>
              <w:t>95</w:t>
            </w:r>
          </w:p>
        </w:tc>
        <w:tc>
          <w:tcPr>
            <w:tcW w:w="1109" w:type="dxa"/>
            <w:vAlign w:val="center"/>
          </w:tcPr>
          <w:p w14:paraId="668E1BF6" w14:textId="235CAF31" w:rsidR="003565EA" w:rsidRPr="00F552F0" w:rsidRDefault="003565EA" w:rsidP="003565EA">
            <w:pPr>
              <w:jc w:val="center"/>
              <w:rPr>
                <w:color w:val="000000" w:themeColor="text1"/>
                <w:sz w:val="22"/>
                <w:szCs w:val="22"/>
              </w:rPr>
            </w:pPr>
            <w:r w:rsidRPr="00F552F0">
              <w:rPr>
                <w:color w:val="000000"/>
                <w:sz w:val="22"/>
                <w:szCs w:val="22"/>
              </w:rPr>
              <w:t>3,88</w:t>
            </w:r>
          </w:p>
        </w:tc>
      </w:tr>
      <w:tr w:rsidR="003565EA" w:rsidRPr="00F552F0" w14:paraId="1D0EDF86" w14:textId="77777777" w:rsidTr="00537F34">
        <w:tc>
          <w:tcPr>
            <w:tcW w:w="3669" w:type="dxa"/>
          </w:tcPr>
          <w:p w14:paraId="7393BC9E" w14:textId="26AD9AE0" w:rsidR="003565EA" w:rsidRPr="00F552F0" w:rsidRDefault="003565EA" w:rsidP="003565EA">
            <w:pPr>
              <w:jc w:val="both"/>
              <w:rPr>
                <w:color w:val="000000" w:themeColor="text1"/>
                <w:sz w:val="22"/>
                <w:szCs w:val="22"/>
              </w:rPr>
            </w:pPr>
            <w:r w:rsidRPr="00F552F0">
              <w:rPr>
                <w:color w:val="000000" w:themeColor="text1"/>
                <w:sz w:val="22"/>
                <w:szCs w:val="22"/>
              </w:rPr>
              <w:t>Сроки ожидания помощи, консультации врача</w:t>
            </w:r>
          </w:p>
        </w:tc>
        <w:tc>
          <w:tcPr>
            <w:tcW w:w="970" w:type="dxa"/>
            <w:vAlign w:val="center"/>
          </w:tcPr>
          <w:p w14:paraId="05B7FE66" w14:textId="32469E6D" w:rsidR="003565EA" w:rsidRPr="00F552F0" w:rsidRDefault="003565EA" w:rsidP="003565EA">
            <w:pPr>
              <w:jc w:val="center"/>
              <w:rPr>
                <w:color w:val="000000" w:themeColor="text1"/>
                <w:sz w:val="22"/>
                <w:szCs w:val="22"/>
              </w:rPr>
            </w:pPr>
            <w:r w:rsidRPr="00F552F0">
              <w:rPr>
                <w:color w:val="000000"/>
                <w:sz w:val="22"/>
                <w:szCs w:val="22"/>
              </w:rPr>
              <w:t>4</w:t>
            </w:r>
          </w:p>
        </w:tc>
        <w:tc>
          <w:tcPr>
            <w:tcW w:w="970" w:type="dxa"/>
            <w:vAlign w:val="center"/>
          </w:tcPr>
          <w:p w14:paraId="7EA75269" w14:textId="43ADAAB1" w:rsidR="003565EA" w:rsidRPr="00F552F0" w:rsidRDefault="003565EA" w:rsidP="003565EA">
            <w:pPr>
              <w:jc w:val="center"/>
              <w:rPr>
                <w:color w:val="000000" w:themeColor="text1"/>
                <w:sz w:val="22"/>
                <w:szCs w:val="22"/>
              </w:rPr>
            </w:pPr>
            <w:r w:rsidRPr="00F552F0">
              <w:rPr>
                <w:color w:val="000000"/>
                <w:sz w:val="22"/>
                <w:szCs w:val="22"/>
              </w:rPr>
              <w:t>18</w:t>
            </w:r>
          </w:p>
        </w:tc>
        <w:tc>
          <w:tcPr>
            <w:tcW w:w="970" w:type="dxa"/>
            <w:vAlign w:val="center"/>
          </w:tcPr>
          <w:p w14:paraId="741191A8" w14:textId="023CFC94" w:rsidR="003565EA" w:rsidRPr="00F552F0" w:rsidRDefault="003565EA" w:rsidP="003565EA">
            <w:pPr>
              <w:jc w:val="center"/>
              <w:rPr>
                <w:color w:val="000000" w:themeColor="text1"/>
                <w:sz w:val="22"/>
                <w:szCs w:val="22"/>
              </w:rPr>
            </w:pPr>
            <w:r w:rsidRPr="00F552F0">
              <w:rPr>
                <w:color w:val="000000"/>
                <w:sz w:val="22"/>
                <w:szCs w:val="22"/>
              </w:rPr>
              <w:t>48</w:t>
            </w:r>
          </w:p>
        </w:tc>
        <w:tc>
          <w:tcPr>
            <w:tcW w:w="970" w:type="dxa"/>
            <w:vAlign w:val="center"/>
          </w:tcPr>
          <w:p w14:paraId="610DE2A0" w14:textId="716EA5AD" w:rsidR="003565EA" w:rsidRPr="00F552F0" w:rsidRDefault="003565EA" w:rsidP="003565EA">
            <w:pPr>
              <w:jc w:val="center"/>
              <w:rPr>
                <w:color w:val="000000" w:themeColor="text1"/>
                <w:sz w:val="22"/>
                <w:szCs w:val="22"/>
              </w:rPr>
            </w:pPr>
            <w:r w:rsidRPr="00F552F0">
              <w:rPr>
                <w:color w:val="000000"/>
                <w:sz w:val="22"/>
                <w:szCs w:val="22"/>
              </w:rPr>
              <w:t>106</w:t>
            </w:r>
          </w:p>
        </w:tc>
        <w:tc>
          <w:tcPr>
            <w:tcW w:w="971" w:type="dxa"/>
            <w:vAlign w:val="center"/>
          </w:tcPr>
          <w:p w14:paraId="6CBBF30F" w14:textId="1856BE63" w:rsidR="003565EA" w:rsidRPr="00F552F0" w:rsidRDefault="003565EA" w:rsidP="003565EA">
            <w:pPr>
              <w:jc w:val="center"/>
              <w:rPr>
                <w:color w:val="000000" w:themeColor="text1"/>
                <w:sz w:val="22"/>
                <w:szCs w:val="22"/>
              </w:rPr>
            </w:pPr>
            <w:r w:rsidRPr="00F552F0">
              <w:rPr>
                <w:color w:val="000000"/>
                <w:sz w:val="22"/>
                <w:szCs w:val="22"/>
              </w:rPr>
              <w:t>74</w:t>
            </w:r>
          </w:p>
        </w:tc>
        <w:tc>
          <w:tcPr>
            <w:tcW w:w="1109" w:type="dxa"/>
            <w:vAlign w:val="center"/>
          </w:tcPr>
          <w:p w14:paraId="0168659D" w14:textId="76EEE484" w:rsidR="003565EA" w:rsidRPr="00F552F0" w:rsidRDefault="003565EA" w:rsidP="003565EA">
            <w:pPr>
              <w:jc w:val="center"/>
              <w:rPr>
                <w:color w:val="000000" w:themeColor="text1"/>
                <w:sz w:val="22"/>
                <w:szCs w:val="22"/>
              </w:rPr>
            </w:pPr>
            <w:r w:rsidRPr="00F552F0">
              <w:rPr>
                <w:color w:val="000000"/>
                <w:sz w:val="22"/>
                <w:szCs w:val="22"/>
              </w:rPr>
              <w:t>3,91</w:t>
            </w:r>
          </w:p>
        </w:tc>
      </w:tr>
      <w:tr w:rsidR="003565EA" w:rsidRPr="00F552F0" w14:paraId="0D17DCA5" w14:textId="77777777" w:rsidTr="00537F34">
        <w:tc>
          <w:tcPr>
            <w:tcW w:w="3669" w:type="dxa"/>
          </w:tcPr>
          <w:p w14:paraId="463394FC" w14:textId="15D8A84D" w:rsidR="003565EA" w:rsidRPr="00F552F0" w:rsidRDefault="003565EA" w:rsidP="003565EA">
            <w:pPr>
              <w:jc w:val="both"/>
              <w:rPr>
                <w:color w:val="000000" w:themeColor="text1"/>
                <w:sz w:val="22"/>
                <w:szCs w:val="22"/>
              </w:rPr>
            </w:pPr>
            <w:r w:rsidRPr="00F552F0">
              <w:rPr>
                <w:color w:val="000000" w:themeColor="text1"/>
                <w:sz w:val="22"/>
                <w:szCs w:val="22"/>
              </w:rPr>
              <w:t>Впечатление о компетенциях врача</w:t>
            </w:r>
          </w:p>
        </w:tc>
        <w:tc>
          <w:tcPr>
            <w:tcW w:w="970" w:type="dxa"/>
            <w:vAlign w:val="center"/>
          </w:tcPr>
          <w:p w14:paraId="43E752B3" w14:textId="2E4BAAF8" w:rsidR="003565EA" w:rsidRPr="00F552F0" w:rsidRDefault="003565EA" w:rsidP="003565EA">
            <w:pPr>
              <w:jc w:val="center"/>
              <w:rPr>
                <w:color w:val="000000"/>
                <w:sz w:val="22"/>
                <w:szCs w:val="22"/>
              </w:rPr>
            </w:pPr>
            <w:r w:rsidRPr="00F552F0">
              <w:rPr>
                <w:color w:val="000000"/>
                <w:sz w:val="22"/>
                <w:szCs w:val="22"/>
              </w:rPr>
              <w:t>3</w:t>
            </w:r>
          </w:p>
        </w:tc>
        <w:tc>
          <w:tcPr>
            <w:tcW w:w="970" w:type="dxa"/>
            <w:vAlign w:val="center"/>
          </w:tcPr>
          <w:p w14:paraId="1C5C7DFD" w14:textId="71C9F53F" w:rsidR="003565EA" w:rsidRPr="00F552F0" w:rsidRDefault="003565EA" w:rsidP="003565EA">
            <w:pPr>
              <w:jc w:val="center"/>
              <w:rPr>
                <w:color w:val="000000"/>
                <w:sz w:val="22"/>
                <w:szCs w:val="22"/>
              </w:rPr>
            </w:pPr>
            <w:r w:rsidRPr="00F552F0">
              <w:rPr>
                <w:color w:val="000000"/>
                <w:sz w:val="22"/>
                <w:szCs w:val="22"/>
              </w:rPr>
              <w:t>11</w:t>
            </w:r>
          </w:p>
        </w:tc>
        <w:tc>
          <w:tcPr>
            <w:tcW w:w="970" w:type="dxa"/>
            <w:vAlign w:val="center"/>
          </w:tcPr>
          <w:p w14:paraId="235A0809" w14:textId="03950C5A" w:rsidR="003565EA" w:rsidRPr="00F552F0" w:rsidRDefault="003565EA" w:rsidP="003565EA">
            <w:pPr>
              <w:jc w:val="center"/>
              <w:rPr>
                <w:color w:val="000000"/>
                <w:sz w:val="22"/>
                <w:szCs w:val="22"/>
              </w:rPr>
            </w:pPr>
            <w:r w:rsidRPr="00F552F0">
              <w:rPr>
                <w:color w:val="000000"/>
                <w:sz w:val="22"/>
                <w:szCs w:val="22"/>
              </w:rPr>
              <w:t>26</w:t>
            </w:r>
          </w:p>
        </w:tc>
        <w:tc>
          <w:tcPr>
            <w:tcW w:w="970" w:type="dxa"/>
            <w:vAlign w:val="center"/>
          </w:tcPr>
          <w:p w14:paraId="4FF312CA" w14:textId="2243608F" w:rsidR="003565EA" w:rsidRPr="00F552F0" w:rsidRDefault="003565EA" w:rsidP="003565EA">
            <w:pPr>
              <w:jc w:val="center"/>
              <w:rPr>
                <w:color w:val="000000"/>
                <w:sz w:val="22"/>
                <w:szCs w:val="22"/>
              </w:rPr>
            </w:pPr>
            <w:r w:rsidRPr="00F552F0">
              <w:rPr>
                <w:color w:val="000000"/>
                <w:sz w:val="22"/>
                <w:szCs w:val="22"/>
              </w:rPr>
              <w:t>78</w:t>
            </w:r>
          </w:p>
        </w:tc>
        <w:tc>
          <w:tcPr>
            <w:tcW w:w="971" w:type="dxa"/>
            <w:vAlign w:val="center"/>
          </w:tcPr>
          <w:p w14:paraId="3B24C133" w14:textId="4E182E49" w:rsidR="003565EA" w:rsidRPr="00F552F0" w:rsidRDefault="003565EA" w:rsidP="003565EA">
            <w:pPr>
              <w:jc w:val="center"/>
              <w:rPr>
                <w:color w:val="000000"/>
                <w:sz w:val="22"/>
                <w:szCs w:val="22"/>
              </w:rPr>
            </w:pPr>
            <w:r w:rsidRPr="00F552F0">
              <w:rPr>
                <w:color w:val="000000"/>
                <w:sz w:val="22"/>
                <w:szCs w:val="22"/>
              </w:rPr>
              <w:t>132</w:t>
            </w:r>
          </w:p>
        </w:tc>
        <w:tc>
          <w:tcPr>
            <w:tcW w:w="1109" w:type="dxa"/>
            <w:vAlign w:val="center"/>
          </w:tcPr>
          <w:p w14:paraId="0C149800" w14:textId="761AAD32" w:rsidR="003565EA" w:rsidRPr="00F552F0" w:rsidRDefault="003565EA" w:rsidP="003565EA">
            <w:pPr>
              <w:jc w:val="center"/>
              <w:rPr>
                <w:color w:val="000000"/>
                <w:sz w:val="22"/>
                <w:szCs w:val="22"/>
              </w:rPr>
            </w:pPr>
            <w:r w:rsidRPr="00F552F0">
              <w:rPr>
                <w:color w:val="000000"/>
                <w:sz w:val="22"/>
                <w:szCs w:val="22"/>
              </w:rPr>
              <w:t>4,30</w:t>
            </w:r>
          </w:p>
        </w:tc>
      </w:tr>
      <w:tr w:rsidR="003565EA" w:rsidRPr="00F552F0" w14:paraId="3FC32352" w14:textId="77777777" w:rsidTr="00537F34">
        <w:tc>
          <w:tcPr>
            <w:tcW w:w="3669" w:type="dxa"/>
          </w:tcPr>
          <w:p w14:paraId="5EA1E6F4" w14:textId="6A4A2660" w:rsidR="003565EA" w:rsidRPr="00F552F0" w:rsidRDefault="003565EA" w:rsidP="003565EA">
            <w:pPr>
              <w:jc w:val="both"/>
              <w:rPr>
                <w:color w:val="000000" w:themeColor="text1"/>
                <w:sz w:val="22"/>
                <w:szCs w:val="22"/>
              </w:rPr>
            </w:pPr>
            <w:r w:rsidRPr="00F552F0">
              <w:rPr>
                <w:color w:val="000000" w:themeColor="text1"/>
                <w:sz w:val="22"/>
                <w:szCs w:val="22"/>
              </w:rPr>
              <w:t>Сроки начала обследования после первичного приема врачом</w:t>
            </w:r>
          </w:p>
        </w:tc>
        <w:tc>
          <w:tcPr>
            <w:tcW w:w="970" w:type="dxa"/>
            <w:vAlign w:val="center"/>
          </w:tcPr>
          <w:p w14:paraId="04260ABB" w14:textId="7C13C115" w:rsidR="003565EA" w:rsidRPr="00F552F0" w:rsidRDefault="003565EA" w:rsidP="003565EA">
            <w:pPr>
              <w:jc w:val="center"/>
              <w:rPr>
                <w:color w:val="000000" w:themeColor="text1"/>
                <w:sz w:val="22"/>
                <w:szCs w:val="22"/>
              </w:rPr>
            </w:pPr>
            <w:r w:rsidRPr="00F552F0">
              <w:rPr>
                <w:color w:val="000000"/>
                <w:sz w:val="22"/>
                <w:szCs w:val="22"/>
              </w:rPr>
              <w:t>7</w:t>
            </w:r>
          </w:p>
        </w:tc>
        <w:tc>
          <w:tcPr>
            <w:tcW w:w="970" w:type="dxa"/>
            <w:vAlign w:val="center"/>
          </w:tcPr>
          <w:p w14:paraId="427648E7" w14:textId="539F0D1C" w:rsidR="003565EA" w:rsidRPr="00F552F0" w:rsidRDefault="003565EA" w:rsidP="003565EA">
            <w:pPr>
              <w:jc w:val="center"/>
              <w:rPr>
                <w:color w:val="000000" w:themeColor="text1"/>
                <w:sz w:val="22"/>
                <w:szCs w:val="22"/>
              </w:rPr>
            </w:pPr>
            <w:r w:rsidRPr="00F552F0">
              <w:rPr>
                <w:color w:val="000000"/>
                <w:sz w:val="22"/>
                <w:szCs w:val="22"/>
              </w:rPr>
              <w:t>19</w:t>
            </w:r>
          </w:p>
        </w:tc>
        <w:tc>
          <w:tcPr>
            <w:tcW w:w="970" w:type="dxa"/>
            <w:vAlign w:val="center"/>
          </w:tcPr>
          <w:p w14:paraId="4ED79CC2" w14:textId="41FC192E" w:rsidR="003565EA" w:rsidRPr="00F552F0" w:rsidRDefault="003565EA" w:rsidP="003565EA">
            <w:pPr>
              <w:jc w:val="center"/>
              <w:rPr>
                <w:color w:val="000000" w:themeColor="text1"/>
                <w:sz w:val="22"/>
                <w:szCs w:val="22"/>
              </w:rPr>
            </w:pPr>
            <w:r w:rsidRPr="00F552F0">
              <w:rPr>
                <w:color w:val="000000"/>
                <w:sz w:val="22"/>
                <w:szCs w:val="22"/>
              </w:rPr>
              <w:t>24</w:t>
            </w:r>
          </w:p>
        </w:tc>
        <w:tc>
          <w:tcPr>
            <w:tcW w:w="970" w:type="dxa"/>
            <w:vAlign w:val="center"/>
          </w:tcPr>
          <w:p w14:paraId="40A5AC52" w14:textId="7553A978" w:rsidR="003565EA" w:rsidRPr="00F552F0" w:rsidRDefault="003565EA" w:rsidP="003565EA">
            <w:pPr>
              <w:jc w:val="center"/>
              <w:rPr>
                <w:color w:val="000000" w:themeColor="text1"/>
                <w:sz w:val="22"/>
                <w:szCs w:val="22"/>
              </w:rPr>
            </w:pPr>
            <w:r w:rsidRPr="00F552F0">
              <w:rPr>
                <w:color w:val="000000"/>
                <w:sz w:val="22"/>
                <w:szCs w:val="22"/>
              </w:rPr>
              <w:t>95</w:t>
            </w:r>
          </w:p>
        </w:tc>
        <w:tc>
          <w:tcPr>
            <w:tcW w:w="971" w:type="dxa"/>
            <w:vAlign w:val="center"/>
          </w:tcPr>
          <w:p w14:paraId="2ED0AA92" w14:textId="04632F0E" w:rsidR="003565EA" w:rsidRPr="00F552F0" w:rsidRDefault="003565EA" w:rsidP="003565EA">
            <w:pPr>
              <w:jc w:val="center"/>
              <w:rPr>
                <w:color w:val="000000" w:themeColor="text1"/>
                <w:sz w:val="22"/>
                <w:szCs w:val="22"/>
              </w:rPr>
            </w:pPr>
            <w:r w:rsidRPr="00F552F0">
              <w:rPr>
                <w:color w:val="000000"/>
                <w:sz w:val="22"/>
                <w:szCs w:val="22"/>
              </w:rPr>
              <w:t>105</w:t>
            </w:r>
          </w:p>
        </w:tc>
        <w:tc>
          <w:tcPr>
            <w:tcW w:w="1109" w:type="dxa"/>
            <w:vAlign w:val="center"/>
          </w:tcPr>
          <w:p w14:paraId="162C6248" w14:textId="5EA545C0" w:rsidR="003565EA" w:rsidRPr="00F552F0" w:rsidRDefault="003565EA" w:rsidP="003565EA">
            <w:pPr>
              <w:jc w:val="center"/>
              <w:rPr>
                <w:color w:val="000000" w:themeColor="text1"/>
                <w:sz w:val="22"/>
                <w:szCs w:val="22"/>
              </w:rPr>
            </w:pPr>
            <w:r w:rsidRPr="00F552F0">
              <w:rPr>
                <w:color w:val="000000"/>
                <w:sz w:val="22"/>
                <w:szCs w:val="22"/>
              </w:rPr>
              <w:t>4,09</w:t>
            </w:r>
          </w:p>
        </w:tc>
      </w:tr>
      <w:tr w:rsidR="003565EA" w:rsidRPr="00F552F0" w14:paraId="519E39A3" w14:textId="77777777" w:rsidTr="00537F34">
        <w:tc>
          <w:tcPr>
            <w:tcW w:w="3669" w:type="dxa"/>
          </w:tcPr>
          <w:p w14:paraId="3C2EDF59" w14:textId="77777777" w:rsidR="003565EA" w:rsidRPr="00F552F0" w:rsidRDefault="003565EA" w:rsidP="003565EA">
            <w:pPr>
              <w:jc w:val="both"/>
              <w:rPr>
                <w:color w:val="000000" w:themeColor="text1"/>
                <w:sz w:val="22"/>
                <w:szCs w:val="22"/>
              </w:rPr>
            </w:pPr>
            <w:r w:rsidRPr="00F552F0">
              <w:rPr>
                <w:color w:val="000000" w:themeColor="text1"/>
                <w:sz w:val="22"/>
                <w:szCs w:val="22"/>
              </w:rPr>
              <w:t>Полнота и качество обследования</w:t>
            </w:r>
          </w:p>
        </w:tc>
        <w:tc>
          <w:tcPr>
            <w:tcW w:w="970" w:type="dxa"/>
            <w:vAlign w:val="center"/>
          </w:tcPr>
          <w:p w14:paraId="6D3B3C03" w14:textId="7750CE59" w:rsidR="003565EA" w:rsidRPr="00F552F0" w:rsidRDefault="003565EA" w:rsidP="003565EA">
            <w:pPr>
              <w:jc w:val="center"/>
              <w:rPr>
                <w:color w:val="000000" w:themeColor="text1"/>
                <w:sz w:val="22"/>
                <w:szCs w:val="22"/>
              </w:rPr>
            </w:pPr>
            <w:r w:rsidRPr="00F552F0">
              <w:rPr>
                <w:color w:val="000000"/>
                <w:sz w:val="22"/>
                <w:szCs w:val="22"/>
              </w:rPr>
              <w:t>8</w:t>
            </w:r>
          </w:p>
        </w:tc>
        <w:tc>
          <w:tcPr>
            <w:tcW w:w="970" w:type="dxa"/>
            <w:vAlign w:val="center"/>
          </w:tcPr>
          <w:p w14:paraId="147A2166" w14:textId="66518641" w:rsidR="003565EA" w:rsidRPr="00F552F0" w:rsidRDefault="003565EA" w:rsidP="003565EA">
            <w:pPr>
              <w:jc w:val="center"/>
              <w:rPr>
                <w:color w:val="000000" w:themeColor="text1"/>
                <w:sz w:val="22"/>
                <w:szCs w:val="22"/>
              </w:rPr>
            </w:pPr>
            <w:r w:rsidRPr="00F552F0">
              <w:rPr>
                <w:color w:val="000000"/>
                <w:sz w:val="22"/>
                <w:szCs w:val="22"/>
              </w:rPr>
              <w:t>22</w:t>
            </w:r>
          </w:p>
        </w:tc>
        <w:tc>
          <w:tcPr>
            <w:tcW w:w="970" w:type="dxa"/>
            <w:vAlign w:val="center"/>
          </w:tcPr>
          <w:p w14:paraId="2C600585" w14:textId="4F8763F7" w:rsidR="003565EA" w:rsidRPr="00F552F0" w:rsidRDefault="003565EA" w:rsidP="003565EA">
            <w:pPr>
              <w:jc w:val="center"/>
              <w:rPr>
                <w:color w:val="000000" w:themeColor="text1"/>
                <w:sz w:val="22"/>
                <w:szCs w:val="22"/>
              </w:rPr>
            </w:pPr>
            <w:r w:rsidRPr="00F552F0">
              <w:rPr>
                <w:color w:val="000000"/>
                <w:sz w:val="22"/>
                <w:szCs w:val="22"/>
              </w:rPr>
              <w:t>24</w:t>
            </w:r>
          </w:p>
        </w:tc>
        <w:tc>
          <w:tcPr>
            <w:tcW w:w="970" w:type="dxa"/>
            <w:vAlign w:val="center"/>
          </w:tcPr>
          <w:p w14:paraId="7AC09362" w14:textId="23BCCA5F" w:rsidR="003565EA" w:rsidRPr="00F552F0" w:rsidRDefault="003565EA" w:rsidP="003565EA">
            <w:pPr>
              <w:jc w:val="center"/>
              <w:rPr>
                <w:color w:val="000000" w:themeColor="text1"/>
                <w:sz w:val="22"/>
                <w:szCs w:val="22"/>
              </w:rPr>
            </w:pPr>
            <w:r w:rsidRPr="00F552F0">
              <w:rPr>
                <w:color w:val="000000"/>
                <w:sz w:val="22"/>
                <w:szCs w:val="22"/>
              </w:rPr>
              <w:t>85</w:t>
            </w:r>
          </w:p>
        </w:tc>
        <w:tc>
          <w:tcPr>
            <w:tcW w:w="971" w:type="dxa"/>
            <w:vAlign w:val="center"/>
          </w:tcPr>
          <w:p w14:paraId="48E30F29" w14:textId="1BA3D3A2" w:rsidR="003565EA" w:rsidRPr="00F552F0" w:rsidRDefault="003565EA" w:rsidP="003565EA">
            <w:pPr>
              <w:jc w:val="center"/>
              <w:rPr>
                <w:color w:val="000000" w:themeColor="text1"/>
                <w:sz w:val="22"/>
                <w:szCs w:val="22"/>
              </w:rPr>
            </w:pPr>
            <w:r w:rsidRPr="00F552F0">
              <w:rPr>
                <w:color w:val="000000"/>
                <w:sz w:val="22"/>
                <w:szCs w:val="22"/>
              </w:rPr>
              <w:t>111</w:t>
            </w:r>
          </w:p>
        </w:tc>
        <w:tc>
          <w:tcPr>
            <w:tcW w:w="1109" w:type="dxa"/>
            <w:vAlign w:val="center"/>
          </w:tcPr>
          <w:p w14:paraId="49C97BC6" w14:textId="0B6A3E65" w:rsidR="003565EA" w:rsidRPr="00F552F0" w:rsidRDefault="003565EA" w:rsidP="003565EA">
            <w:pPr>
              <w:jc w:val="center"/>
              <w:rPr>
                <w:color w:val="000000" w:themeColor="text1"/>
                <w:sz w:val="22"/>
                <w:szCs w:val="22"/>
              </w:rPr>
            </w:pPr>
            <w:r w:rsidRPr="00F552F0">
              <w:rPr>
                <w:color w:val="000000"/>
                <w:sz w:val="22"/>
                <w:szCs w:val="22"/>
              </w:rPr>
              <w:t>4,08</w:t>
            </w:r>
          </w:p>
        </w:tc>
      </w:tr>
      <w:tr w:rsidR="003565EA" w:rsidRPr="00F552F0" w14:paraId="28C45C8C" w14:textId="77777777" w:rsidTr="00537F34">
        <w:tc>
          <w:tcPr>
            <w:tcW w:w="3669" w:type="dxa"/>
          </w:tcPr>
          <w:p w14:paraId="3E1612D5" w14:textId="77777777" w:rsidR="003565EA" w:rsidRPr="00F552F0" w:rsidRDefault="003565EA" w:rsidP="003565EA">
            <w:pPr>
              <w:ind w:right="-57"/>
              <w:jc w:val="both"/>
              <w:rPr>
                <w:color w:val="000000" w:themeColor="text1"/>
                <w:spacing w:val="-4"/>
                <w:sz w:val="22"/>
                <w:szCs w:val="22"/>
              </w:rPr>
            </w:pPr>
            <w:r w:rsidRPr="00F552F0">
              <w:rPr>
                <w:color w:val="000000" w:themeColor="text1"/>
                <w:spacing w:val="-4"/>
                <w:sz w:val="22"/>
                <w:szCs w:val="22"/>
              </w:rPr>
              <w:t xml:space="preserve">Возможность получения </w:t>
            </w:r>
            <w:proofErr w:type="spellStart"/>
            <w:proofErr w:type="gramStart"/>
            <w:r w:rsidRPr="00F552F0">
              <w:rPr>
                <w:color w:val="000000" w:themeColor="text1"/>
                <w:spacing w:val="-4"/>
                <w:sz w:val="22"/>
                <w:szCs w:val="22"/>
              </w:rPr>
              <w:t>высокотехно</w:t>
            </w:r>
            <w:proofErr w:type="spellEnd"/>
            <w:r w:rsidRPr="00F552F0">
              <w:rPr>
                <w:color w:val="000000" w:themeColor="text1"/>
                <w:spacing w:val="-4"/>
                <w:sz w:val="22"/>
                <w:szCs w:val="22"/>
              </w:rPr>
              <w:t>-логичной</w:t>
            </w:r>
            <w:proofErr w:type="gramEnd"/>
            <w:r w:rsidRPr="00F552F0">
              <w:rPr>
                <w:color w:val="000000" w:themeColor="text1"/>
                <w:spacing w:val="-4"/>
                <w:sz w:val="22"/>
                <w:szCs w:val="22"/>
              </w:rPr>
              <w:t xml:space="preserve"> медицинской помощи</w:t>
            </w:r>
          </w:p>
        </w:tc>
        <w:tc>
          <w:tcPr>
            <w:tcW w:w="970" w:type="dxa"/>
            <w:vAlign w:val="center"/>
          </w:tcPr>
          <w:p w14:paraId="6FDD4F71" w14:textId="3CCBBED0" w:rsidR="003565EA" w:rsidRPr="00F552F0" w:rsidRDefault="003565EA" w:rsidP="003565EA">
            <w:pPr>
              <w:jc w:val="center"/>
              <w:rPr>
                <w:color w:val="000000" w:themeColor="text1"/>
                <w:sz w:val="22"/>
                <w:szCs w:val="22"/>
              </w:rPr>
            </w:pPr>
            <w:r w:rsidRPr="00F552F0">
              <w:rPr>
                <w:color w:val="000000"/>
                <w:sz w:val="22"/>
                <w:szCs w:val="22"/>
              </w:rPr>
              <w:t>5</w:t>
            </w:r>
          </w:p>
        </w:tc>
        <w:tc>
          <w:tcPr>
            <w:tcW w:w="970" w:type="dxa"/>
            <w:vAlign w:val="center"/>
          </w:tcPr>
          <w:p w14:paraId="183D88A1" w14:textId="6B64081B" w:rsidR="003565EA" w:rsidRPr="00F552F0" w:rsidRDefault="003565EA" w:rsidP="003565EA">
            <w:pPr>
              <w:jc w:val="center"/>
              <w:rPr>
                <w:color w:val="000000" w:themeColor="text1"/>
                <w:sz w:val="22"/>
                <w:szCs w:val="22"/>
              </w:rPr>
            </w:pPr>
            <w:r w:rsidRPr="00F552F0">
              <w:rPr>
                <w:color w:val="000000"/>
                <w:sz w:val="22"/>
                <w:szCs w:val="22"/>
              </w:rPr>
              <w:t>25</w:t>
            </w:r>
          </w:p>
        </w:tc>
        <w:tc>
          <w:tcPr>
            <w:tcW w:w="970" w:type="dxa"/>
            <w:vAlign w:val="center"/>
          </w:tcPr>
          <w:p w14:paraId="0BAF5598" w14:textId="1973801E" w:rsidR="003565EA" w:rsidRPr="00F552F0" w:rsidRDefault="003565EA" w:rsidP="003565EA">
            <w:pPr>
              <w:jc w:val="center"/>
              <w:rPr>
                <w:color w:val="000000" w:themeColor="text1"/>
                <w:sz w:val="22"/>
                <w:szCs w:val="22"/>
              </w:rPr>
            </w:pPr>
            <w:r w:rsidRPr="00F552F0">
              <w:rPr>
                <w:color w:val="000000"/>
                <w:sz w:val="22"/>
                <w:szCs w:val="22"/>
              </w:rPr>
              <w:t>41</w:t>
            </w:r>
          </w:p>
        </w:tc>
        <w:tc>
          <w:tcPr>
            <w:tcW w:w="970" w:type="dxa"/>
            <w:vAlign w:val="center"/>
          </w:tcPr>
          <w:p w14:paraId="6073582C" w14:textId="41E13CEC" w:rsidR="003565EA" w:rsidRPr="00F552F0" w:rsidRDefault="003565EA" w:rsidP="003565EA">
            <w:pPr>
              <w:jc w:val="center"/>
              <w:rPr>
                <w:color w:val="000000" w:themeColor="text1"/>
                <w:sz w:val="22"/>
                <w:szCs w:val="22"/>
              </w:rPr>
            </w:pPr>
            <w:r w:rsidRPr="00F552F0">
              <w:rPr>
                <w:color w:val="000000"/>
                <w:sz w:val="22"/>
                <w:szCs w:val="22"/>
              </w:rPr>
              <w:t>90</w:t>
            </w:r>
          </w:p>
        </w:tc>
        <w:tc>
          <w:tcPr>
            <w:tcW w:w="971" w:type="dxa"/>
            <w:vAlign w:val="center"/>
          </w:tcPr>
          <w:p w14:paraId="440A736A" w14:textId="6B50EBEF" w:rsidR="003565EA" w:rsidRPr="00F552F0" w:rsidRDefault="003565EA" w:rsidP="003565EA">
            <w:pPr>
              <w:jc w:val="center"/>
              <w:rPr>
                <w:color w:val="000000" w:themeColor="text1"/>
                <w:sz w:val="22"/>
                <w:szCs w:val="22"/>
              </w:rPr>
            </w:pPr>
            <w:r w:rsidRPr="00F552F0">
              <w:rPr>
                <w:color w:val="000000"/>
                <w:sz w:val="22"/>
                <w:szCs w:val="22"/>
              </w:rPr>
              <w:t>89</w:t>
            </w:r>
          </w:p>
        </w:tc>
        <w:tc>
          <w:tcPr>
            <w:tcW w:w="1109" w:type="dxa"/>
            <w:vAlign w:val="center"/>
          </w:tcPr>
          <w:p w14:paraId="5FFA84C5" w14:textId="0D47EBC8" w:rsidR="003565EA" w:rsidRPr="00F552F0" w:rsidRDefault="003565EA" w:rsidP="003565EA">
            <w:pPr>
              <w:jc w:val="center"/>
              <w:rPr>
                <w:color w:val="000000" w:themeColor="text1"/>
                <w:sz w:val="22"/>
                <w:szCs w:val="22"/>
              </w:rPr>
            </w:pPr>
            <w:r w:rsidRPr="00F552F0">
              <w:rPr>
                <w:color w:val="000000"/>
                <w:sz w:val="22"/>
                <w:szCs w:val="22"/>
              </w:rPr>
              <w:t>3,93</w:t>
            </w:r>
          </w:p>
        </w:tc>
      </w:tr>
      <w:tr w:rsidR="003565EA" w:rsidRPr="00F552F0" w14:paraId="6B507C2A" w14:textId="77777777" w:rsidTr="00537F34">
        <w:tc>
          <w:tcPr>
            <w:tcW w:w="3669" w:type="dxa"/>
          </w:tcPr>
          <w:p w14:paraId="101F3EAE" w14:textId="223148EA" w:rsidR="003565EA" w:rsidRPr="00F552F0" w:rsidRDefault="003565EA" w:rsidP="003565EA">
            <w:pPr>
              <w:jc w:val="both"/>
              <w:rPr>
                <w:color w:val="000000" w:themeColor="text1"/>
                <w:sz w:val="22"/>
                <w:szCs w:val="22"/>
              </w:rPr>
            </w:pPr>
            <w:r w:rsidRPr="00F552F0">
              <w:rPr>
                <w:color w:val="000000" w:themeColor="text1"/>
                <w:sz w:val="22"/>
                <w:szCs w:val="22"/>
              </w:rPr>
              <w:t>Комфортность обслуживания</w:t>
            </w:r>
          </w:p>
        </w:tc>
        <w:tc>
          <w:tcPr>
            <w:tcW w:w="970" w:type="dxa"/>
            <w:vAlign w:val="center"/>
          </w:tcPr>
          <w:p w14:paraId="19B44832" w14:textId="281F9F66" w:rsidR="003565EA" w:rsidRPr="00F552F0" w:rsidRDefault="003565EA" w:rsidP="003565EA">
            <w:pPr>
              <w:jc w:val="center"/>
              <w:rPr>
                <w:color w:val="000000" w:themeColor="text1"/>
                <w:sz w:val="22"/>
                <w:szCs w:val="22"/>
              </w:rPr>
            </w:pPr>
            <w:r w:rsidRPr="00F552F0">
              <w:rPr>
                <w:color w:val="000000"/>
                <w:sz w:val="22"/>
                <w:szCs w:val="22"/>
              </w:rPr>
              <w:t>11</w:t>
            </w:r>
          </w:p>
        </w:tc>
        <w:tc>
          <w:tcPr>
            <w:tcW w:w="970" w:type="dxa"/>
            <w:vAlign w:val="center"/>
          </w:tcPr>
          <w:p w14:paraId="3442555F" w14:textId="1934D030" w:rsidR="003565EA" w:rsidRPr="00F552F0" w:rsidRDefault="003565EA" w:rsidP="003565EA">
            <w:pPr>
              <w:jc w:val="center"/>
              <w:rPr>
                <w:color w:val="000000" w:themeColor="text1"/>
                <w:sz w:val="22"/>
                <w:szCs w:val="22"/>
              </w:rPr>
            </w:pPr>
            <w:r w:rsidRPr="00F552F0">
              <w:rPr>
                <w:color w:val="000000"/>
                <w:sz w:val="22"/>
                <w:szCs w:val="22"/>
              </w:rPr>
              <w:t>24</w:t>
            </w:r>
          </w:p>
        </w:tc>
        <w:tc>
          <w:tcPr>
            <w:tcW w:w="970" w:type="dxa"/>
            <w:vAlign w:val="center"/>
          </w:tcPr>
          <w:p w14:paraId="6FD1E19E" w14:textId="603D04AA" w:rsidR="003565EA" w:rsidRPr="00F552F0" w:rsidRDefault="003565EA" w:rsidP="003565EA">
            <w:pPr>
              <w:jc w:val="center"/>
              <w:rPr>
                <w:color w:val="000000" w:themeColor="text1"/>
                <w:sz w:val="22"/>
                <w:szCs w:val="22"/>
              </w:rPr>
            </w:pPr>
            <w:r w:rsidRPr="00F552F0">
              <w:rPr>
                <w:color w:val="000000"/>
                <w:sz w:val="22"/>
                <w:szCs w:val="22"/>
              </w:rPr>
              <w:t>54</w:t>
            </w:r>
          </w:p>
        </w:tc>
        <w:tc>
          <w:tcPr>
            <w:tcW w:w="970" w:type="dxa"/>
            <w:vAlign w:val="center"/>
          </w:tcPr>
          <w:p w14:paraId="61C96EDF" w14:textId="4479B980" w:rsidR="003565EA" w:rsidRPr="00F552F0" w:rsidRDefault="003565EA" w:rsidP="003565EA">
            <w:pPr>
              <w:jc w:val="center"/>
              <w:rPr>
                <w:color w:val="000000" w:themeColor="text1"/>
                <w:sz w:val="22"/>
                <w:szCs w:val="22"/>
              </w:rPr>
            </w:pPr>
            <w:r w:rsidRPr="00F552F0">
              <w:rPr>
                <w:color w:val="000000"/>
                <w:sz w:val="22"/>
                <w:szCs w:val="22"/>
              </w:rPr>
              <w:t>98</w:t>
            </w:r>
          </w:p>
        </w:tc>
        <w:tc>
          <w:tcPr>
            <w:tcW w:w="971" w:type="dxa"/>
            <w:vAlign w:val="center"/>
          </w:tcPr>
          <w:p w14:paraId="07AF4040" w14:textId="5C25C608" w:rsidR="003565EA" w:rsidRPr="00F552F0" w:rsidRDefault="003565EA" w:rsidP="003565EA">
            <w:pPr>
              <w:jc w:val="center"/>
              <w:rPr>
                <w:color w:val="000000" w:themeColor="text1"/>
                <w:sz w:val="22"/>
                <w:szCs w:val="22"/>
              </w:rPr>
            </w:pPr>
            <w:r w:rsidRPr="00F552F0">
              <w:rPr>
                <w:color w:val="000000"/>
                <w:sz w:val="22"/>
                <w:szCs w:val="22"/>
              </w:rPr>
              <w:t>63</w:t>
            </w:r>
          </w:p>
        </w:tc>
        <w:tc>
          <w:tcPr>
            <w:tcW w:w="1109" w:type="dxa"/>
            <w:vAlign w:val="center"/>
          </w:tcPr>
          <w:p w14:paraId="6940858E" w14:textId="7C07A160" w:rsidR="003565EA" w:rsidRPr="00F552F0" w:rsidRDefault="003565EA" w:rsidP="003565EA">
            <w:pPr>
              <w:jc w:val="center"/>
              <w:rPr>
                <w:color w:val="000000" w:themeColor="text1"/>
                <w:sz w:val="22"/>
                <w:szCs w:val="22"/>
              </w:rPr>
            </w:pPr>
            <w:r w:rsidRPr="00F552F0">
              <w:rPr>
                <w:color w:val="000000"/>
                <w:sz w:val="22"/>
                <w:szCs w:val="22"/>
              </w:rPr>
              <w:t>3,71</w:t>
            </w:r>
          </w:p>
        </w:tc>
      </w:tr>
      <w:tr w:rsidR="003565EA" w:rsidRPr="00F552F0" w14:paraId="33822A6F" w14:textId="77777777" w:rsidTr="00537F34">
        <w:tc>
          <w:tcPr>
            <w:tcW w:w="3669" w:type="dxa"/>
          </w:tcPr>
          <w:p w14:paraId="09B84076" w14:textId="77777777" w:rsidR="003565EA" w:rsidRPr="00F552F0" w:rsidRDefault="003565EA" w:rsidP="003565EA">
            <w:pPr>
              <w:jc w:val="both"/>
              <w:rPr>
                <w:color w:val="000000" w:themeColor="text1"/>
                <w:sz w:val="22"/>
                <w:szCs w:val="22"/>
              </w:rPr>
            </w:pPr>
            <w:r w:rsidRPr="00F552F0">
              <w:rPr>
                <w:color w:val="000000" w:themeColor="text1"/>
                <w:sz w:val="22"/>
                <w:szCs w:val="22"/>
              </w:rPr>
              <w:t>Вежливость, доброжелательность медицинского персонала</w:t>
            </w:r>
          </w:p>
        </w:tc>
        <w:tc>
          <w:tcPr>
            <w:tcW w:w="970" w:type="dxa"/>
            <w:vAlign w:val="center"/>
          </w:tcPr>
          <w:p w14:paraId="7C8DA33D" w14:textId="25366C1E" w:rsidR="003565EA" w:rsidRPr="00F552F0" w:rsidRDefault="003565EA" w:rsidP="003565EA">
            <w:pPr>
              <w:jc w:val="center"/>
              <w:rPr>
                <w:color w:val="000000" w:themeColor="text1"/>
                <w:sz w:val="22"/>
                <w:szCs w:val="22"/>
              </w:rPr>
            </w:pPr>
            <w:r w:rsidRPr="00F552F0">
              <w:rPr>
                <w:color w:val="000000" w:themeColor="text1"/>
                <w:sz w:val="22"/>
                <w:szCs w:val="22"/>
              </w:rPr>
              <w:t>6</w:t>
            </w:r>
          </w:p>
        </w:tc>
        <w:tc>
          <w:tcPr>
            <w:tcW w:w="970" w:type="dxa"/>
            <w:vAlign w:val="center"/>
          </w:tcPr>
          <w:p w14:paraId="60BC5A16" w14:textId="7BDA9564" w:rsidR="003565EA" w:rsidRPr="00F552F0" w:rsidRDefault="003565EA" w:rsidP="003565EA">
            <w:pPr>
              <w:jc w:val="center"/>
              <w:rPr>
                <w:color w:val="000000" w:themeColor="text1"/>
                <w:sz w:val="22"/>
                <w:szCs w:val="22"/>
              </w:rPr>
            </w:pPr>
            <w:r w:rsidRPr="00F552F0">
              <w:rPr>
                <w:color w:val="000000" w:themeColor="text1"/>
                <w:sz w:val="22"/>
                <w:szCs w:val="22"/>
              </w:rPr>
              <w:t>26</w:t>
            </w:r>
          </w:p>
        </w:tc>
        <w:tc>
          <w:tcPr>
            <w:tcW w:w="970" w:type="dxa"/>
            <w:vAlign w:val="center"/>
          </w:tcPr>
          <w:p w14:paraId="34D8F2CE" w14:textId="646526CF" w:rsidR="003565EA" w:rsidRPr="00F552F0" w:rsidRDefault="003565EA" w:rsidP="003565EA">
            <w:pPr>
              <w:jc w:val="center"/>
              <w:rPr>
                <w:color w:val="000000" w:themeColor="text1"/>
                <w:sz w:val="22"/>
                <w:szCs w:val="22"/>
              </w:rPr>
            </w:pPr>
            <w:r w:rsidRPr="00F552F0">
              <w:rPr>
                <w:color w:val="000000" w:themeColor="text1"/>
                <w:sz w:val="22"/>
                <w:szCs w:val="22"/>
              </w:rPr>
              <w:t>55</w:t>
            </w:r>
          </w:p>
        </w:tc>
        <w:tc>
          <w:tcPr>
            <w:tcW w:w="970" w:type="dxa"/>
            <w:vAlign w:val="center"/>
          </w:tcPr>
          <w:p w14:paraId="01E7A97F" w14:textId="5CC40E6D" w:rsidR="003565EA" w:rsidRPr="00F552F0" w:rsidRDefault="003565EA" w:rsidP="003565EA">
            <w:pPr>
              <w:jc w:val="center"/>
              <w:rPr>
                <w:color w:val="000000" w:themeColor="text1"/>
                <w:sz w:val="22"/>
                <w:szCs w:val="22"/>
              </w:rPr>
            </w:pPr>
            <w:r w:rsidRPr="00F552F0">
              <w:rPr>
                <w:color w:val="000000" w:themeColor="text1"/>
                <w:sz w:val="22"/>
                <w:szCs w:val="22"/>
              </w:rPr>
              <w:t>85</w:t>
            </w:r>
          </w:p>
        </w:tc>
        <w:tc>
          <w:tcPr>
            <w:tcW w:w="971" w:type="dxa"/>
            <w:vAlign w:val="center"/>
          </w:tcPr>
          <w:p w14:paraId="2F5E2CC1" w14:textId="51697AAD" w:rsidR="003565EA" w:rsidRPr="00F552F0" w:rsidRDefault="003565EA" w:rsidP="003565EA">
            <w:pPr>
              <w:jc w:val="center"/>
              <w:rPr>
                <w:color w:val="000000" w:themeColor="text1"/>
                <w:sz w:val="22"/>
                <w:szCs w:val="22"/>
              </w:rPr>
            </w:pPr>
            <w:r w:rsidRPr="00F552F0">
              <w:rPr>
                <w:color w:val="000000" w:themeColor="text1"/>
                <w:sz w:val="22"/>
                <w:szCs w:val="22"/>
              </w:rPr>
              <w:t>78</w:t>
            </w:r>
          </w:p>
        </w:tc>
        <w:tc>
          <w:tcPr>
            <w:tcW w:w="1109" w:type="dxa"/>
            <w:vAlign w:val="center"/>
          </w:tcPr>
          <w:p w14:paraId="4AE7A3C2" w14:textId="0B4480F3" w:rsidR="003565EA" w:rsidRPr="00F552F0" w:rsidRDefault="003565EA" w:rsidP="003565EA">
            <w:pPr>
              <w:jc w:val="center"/>
              <w:rPr>
                <w:color w:val="000000" w:themeColor="text1"/>
                <w:sz w:val="22"/>
                <w:szCs w:val="22"/>
              </w:rPr>
            </w:pPr>
            <w:r w:rsidRPr="00F552F0">
              <w:rPr>
                <w:color w:val="000000" w:themeColor="text1"/>
                <w:sz w:val="22"/>
                <w:szCs w:val="22"/>
              </w:rPr>
              <w:t>3,81</w:t>
            </w:r>
          </w:p>
        </w:tc>
      </w:tr>
      <w:tr w:rsidR="003565EA" w:rsidRPr="00F552F0" w14:paraId="41519929" w14:textId="77777777" w:rsidTr="00537F34">
        <w:tc>
          <w:tcPr>
            <w:tcW w:w="3669" w:type="dxa"/>
          </w:tcPr>
          <w:p w14:paraId="23A2BFD0" w14:textId="4D979AE3" w:rsidR="003565EA" w:rsidRPr="00F552F0" w:rsidRDefault="003565EA" w:rsidP="003565EA">
            <w:pPr>
              <w:jc w:val="both"/>
              <w:rPr>
                <w:color w:val="000000" w:themeColor="text1"/>
                <w:sz w:val="22"/>
                <w:szCs w:val="22"/>
              </w:rPr>
            </w:pPr>
            <w:r w:rsidRPr="00F552F0">
              <w:rPr>
                <w:color w:val="000000" w:themeColor="text1"/>
                <w:sz w:val="22"/>
                <w:szCs w:val="22"/>
              </w:rPr>
              <w:t>Результат лечения после назначения</w:t>
            </w:r>
          </w:p>
        </w:tc>
        <w:tc>
          <w:tcPr>
            <w:tcW w:w="970" w:type="dxa"/>
            <w:vAlign w:val="center"/>
          </w:tcPr>
          <w:p w14:paraId="35A56016" w14:textId="306434A0" w:rsidR="003565EA" w:rsidRPr="00F552F0" w:rsidRDefault="003565EA" w:rsidP="003565EA">
            <w:pPr>
              <w:jc w:val="center"/>
              <w:rPr>
                <w:color w:val="000000" w:themeColor="text1"/>
                <w:sz w:val="22"/>
                <w:szCs w:val="22"/>
              </w:rPr>
            </w:pPr>
            <w:r w:rsidRPr="00F552F0">
              <w:rPr>
                <w:color w:val="000000" w:themeColor="text1"/>
                <w:sz w:val="22"/>
                <w:szCs w:val="22"/>
              </w:rPr>
              <w:t>7</w:t>
            </w:r>
          </w:p>
        </w:tc>
        <w:tc>
          <w:tcPr>
            <w:tcW w:w="970" w:type="dxa"/>
            <w:vAlign w:val="center"/>
          </w:tcPr>
          <w:p w14:paraId="2463F772" w14:textId="30FB92AD" w:rsidR="003565EA" w:rsidRPr="00F552F0" w:rsidRDefault="003565EA" w:rsidP="003565EA">
            <w:pPr>
              <w:jc w:val="center"/>
              <w:rPr>
                <w:color w:val="000000" w:themeColor="text1"/>
                <w:sz w:val="22"/>
                <w:szCs w:val="22"/>
              </w:rPr>
            </w:pPr>
            <w:r w:rsidRPr="00F552F0">
              <w:rPr>
                <w:color w:val="000000" w:themeColor="text1"/>
                <w:sz w:val="22"/>
                <w:szCs w:val="22"/>
              </w:rPr>
              <w:t>16</w:t>
            </w:r>
          </w:p>
        </w:tc>
        <w:tc>
          <w:tcPr>
            <w:tcW w:w="970" w:type="dxa"/>
            <w:vAlign w:val="center"/>
          </w:tcPr>
          <w:p w14:paraId="2A18A6E2" w14:textId="54CEC5B1" w:rsidR="003565EA" w:rsidRPr="00F552F0" w:rsidRDefault="003565EA" w:rsidP="003565EA">
            <w:pPr>
              <w:jc w:val="center"/>
              <w:rPr>
                <w:color w:val="000000" w:themeColor="text1"/>
                <w:sz w:val="22"/>
                <w:szCs w:val="22"/>
              </w:rPr>
            </w:pPr>
            <w:r w:rsidRPr="00F552F0">
              <w:rPr>
                <w:color w:val="000000" w:themeColor="text1"/>
                <w:sz w:val="22"/>
                <w:szCs w:val="22"/>
              </w:rPr>
              <w:t>51</w:t>
            </w:r>
          </w:p>
        </w:tc>
        <w:tc>
          <w:tcPr>
            <w:tcW w:w="970" w:type="dxa"/>
            <w:vAlign w:val="center"/>
          </w:tcPr>
          <w:p w14:paraId="0EC6F71C" w14:textId="092D6678" w:rsidR="003565EA" w:rsidRPr="00F552F0" w:rsidRDefault="003565EA" w:rsidP="003565EA">
            <w:pPr>
              <w:jc w:val="center"/>
              <w:rPr>
                <w:color w:val="000000" w:themeColor="text1"/>
                <w:sz w:val="22"/>
                <w:szCs w:val="22"/>
              </w:rPr>
            </w:pPr>
            <w:r w:rsidRPr="00F552F0">
              <w:rPr>
                <w:color w:val="000000" w:themeColor="text1"/>
                <w:sz w:val="22"/>
                <w:szCs w:val="22"/>
              </w:rPr>
              <w:t>106</w:t>
            </w:r>
          </w:p>
        </w:tc>
        <w:tc>
          <w:tcPr>
            <w:tcW w:w="971" w:type="dxa"/>
            <w:vAlign w:val="center"/>
          </w:tcPr>
          <w:p w14:paraId="020299D5" w14:textId="57897D0B" w:rsidR="003565EA" w:rsidRPr="00F552F0" w:rsidRDefault="003565EA" w:rsidP="003565EA">
            <w:pPr>
              <w:jc w:val="center"/>
              <w:rPr>
                <w:color w:val="000000" w:themeColor="text1"/>
                <w:sz w:val="22"/>
                <w:szCs w:val="22"/>
              </w:rPr>
            </w:pPr>
            <w:r w:rsidRPr="00F552F0">
              <w:rPr>
                <w:color w:val="000000" w:themeColor="text1"/>
                <w:sz w:val="22"/>
                <w:szCs w:val="22"/>
              </w:rPr>
              <w:t>70</w:t>
            </w:r>
          </w:p>
        </w:tc>
        <w:tc>
          <w:tcPr>
            <w:tcW w:w="1109" w:type="dxa"/>
            <w:vAlign w:val="center"/>
          </w:tcPr>
          <w:p w14:paraId="38D43DBF" w14:textId="18C0264D" w:rsidR="003565EA" w:rsidRPr="00F552F0" w:rsidRDefault="003565EA" w:rsidP="003565EA">
            <w:pPr>
              <w:jc w:val="center"/>
              <w:rPr>
                <w:color w:val="000000" w:themeColor="text1"/>
                <w:sz w:val="22"/>
                <w:szCs w:val="22"/>
              </w:rPr>
            </w:pPr>
            <w:r w:rsidRPr="00F552F0">
              <w:rPr>
                <w:color w:val="000000" w:themeColor="text1"/>
                <w:sz w:val="22"/>
                <w:szCs w:val="22"/>
              </w:rPr>
              <w:t>3,86</w:t>
            </w:r>
          </w:p>
        </w:tc>
      </w:tr>
      <w:tr w:rsidR="003565EA" w:rsidRPr="00F552F0" w14:paraId="74B62A23" w14:textId="77777777" w:rsidTr="00537F34">
        <w:tc>
          <w:tcPr>
            <w:tcW w:w="3669" w:type="dxa"/>
          </w:tcPr>
          <w:p w14:paraId="726DA364" w14:textId="77777777" w:rsidR="003565EA" w:rsidRPr="00F552F0" w:rsidRDefault="003565EA" w:rsidP="003565EA">
            <w:pPr>
              <w:jc w:val="both"/>
              <w:rPr>
                <w:color w:val="000000" w:themeColor="text1"/>
                <w:sz w:val="22"/>
                <w:szCs w:val="22"/>
              </w:rPr>
            </w:pPr>
            <w:r w:rsidRPr="00F552F0">
              <w:rPr>
                <w:color w:val="000000" w:themeColor="text1"/>
                <w:sz w:val="22"/>
                <w:szCs w:val="22"/>
              </w:rPr>
              <w:t>Результат лечения спустя полгода</w:t>
            </w:r>
          </w:p>
        </w:tc>
        <w:tc>
          <w:tcPr>
            <w:tcW w:w="970" w:type="dxa"/>
            <w:vAlign w:val="center"/>
          </w:tcPr>
          <w:p w14:paraId="732229F0" w14:textId="31CEE1FA" w:rsidR="003565EA" w:rsidRPr="00F552F0" w:rsidRDefault="003565EA" w:rsidP="003565EA">
            <w:pPr>
              <w:jc w:val="center"/>
              <w:rPr>
                <w:color w:val="000000" w:themeColor="text1"/>
                <w:sz w:val="22"/>
                <w:szCs w:val="22"/>
              </w:rPr>
            </w:pPr>
            <w:r w:rsidRPr="00F552F0">
              <w:rPr>
                <w:color w:val="000000" w:themeColor="text1"/>
                <w:sz w:val="22"/>
                <w:szCs w:val="22"/>
              </w:rPr>
              <w:t>8</w:t>
            </w:r>
          </w:p>
        </w:tc>
        <w:tc>
          <w:tcPr>
            <w:tcW w:w="970" w:type="dxa"/>
            <w:vAlign w:val="center"/>
          </w:tcPr>
          <w:p w14:paraId="00AFCAB6" w14:textId="26BFAD46" w:rsidR="003565EA" w:rsidRPr="00F552F0" w:rsidRDefault="003565EA" w:rsidP="003565EA">
            <w:pPr>
              <w:jc w:val="center"/>
              <w:rPr>
                <w:color w:val="000000" w:themeColor="text1"/>
                <w:sz w:val="22"/>
                <w:szCs w:val="22"/>
              </w:rPr>
            </w:pPr>
            <w:r w:rsidRPr="00F552F0">
              <w:rPr>
                <w:color w:val="000000" w:themeColor="text1"/>
                <w:sz w:val="22"/>
                <w:szCs w:val="22"/>
              </w:rPr>
              <w:t>20</w:t>
            </w:r>
          </w:p>
        </w:tc>
        <w:tc>
          <w:tcPr>
            <w:tcW w:w="970" w:type="dxa"/>
            <w:vAlign w:val="center"/>
          </w:tcPr>
          <w:p w14:paraId="73005898" w14:textId="67162DE4" w:rsidR="003565EA" w:rsidRPr="00F552F0" w:rsidRDefault="003565EA" w:rsidP="003565EA">
            <w:pPr>
              <w:jc w:val="center"/>
              <w:rPr>
                <w:color w:val="000000" w:themeColor="text1"/>
                <w:sz w:val="22"/>
                <w:szCs w:val="22"/>
              </w:rPr>
            </w:pPr>
            <w:r w:rsidRPr="00F552F0">
              <w:rPr>
                <w:color w:val="000000" w:themeColor="text1"/>
                <w:sz w:val="22"/>
                <w:szCs w:val="22"/>
              </w:rPr>
              <w:t>55</w:t>
            </w:r>
          </w:p>
        </w:tc>
        <w:tc>
          <w:tcPr>
            <w:tcW w:w="970" w:type="dxa"/>
            <w:vAlign w:val="center"/>
          </w:tcPr>
          <w:p w14:paraId="6F53AD10" w14:textId="5941519C" w:rsidR="003565EA" w:rsidRPr="00F552F0" w:rsidRDefault="003565EA" w:rsidP="003565EA">
            <w:pPr>
              <w:jc w:val="center"/>
              <w:rPr>
                <w:color w:val="000000" w:themeColor="text1"/>
                <w:sz w:val="22"/>
                <w:szCs w:val="22"/>
              </w:rPr>
            </w:pPr>
            <w:r w:rsidRPr="00F552F0">
              <w:rPr>
                <w:color w:val="000000" w:themeColor="text1"/>
                <w:sz w:val="22"/>
                <w:szCs w:val="22"/>
              </w:rPr>
              <w:t>65</w:t>
            </w:r>
          </w:p>
        </w:tc>
        <w:tc>
          <w:tcPr>
            <w:tcW w:w="971" w:type="dxa"/>
            <w:vAlign w:val="center"/>
          </w:tcPr>
          <w:p w14:paraId="78232F20" w14:textId="160EE657" w:rsidR="003565EA" w:rsidRPr="00F552F0" w:rsidRDefault="003565EA" w:rsidP="003565EA">
            <w:pPr>
              <w:jc w:val="center"/>
              <w:rPr>
                <w:color w:val="000000" w:themeColor="text1"/>
                <w:sz w:val="22"/>
                <w:szCs w:val="22"/>
              </w:rPr>
            </w:pPr>
            <w:r w:rsidRPr="00F552F0">
              <w:rPr>
                <w:color w:val="000000" w:themeColor="text1"/>
                <w:sz w:val="22"/>
                <w:szCs w:val="22"/>
              </w:rPr>
              <w:t>102</w:t>
            </w:r>
          </w:p>
        </w:tc>
        <w:tc>
          <w:tcPr>
            <w:tcW w:w="1109" w:type="dxa"/>
            <w:vAlign w:val="center"/>
          </w:tcPr>
          <w:p w14:paraId="78D3E99D" w14:textId="31A1CEAC" w:rsidR="003565EA" w:rsidRPr="00F552F0" w:rsidRDefault="003565EA" w:rsidP="003565EA">
            <w:pPr>
              <w:jc w:val="center"/>
              <w:rPr>
                <w:color w:val="000000" w:themeColor="text1"/>
                <w:sz w:val="22"/>
                <w:szCs w:val="22"/>
              </w:rPr>
            </w:pPr>
            <w:r w:rsidRPr="00F552F0">
              <w:rPr>
                <w:color w:val="000000" w:themeColor="text1"/>
                <w:sz w:val="22"/>
                <w:szCs w:val="22"/>
              </w:rPr>
              <w:t>3,93</w:t>
            </w:r>
          </w:p>
        </w:tc>
      </w:tr>
      <w:tr w:rsidR="003565EA" w:rsidRPr="00F552F0" w14:paraId="03C603FD" w14:textId="77777777" w:rsidTr="00537F34">
        <w:tc>
          <w:tcPr>
            <w:tcW w:w="3669" w:type="dxa"/>
          </w:tcPr>
          <w:p w14:paraId="3C1B2B85" w14:textId="7EAE7B05" w:rsidR="003565EA" w:rsidRPr="00F552F0" w:rsidRDefault="003565EA" w:rsidP="003565EA">
            <w:pPr>
              <w:jc w:val="both"/>
              <w:rPr>
                <w:color w:val="000000" w:themeColor="text1"/>
                <w:sz w:val="22"/>
                <w:szCs w:val="22"/>
              </w:rPr>
            </w:pPr>
            <w:r w:rsidRPr="00F552F0">
              <w:rPr>
                <w:color w:val="000000" w:themeColor="text1"/>
                <w:sz w:val="22"/>
                <w:szCs w:val="22"/>
              </w:rPr>
              <w:t>Итого</w:t>
            </w:r>
          </w:p>
        </w:tc>
        <w:tc>
          <w:tcPr>
            <w:tcW w:w="970" w:type="dxa"/>
            <w:vAlign w:val="bottom"/>
          </w:tcPr>
          <w:p w14:paraId="79615BEA" w14:textId="50FF96F9" w:rsidR="003565EA" w:rsidRPr="00F552F0" w:rsidRDefault="003565EA" w:rsidP="003565EA">
            <w:pPr>
              <w:jc w:val="center"/>
              <w:rPr>
                <w:color w:val="000000" w:themeColor="text1"/>
                <w:sz w:val="22"/>
                <w:szCs w:val="22"/>
              </w:rPr>
            </w:pPr>
            <w:r w:rsidRPr="00F552F0">
              <w:rPr>
                <w:color w:val="000000" w:themeColor="text1"/>
                <w:sz w:val="22"/>
                <w:szCs w:val="22"/>
              </w:rPr>
              <w:t>65</w:t>
            </w:r>
          </w:p>
        </w:tc>
        <w:tc>
          <w:tcPr>
            <w:tcW w:w="970" w:type="dxa"/>
            <w:vAlign w:val="bottom"/>
          </w:tcPr>
          <w:p w14:paraId="27100E9B" w14:textId="24374EEE" w:rsidR="003565EA" w:rsidRPr="00F552F0" w:rsidRDefault="003565EA" w:rsidP="003565EA">
            <w:pPr>
              <w:jc w:val="center"/>
              <w:rPr>
                <w:color w:val="000000" w:themeColor="text1"/>
                <w:sz w:val="22"/>
                <w:szCs w:val="22"/>
              </w:rPr>
            </w:pPr>
            <w:r w:rsidRPr="00F552F0">
              <w:rPr>
                <w:color w:val="000000" w:themeColor="text1"/>
                <w:sz w:val="22"/>
                <w:szCs w:val="22"/>
              </w:rPr>
              <w:t>202</w:t>
            </w:r>
          </w:p>
        </w:tc>
        <w:tc>
          <w:tcPr>
            <w:tcW w:w="970" w:type="dxa"/>
            <w:vAlign w:val="bottom"/>
          </w:tcPr>
          <w:p w14:paraId="2E0D07AF" w14:textId="1FF48B77" w:rsidR="003565EA" w:rsidRPr="00F552F0" w:rsidRDefault="003565EA" w:rsidP="003565EA">
            <w:pPr>
              <w:jc w:val="center"/>
              <w:rPr>
                <w:color w:val="000000" w:themeColor="text1"/>
                <w:sz w:val="22"/>
                <w:szCs w:val="22"/>
              </w:rPr>
            </w:pPr>
            <w:r w:rsidRPr="00F552F0">
              <w:rPr>
                <w:color w:val="000000" w:themeColor="text1"/>
                <w:sz w:val="22"/>
                <w:szCs w:val="22"/>
              </w:rPr>
              <w:t>444</w:t>
            </w:r>
          </w:p>
        </w:tc>
        <w:tc>
          <w:tcPr>
            <w:tcW w:w="970" w:type="dxa"/>
            <w:vAlign w:val="bottom"/>
          </w:tcPr>
          <w:p w14:paraId="44EC80F7" w14:textId="55FDE62E" w:rsidR="003565EA" w:rsidRPr="00F552F0" w:rsidRDefault="003565EA" w:rsidP="003565EA">
            <w:pPr>
              <w:jc w:val="center"/>
              <w:rPr>
                <w:color w:val="000000" w:themeColor="text1"/>
                <w:sz w:val="22"/>
                <w:szCs w:val="22"/>
              </w:rPr>
            </w:pPr>
            <w:r w:rsidRPr="00F552F0">
              <w:rPr>
                <w:color w:val="000000" w:themeColor="text1"/>
                <w:sz w:val="22"/>
                <w:szCs w:val="22"/>
              </w:rPr>
              <w:t>870</w:t>
            </w:r>
          </w:p>
        </w:tc>
        <w:tc>
          <w:tcPr>
            <w:tcW w:w="971" w:type="dxa"/>
            <w:vAlign w:val="bottom"/>
          </w:tcPr>
          <w:p w14:paraId="401C6D01" w14:textId="739AAD02" w:rsidR="003565EA" w:rsidRPr="00F552F0" w:rsidRDefault="003565EA" w:rsidP="003565EA">
            <w:pPr>
              <w:jc w:val="center"/>
              <w:rPr>
                <w:color w:val="000000" w:themeColor="text1"/>
                <w:sz w:val="22"/>
                <w:szCs w:val="22"/>
              </w:rPr>
            </w:pPr>
            <w:r w:rsidRPr="00F552F0">
              <w:rPr>
                <w:color w:val="000000" w:themeColor="text1"/>
                <w:sz w:val="22"/>
                <w:szCs w:val="22"/>
              </w:rPr>
              <w:t>919</w:t>
            </w:r>
          </w:p>
        </w:tc>
        <w:tc>
          <w:tcPr>
            <w:tcW w:w="1109" w:type="dxa"/>
            <w:vAlign w:val="center"/>
          </w:tcPr>
          <w:p w14:paraId="1D8EA112" w14:textId="7091F78D" w:rsidR="003565EA" w:rsidRPr="00F552F0" w:rsidRDefault="003565EA" w:rsidP="003565EA">
            <w:pPr>
              <w:jc w:val="center"/>
              <w:rPr>
                <w:color w:val="000000" w:themeColor="text1"/>
                <w:sz w:val="22"/>
                <w:szCs w:val="22"/>
              </w:rPr>
            </w:pPr>
            <w:r w:rsidRPr="00F552F0">
              <w:rPr>
                <w:color w:val="000000" w:themeColor="text1"/>
                <w:sz w:val="22"/>
                <w:szCs w:val="22"/>
              </w:rPr>
              <w:t>3,95</w:t>
            </w:r>
          </w:p>
        </w:tc>
      </w:tr>
      <w:tr w:rsidR="003565EA" w:rsidRPr="00F552F0" w14:paraId="1A589CC7" w14:textId="77777777" w:rsidTr="00537F34">
        <w:tc>
          <w:tcPr>
            <w:tcW w:w="9629" w:type="dxa"/>
            <w:gridSpan w:val="7"/>
          </w:tcPr>
          <w:p w14:paraId="0B7B7588" w14:textId="77777777" w:rsidR="003565EA" w:rsidRPr="00F552F0" w:rsidRDefault="003565EA" w:rsidP="003565EA">
            <w:pPr>
              <w:ind w:firstLine="709"/>
              <w:jc w:val="both"/>
              <w:rPr>
                <w:color w:val="000000" w:themeColor="text1"/>
                <w:sz w:val="22"/>
                <w:szCs w:val="22"/>
              </w:rPr>
            </w:pPr>
            <w:r w:rsidRPr="00F552F0">
              <w:rPr>
                <w:color w:val="000000" w:themeColor="text1"/>
                <w:sz w:val="22"/>
                <w:szCs w:val="22"/>
              </w:rPr>
              <w:t>Примечание: составлено диссертантом по результатам анкетирования</w:t>
            </w:r>
          </w:p>
        </w:tc>
      </w:tr>
    </w:tbl>
    <w:p w14:paraId="548344E0" w14:textId="77777777" w:rsidR="00690D36" w:rsidRPr="00F552F0" w:rsidRDefault="00690D36" w:rsidP="00690D36">
      <w:pPr>
        <w:ind w:firstLine="709"/>
        <w:jc w:val="both"/>
        <w:rPr>
          <w:color w:val="000000" w:themeColor="text1"/>
          <w:sz w:val="24"/>
          <w:szCs w:val="24"/>
        </w:rPr>
      </w:pPr>
    </w:p>
    <w:p w14:paraId="30CF268B" w14:textId="4F1CC3CD" w:rsidR="00963092" w:rsidRPr="00F552F0" w:rsidRDefault="00963092">
      <w:pPr>
        <w:spacing w:after="200" w:line="276" w:lineRule="auto"/>
        <w:rPr>
          <w:sz w:val="24"/>
          <w:szCs w:val="24"/>
        </w:rPr>
      </w:pPr>
      <w:r w:rsidRPr="00F552F0">
        <w:rPr>
          <w:sz w:val="24"/>
          <w:szCs w:val="24"/>
        </w:rPr>
        <w:br w:type="page"/>
      </w:r>
    </w:p>
    <w:p w14:paraId="22FA53B8" w14:textId="5BD32AC6" w:rsidR="00E06DFF" w:rsidRPr="00F552F0" w:rsidRDefault="00E06DFF" w:rsidP="00E06DFF">
      <w:pPr>
        <w:pStyle w:val="10"/>
        <w:spacing w:before="0" w:after="0"/>
        <w:jc w:val="center"/>
        <w:rPr>
          <w:rFonts w:ascii="Times New Roman" w:hAnsi="Times New Roman" w:cs="Times New Roman"/>
          <w:sz w:val="28"/>
          <w:szCs w:val="28"/>
        </w:rPr>
      </w:pPr>
      <w:bookmarkStart w:id="243" w:name="_Toc107170852"/>
      <w:bookmarkStart w:id="244" w:name="_Toc118794116"/>
      <w:r w:rsidRPr="00F552F0">
        <w:rPr>
          <w:rFonts w:ascii="Times New Roman" w:hAnsi="Times New Roman" w:cs="Times New Roman"/>
          <w:sz w:val="28"/>
          <w:szCs w:val="28"/>
        </w:rPr>
        <w:lastRenderedPageBreak/>
        <w:t xml:space="preserve">ПРИЛОЖЕНИЕ </w:t>
      </w:r>
      <w:bookmarkEnd w:id="243"/>
      <w:r w:rsidR="00963092" w:rsidRPr="00F552F0">
        <w:rPr>
          <w:rFonts w:ascii="Times New Roman" w:hAnsi="Times New Roman" w:cs="Times New Roman"/>
          <w:sz w:val="28"/>
          <w:szCs w:val="28"/>
        </w:rPr>
        <w:t>И</w:t>
      </w:r>
      <w:bookmarkEnd w:id="244"/>
    </w:p>
    <w:p w14:paraId="786A8944" w14:textId="77777777" w:rsidR="00E06DFF" w:rsidRPr="00F552F0" w:rsidRDefault="00E06DFF" w:rsidP="00E06DFF">
      <w:pPr>
        <w:rPr>
          <w:sz w:val="16"/>
          <w:szCs w:val="16"/>
        </w:rPr>
      </w:pPr>
    </w:p>
    <w:p w14:paraId="2A20E439" w14:textId="157DCE68" w:rsidR="00E06DFF" w:rsidRPr="00F552F0" w:rsidRDefault="00E06DFF" w:rsidP="00E06DFF">
      <w:pPr>
        <w:pStyle w:val="10"/>
        <w:spacing w:before="0" w:after="0"/>
        <w:jc w:val="center"/>
        <w:rPr>
          <w:rFonts w:ascii="Times New Roman" w:hAnsi="Times New Roman" w:cs="Times New Roman"/>
          <w:b w:val="0"/>
          <w:bCs w:val="0"/>
          <w:i/>
          <w:iCs/>
          <w:sz w:val="28"/>
          <w:szCs w:val="28"/>
        </w:rPr>
      </w:pPr>
      <w:bookmarkStart w:id="245" w:name="_Toc107170853"/>
      <w:bookmarkStart w:id="246" w:name="_Toc118794117"/>
      <w:r w:rsidRPr="00F552F0">
        <w:rPr>
          <w:rFonts w:ascii="Times New Roman" w:hAnsi="Times New Roman" w:cs="Times New Roman"/>
          <w:b w:val="0"/>
          <w:bCs w:val="0"/>
          <w:i/>
          <w:iCs/>
          <w:sz w:val="28"/>
          <w:szCs w:val="28"/>
        </w:rPr>
        <w:t xml:space="preserve">Анализ качества медицинской помощи </w:t>
      </w:r>
      <w:r w:rsidR="00963092" w:rsidRPr="00F552F0">
        <w:rPr>
          <w:rFonts w:ascii="Times New Roman" w:hAnsi="Times New Roman" w:cs="Times New Roman"/>
          <w:b w:val="0"/>
          <w:bCs w:val="0"/>
          <w:i/>
          <w:iCs/>
          <w:sz w:val="28"/>
          <w:szCs w:val="28"/>
        </w:rPr>
        <w:t>ГП</w:t>
      </w:r>
      <w:r w:rsidRPr="00F552F0">
        <w:rPr>
          <w:rFonts w:ascii="Times New Roman" w:hAnsi="Times New Roman" w:cs="Times New Roman"/>
          <w:b w:val="0"/>
          <w:bCs w:val="0"/>
          <w:i/>
          <w:iCs/>
          <w:sz w:val="28"/>
          <w:szCs w:val="28"/>
        </w:rPr>
        <w:t xml:space="preserve"> № </w:t>
      </w:r>
      <w:bookmarkEnd w:id="245"/>
      <w:r w:rsidR="00963092" w:rsidRPr="00F552F0">
        <w:rPr>
          <w:rFonts w:ascii="Times New Roman" w:hAnsi="Times New Roman" w:cs="Times New Roman"/>
          <w:b w:val="0"/>
          <w:bCs w:val="0"/>
          <w:i/>
          <w:iCs/>
          <w:sz w:val="28"/>
          <w:szCs w:val="28"/>
        </w:rPr>
        <w:t>4</w:t>
      </w:r>
      <w:bookmarkEnd w:id="246"/>
    </w:p>
    <w:p w14:paraId="4AE0358C" w14:textId="77777777" w:rsidR="00E06DFF" w:rsidRPr="00F552F0" w:rsidRDefault="00E06DFF" w:rsidP="00E06DFF">
      <w:pPr>
        <w:spacing w:after="200" w:line="276" w:lineRule="auto"/>
        <w:rPr>
          <w:color w:val="000000" w:themeColor="text1"/>
          <w:sz w:val="24"/>
          <w:szCs w:val="24"/>
        </w:rPr>
      </w:pPr>
    </w:p>
    <w:tbl>
      <w:tblPr>
        <w:tblStyle w:val="afa"/>
        <w:tblW w:w="0" w:type="auto"/>
        <w:tblLayout w:type="fixed"/>
        <w:tblLook w:val="04A0" w:firstRow="1" w:lastRow="0" w:firstColumn="1" w:lastColumn="0" w:noHBand="0" w:noVBand="1"/>
      </w:tblPr>
      <w:tblGrid>
        <w:gridCol w:w="3539"/>
        <w:gridCol w:w="1152"/>
        <w:gridCol w:w="1152"/>
        <w:gridCol w:w="1152"/>
        <w:gridCol w:w="1317"/>
        <w:gridCol w:w="1317"/>
      </w:tblGrid>
      <w:tr w:rsidR="00E06DFF" w:rsidRPr="00F552F0" w14:paraId="47D91E05" w14:textId="77777777" w:rsidTr="00926986">
        <w:tc>
          <w:tcPr>
            <w:tcW w:w="3539" w:type="dxa"/>
            <w:vAlign w:val="center"/>
          </w:tcPr>
          <w:p w14:paraId="20332E3A" w14:textId="77777777" w:rsidR="00E06DFF" w:rsidRPr="00F552F0" w:rsidRDefault="00E06DFF" w:rsidP="00537F34">
            <w:pPr>
              <w:pStyle w:val="affff9"/>
              <w:spacing w:line="240" w:lineRule="auto"/>
              <w:ind w:firstLine="0"/>
              <w:jc w:val="center"/>
              <w:rPr>
                <w:b/>
                <w:bCs/>
                <w:sz w:val="22"/>
                <w:szCs w:val="22"/>
              </w:rPr>
            </w:pPr>
            <w:r w:rsidRPr="00F552F0">
              <w:rPr>
                <w:b/>
                <w:bCs/>
                <w:sz w:val="22"/>
                <w:szCs w:val="22"/>
              </w:rPr>
              <w:t>Показатель</w:t>
            </w:r>
          </w:p>
        </w:tc>
        <w:tc>
          <w:tcPr>
            <w:tcW w:w="1152" w:type="dxa"/>
            <w:vAlign w:val="center"/>
          </w:tcPr>
          <w:p w14:paraId="6681263C" w14:textId="77777777" w:rsidR="00E06DFF" w:rsidRPr="00F552F0" w:rsidRDefault="00E06DFF" w:rsidP="00537F34">
            <w:pPr>
              <w:pStyle w:val="affff9"/>
              <w:spacing w:line="240" w:lineRule="auto"/>
              <w:ind w:firstLine="0"/>
              <w:jc w:val="center"/>
              <w:rPr>
                <w:b/>
                <w:bCs/>
                <w:sz w:val="22"/>
                <w:szCs w:val="22"/>
              </w:rPr>
            </w:pPr>
            <w:r w:rsidRPr="00F552F0">
              <w:rPr>
                <w:b/>
                <w:bCs/>
                <w:sz w:val="22"/>
                <w:szCs w:val="22"/>
              </w:rPr>
              <w:t>2019 г.</w:t>
            </w:r>
          </w:p>
        </w:tc>
        <w:tc>
          <w:tcPr>
            <w:tcW w:w="1152" w:type="dxa"/>
            <w:vAlign w:val="center"/>
          </w:tcPr>
          <w:p w14:paraId="03A4AA5C" w14:textId="77777777" w:rsidR="00E06DFF" w:rsidRPr="00F552F0" w:rsidRDefault="00E06DFF" w:rsidP="00537F34">
            <w:pPr>
              <w:pStyle w:val="affff9"/>
              <w:spacing w:line="240" w:lineRule="auto"/>
              <w:ind w:firstLine="0"/>
              <w:jc w:val="center"/>
              <w:rPr>
                <w:b/>
                <w:bCs/>
                <w:sz w:val="22"/>
                <w:szCs w:val="22"/>
              </w:rPr>
            </w:pPr>
            <w:r w:rsidRPr="00F552F0">
              <w:rPr>
                <w:b/>
                <w:bCs/>
                <w:sz w:val="22"/>
                <w:szCs w:val="22"/>
              </w:rPr>
              <w:t>2020 г.</w:t>
            </w:r>
          </w:p>
        </w:tc>
        <w:tc>
          <w:tcPr>
            <w:tcW w:w="1152" w:type="dxa"/>
            <w:vAlign w:val="center"/>
          </w:tcPr>
          <w:p w14:paraId="5F2847BD" w14:textId="77777777" w:rsidR="00E06DFF" w:rsidRPr="00F552F0" w:rsidRDefault="00E06DFF" w:rsidP="00537F34">
            <w:pPr>
              <w:pStyle w:val="affff9"/>
              <w:spacing w:line="240" w:lineRule="auto"/>
              <w:ind w:firstLine="0"/>
              <w:jc w:val="center"/>
              <w:rPr>
                <w:b/>
                <w:bCs/>
                <w:sz w:val="22"/>
                <w:szCs w:val="22"/>
              </w:rPr>
            </w:pPr>
            <w:r w:rsidRPr="00F552F0">
              <w:rPr>
                <w:b/>
                <w:bCs/>
                <w:sz w:val="22"/>
                <w:szCs w:val="22"/>
              </w:rPr>
              <w:t>2021 г.</w:t>
            </w:r>
          </w:p>
        </w:tc>
        <w:tc>
          <w:tcPr>
            <w:tcW w:w="1317" w:type="dxa"/>
            <w:vAlign w:val="center"/>
          </w:tcPr>
          <w:p w14:paraId="2754FFF8" w14:textId="0DB72406" w:rsidR="00E06DFF" w:rsidRPr="00F552F0" w:rsidRDefault="00E06DFF" w:rsidP="00537F34">
            <w:pPr>
              <w:pStyle w:val="affff9"/>
              <w:spacing w:line="240" w:lineRule="auto"/>
              <w:ind w:firstLine="0"/>
              <w:jc w:val="center"/>
              <w:rPr>
                <w:b/>
                <w:bCs/>
                <w:sz w:val="22"/>
                <w:szCs w:val="22"/>
              </w:rPr>
            </w:pPr>
            <w:r w:rsidRPr="00F552F0">
              <w:rPr>
                <w:b/>
                <w:bCs/>
                <w:sz w:val="22"/>
                <w:szCs w:val="22"/>
              </w:rPr>
              <w:t xml:space="preserve">Изменение за </w:t>
            </w:r>
            <w:proofErr w:type="gramStart"/>
            <w:r w:rsidRPr="00F552F0">
              <w:rPr>
                <w:b/>
                <w:bCs/>
                <w:sz w:val="22"/>
                <w:szCs w:val="22"/>
              </w:rPr>
              <w:t>20</w:t>
            </w:r>
            <w:r w:rsidR="00926986" w:rsidRPr="00F552F0">
              <w:rPr>
                <w:b/>
                <w:bCs/>
                <w:sz w:val="22"/>
                <w:szCs w:val="22"/>
              </w:rPr>
              <w:t>21</w:t>
            </w:r>
            <w:r w:rsidRPr="00F552F0">
              <w:rPr>
                <w:b/>
                <w:bCs/>
                <w:sz w:val="22"/>
                <w:szCs w:val="22"/>
              </w:rPr>
              <w:t>-201</w:t>
            </w:r>
            <w:r w:rsidR="00926986" w:rsidRPr="00F552F0">
              <w:rPr>
                <w:b/>
                <w:bCs/>
                <w:sz w:val="22"/>
                <w:szCs w:val="22"/>
              </w:rPr>
              <w:t>9</w:t>
            </w:r>
            <w:proofErr w:type="gramEnd"/>
            <w:r w:rsidRPr="00F552F0">
              <w:rPr>
                <w:b/>
                <w:bCs/>
                <w:sz w:val="22"/>
                <w:szCs w:val="22"/>
              </w:rPr>
              <w:t>, %</w:t>
            </w:r>
          </w:p>
        </w:tc>
        <w:tc>
          <w:tcPr>
            <w:tcW w:w="1317" w:type="dxa"/>
            <w:vAlign w:val="center"/>
          </w:tcPr>
          <w:p w14:paraId="02EC8C90" w14:textId="77777777" w:rsidR="00E06DFF" w:rsidRPr="00F552F0" w:rsidRDefault="00E06DFF" w:rsidP="00537F34">
            <w:pPr>
              <w:pStyle w:val="affff9"/>
              <w:spacing w:line="240" w:lineRule="auto"/>
              <w:ind w:firstLine="0"/>
              <w:jc w:val="center"/>
              <w:rPr>
                <w:b/>
                <w:bCs/>
                <w:sz w:val="22"/>
                <w:szCs w:val="22"/>
              </w:rPr>
            </w:pPr>
            <w:r w:rsidRPr="00F552F0">
              <w:rPr>
                <w:b/>
                <w:bCs/>
                <w:sz w:val="22"/>
                <w:szCs w:val="22"/>
              </w:rPr>
              <w:t>Норма (или данные лучших клиник)</w:t>
            </w:r>
          </w:p>
        </w:tc>
      </w:tr>
      <w:tr w:rsidR="00E06DFF" w:rsidRPr="00F552F0" w14:paraId="5E5D174E" w14:textId="77777777" w:rsidTr="00537F34">
        <w:tc>
          <w:tcPr>
            <w:tcW w:w="3539" w:type="dxa"/>
          </w:tcPr>
          <w:p w14:paraId="6F617803" w14:textId="2BEA69E2" w:rsidR="00E06DFF" w:rsidRPr="00F552F0" w:rsidRDefault="00E06DFF" w:rsidP="00537F34">
            <w:pPr>
              <w:pStyle w:val="affff9"/>
              <w:spacing w:line="240" w:lineRule="auto"/>
              <w:ind w:right="-57" w:firstLine="0"/>
              <w:jc w:val="left"/>
              <w:rPr>
                <w:spacing w:val="-4"/>
                <w:sz w:val="22"/>
                <w:szCs w:val="22"/>
              </w:rPr>
            </w:pPr>
            <w:r w:rsidRPr="00F552F0">
              <w:rPr>
                <w:spacing w:val="-4"/>
                <w:sz w:val="22"/>
                <w:szCs w:val="22"/>
              </w:rPr>
              <w:t>Наличие аккредитации М</w:t>
            </w:r>
            <w:r w:rsidR="00963092" w:rsidRPr="00F552F0">
              <w:rPr>
                <w:spacing w:val="-4"/>
                <w:sz w:val="22"/>
                <w:szCs w:val="22"/>
              </w:rPr>
              <w:t>У</w:t>
            </w:r>
          </w:p>
        </w:tc>
        <w:tc>
          <w:tcPr>
            <w:tcW w:w="6090" w:type="dxa"/>
            <w:gridSpan w:val="5"/>
            <w:vAlign w:val="center"/>
          </w:tcPr>
          <w:p w14:paraId="094605E7" w14:textId="77777777" w:rsidR="00E06DFF" w:rsidRPr="00F552F0" w:rsidRDefault="00E06DFF" w:rsidP="00537F34">
            <w:pPr>
              <w:pStyle w:val="affff9"/>
              <w:spacing w:line="240" w:lineRule="auto"/>
              <w:ind w:firstLine="0"/>
              <w:jc w:val="center"/>
              <w:rPr>
                <w:sz w:val="22"/>
                <w:szCs w:val="22"/>
              </w:rPr>
            </w:pPr>
            <w:r w:rsidRPr="00F552F0">
              <w:rPr>
                <w:sz w:val="22"/>
                <w:szCs w:val="22"/>
              </w:rPr>
              <w:t xml:space="preserve">Национальная аккредитация. </w:t>
            </w:r>
            <w:proofErr w:type="spellStart"/>
            <w:r w:rsidRPr="00F552F0">
              <w:rPr>
                <w:sz w:val="22"/>
                <w:szCs w:val="22"/>
              </w:rPr>
              <w:t>Ресертификационный</w:t>
            </w:r>
            <w:proofErr w:type="spellEnd"/>
            <w:r w:rsidRPr="00F552F0">
              <w:rPr>
                <w:sz w:val="22"/>
                <w:szCs w:val="22"/>
              </w:rPr>
              <w:t xml:space="preserve"> аудит </w:t>
            </w:r>
            <w:r w:rsidRPr="00F552F0">
              <w:rPr>
                <w:sz w:val="22"/>
                <w:szCs w:val="22"/>
                <w:lang w:val="en-US"/>
              </w:rPr>
              <w:t>ISO</w:t>
            </w:r>
            <w:r w:rsidRPr="00F552F0">
              <w:rPr>
                <w:sz w:val="22"/>
                <w:szCs w:val="22"/>
              </w:rPr>
              <w:t xml:space="preserve"> 9001:2008</w:t>
            </w:r>
          </w:p>
        </w:tc>
      </w:tr>
      <w:tr w:rsidR="00E06DFF" w:rsidRPr="00F552F0" w14:paraId="4FA13212" w14:textId="77777777" w:rsidTr="00926986">
        <w:tc>
          <w:tcPr>
            <w:tcW w:w="3539" w:type="dxa"/>
          </w:tcPr>
          <w:p w14:paraId="3453E181" w14:textId="77777777" w:rsidR="00E06DFF" w:rsidRPr="00F552F0" w:rsidRDefault="00E06DFF" w:rsidP="00537F34">
            <w:pPr>
              <w:pStyle w:val="affff9"/>
              <w:spacing w:line="240" w:lineRule="auto"/>
              <w:ind w:right="-57" w:firstLine="0"/>
              <w:jc w:val="left"/>
              <w:rPr>
                <w:spacing w:val="-4"/>
                <w:sz w:val="22"/>
                <w:szCs w:val="22"/>
              </w:rPr>
            </w:pPr>
            <w:r w:rsidRPr="00F552F0">
              <w:rPr>
                <w:spacing w:val="-4"/>
                <w:sz w:val="22"/>
                <w:szCs w:val="22"/>
              </w:rPr>
              <w:t xml:space="preserve">Подготовка, получение и дальнейшее подтверждение аккредитации </w:t>
            </w:r>
            <w:r w:rsidRPr="00F552F0">
              <w:rPr>
                <w:spacing w:val="-4"/>
                <w:sz w:val="22"/>
                <w:szCs w:val="22"/>
                <w:lang w:val="en-US"/>
              </w:rPr>
              <w:t>JCI</w:t>
            </w:r>
          </w:p>
        </w:tc>
        <w:tc>
          <w:tcPr>
            <w:tcW w:w="1152" w:type="dxa"/>
            <w:vAlign w:val="center"/>
          </w:tcPr>
          <w:p w14:paraId="10FEE75C" w14:textId="77777777" w:rsidR="00E06DFF" w:rsidRPr="00F552F0" w:rsidRDefault="00E06DFF" w:rsidP="00537F34">
            <w:pPr>
              <w:pStyle w:val="affff9"/>
              <w:spacing w:line="240" w:lineRule="auto"/>
              <w:ind w:left="-57" w:right="-57" w:firstLine="0"/>
              <w:jc w:val="center"/>
              <w:rPr>
                <w:spacing w:val="-4"/>
                <w:sz w:val="22"/>
                <w:szCs w:val="22"/>
              </w:rPr>
            </w:pPr>
            <w:r w:rsidRPr="00F552F0">
              <w:rPr>
                <w:spacing w:val="-4"/>
                <w:sz w:val="22"/>
                <w:szCs w:val="22"/>
              </w:rPr>
              <w:t>Обучение</w:t>
            </w:r>
          </w:p>
        </w:tc>
        <w:tc>
          <w:tcPr>
            <w:tcW w:w="1152" w:type="dxa"/>
            <w:vAlign w:val="center"/>
          </w:tcPr>
          <w:p w14:paraId="1DFE7191" w14:textId="1A1CD551" w:rsidR="00E06DFF" w:rsidRPr="00F552F0" w:rsidRDefault="00E06DFF" w:rsidP="00537F34">
            <w:pPr>
              <w:pStyle w:val="affff9"/>
              <w:spacing w:line="240" w:lineRule="auto"/>
              <w:ind w:left="-57" w:right="-57" w:firstLine="0"/>
              <w:jc w:val="center"/>
              <w:rPr>
                <w:spacing w:val="-4"/>
                <w:sz w:val="22"/>
                <w:szCs w:val="22"/>
              </w:rPr>
            </w:pPr>
            <w:proofErr w:type="spellStart"/>
            <w:r w:rsidRPr="00F552F0">
              <w:rPr>
                <w:spacing w:val="-4"/>
                <w:sz w:val="22"/>
                <w:szCs w:val="22"/>
              </w:rPr>
              <w:t>Подго</w:t>
            </w:r>
            <w:r w:rsidR="00DE3193" w:rsidRPr="00F552F0">
              <w:rPr>
                <w:spacing w:val="-4"/>
                <w:sz w:val="22"/>
                <w:szCs w:val="22"/>
              </w:rPr>
              <w:t>-</w:t>
            </w:r>
            <w:r w:rsidRPr="00F552F0">
              <w:rPr>
                <w:spacing w:val="-4"/>
                <w:sz w:val="22"/>
                <w:szCs w:val="22"/>
              </w:rPr>
              <w:t>товка</w:t>
            </w:r>
            <w:proofErr w:type="spellEnd"/>
          </w:p>
        </w:tc>
        <w:tc>
          <w:tcPr>
            <w:tcW w:w="1152" w:type="dxa"/>
            <w:vAlign w:val="center"/>
          </w:tcPr>
          <w:p w14:paraId="4557838B" w14:textId="77777777" w:rsidR="00E06DFF" w:rsidRPr="00F552F0" w:rsidRDefault="00E06DFF" w:rsidP="00537F34">
            <w:pPr>
              <w:pStyle w:val="affff9"/>
              <w:spacing w:line="240" w:lineRule="auto"/>
              <w:ind w:left="-57" w:right="-57" w:firstLine="0"/>
              <w:jc w:val="center"/>
              <w:rPr>
                <w:spacing w:val="-4"/>
                <w:sz w:val="22"/>
                <w:szCs w:val="22"/>
              </w:rPr>
            </w:pPr>
            <w:r w:rsidRPr="00F552F0">
              <w:rPr>
                <w:spacing w:val="-4"/>
                <w:sz w:val="22"/>
                <w:szCs w:val="22"/>
              </w:rPr>
              <w:t>Получение</w:t>
            </w:r>
          </w:p>
        </w:tc>
        <w:tc>
          <w:tcPr>
            <w:tcW w:w="1317" w:type="dxa"/>
            <w:vAlign w:val="center"/>
          </w:tcPr>
          <w:p w14:paraId="495E4A5B" w14:textId="77777777" w:rsidR="00E06DFF" w:rsidRPr="00F552F0" w:rsidRDefault="00E06DFF" w:rsidP="00537F34">
            <w:pPr>
              <w:pStyle w:val="affff9"/>
              <w:spacing w:line="240" w:lineRule="auto"/>
              <w:ind w:firstLine="0"/>
              <w:jc w:val="center"/>
              <w:rPr>
                <w:sz w:val="22"/>
                <w:szCs w:val="22"/>
              </w:rPr>
            </w:pPr>
            <w:r w:rsidRPr="00F552F0">
              <w:rPr>
                <w:sz w:val="22"/>
                <w:szCs w:val="22"/>
              </w:rPr>
              <w:t>–</w:t>
            </w:r>
          </w:p>
        </w:tc>
        <w:tc>
          <w:tcPr>
            <w:tcW w:w="1317" w:type="dxa"/>
            <w:vAlign w:val="center"/>
          </w:tcPr>
          <w:p w14:paraId="41575D40" w14:textId="77777777" w:rsidR="00E06DFF" w:rsidRPr="00F552F0" w:rsidRDefault="00E06DFF" w:rsidP="00537F34">
            <w:pPr>
              <w:pStyle w:val="affff9"/>
              <w:spacing w:line="240" w:lineRule="auto"/>
              <w:ind w:firstLine="0"/>
              <w:jc w:val="center"/>
              <w:rPr>
                <w:sz w:val="22"/>
                <w:szCs w:val="22"/>
              </w:rPr>
            </w:pPr>
            <w:r w:rsidRPr="00F552F0">
              <w:rPr>
                <w:sz w:val="22"/>
                <w:szCs w:val="22"/>
              </w:rPr>
              <w:t>–</w:t>
            </w:r>
          </w:p>
        </w:tc>
      </w:tr>
      <w:tr w:rsidR="00926986" w:rsidRPr="00F552F0" w14:paraId="67D8460A" w14:textId="77777777" w:rsidTr="00926986">
        <w:tc>
          <w:tcPr>
            <w:tcW w:w="3539" w:type="dxa"/>
          </w:tcPr>
          <w:p w14:paraId="760AC3DD"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Удельный вес предотвратимой больничной летальности, %</w:t>
            </w:r>
          </w:p>
        </w:tc>
        <w:tc>
          <w:tcPr>
            <w:tcW w:w="1152" w:type="dxa"/>
            <w:vAlign w:val="center"/>
          </w:tcPr>
          <w:p w14:paraId="1608E1A2" w14:textId="7FC8ACE2" w:rsidR="00926986" w:rsidRPr="00F552F0" w:rsidRDefault="00926986" w:rsidP="00926986">
            <w:pPr>
              <w:pStyle w:val="affff9"/>
              <w:spacing w:line="240" w:lineRule="auto"/>
              <w:ind w:firstLine="0"/>
              <w:jc w:val="center"/>
              <w:rPr>
                <w:sz w:val="22"/>
                <w:szCs w:val="22"/>
              </w:rPr>
            </w:pPr>
            <w:r w:rsidRPr="00F552F0">
              <w:rPr>
                <w:color w:val="000000"/>
                <w:sz w:val="22"/>
                <w:szCs w:val="22"/>
              </w:rPr>
              <w:t>6,5</w:t>
            </w:r>
          </w:p>
        </w:tc>
        <w:tc>
          <w:tcPr>
            <w:tcW w:w="1152" w:type="dxa"/>
            <w:vAlign w:val="center"/>
          </w:tcPr>
          <w:p w14:paraId="6DC4D080" w14:textId="3E734188" w:rsidR="00926986" w:rsidRPr="00F552F0" w:rsidRDefault="00926986" w:rsidP="00926986">
            <w:pPr>
              <w:pStyle w:val="affff9"/>
              <w:spacing w:line="240" w:lineRule="auto"/>
              <w:ind w:firstLine="0"/>
              <w:jc w:val="center"/>
              <w:rPr>
                <w:sz w:val="22"/>
                <w:szCs w:val="22"/>
              </w:rPr>
            </w:pPr>
            <w:r w:rsidRPr="00F552F0">
              <w:rPr>
                <w:color w:val="000000"/>
                <w:sz w:val="22"/>
                <w:szCs w:val="22"/>
              </w:rPr>
              <w:t>6,3</w:t>
            </w:r>
          </w:p>
        </w:tc>
        <w:tc>
          <w:tcPr>
            <w:tcW w:w="1152" w:type="dxa"/>
            <w:vAlign w:val="center"/>
          </w:tcPr>
          <w:p w14:paraId="327FB7BC" w14:textId="055CC3EE" w:rsidR="00926986" w:rsidRPr="00F552F0" w:rsidRDefault="00926986" w:rsidP="00926986">
            <w:pPr>
              <w:pStyle w:val="affff9"/>
              <w:spacing w:line="240" w:lineRule="auto"/>
              <w:ind w:firstLine="0"/>
              <w:jc w:val="center"/>
              <w:rPr>
                <w:sz w:val="22"/>
                <w:szCs w:val="22"/>
              </w:rPr>
            </w:pPr>
            <w:r w:rsidRPr="00F552F0">
              <w:rPr>
                <w:color w:val="000000"/>
                <w:sz w:val="22"/>
                <w:szCs w:val="22"/>
              </w:rPr>
              <w:t>5,3</w:t>
            </w:r>
          </w:p>
        </w:tc>
        <w:tc>
          <w:tcPr>
            <w:tcW w:w="1317" w:type="dxa"/>
            <w:vAlign w:val="center"/>
          </w:tcPr>
          <w:p w14:paraId="68B87D3D" w14:textId="59738050" w:rsidR="00926986" w:rsidRPr="00F552F0" w:rsidRDefault="00926986" w:rsidP="00926986">
            <w:pPr>
              <w:pStyle w:val="affff9"/>
              <w:spacing w:line="240" w:lineRule="auto"/>
              <w:ind w:firstLine="0"/>
              <w:jc w:val="center"/>
              <w:rPr>
                <w:sz w:val="22"/>
                <w:szCs w:val="22"/>
              </w:rPr>
            </w:pPr>
            <w:r w:rsidRPr="00F552F0">
              <w:rPr>
                <w:color w:val="000000"/>
                <w:sz w:val="22"/>
                <w:szCs w:val="22"/>
              </w:rPr>
              <w:t>-18,8</w:t>
            </w:r>
          </w:p>
        </w:tc>
        <w:tc>
          <w:tcPr>
            <w:tcW w:w="1317" w:type="dxa"/>
            <w:vAlign w:val="center"/>
          </w:tcPr>
          <w:p w14:paraId="08A9741E" w14:textId="276D27F5" w:rsidR="00926986" w:rsidRPr="00F552F0" w:rsidRDefault="00926986" w:rsidP="00926986">
            <w:pPr>
              <w:pStyle w:val="affff9"/>
              <w:spacing w:line="240" w:lineRule="auto"/>
              <w:ind w:firstLine="0"/>
              <w:jc w:val="center"/>
              <w:rPr>
                <w:sz w:val="22"/>
                <w:szCs w:val="22"/>
              </w:rPr>
            </w:pPr>
            <w:r w:rsidRPr="00F552F0">
              <w:rPr>
                <w:color w:val="000000"/>
                <w:sz w:val="22"/>
                <w:szCs w:val="22"/>
              </w:rPr>
              <w:t>5,5</w:t>
            </w:r>
          </w:p>
        </w:tc>
      </w:tr>
      <w:tr w:rsidR="00926986" w:rsidRPr="00F552F0" w14:paraId="016DE46D" w14:textId="77777777" w:rsidTr="00926986">
        <w:tc>
          <w:tcPr>
            <w:tcW w:w="3539" w:type="dxa"/>
          </w:tcPr>
          <w:p w14:paraId="6F03CEBD"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Удельный вес внутрибольничных осложнений, инфекций, %</w:t>
            </w:r>
          </w:p>
        </w:tc>
        <w:tc>
          <w:tcPr>
            <w:tcW w:w="1152" w:type="dxa"/>
            <w:vAlign w:val="center"/>
          </w:tcPr>
          <w:p w14:paraId="001F1217" w14:textId="797D911D" w:rsidR="00926986" w:rsidRPr="00F552F0" w:rsidRDefault="00926986" w:rsidP="00926986">
            <w:pPr>
              <w:pStyle w:val="affff9"/>
              <w:spacing w:line="240" w:lineRule="auto"/>
              <w:ind w:firstLine="0"/>
              <w:jc w:val="center"/>
              <w:rPr>
                <w:sz w:val="22"/>
                <w:szCs w:val="22"/>
              </w:rPr>
            </w:pPr>
            <w:r w:rsidRPr="00F552F0">
              <w:rPr>
                <w:color w:val="000000"/>
                <w:sz w:val="22"/>
                <w:szCs w:val="22"/>
              </w:rPr>
              <w:t>0,11</w:t>
            </w:r>
          </w:p>
        </w:tc>
        <w:tc>
          <w:tcPr>
            <w:tcW w:w="1152" w:type="dxa"/>
            <w:vAlign w:val="center"/>
          </w:tcPr>
          <w:p w14:paraId="43059F59" w14:textId="49B41AC9" w:rsidR="00926986" w:rsidRPr="00F552F0" w:rsidRDefault="00926986" w:rsidP="00926986">
            <w:pPr>
              <w:pStyle w:val="affff9"/>
              <w:spacing w:line="240" w:lineRule="auto"/>
              <w:ind w:firstLine="0"/>
              <w:jc w:val="center"/>
              <w:rPr>
                <w:sz w:val="22"/>
                <w:szCs w:val="22"/>
              </w:rPr>
            </w:pPr>
            <w:r w:rsidRPr="00F552F0">
              <w:rPr>
                <w:color w:val="000000"/>
                <w:sz w:val="22"/>
                <w:szCs w:val="22"/>
              </w:rPr>
              <w:t>0,05</w:t>
            </w:r>
          </w:p>
        </w:tc>
        <w:tc>
          <w:tcPr>
            <w:tcW w:w="1152" w:type="dxa"/>
            <w:vAlign w:val="center"/>
          </w:tcPr>
          <w:p w14:paraId="49BEEC81" w14:textId="14CCFBC3" w:rsidR="00926986" w:rsidRPr="00F552F0" w:rsidRDefault="00926986" w:rsidP="00926986">
            <w:pPr>
              <w:pStyle w:val="affff9"/>
              <w:spacing w:line="240" w:lineRule="auto"/>
              <w:ind w:firstLine="0"/>
              <w:jc w:val="center"/>
              <w:rPr>
                <w:sz w:val="22"/>
                <w:szCs w:val="22"/>
              </w:rPr>
            </w:pPr>
            <w:r w:rsidRPr="00F552F0">
              <w:rPr>
                <w:color w:val="000000"/>
                <w:sz w:val="22"/>
                <w:szCs w:val="22"/>
              </w:rPr>
              <w:t>0,05</w:t>
            </w:r>
          </w:p>
        </w:tc>
        <w:tc>
          <w:tcPr>
            <w:tcW w:w="1317" w:type="dxa"/>
            <w:vAlign w:val="center"/>
          </w:tcPr>
          <w:p w14:paraId="3C83EA8E" w14:textId="2400088E" w:rsidR="00926986" w:rsidRPr="00F552F0" w:rsidRDefault="00926986" w:rsidP="00926986">
            <w:pPr>
              <w:pStyle w:val="affff9"/>
              <w:spacing w:line="240" w:lineRule="auto"/>
              <w:ind w:firstLine="0"/>
              <w:jc w:val="center"/>
              <w:rPr>
                <w:sz w:val="22"/>
                <w:szCs w:val="22"/>
              </w:rPr>
            </w:pPr>
            <w:r w:rsidRPr="00F552F0">
              <w:rPr>
                <w:color w:val="000000"/>
                <w:sz w:val="22"/>
                <w:szCs w:val="22"/>
              </w:rPr>
              <w:t>-50</w:t>
            </w:r>
          </w:p>
        </w:tc>
        <w:tc>
          <w:tcPr>
            <w:tcW w:w="1317" w:type="dxa"/>
            <w:vAlign w:val="center"/>
          </w:tcPr>
          <w:p w14:paraId="2BCA0D53" w14:textId="4435C75F" w:rsidR="00926986" w:rsidRPr="00F552F0" w:rsidRDefault="00926986" w:rsidP="00926986">
            <w:pPr>
              <w:pStyle w:val="affff9"/>
              <w:spacing w:line="240" w:lineRule="auto"/>
              <w:ind w:firstLine="0"/>
              <w:jc w:val="center"/>
              <w:rPr>
                <w:sz w:val="22"/>
                <w:szCs w:val="22"/>
              </w:rPr>
            </w:pPr>
            <w:r w:rsidRPr="00F552F0">
              <w:rPr>
                <w:color w:val="000000"/>
                <w:sz w:val="22"/>
                <w:szCs w:val="22"/>
              </w:rPr>
              <w:t>0,05</w:t>
            </w:r>
          </w:p>
        </w:tc>
      </w:tr>
      <w:tr w:rsidR="00926986" w:rsidRPr="00F552F0" w14:paraId="56D66F97" w14:textId="77777777" w:rsidTr="00926986">
        <w:tc>
          <w:tcPr>
            <w:tcW w:w="3539" w:type="dxa"/>
          </w:tcPr>
          <w:p w14:paraId="6FE0D0B5"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Доля повторного незапланированного поступления пациента в течение месяца, %</w:t>
            </w:r>
          </w:p>
        </w:tc>
        <w:tc>
          <w:tcPr>
            <w:tcW w:w="1152" w:type="dxa"/>
            <w:vAlign w:val="center"/>
          </w:tcPr>
          <w:p w14:paraId="1EB3A8EB" w14:textId="34CF6611" w:rsidR="00926986" w:rsidRPr="00F552F0" w:rsidRDefault="00926986" w:rsidP="00926986">
            <w:pPr>
              <w:pStyle w:val="affff9"/>
              <w:spacing w:line="240" w:lineRule="auto"/>
              <w:ind w:firstLine="0"/>
              <w:jc w:val="center"/>
              <w:rPr>
                <w:sz w:val="22"/>
                <w:szCs w:val="22"/>
              </w:rPr>
            </w:pPr>
            <w:r w:rsidRPr="00F552F0">
              <w:rPr>
                <w:color w:val="000000"/>
                <w:sz w:val="22"/>
                <w:szCs w:val="22"/>
              </w:rPr>
              <w:t>15</w:t>
            </w:r>
          </w:p>
        </w:tc>
        <w:tc>
          <w:tcPr>
            <w:tcW w:w="1152" w:type="dxa"/>
            <w:vAlign w:val="center"/>
          </w:tcPr>
          <w:p w14:paraId="6D63F372" w14:textId="658A4AAB" w:rsidR="00926986" w:rsidRPr="00F552F0" w:rsidRDefault="00926986" w:rsidP="00926986">
            <w:pPr>
              <w:pStyle w:val="affff9"/>
              <w:spacing w:line="240" w:lineRule="auto"/>
              <w:ind w:firstLine="0"/>
              <w:jc w:val="center"/>
              <w:rPr>
                <w:sz w:val="22"/>
                <w:szCs w:val="22"/>
              </w:rPr>
            </w:pPr>
            <w:r w:rsidRPr="00F552F0">
              <w:rPr>
                <w:color w:val="000000"/>
                <w:sz w:val="22"/>
                <w:szCs w:val="22"/>
              </w:rPr>
              <w:t>13</w:t>
            </w:r>
          </w:p>
        </w:tc>
        <w:tc>
          <w:tcPr>
            <w:tcW w:w="1152" w:type="dxa"/>
            <w:vAlign w:val="center"/>
          </w:tcPr>
          <w:p w14:paraId="2E7F3F78" w14:textId="3B56E47D" w:rsidR="00926986" w:rsidRPr="00F552F0" w:rsidRDefault="00926986" w:rsidP="00926986">
            <w:pPr>
              <w:pStyle w:val="affff9"/>
              <w:spacing w:line="240" w:lineRule="auto"/>
              <w:ind w:firstLine="0"/>
              <w:jc w:val="center"/>
              <w:rPr>
                <w:sz w:val="22"/>
                <w:szCs w:val="22"/>
              </w:rPr>
            </w:pPr>
            <w:r w:rsidRPr="00F552F0">
              <w:rPr>
                <w:color w:val="000000"/>
                <w:sz w:val="22"/>
                <w:szCs w:val="22"/>
              </w:rPr>
              <w:t>14</w:t>
            </w:r>
          </w:p>
        </w:tc>
        <w:tc>
          <w:tcPr>
            <w:tcW w:w="1317" w:type="dxa"/>
            <w:vAlign w:val="center"/>
          </w:tcPr>
          <w:p w14:paraId="62B2BD87" w14:textId="004BA1A4"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317" w:type="dxa"/>
            <w:vAlign w:val="center"/>
          </w:tcPr>
          <w:p w14:paraId="7E1DC333" w14:textId="2F230D1E" w:rsidR="00926986" w:rsidRPr="00F552F0" w:rsidRDefault="00926986" w:rsidP="00926986">
            <w:pPr>
              <w:pStyle w:val="affff9"/>
              <w:spacing w:line="240" w:lineRule="auto"/>
              <w:ind w:firstLine="0"/>
              <w:jc w:val="center"/>
              <w:rPr>
                <w:sz w:val="22"/>
                <w:szCs w:val="22"/>
              </w:rPr>
            </w:pPr>
            <w:r w:rsidRPr="00F552F0">
              <w:rPr>
                <w:color w:val="000000"/>
                <w:sz w:val="22"/>
                <w:szCs w:val="22"/>
              </w:rPr>
              <w:t>10</w:t>
            </w:r>
          </w:p>
        </w:tc>
      </w:tr>
      <w:tr w:rsidR="00926986" w:rsidRPr="00F552F0" w14:paraId="75633B3A" w14:textId="77777777" w:rsidTr="00926986">
        <w:tc>
          <w:tcPr>
            <w:tcW w:w="3539" w:type="dxa"/>
          </w:tcPr>
          <w:p w14:paraId="7B83DBA1"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Обоснованные жалобы пациентов, шт. на 1000 пациентов</w:t>
            </w:r>
          </w:p>
        </w:tc>
        <w:tc>
          <w:tcPr>
            <w:tcW w:w="1152" w:type="dxa"/>
            <w:vAlign w:val="center"/>
          </w:tcPr>
          <w:p w14:paraId="0C8D9F49" w14:textId="158E0069" w:rsidR="00926986" w:rsidRPr="00F552F0" w:rsidRDefault="00926986" w:rsidP="00926986">
            <w:pPr>
              <w:pStyle w:val="affff9"/>
              <w:spacing w:line="240" w:lineRule="auto"/>
              <w:ind w:firstLine="0"/>
              <w:jc w:val="center"/>
              <w:rPr>
                <w:sz w:val="22"/>
                <w:szCs w:val="22"/>
              </w:rPr>
            </w:pPr>
            <w:r w:rsidRPr="00F552F0">
              <w:rPr>
                <w:color w:val="000000"/>
                <w:sz w:val="22"/>
                <w:szCs w:val="22"/>
              </w:rPr>
              <w:t>5</w:t>
            </w:r>
          </w:p>
        </w:tc>
        <w:tc>
          <w:tcPr>
            <w:tcW w:w="1152" w:type="dxa"/>
            <w:vAlign w:val="center"/>
          </w:tcPr>
          <w:p w14:paraId="3024674C" w14:textId="6FFAF239" w:rsidR="00926986" w:rsidRPr="00F552F0" w:rsidRDefault="00926986" w:rsidP="00926986">
            <w:pPr>
              <w:pStyle w:val="affff9"/>
              <w:spacing w:line="240" w:lineRule="auto"/>
              <w:ind w:firstLine="0"/>
              <w:jc w:val="center"/>
              <w:rPr>
                <w:sz w:val="22"/>
                <w:szCs w:val="22"/>
              </w:rPr>
            </w:pPr>
            <w:r w:rsidRPr="00F552F0">
              <w:rPr>
                <w:color w:val="000000"/>
                <w:sz w:val="22"/>
                <w:szCs w:val="22"/>
              </w:rPr>
              <w:t>4</w:t>
            </w:r>
          </w:p>
        </w:tc>
        <w:tc>
          <w:tcPr>
            <w:tcW w:w="1152" w:type="dxa"/>
            <w:vAlign w:val="center"/>
          </w:tcPr>
          <w:p w14:paraId="7F9B95CA" w14:textId="6239AB83" w:rsidR="00926986" w:rsidRPr="00F552F0" w:rsidRDefault="00926986" w:rsidP="00926986">
            <w:pPr>
              <w:pStyle w:val="affff9"/>
              <w:spacing w:line="240" w:lineRule="auto"/>
              <w:ind w:firstLine="0"/>
              <w:jc w:val="center"/>
              <w:rPr>
                <w:sz w:val="22"/>
                <w:szCs w:val="22"/>
              </w:rPr>
            </w:pPr>
            <w:r w:rsidRPr="00F552F0">
              <w:rPr>
                <w:color w:val="000000"/>
                <w:sz w:val="22"/>
                <w:szCs w:val="22"/>
              </w:rPr>
              <w:t>4</w:t>
            </w:r>
          </w:p>
        </w:tc>
        <w:tc>
          <w:tcPr>
            <w:tcW w:w="1317" w:type="dxa"/>
            <w:vAlign w:val="center"/>
          </w:tcPr>
          <w:p w14:paraId="0ECE55A8" w14:textId="120B049B" w:rsidR="00926986" w:rsidRPr="00F552F0" w:rsidRDefault="00926986" w:rsidP="00926986">
            <w:pPr>
              <w:pStyle w:val="affff9"/>
              <w:spacing w:line="240" w:lineRule="auto"/>
              <w:ind w:firstLine="0"/>
              <w:jc w:val="center"/>
              <w:rPr>
                <w:sz w:val="22"/>
                <w:szCs w:val="22"/>
              </w:rPr>
            </w:pPr>
            <w:r w:rsidRPr="00F552F0">
              <w:rPr>
                <w:color w:val="000000"/>
                <w:sz w:val="22"/>
                <w:szCs w:val="22"/>
              </w:rPr>
              <w:t>-33,3</w:t>
            </w:r>
          </w:p>
        </w:tc>
        <w:tc>
          <w:tcPr>
            <w:tcW w:w="1317" w:type="dxa"/>
            <w:vAlign w:val="center"/>
          </w:tcPr>
          <w:p w14:paraId="1CB8B778" w14:textId="1816AA21"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r>
      <w:tr w:rsidR="00926986" w:rsidRPr="00F552F0" w14:paraId="741AF88C" w14:textId="77777777" w:rsidTr="00926986">
        <w:tc>
          <w:tcPr>
            <w:tcW w:w="3539" w:type="dxa"/>
          </w:tcPr>
          <w:p w14:paraId="7AE40898" w14:textId="77777777" w:rsidR="00926986" w:rsidRPr="00F552F0" w:rsidRDefault="00926986" w:rsidP="00926986">
            <w:pPr>
              <w:pStyle w:val="affff9"/>
              <w:spacing w:line="240" w:lineRule="auto"/>
              <w:ind w:firstLine="0"/>
              <w:jc w:val="left"/>
              <w:rPr>
                <w:b/>
                <w:bCs/>
                <w:sz w:val="22"/>
                <w:szCs w:val="22"/>
              </w:rPr>
            </w:pPr>
            <w:r w:rsidRPr="00F552F0">
              <w:rPr>
                <w:spacing w:val="-4"/>
                <w:sz w:val="22"/>
                <w:szCs w:val="22"/>
              </w:rPr>
              <w:t>Административные взыскания по результатам внешних проверок, ед. на 1000 пациентов</w:t>
            </w:r>
          </w:p>
        </w:tc>
        <w:tc>
          <w:tcPr>
            <w:tcW w:w="1152" w:type="dxa"/>
            <w:vAlign w:val="center"/>
          </w:tcPr>
          <w:p w14:paraId="192A980C" w14:textId="0CE5544A" w:rsidR="00926986" w:rsidRPr="00F552F0" w:rsidRDefault="00926986" w:rsidP="00926986">
            <w:pPr>
              <w:pStyle w:val="affff9"/>
              <w:spacing w:line="240" w:lineRule="auto"/>
              <w:ind w:firstLine="0"/>
              <w:jc w:val="center"/>
              <w:rPr>
                <w:b/>
                <w:bCs/>
                <w:sz w:val="22"/>
                <w:szCs w:val="22"/>
              </w:rPr>
            </w:pPr>
            <w:r w:rsidRPr="00F552F0">
              <w:rPr>
                <w:color w:val="000000"/>
                <w:sz w:val="22"/>
                <w:szCs w:val="22"/>
              </w:rPr>
              <w:t>98,3</w:t>
            </w:r>
          </w:p>
        </w:tc>
        <w:tc>
          <w:tcPr>
            <w:tcW w:w="1152" w:type="dxa"/>
            <w:vAlign w:val="center"/>
          </w:tcPr>
          <w:p w14:paraId="1217BC55" w14:textId="1809F75C" w:rsidR="00926986" w:rsidRPr="00F552F0" w:rsidRDefault="00926986" w:rsidP="00926986">
            <w:pPr>
              <w:pStyle w:val="affff9"/>
              <w:spacing w:line="240" w:lineRule="auto"/>
              <w:ind w:firstLine="0"/>
              <w:jc w:val="center"/>
              <w:rPr>
                <w:b/>
                <w:bCs/>
                <w:sz w:val="22"/>
                <w:szCs w:val="22"/>
              </w:rPr>
            </w:pPr>
            <w:r w:rsidRPr="00F552F0">
              <w:rPr>
                <w:color w:val="000000"/>
                <w:sz w:val="22"/>
                <w:szCs w:val="22"/>
              </w:rPr>
              <w:t>99,4</w:t>
            </w:r>
          </w:p>
        </w:tc>
        <w:tc>
          <w:tcPr>
            <w:tcW w:w="1152" w:type="dxa"/>
            <w:vAlign w:val="center"/>
          </w:tcPr>
          <w:p w14:paraId="33A0D6A8" w14:textId="69E7FBBF" w:rsidR="00926986" w:rsidRPr="00F552F0" w:rsidRDefault="00926986" w:rsidP="00926986">
            <w:pPr>
              <w:pStyle w:val="affff9"/>
              <w:spacing w:line="240" w:lineRule="auto"/>
              <w:ind w:firstLine="0"/>
              <w:jc w:val="center"/>
              <w:rPr>
                <w:b/>
                <w:bCs/>
                <w:sz w:val="22"/>
                <w:szCs w:val="22"/>
              </w:rPr>
            </w:pPr>
            <w:r w:rsidRPr="00F552F0">
              <w:rPr>
                <w:color w:val="000000"/>
                <w:sz w:val="22"/>
                <w:szCs w:val="22"/>
              </w:rPr>
              <w:t>100</w:t>
            </w:r>
          </w:p>
        </w:tc>
        <w:tc>
          <w:tcPr>
            <w:tcW w:w="1317" w:type="dxa"/>
            <w:vAlign w:val="center"/>
          </w:tcPr>
          <w:p w14:paraId="3C57B356" w14:textId="53A9128F" w:rsidR="00926986" w:rsidRPr="00F552F0" w:rsidRDefault="00926986" w:rsidP="00926986">
            <w:pPr>
              <w:pStyle w:val="affff9"/>
              <w:spacing w:line="240" w:lineRule="auto"/>
              <w:ind w:firstLine="0"/>
              <w:jc w:val="center"/>
              <w:rPr>
                <w:b/>
                <w:bCs/>
                <w:sz w:val="22"/>
                <w:szCs w:val="22"/>
              </w:rPr>
            </w:pPr>
            <w:r w:rsidRPr="00F552F0">
              <w:rPr>
                <w:color w:val="000000"/>
                <w:sz w:val="22"/>
                <w:szCs w:val="22"/>
              </w:rPr>
              <w:t>1,8</w:t>
            </w:r>
          </w:p>
        </w:tc>
        <w:tc>
          <w:tcPr>
            <w:tcW w:w="1317" w:type="dxa"/>
            <w:vAlign w:val="center"/>
          </w:tcPr>
          <w:p w14:paraId="0B87CEF3" w14:textId="7C9F6AA6" w:rsidR="00926986" w:rsidRPr="00F552F0" w:rsidRDefault="00926986" w:rsidP="00926986">
            <w:pPr>
              <w:pStyle w:val="affff9"/>
              <w:spacing w:line="240" w:lineRule="auto"/>
              <w:ind w:firstLine="0"/>
              <w:jc w:val="center"/>
              <w:rPr>
                <w:b/>
                <w:bCs/>
                <w:sz w:val="22"/>
                <w:szCs w:val="22"/>
              </w:rPr>
            </w:pPr>
            <w:r w:rsidRPr="00F552F0">
              <w:rPr>
                <w:color w:val="000000"/>
                <w:sz w:val="22"/>
                <w:szCs w:val="22"/>
              </w:rPr>
              <w:t>100</w:t>
            </w:r>
          </w:p>
        </w:tc>
      </w:tr>
      <w:tr w:rsidR="00926986" w:rsidRPr="00F552F0" w14:paraId="3DDCE605" w14:textId="77777777" w:rsidTr="00926986">
        <w:tc>
          <w:tcPr>
            <w:tcW w:w="3539" w:type="dxa"/>
          </w:tcPr>
          <w:p w14:paraId="49BDFC82"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Доля принятых мер по результатам обращения, %</w:t>
            </w:r>
          </w:p>
        </w:tc>
        <w:tc>
          <w:tcPr>
            <w:tcW w:w="1152" w:type="dxa"/>
            <w:vAlign w:val="center"/>
          </w:tcPr>
          <w:p w14:paraId="188CE590" w14:textId="347E2A5B"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c>
          <w:tcPr>
            <w:tcW w:w="1152" w:type="dxa"/>
            <w:vAlign w:val="center"/>
          </w:tcPr>
          <w:p w14:paraId="704F9316" w14:textId="126D0492"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c>
          <w:tcPr>
            <w:tcW w:w="1152" w:type="dxa"/>
            <w:vAlign w:val="center"/>
          </w:tcPr>
          <w:p w14:paraId="37CAA1A9" w14:textId="068DF4A4"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c>
          <w:tcPr>
            <w:tcW w:w="1317" w:type="dxa"/>
            <w:vAlign w:val="center"/>
          </w:tcPr>
          <w:p w14:paraId="73A8B52C" w14:textId="7D7A583D"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317" w:type="dxa"/>
            <w:vAlign w:val="center"/>
          </w:tcPr>
          <w:p w14:paraId="2A3B3E97" w14:textId="3BA1AC3D"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r>
      <w:tr w:rsidR="00926986" w:rsidRPr="00F552F0" w14:paraId="19817134" w14:textId="77777777" w:rsidTr="00926986">
        <w:tc>
          <w:tcPr>
            <w:tcW w:w="3539" w:type="dxa"/>
          </w:tcPr>
          <w:p w14:paraId="5E712C60"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Показатель необоснованной госпитализации, %</w:t>
            </w:r>
          </w:p>
        </w:tc>
        <w:tc>
          <w:tcPr>
            <w:tcW w:w="1152" w:type="dxa"/>
            <w:vAlign w:val="center"/>
          </w:tcPr>
          <w:p w14:paraId="36C0418E" w14:textId="3836FD56"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c>
          <w:tcPr>
            <w:tcW w:w="1152" w:type="dxa"/>
            <w:vAlign w:val="center"/>
          </w:tcPr>
          <w:p w14:paraId="089FC6E5" w14:textId="42D7F789" w:rsidR="00926986" w:rsidRPr="00F552F0" w:rsidRDefault="00926986" w:rsidP="00926986">
            <w:pPr>
              <w:pStyle w:val="affff9"/>
              <w:spacing w:line="240" w:lineRule="auto"/>
              <w:ind w:firstLine="0"/>
              <w:jc w:val="center"/>
              <w:rPr>
                <w:sz w:val="22"/>
                <w:szCs w:val="22"/>
              </w:rPr>
            </w:pPr>
            <w:r w:rsidRPr="00F552F0">
              <w:rPr>
                <w:color w:val="000000"/>
                <w:sz w:val="22"/>
                <w:szCs w:val="22"/>
              </w:rPr>
              <w:t>0,4</w:t>
            </w:r>
          </w:p>
        </w:tc>
        <w:tc>
          <w:tcPr>
            <w:tcW w:w="1152" w:type="dxa"/>
            <w:vAlign w:val="center"/>
          </w:tcPr>
          <w:p w14:paraId="749DFEA7" w14:textId="215CB56C" w:rsidR="00926986" w:rsidRPr="00F552F0" w:rsidRDefault="00926986" w:rsidP="00926986">
            <w:pPr>
              <w:pStyle w:val="affff9"/>
              <w:spacing w:line="240" w:lineRule="auto"/>
              <w:ind w:firstLine="0"/>
              <w:jc w:val="center"/>
              <w:rPr>
                <w:sz w:val="22"/>
                <w:szCs w:val="22"/>
              </w:rPr>
            </w:pPr>
            <w:r w:rsidRPr="00F552F0">
              <w:rPr>
                <w:color w:val="000000"/>
                <w:sz w:val="22"/>
                <w:szCs w:val="22"/>
              </w:rPr>
              <w:t>0,4</w:t>
            </w:r>
          </w:p>
        </w:tc>
        <w:tc>
          <w:tcPr>
            <w:tcW w:w="1317" w:type="dxa"/>
            <w:vAlign w:val="center"/>
          </w:tcPr>
          <w:p w14:paraId="6C3F4719" w14:textId="6FF02882" w:rsidR="00926986" w:rsidRPr="00F552F0" w:rsidRDefault="00926986" w:rsidP="00926986">
            <w:pPr>
              <w:pStyle w:val="affff9"/>
              <w:spacing w:line="240" w:lineRule="auto"/>
              <w:ind w:firstLine="0"/>
              <w:jc w:val="center"/>
              <w:rPr>
                <w:sz w:val="22"/>
                <w:szCs w:val="22"/>
              </w:rPr>
            </w:pPr>
            <w:r w:rsidRPr="00F552F0">
              <w:rPr>
                <w:color w:val="000000"/>
                <w:sz w:val="22"/>
                <w:szCs w:val="22"/>
              </w:rPr>
              <w:t>25</w:t>
            </w:r>
          </w:p>
        </w:tc>
        <w:tc>
          <w:tcPr>
            <w:tcW w:w="1317" w:type="dxa"/>
            <w:vAlign w:val="center"/>
          </w:tcPr>
          <w:p w14:paraId="529782CA" w14:textId="4CA319FD"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r>
      <w:tr w:rsidR="00926986" w:rsidRPr="00F552F0" w14:paraId="6D2D3D79" w14:textId="77777777" w:rsidTr="00926986">
        <w:tc>
          <w:tcPr>
            <w:tcW w:w="3539" w:type="dxa"/>
          </w:tcPr>
          <w:p w14:paraId="15E087FF"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Показатель необоснованного отклонения лечебно-диагностических мероприятий от клинических протоколов</w:t>
            </w:r>
          </w:p>
        </w:tc>
        <w:tc>
          <w:tcPr>
            <w:tcW w:w="1152" w:type="dxa"/>
            <w:vAlign w:val="center"/>
          </w:tcPr>
          <w:p w14:paraId="61CE0CA3" w14:textId="448872F8"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152" w:type="dxa"/>
            <w:vAlign w:val="center"/>
          </w:tcPr>
          <w:p w14:paraId="38C7C299" w14:textId="042463F6"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152" w:type="dxa"/>
            <w:vAlign w:val="center"/>
          </w:tcPr>
          <w:p w14:paraId="62814B4F" w14:textId="54BB1E2C"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317" w:type="dxa"/>
            <w:vAlign w:val="center"/>
          </w:tcPr>
          <w:p w14:paraId="15330CD7" w14:textId="61A5E73D" w:rsidR="00926986" w:rsidRPr="00F552F0" w:rsidRDefault="00926986" w:rsidP="00926986">
            <w:pPr>
              <w:pStyle w:val="affff9"/>
              <w:spacing w:line="240" w:lineRule="auto"/>
              <w:ind w:firstLine="0"/>
              <w:jc w:val="center"/>
              <w:rPr>
                <w:sz w:val="22"/>
                <w:szCs w:val="22"/>
              </w:rPr>
            </w:pPr>
            <w:r w:rsidRPr="00F552F0">
              <w:rPr>
                <w:color w:val="000000"/>
                <w:sz w:val="22"/>
                <w:szCs w:val="22"/>
              </w:rPr>
              <w:t>–</w:t>
            </w:r>
          </w:p>
        </w:tc>
        <w:tc>
          <w:tcPr>
            <w:tcW w:w="1317" w:type="dxa"/>
            <w:vAlign w:val="center"/>
          </w:tcPr>
          <w:p w14:paraId="6280403D" w14:textId="3A56DF73"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r>
      <w:tr w:rsidR="00926986" w:rsidRPr="00F552F0" w14:paraId="06648318" w14:textId="77777777" w:rsidTr="00926986">
        <w:tc>
          <w:tcPr>
            <w:tcW w:w="3539" w:type="dxa"/>
          </w:tcPr>
          <w:p w14:paraId="7B9C3893"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Случаи предотвратимой материнской смертности, ед.</w:t>
            </w:r>
          </w:p>
        </w:tc>
        <w:tc>
          <w:tcPr>
            <w:tcW w:w="1152" w:type="dxa"/>
            <w:vAlign w:val="center"/>
          </w:tcPr>
          <w:p w14:paraId="333355B7" w14:textId="3EB78F2F"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152" w:type="dxa"/>
            <w:vAlign w:val="center"/>
          </w:tcPr>
          <w:p w14:paraId="536C2020" w14:textId="55B5430E"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152" w:type="dxa"/>
            <w:vAlign w:val="center"/>
          </w:tcPr>
          <w:p w14:paraId="761952E0" w14:textId="4283B892"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c>
          <w:tcPr>
            <w:tcW w:w="1317" w:type="dxa"/>
            <w:vAlign w:val="center"/>
          </w:tcPr>
          <w:p w14:paraId="448D40C1" w14:textId="5F9A28AD" w:rsidR="00926986" w:rsidRPr="00F552F0" w:rsidRDefault="00926986" w:rsidP="00926986">
            <w:pPr>
              <w:pStyle w:val="affff9"/>
              <w:spacing w:line="240" w:lineRule="auto"/>
              <w:ind w:firstLine="0"/>
              <w:jc w:val="center"/>
              <w:rPr>
                <w:sz w:val="22"/>
                <w:szCs w:val="22"/>
              </w:rPr>
            </w:pPr>
            <w:r w:rsidRPr="00F552F0">
              <w:rPr>
                <w:color w:val="000000"/>
                <w:sz w:val="22"/>
                <w:szCs w:val="22"/>
              </w:rPr>
              <w:t>–</w:t>
            </w:r>
          </w:p>
        </w:tc>
        <w:tc>
          <w:tcPr>
            <w:tcW w:w="1317" w:type="dxa"/>
            <w:vAlign w:val="center"/>
          </w:tcPr>
          <w:p w14:paraId="79F9FCCF" w14:textId="719CE2D2" w:rsidR="00926986" w:rsidRPr="00F552F0" w:rsidRDefault="00926986" w:rsidP="00926986">
            <w:pPr>
              <w:pStyle w:val="affff9"/>
              <w:spacing w:line="240" w:lineRule="auto"/>
              <w:ind w:firstLine="0"/>
              <w:jc w:val="center"/>
              <w:rPr>
                <w:sz w:val="22"/>
                <w:szCs w:val="22"/>
              </w:rPr>
            </w:pPr>
            <w:r w:rsidRPr="00F552F0">
              <w:rPr>
                <w:color w:val="000000"/>
                <w:sz w:val="22"/>
                <w:szCs w:val="22"/>
              </w:rPr>
              <w:t>0</w:t>
            </w:r>
          </w:p>
        </w:tc>
      </w:tr>
      <w:tr w:rsidR="00926986" w:rsidRPr="00F552F0" w14:paraId="1ADCDF8B" w14:textId="77777777" w:rsidTr="00926986">
        <w:tc>
          <w:tcPr>
            <w:tcW w:w="3539" w:type="dxa"/>
          </w:tcPr>
          <w:p w14:paraId="5905E6CA"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Случаи предотвратимой детской смертности, ед.</w:t>
            </w:r>
          </w:p>
        </w:tc>
        <w:tc>
          <w:tcPr>
            <w:tcW w:w="1152" w:type="dxa"/>
            <w:vAlign w:val="center"/>
          </w:tcPr>
          <w:p w14:paraId="5273C0A1" w14:textId="3932DCB1" w:rsidR="00926986" w:rsidRPr="00F552F0" w:rsidRDefault="00926986" w:rsidP="00926986">
            <w:pPr>
              <w:pStyle w:val="affff9"/>
              <w:spacing w:line="240" w:lineRule="auto"/>
              <w:ind w:firstLine="0"/>
              <w:jc w:val="center"/>
              <w:rPr>
                <w:sz w:val="22"/>
                <w:szCs w:val="22"/>
              </w:rPr>
            </w:pPr>
            <w:r w:rsidRPr="00F552F0">
              <w:rPr>
                <w:color w:val="000000"/>
                <w:sz w:val="22"/>
                <w:szCs w:val="22"/>
              </w:rPr>
              <w:t>2,5</w:t>
            </w:r>
          </w:p>
        </w:tc>
        <w:tc>
          <w:tcPr>
            <w:tcW w:w="1152" w:type="dxa"/>
            <w:vAlign w:val="center"/>
          </w:tcPr>
          <w:p w14:paraId="3DB1B3E2" w14:textId="67AD8D42" w:rsidR="00926986" w:rsidRPr="00F552F0" w:rsidRDefault="00926986" w:rsidP="00926986">
            <w:pPr>
              <w:pStyle w:val="affff9"/>
              <w:spacing w:line="240" w:lineRule="auto"/>
              <w:ind w:firstLine="0"/>
              <w:jc w:val="center"/>
              <w:rPr>
                <w:sz w:val="22"/>
                <w:szCs w:val="22"/>
              </w:rPr>
            </w:pPr>
            <w:r w:rsidRPr="00F552F0">
              <w:rPr>
                <w:color w:val="000000"/>
                <w:sz w:val="22"/>
                <w:szCs w:val="22"/>
              </w:rPr>
              <w:t>3,2</w:t>
            </w:r>
          </w:p>
        </w:tc>
        <w:tc>
          <w:tcPr>
            <w:tcW w:w="1152" w:type="dxa"/>
            <w:vAlign w:val="center"/>
          </w:tcPr>
          <w:p w14:paraId="654EC54F" w14:textId="13AA7E9C" w:rsidR="00926986" w:rsidRPr="00F552F0" w:rsidRDefault="00926986" w:rsidP="00926986">
            <w:pPr>
              <w:pStyle w:val="affff9"/>
              <w:spacing w:line="240" w:lineRule="auto"/>
              <w:ind w:firstLine="0"/>
              <w:jc w:val="center"/>
              <w:rPr>
                <w:sz w:val="22"/>
                <w:szCs w:val="22"/>
              </w:rPr>
            </w:pPr>
            <w:r w:rsidRPr="00F552F0">
              <w:rPr>
                <w:color w:val="000000"/>
                <w:sz w:val="22"/>
                <w:szCs w:val="22"/>
              </w:rPr>
              <w:t>4,4</w:t>
            </w:r>
          </w:p>
        </w:tc>
        <w:tc>
          <w:tcPr>
            <w:tcW w:w="1317" w:type="dxa"/>
            <w:vAlign w:val="center"/>
          </w:tcPr>
          <w:p w14:paraId="19F44A3C" w14:textId="26029EB8" w:rsidR="00926986" w:rsidRPr="00F552F0" w:rsidRDefault="00926986" w:rsidP="00926986">
            <w:pPr>
              <w:pStyle w:val="affff9"/>
              <w:spacing w:line="240" w:lineRule="auto"/>
              <w:ind w:firstLine="0"/>
              <w:jc w:val="center"/>
              <w:rPr>
                <w:color w:val="000000"/>
                <w:sz w:val="22"/>
                <w:szCs w:val="22"/>
              </w:rPr>
            </w:pPr>
            <w:r w:rsidRPr="00F552F0">
              <w:rPr>
                <w:color w:val="000000"/>
                <w:sz w:val="22"/>
                <w:szCs w:val="22"/>
              </w:rPr>
              <w:t>114,8</w:t>
            </w:r>
          </w:p>
        </w:tc>
        <w:tc>
          <w:tcPr>
            <w:tcW w:w="1317" w:type="dxa"/>
            <w:vAlign w:val="center"/>
          </w:tcPr>
          <w:p w14:paraId="4BD08DCD" w14:textId="1C4B5208" w:rsidR="00926986" w:rsidRPr="00F552F0" w:rsidRDefault="00926986" w:rsidP="00926986">
            <w:pPr>
              <w:pStyle w:val="affff9"/>
              <w:spacing w:line="240" w:lineRule="auto"/>
              <w:ind w:firstLine="0"/>
              <w:jc w:val="center"/>
              <w:rPr>
                <w:sz w:val="22"/>
                <w:szCs w:val="22"/>
              </w:rPr>
            </w:pPr>
            <w:r w:rsidRPr="00F552F0">
              <w:rPr>
                <w:color w:val="000000"/>
                <w:sz w:val="22"/>
                <w:szCs w:val="22"/>
              </w:rPr>
              <w:t>5,0</w:t>
            </w:r>
          </w:p>
        </w:tc>
      </w:tr>
      <w:tr w:rsidR="00926986" w:rsidRPr="00F552F0" w14:paraId="59F14C5A" w14:textId="77777777" w:rsidTr="00926986">
        <w:tc>
          <w:tcPr>
            <w:tcW w:w="3539" w:type="dxa"/>
          </w:tcPr>
          <w:p w14:paraId="2678AAD1"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Удельный вес расходов на инновации в структуре расходов, %</w:t>
            </w:r>
          </w:p>
        </w:tc>
        <w:tc>
          <w:tcPr>
            <w:tcW w:w="1152" w:type="dxa"/>
            <w:vAlign w:val="center"/>
          </w:tcPr>
          <w:p w14:paraId="7E3DED29" w14:textId="02B6D1B9"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c>
          <w:tcPr>
            <w:tcW w:w="1152" w:type="dxa"/>
            <w:vAlign w:val="center"/>
          </w:tcPr>
          <w:p w14:paraId="28C04AE9" w14:textId="006DAEFF" w:rsidR="00926986" w:rsidRPr="00F552F0" w:rsidRDefault="00926986" w:rsidP="00926986">
            <w:pPr>
              <w:pStyle w:val="affff9"/>
              <w:spacing w:line="240" w:lineRule="auto"/>
              <w:ind w:firstLine="0"/>
              <w:jc w:val="center"/>
              <w:rPr>
                <w:sz w:val="22"/>
                <w:szCs w:val="22"/>
              </w:rPr>
            </w:pPr>
            <w:r w:rsidRPr="00F552F0">
              <w:rPr>
                <w:color w:val="000000"/>
                <w:sz w:val="22"/>
                <w:szCs w:val="22"/>
              </w:rPr>
              <w:t>0,8</w:t>
            </w:r>
          </w:p>
        </w:tc>
        <w:tc>
          <w:tcPr>
            <w:tcW w:w="1152" w:type="dxa"/>
            <w:vAlign w:val="center"/>
          </w:tcPr>
          <w:p w14:paraId="7406A0C9" w14:textId="2BEB7534" w:rsidR="00926986" w:rsidRPr="00F552F0" w:rsidRDefault="00926986" w:rsidP="00926986">
            <w:pPr>
              <w:pStyle w:val="affff9"/>
              <w:spacing w:line="240" w:lineRule="auto"/>
              <w:ind w:firstLine="0"/>
              <w:jc w:val="center"/>
              <w:rPr>
                <w:sz w:val="22"/>
                <w:szCs w:val="22"/>
              </w:rPr>
            </w:pPr>
            <w:r w:rsidRPr="00F552F0">
              <w:rPr>
                <w:color w:val="000000"/>
                <w:sz w:val="22"/>
                <w:szCs w:val="22"/>
              </w:rPr>
              <w:t>1,4</w:t>
            </w:r>
          </w:p>
        </w:tc>
        <w:tc>
          <w:tcPr>
            <w:tcW w:w="1317" w:type="dxa"/>
            <w:vAlign w:val="center"/>
          </w:tcPr>
          <w:p w14:paraId="3D533E8C" w14:textId="1AE91F15" w:rsidR="00926986" w:rsidRPr="00F552F0" w:rsidRDefault="00926986" w:rsidP="00926986">
            <w:pPr>
              <w:pStyle w:val="affff9"/>
              <w:spacing w:line="240" w:lineRule="auto"/>
              <w:ind w:firstLine="0"/>
              <w:jc w:val="center"/>
              <w:rPr>
                <w:color w:val="000000"/>
                <w:sz w:val="22"/>
                <w:szCs w:val="22"/>
              </w:rPr>
            </w:pPr>
            <w:r w:rsidRPr="00F552F0">
              <w:rPr>
                <w:color w:val="000000"/>
                <w:sz w:val="22"/>
                <w:szCs w:val="22"/>
              </w:rPr>
              <w:t>180</w:t>
            </w:r>
          </w:p>
        </w:tc>
        <w:tc>
          <w:tcPr>
            <w:tcW w:w="1317" w:type="dxa"/>
            <w:vAlign w:val="center"/>
          </w:tcPr>
          <w:p w14:paraId="3D9360B1" w14:textId="2A85F2EF" w:rsidR="00926986" w:rsidRPr="00F552F0" w:rsidRDefault="00926986" w:rsidP="00926986">
            <w:pPr>
              <w:pStyle w:val="affff9"/>
              <w:spacing w:line="240" w:lineRule="auto"/>
              <w:ind w:firstLine="0"/>
              <w:jc w:val="center"/>
              <w:rPr>
                <w:sz w:val="22"/>
                <w:szCs w:val="22"/>
              </w:rPr>
            </w:pPr>
            <w:r w:rsidRPr="00F552F0">
              <w:rPr>
                <w:color w:val="000000"/>
                <w:sz w:val="22"/>
                <w:szCs w:val="22"/>
              </w:rPr>
              <w:t>2,0</w:t>
            </w:r>
          </w:p>
        </w:tc>
      </w:tr>
      <w:tr w:rsidR="00926986" w:rsidRPr="00F552F0" w14:paraId="4E80A6D3" w14:textId="77777777" w:rsidTr="00926986">
        <w:tc>
          <w:tcPr>
            <w:tcW w:w="3539" w:type="dxa"/>
          </w:tcPr>
          <w:p w14:paraId="190B01AC" w14:textId="77777777" w:rsidR="00926986" w:rsidRPr="00F552F0" w:rsidRDefault="00926986" w:rsidP="00926986">
            <w:pPr>
              <w:pStyle w:val="affff9"/>
              <w:spacing w:line="240" w:lineRule="auto"/>
              <w:ind w:right="-57" w:firstLine="0"/>
              <w:jc w:val="left"/>
              <w:rPr>
                <w:spacing w:val="-4"/>
                <w:sz w:val="22"/>
                <w:szCs w:val="22"/>
              </w:rPr>
            </w:pPr>
            <w:r w:rsidRPr="00F552F0">
              <w:rPr>
                <w:spacing w:val="-4"/>
                <w:sz w:val="22"/>
                <w:szCs w:val="22"/>
              </w:rPr>
              <w:t>Удельный вес расходов на профилактику и пропаганду здорового образа жизни, %</w:t>
            </w:r>
          </w:p>
        </w:tc>
        <w:tc>
          <w:tcPr>
            <w:tcW w:w="1152" w:type="dxa"/>
            <w:vAlign w:val="center"/>
          </w:tcPr>
          <w:p w14:paraId="564BE951" w14:textId="77777777" w:rsidR="00926986" w:rsidRPr="00F552F0" w:rsidRDefault="00926986" w:rsidP="00926986">
            <w:pPr>
              <w:pStyle w:val="affff9"/>
              <w:spacing w:line="240" w:lineRule="auto"/>
              <w:ind w:firstLine="0"/>
              <w:jc w:val="center"/>
              <w:rPr>
                <w:sz w:val="22"/>
                <w:szCs w:val="22"/>
              </w:rPr>
            </w:pPr>
            <w:r w:rsidRPr="00F552F0">
              <w:rPr>
                <w:color w:val="000000"/>
                <w:sz w:val="22"/>
                <w:szCs w:val="22"/>
              </w:rPr>
              <w:t>0,5</w:t>
            </w:r>
          </w:p>
        </w:tc>
        <w:tc>
          <w:tcPr>
            <w:tcW w:w="1152" w:type="dxa"/>
            <w:vAlign w:val="center"/>
          </w:tcPr>
          <w:p w14:paraId="3942AD5B" w14:textId="77777777" w:rsidR="00926986" w:rsidRPr="00F552F0" w:rsidRDefault="00926986" w:rsidP="00926986">
            <w:pPr>
              <w:pStyle w:val="affff9"/>
              <w:spacing w:line="240" w:lineRule="auto"/>
              <w:ind w:firstLine="0"/>
              <w:jc w:val="center"/>
              <w:rPr>
                <w:sz w:val="22"/>
                <w:szCs w:val="22"/>
              </w:rPr>
            </w:pPr>
            <w:r w:rsidRPr="00F552F0">
              <w:rPr>
                <w:color w:val="000000"/>
                <w:sz w:val="22"/>
                <w:szCs w:val="22"/>
              </w:rPr>
              <w:t>0,8</w:t>
            </w:r>
          </w:p>
        </w:tc>
        <w:tc>
          <w:tcPr>
            <w:tcW w:w="1152" w:type="dxa"/>
            <w:vAlign w:val="center"/>
          </w:tcPr>
          <w:p w14:paraId="4E01493C" w14:textId="77777777" w:rsidR="00926986" w:rsidRPr="00F552F0" w:rsidRDefault="00926986" w:rsidP="00926986">
            <w:pPr>
              <w:pStyle w:val="affff9"/>
              <w:spacing w:line="240" w:lineRule="auto"/>
              <w:ind w:firstLine="0"/>
              <w:jc w:val="center"/>
              <w:rPr>
                <w:sz w:val="22"/>
                <w:szCs w:val="22"/>
              </w:rPr>
            </w:pPr>
            <w:r w:rsidRPr="00F552F0">
              <w:rPr>
                <w:color w:val="000000"/>
                <w:sz w:val="22"/>
                <w:szCs w:val="22"/>
              </w:rPr>
              <w:t>1,4</w:t>
            </w:r>
          </w:p>
        </w:tc>
        <w:tc>
          <w:tcPr>
            <w:tcW w:w="1317" w:type="dxa"/>
            <w:vAlign w:val="center"/>
          </w:tcPr>
          <w:p w14:paraId="22636016" w14:textId="77777777" w:rsidR="00926986" w:rsidRPr="00F552F0" w:rsidRDefault="00926986" w:rsidP="00926986">
            <w:pPr>
              <w:pStyle w:val="affff9"/>
              <w:spacing w:line="240" w:lineRule="auto"/>
              <w:ind w:firstLine="0"/>
              <w:jc w:val="center"/>
              <w:rPr>
                <w:color w:val="000000"/>
                <w:sz w:val="22"/>
                <w:szCs w:val="22"/>
              </w:rPr>
            </w:pPr>
            <w:r w:rsidRPr="00F552F0">
              <w:rPr>
                <w:color w:val="000000"/>
                <w:sz w:val="22"/>
                <w:szCs w:val="22"/>
              </w:rPr>
              <w:t>180,0</w:t>
            </w:r>
          </w:p>
        </w:tc>
        <w:tc>
          <w:tcPr>
            <w:tcW w:w="1317" w:type="dxa"/>
            <w:vAlign w:val="center"/>
          </w:tcPr>
          <w:p w14:paraId="5969E4F0" w14:textId="77777777" w:rsidR="00926986" w:rsidRPr="00F552F0" w:rsidRDefault="00926986" w:rsidP="00926986">
            <w:pPr>
              <w:pStyle w:val="affff9"/>
              <w:spacing w:line="240" w:lineRule="auto"/>
              <w:ind w:firstLine="0"/>
              <w:jc w:val="center"/>
              <w:rPr>
                <w:sz w:val="22"/>
                <w:szCs w:val="22"/>
              </w:rPr>
            </w:pPr>
            <w:r w:rsidRPr="00F552F0">
              <w:rPr>
                <w:sz w:val="22"/>
                <w:szCs w:val="22"/>
              </w:rPr>
              <w:t>2</w:t>
            </w:r>
          </w:p>
        </w:tc>
      </w:tr>
    </w:tbl>
    <w:p w14:paraId="595500F9" w14:textId="77777777" w:rsidR="00E06DFF" w:rsidRPr="00F552F0" w:rsidRDefault="00E06DFF" w:rsidP="00E06DFF">
      <w:pPr>
        <w:pStyle w:val="affff9"/>
        <w:spacing w:line="240" w:lineRule="auto"/>
        <w:rPr>
          <w:sz w:val="22"/>
          <w:szCs w:val="22"/>
        </w:rPr>
      </w:pPr>
      <w:r w:rsidRPr="00F552F0">
        <w:rPr>
          <w:sz w:val="22"/>
          <w:szCs w:val="22"/>
        </w:rPr>
        <w:t>Примечание: составлено автором из материалов медицинской отчетности</w:t>
      </w:r>
    </w:p>
    <w:p w14:paraId="2D133C81" w14:textId="77777777" w:rsidR="00E06DFF" w:rsidRPr="00F552F0" w:rsidRDefault="00E06DFF" w:rsidP="00E06DFF">
      <w:pPr>
        <w:pStyle w:val="affff9"/>
        <w:spacing w:line="240" w:lineRule="auto"/>
        <w:rPr>
          <w:sz w:val="22"/>
          <w:szCs w:val="22"/>
        </w:rPr>
      </w:pPr>
    </w:p>
    <w:p w14:paraId="5604F7DB" w14:textId="77777777" w:rsidR="00E06DFF" w:rsidRPr="00F552F0" w:rsidRDefault="00E06DFF" w:rsidP="00E06DFF">
      <w:pPr>
        <w:pStyle w:val="affff9"/>
        <w:spacing w:line="240" w:lineRule="auto"/>
      </w:pPr>
    </w:p>
    <w:p w14:paraId="0B53A555" w14:textId="77777777" w:rsidR="00E06DFF" w:rsidRPr="00F552F0" w:rsidRDefault="00E06DFF" w:rsidP="00042CD8">
      <w:pPr>
        <w:ind w:firstLine="709"/>
        <w:jc w:val="both"/>
        <w:rPr>
          <w:sz w:val="24"/>
          <w:szCs w:val="24"/>
        </w:rPr>
      </w:pPr>
    </w:p>
    <w:p w14:paraId="2C6C3FE1" w14:textId="77777777" w:rsidR="00690D36" w:rsidRPr="00F552F0" w:rsidRDefault="00690D36" w:rsidP="00042CD8">
      <w:pPr>
        <w:ind w:firstLine="709"/>
        <w:jc w:val="both"/>
        <w:rPr>
          <w:sz w:val="24"/>
          <w:szCs w:val="24"/>
        </w:rPr>
      </w:pPr>
    </w:p>
    <w:p w14:paraId="22CADDBF" w14:textId="77777777" w:rsidR="008C7982" w:rsidRPr="00F552F0" w:rsidRDefault="008C7982" w:rsidP="00654467">
      <w:pPr>
        <w:rPr>
          <w:color w:val="000000" w:themeColor="text1"/>
          <w:sz w:val="24"/>
          <w:szCs w:val="24"/>
        </w:rPr>
      </w:pPr>
    </w:p>
    <w:p w14:paraId="3194DF7E" w14:textId="77777777" w:rsidR="00654467" w:rsidRPr="00F552F0" w:rsidRDefault="00654467" w:rsidP="00654467">
      <w:pPr>
        <w:rPr>
          <w:color w:val="000000" w:themeColor="text1"/>
          <w:sz w:val="24"/>
          <w:szCs w:val="24"/>
        </w:rPr>
        <w:sectPr w:rsidR="00654467" w:rsidRPr="00F552F0" w:rsidSect="00081B5F">
          <w:pgSz w:w="11907" w:h="16840" w:code="9"/>
          <w:pgMar w:top="1134" w:right="567" w:bottom="1134" w:left="1701" w:header="0" w:footer="680" w:gutter="0"/>
          <w:cols w:space="720"/>
          <w:titlePg/>
        </w:sectPr>
      </w:pPr>
    </w:p>
    <w:p w14:paraId="734A76C9" w14:textId="5B38E3EC" w:rsidR="00654467" w:rsidRPr="00F552F0" w:rsidRDefault="00654467" w:rsidP="00654467">
      <w:pPr>
        <w:pStyle w:val="10"/>
        <w:spacing w:before="0" w:after="0"/>
        <w:jc w:val="center"/>
        <w:rPr>
          <w:rFonts w:ascii="Times New Roman" w:hAnsi="Times New Roman" w:cs="Times New Roman"/>
          <w:sz w:val="28"/>
          <w:szCs w:val="28"/>
        </w:rPr>
      </w:pPr>
      <w:bookmarkStart w:id="247" w:name="_Toc43033053"/>
      <w:bookmarkStart w:id="248" w:name="_Toc118794118"/>
      <w:r w:rsidRPr="00F552F0">
        <w:rPr>
          <w:rFonts w:ascii="Times New Roman" w:hAnsi="Times New Roman" w:cs="Times New Roman"/>
          <w:sz w:val="28"/>
          <w:szCs w:val="28"/>
        </w:rPr>
        <w:lastRenderedPageBreak/>
        <w:t xml:space="preserve">ПРИЛОЖЕНИЕ </w:t>
      </w:r>
      <w:bookmarkEnd w:id="247"/>
      <w:r w:rsidR="00DE3193" w:rsidRPr="00F552F0">
        <w:rPr>
          <w:rFonts w:ascii="Times New Roman" w:hAnsi="Times New Roman" w:cs="Times New Roman"/>
          <w:sz w:val="28"/>
          <w:szCs w:val="28"/>
        </w:rPr>
        <w:t>К</w:t>
      </w:r>
      <w:bookmarkEnd w:id="248"/>
    </w:p>
    <w:p w14:paraId="0ABBEB2B" w14:textId="77777777" w:rsidR="00654467" w:rsidRPr="00F552F0" w:rsidRDefault="00654467" w:rsidP="00654467">
      <w:pPr>
        <w:rPr>
          <w:sz w:val="16"/>
          <w:szCs w:val="16"/>
        </w:rPr>
      </w:pPr>
    </w:p>
    <w:p w14:paraId="663984B2" w14:textId="6D32C540" w:rsidR="00654467" w:rsidRPr="00F552F0" w:rsidRDefault="00654467" w:rsidP="00654467">
      <w:pPr>
        <w:pStyle w:val="10"/>
        <w:spacing w:before="0" w:after="0"/>
        <w:jc w:val="center"/>
        <w:rPr>
          <w:rFonts w:ascii="Times New Roman" w:hAnsi="Times New Roman" w:cs="Times New Roman"/>
          <w:b w:val="0"/>
          <w:bCs w:val="0"/>
          <w:i/>
          <w:iCs/>
          <w:sz w:val="28"/>
          <w:szCs w:val="28"/>
        </w:rPr>
      </w:pPr>
      <w:bookmarkStart w:id="249" w:name="_Toc43033054"/>
      <w:bookmarkStart w:id="250" w:name="_Toc118794119"/>
      <w:r w:rsidRPr="00F552F0">
        <w:rPr>
          <w:rFonts w:ascii="Times New Roman" w:hAnsi="Times New Roman" w:cs="Times New Roman"/>
          <w:b w:val="0"/>
          <w:bCs w:val="0"/>
          <w:i/>
          <w:iCs/>
          <w:sz w:val="28"/>
          <w:szCs w:val="28"/>
        </w:rPr>
        <w:t>Экспертный анализ выполнения в ГП № 4 принципов эффективного управления финансовыми рисками</w:t>
      </w:r>
      <w:bookmarkEnd w:id="249"/>
      <w:bookmarkEnd w:id="250"/>
    </w:p>
    <w:p w14:paraId="35BDCC5E" w14:textId="2094A8D7" w:rsidR="00D540A0" w:rsidRPr="00F552F0" w:rsidRDefault="00D540A0" w:rsidP="00D540A0"/>
    <w:p w14:paraId="021E0E8F" w14:textId="005175A2" w:rsidR="0085191C" w:rsidRPr="008235E2" w:rsidRDefault="0085191C" w:rsidP="00D540A0">
      <w:pPr>
        <w:rPr>
          <w:sz w:val="28"/>
          <w:szCs w:val="28"/>
        </w:rPr>
      </w:pPr>
      <w:r w:rsidRPr="008235E2">
        <w:rPr>
          <w:sz w:val="28"/>
          <w:szCs w:val="28"/>
        </w:rPr>
        <w:t>Таблица К1 – Профиль «как есть»</w:t>
      </w:r>
    </w:p>
    <w:tbl>
      <w:tblPr>
        <w:tblStyle w:val="afa"/>
        <w:tblW w:w="14737" w:type="dxa"/>
        <w:tblLook w:val="04A0" w:firstRow="1" w:lastRow="0" w:firstColumn="1" w:lastColumn="0" w:noHBand="0" w:noVBand="1"/>
      </w:tblPr>
      <w:tblGrid>
        <w:gridCol w:w="1838"/>
        <w:gridCol w:w="2061"/>
        <w:gridCol w:w="5120"/>
        <w:gridCol w:w="1303"/>
        <w:gridCol w:w="1310"/>
        <w:gridCol w:w="1560"/>
        <w:gridCol w:w="1545"/>
      </w:tblGrid>
      <w:tr w:rsidR="0085115B" w:rsidRPr="008235E2" w14:paraId="50A41A63" w14:textId="77777777" w:rsidTr="0085115B">
        <w:tc>
          <w:tcPr>
            <w:tcW w:w="1838" w:type="dxa"/>
            <w:vAlign w:val="center"/>
          </w:tcPr>
          <w:p w14:paraId="66ABBE87" w14:textId="1C44CA7C" w:rsidR="00E7605D" w:rsidRPr="008235E2" w:rsidRDefault="00E7605D" w:rsidP="00E7605D">
            <w:pPr>
              <w:ind w:left="-57" w:right="-57"/>
              <w:jc w:val="center"/>
              <w:rPr>
                <w:spacing w:val="-4"/>
                <w:sz w:val="22"/>
                <w:szCs w:val="22"/>
              </w:rPr>
            </w:pPr>
            <w:r w:rsidRPr="008235E2">
              <w:rPr>
                <w:spacing w:val="-4"/>
                <w:sz w:val="22"/>
                <w:szCs w:val="22"/>
              </w:rPr>
              <w:t>Группа принципов</w:t>
            </w:r>
          </w:p>
        </w:tc>
        <w:tc>
          <w:tcPr>
            <w:tcW w:w="1985" w:type="dxa"/>
            <w:vAlign w:val="center"/>
          </w:tcPr>
          <w:p w14:paraId="65B923A6" w14:textId="77777777" w:rsidR="00E7605D" w:rsidRPr="008235E2" w:rsidRDefault="00E7605D" w:rsidP="00E7605D">
            <w:pPr>
              <w:ind w:left="-57" w:right="-57"/>
              <w:jc w:val="center"/>
              <w:rPr>
                <w:spacing w:val="-4"/>
                <w:sz w:val="22"/>
                <w:szCs w:val="22"/>
              </w:rPr>
            </w:pPr>
            <w:r w:rsidRPr="008235E2">
              <w:rPr>
                <w:spacing w:val="-4"/>
                <w:sz w:val="22"/>
                <w:szCs w:val="22"/>
              </w:rPr>
              <w:t>Принцип</w:t>
            </w:r>
          </w:p>
        </w:tc>
        <w:tc>
          <w:tcPr>
            <w:tcW w:w="5180" w:type="dxa"/>
            <w:vAlign w:val="center"/>
          </w:tcPr>
          <w:p w14:paraId="0A9972A5" w14:textId="77777777" w:rsidR="00E7605D" w:rsidRPr="008235E2" w:rsidRDefault="00E7605D" w:rsidP="00E7605D">
            <w:pPr>
              <w:ind w:left="-57" w:right="-57"/>
              <w:jc w:val="center"/>
              <w:rPr>
                <w:spacing w:val="-4"/>
                <w:sz w:val="22"/>
                <w:szCs w:val="22"/>
              </w:rPr>
            </w:pPr>
            <w:r w:rsidRPr="008235E2">
              <w:rPr>
                <w:spacing w:val="-4"/>
                <w:sz w:val="22"/>
                <w:szCs w:val="22"/>
              </w:rPr>
              <w:t>Метрики</w:t>
            </w:r>
          </w:p>
        </w:tc>
        <w:tc>
          <w:tcPr>
            <w:tcW w:w="1305" w:type="dxa"/>
            <w:vAlign w:val="center"/>
          </w:tcPr>
          <w:p w14:paraId="3BCFE787" w14:textId="77777777" w:rsidR="00E7605D" w:rsidRPr="008235E2" w:rsidRDefault="00E7605D" w:rsidP="00E7605D">
            <w:pPr>
              <w:ind w:left="-57" w:right="-57"/>
              <w:jc w:val="center"/>
              <w:rPr>
                <w:spacing w:val="-4"/>
                <w:sz w:val="22"/>
                <w:szCs w:val="22"/>
              </w:rPr>
            </w:pPr>
            <w:r w:rsidRPr="008235E2">
              <w:rPr>
                <w:spacing w:val="-4"/>
                <w:sz w:val="22"/>
                <w:szCs w:val="22"/>
              </w:rPr>
              <w:t>Булева переменная</w:t>
            </w:r>
          </w:p>
        </w:tc>
        <w:tc>
          <w:tcPr>
            <w:tcW w:w="1313" w:type="dxa"/>
            <w:vAlign w:val="center"/>
          </w:tcPr>
          <w:p w14:paraId="31F1F9BD" w14:textId="77777777" w:rsidR="00E7605D" w:rsidRPr="008235E2" w:rsidRDefault="00E7605D" w:rsidP="00E7605D">
            <w:pPr>
              <w:ind w:left="-57" w:right="-57"/>
              <w:jc w:val="center"/>
              <w:rPr>
                <w:spacing w:val="-4"/>
                <w:sz w:val="22"/>
                <w:szCs w:val="22"/>
              </w:rPr>
            </w:pPr>
            <w:r w:rsidRPr="008235E2">
              <w:rPr>
                <w:spacing w:val="-4"/>
                <w:sz w:val="22"/>
                <w:szCs w:val="22"/>
              </w:rPr>
              <w:t>Суммарная оценка</w:t>
            </w:r>
          </w:p>
        </w:tc>
        <w:tc>
          <w:tcPr>
            <w:tcW w:w="1563" w:type="dxa"/>
            <w:vAlign w:val="center"/>
          </w:tcPr>
          <w:p w14:paraId="2B069D61" w14:textId="77777777" w:rsidR="00E7605D" w:rsidRPr="008235E2" w:rsidRDefault="00E7605D" w:rsidP="00E7605D">
            <w:pPr>
              <w:ind w:left="-57" w:right="-57"/>
              <w:jc w:val="center"/>
              <w:rPr>
                <w:spacing w:val="-4"/>
                <w:sz w:val="22"/>
                <w:szCs w:val="22"/>
              </w:rPr>
            </w:pPr>
            <w:r w:rsidRPr="008235E2">
              <w:rPr>
                <w:spacing w:val="-4"/>
                <w:sz w:val="22"/>
                <w:szCs w:val="22"/>
              </w:rPr>
              <w:t>Максимально возможная оценка (идеальная)</w:t>
            </w:r>
          </w:p>
        </w:tc>
        <w:tc>
          <w:tcPr>
            <w:tcW w:w="1553" w:type="dxa"/>
            <w:vAlign w:val="center"/>
          </w:tcPr>
          <w:p w14:paraId="37D06449" w14:textId="77777777" w:rsidR="00E7605D" w:rsidRPr="008235E2" w:rsidRDefault="00E7605D" w:rsidP="00E7605D">
            <w:pPr>
              <w:ind w:left="-57" w:right="-57"/>
              <w:jc w:val="center"/>
              <w:rPr>
                <w:spacing w:val="-4"/>
                <w:sz w:val="22"/>
                <w:szCs w:val="22"/>
              </w:rPr>
            </w:pPr>
            <w:r w:rsidRPr="008235E2">
              <w:rPr>
                <w:spacing w:val="-4"/>
                <w:sz w:val="22"/>
                <w:szCs w:val="22"/>
              </w:rPr>
              <w:t>Процент от идеального</w:t>
            </w:r>
          </w:p>
        </w:tc>
      </w:tr>
      <w:tr w:rsidR="0085115B" w:rsidRPr="00F552F0" w14:paraId="4C40C05E" w14:textId="77777777" w:rsidTr="0085115B">
        <w:tc>
          <w:tcPr>
            <w:tcW w:w="1838" w:type="dxa"/>
            <w:vMerge w:val="restart"/>
            <w:vAlign w:val="center"/>
          </w:tcPr>
          <w:p w14:paraId="429527F3" w14:textId="496C7167" w:rsidR="00091A2A" w:rsidRPr="00F552F0" w:rsidRDefault="00091A2A" w:rsidP="00E7605D">
            <w:pPr>
              <w:ind w:left="-57" w:right="-57"/>
              <w:jc w:val="center"/>
              <w:rPr>
                <w:color w:val="000000" w:themeColor="text1"/>
                <w:spacing w:val="-4"/>
                <w:sz w:val="22"/>
                <w:szCs w:val="22"/>
              </w:rPr>
            </w:pPr>
            <w:r w:rsidRPr="00F552F0">
              <w:rPr>
                <w:color w:val="000000" w:themeColor="text1"/>
                <w:spacing w:val="-4"/>
                <w:sz w:val="22"/>
                <w:szCs w:val="22"/>
              </w:rPr>
              <w:t>Социально-ориентированные</w:t>
            </w:r>
          </w:p>
        </w:tc>
        <w:tc>
          <w:tcPr>
            <w:tcW w:w="1985" w:type="dxa"/>
            <w:vMerge w:val="restart"/>
            <w:vAlign w:val="center"/>
          </w:tcPr>
          <w:p w14:paraId="6F2A62E7" w14:textId="1B32644D" w:rsidR="00091A2A" w:rsidRPr="00F552F0" w:rsidRDefault="00091A2A" w:rsidP="00E7605D">
            <w:pPr>
              <w:ind w:left="-57" w:right="-57"/>
              <w:jc w:val="center"/>
              <w:rPr>
                <w:spacing w:val="-4"/>
                <w:sz w:val="22"/>
                <w:szCs w:val="22"/>
              </w:rPr>
            </w:pPr>
            <w:r w:rsidRPr="00F552F0">
              <w:rPr>
                <w:spacing w:val="-4"/>
                <w:sz w:val="22"/>
                <w:szCs w:val="22"/>
              </w:rPr>
              <w:t>Безопасности</w:t>
            </w:r>
          </w:p>
        </w:tc>
        <w:tc>
          <w:tcPr>
            <w:tcW w:w="5180" w:type="dxa"/>
          </w:tcPr>
          <w:p w14:paraId="482118A6" w14:textId="63B9E22B" w:rsidR="00091A2A" w:rsidRPr="00F552F0" w:rsidRDefault="00091A2A" w:rsidP="00E7605D">
            <w:pPr>
              <w:ind w:left="-57" w:right="-57"/>
              <w:rPr>
                <w:spacing w:val="-4"/>
                <w:sz w:val="22"/>
                <w:szCs w:val="22"/>
              </w:rPr>
            </w:pPr>
            <w:r w:rsidRPr="00F552F0">
              <w:rPr>
                <w:spacing w:val="-4"/>
                <w:sz w:val="22"/>
                <w:szCs w:val="22"/>
              </w:rPr>
              <w:t>Утверждены локальные понятия безопасности</w:t>
            </w:r>
          </w:p>
        </w:tc>
        <w:tc>
          <w:tcPr>
            <w:tcW w:w="1305" w:type="dxa"/>
            <w:vAlign w:val="center"/>
          </w:tcPr>
          <w:p w14:paraId="38BB8553" w14:textId="6D267F88" w:rsidR="00091A2A" w:rsidRPr="00F552F0" w:rsidRDefault="00091A2A" w:rsidP="00E7605D">
            <w:pPr>
              <w:ind w:left="-57" w:right="-57"/>
              <w:jc w:val="center"/>
              <w:rPr>
                <w:spacing w:val="-4"/>
                <w:sz w:val="22"/>
                <w:szCs w:val="22"/>
              </w:rPr>
            </w:pPr>
            <w:r w:rsidRPr="00F552F0">
              <w:rPr>
                <w:spacing w:val="-4"/>
                <w:sz w:val="22"/>
                <w:szCs w:val="22"/>
              </w:rPr>
              <w:t>1</w:t>
            </w:r>
          </w:p>
        </w:tc>
        <w:tc>
          <w:tcPr>
            <w:tcW w:w="1313" w:type="dxa"/>
            <w:vMerge w:val="restart"/>
            <w:vAlign w:val="center"/>
          </w:tcPr>
          <w:p w14:paraId="0CF6A602" w14:textId="04AEA5A8" w:rsidR="00091A2A" w:rsidRPr="00F552F0" w:rsidRDefault="00091A2A" w:rsidP="00E7605D">
            <w:pPr>
              <w:ind w:left="-57" w:right="-57"/>
              <w:jc w:val="center"/>
              <w:rPr>
                <w:spacing w:val="-4"/>
                <w:sz w:val="22"/>
                <w:szCs w:val="22"/>
              </w:rPr>
            </w:pPr>
            <w:r w:rsidRPr="00F552F0">
              <w:rPr>
                <w:spacing w:val="-4"/>
                <w:sz w:val="22"/>
                <w:szCs w:val="22"/>
              </w:rPr>
              <w:t>5</w:t>
            </w:r>
          </w:p>
        </w:tc>
        <w:tc>
          <w:tcPr>
            <w:tcW w:w="1563" w:type="dxa"/>
            <w:vMerge w:val="restart"/>
            <w:vAlign w:val="center"/>
          </w:tcPr>
          <w:p w14:paraId="6D4B60EF" w14:textId="3B15DED8" w:rsidR="00091A2A" w:rsidRPr="00F552F0" w:rsidRDefault="00091A2A" w:rsidP="00E7605D">
            <w:pPr>
              <w:ind w:left="-57" w:right="-57"/>
              <w:jc w:val="center"/>
              <w:rPr>
                <w:spacing w:val="-4"/>
                <w:sz w:val="22"/>
                <w:szCs w:val="22"/>
              </w:rPr>
            </w:pPr>
            <w:r w:rsidRPr="00F552F0">
              <w:rPr>
                <w:spacing w:val="-4"/>
                <w:sz w:val="22"/>
                <w:szCs w:val="22"/>
              </w:rPr>
              <w:t>5</w:t>
            </w:r>
          </w:p>
        </w:tc>
        <w:tc>
          <w:tcPr>
            <w:tcW w:w="1553" w:type="dxa"/>
            <w:vMerge w:val="restart"/>
            <w:vAlign w:val="center"/>
          </w:tcPr>
          <w:p w14:paraId="7FD2923A" w14:textId="55E0E7B4" w:rsidR="00091A2A" w:rsidRPr="00F552F0" w:rsidRDefault="00091A2A" w:rsidP="00E7605D">
            <w:pPr>
              <w:ind w:left="-57" w:right="-57"/>
              <w:jc w:val="center"/>
              <w:rPr>
                <w:spacing w:val="-4"/>
                <w:sz w:val="22"/>
                <w:szCs w:val="22"/>
              </w:rPr>
            </w:pPr>
            <w:r w:rsidRPr="00F552F0">
              <w:rPr>
                <w:spacing w:val="-4"/>
                <w:sz w:val="22"/>
                <w:szCs w:val="22"/>
              </w:rPr>
              <w:t>100,0</w:t>
            </w:r>
          </w:p>
        </w:tc>
      </w:tr>
      <w:tr w:rsidR="0085115B" w:rsidRPr="00F552F0" w14:paraId="6AA2D86F" w14:textId="77777777" w:rsidTr="0085115B">
        <w:tc>
          <w:tcPr>
            <w:tcW w:w="1838" w:type="dxa"/>
            <w:vMerge/>
          </w:tcPr>
          <w:p w14:paraId="6B20B561" w14:textId="77777777" w:rsidR="00091A2A" w:rsidRPr="00F552F0" w:rsidRDefault="00091A2A" w:rsidP="00E7605D">
            <w:pPr>
              <w:ind w:left="-57" w:right="-57"/>
              <w:rPr>
                <w:spacing w:val="-4"/>
                <w:sz w:val="22"/>
                <w:szCs w:val="22"/>
              </w:rPr>
            </w:pPr>
          </w:p>
        </w:tc>
        <w:tc>
          <w:tcPr>
            <w:tcW w:w="1985" w:type="dxa"/>
            <w:vMerge/>
            <w:vAlign w:val="center"/>
          </w:tcPr>
          <w:p w14:paraId="60DB4545" w14:textId="77777777" w:rsidR="00091A2A" w:rsidRPr="00F552F0" w:rsidRDefault="00091A2A" w:rsidP="00E7605D">
            <w:pPr>
              <w:ind w:left="-57" w:right="-57"/>
              <w:jc w:val="center"/>
              <w:rPr>
                <w:spacing w:val="-4"/>
                <w:sz w:val="22"/>
                <w:szCs w:val="22"/>
              </w:rPr>
            </w:pPr>
          </w:p>
        </w:tc>
        <w:tc>
          <w:tcPr>
            <w:tcW w:w="5180" w:type="dxa"/>
          </w:tcPr>
          <w:p w14:paraId="56FD4BCB" w14:textId="6041DC27" w:rsidR="00091A2A" w:rsidRPr="00F552F0" w:rsidRDefault="00091A2A" w:rsidP="00E7605D">
            <w:pPr>
              <w:ind w:left="-57" w:right="-57"/>
              <w:rPr>
                <w:spacing w:val="-4"/>
                <w:sz w:val="22"/>
                <w:szCs w:val="22"/>
              </w:rPr>
            </w:pPr>
            <w:r w:rsidRPr="00F552F0">
              <w:rPr>
                <w:spacing w:val="-4"/>
                <w:sz w:val="22"/>
                <w:szCs w:val="22"/>
              </w:rPr>
              <w:t>Утверждены критерии безопасности решений</w:t>
            </w:r>
          </w:p>
        </w:tc>
        <w:tc>
          <w:tcPr>
            <w:tcW w:w="1305" w:type="dxa"/>
            <w:vAlign w:val="center"/>
          </w:tcPr>
          <w:p w14:paraId="4E51A1E2" w14:textId="59A7B097" w:rsidR="00091A2A" w:rsidRPr="00F552F0" w:rsidRDefault="00091A2A" w:rsidP="00E7605D">
            <w:pPr>
              <w:ind w:left="-57" w:right="-57"/>
              <w:jc w:val="center"/>
              <w:rPr>
                <w:spacing w:val="-4"/>
                <w:sz w:val="22"/>
                <w:szCs w:val="22"/>
              </w:rPr>
            </w:pPr>
            <w:r w:rsidRPr="00F552F0">
              <w:rPr>
                <w:spacing w:val="-4"/>
                <w:sz w:val="22"/>
                <w:szCs w:val="22"/>
              </w:rPr>
              <w:t>1</w:t>
            </w:r>
          </w:p>
        </w:tc>
        <w:tc>
          <w:tcPr>
            <w:tcW w:w="1313" w:type="dxa"/>
            <w:vMerge/>
            <w:vAlign w:val="center"/>
          </w:tcPr>
          <w:p w14:paraId="2CBC2D99" w14:textId="77777777" w:rsidR="00091A2A" w:rsidRPr="00F552F0" w:rsidRDefault="00091A2A" w:rsidP="00E7605D">
            <w:pPr>
              <w:ind w:left="-57" w:right="-57"/>
              <w:jc w:val="center"/>
              <w:rPr>
                <w:spacing w:val="-4"/>
                <w:sz w:val="22"/>
                <w:szCs w:val="22"/>
              </w:rPr>
            </w:pPr>
          </w:p>
        </w:tc>
        <w:tc>
          <w:tcPr>
            <w:tcW w:w="1563" w:type="dxa"/>
            <w:vMerge/>
            <w:vAlign w:val="center"/>
          </w:tcPr>
          <w:p w14:paraId="4A2E1FE5" w14:textId="77777777" w:rsidR="00091A2A" w:rsidRPr="00F552F0" w:rsidRDefault="00091A2A" w:rsidP="00E7605D">
            <w:pPr>
              <w:ind w:left="-57" w:right="-57"/>
              <w:jc w:val="center"/>
              <w:rPr>
                <w:spacing w:val="-4"/>
                <w:sz w:val="22"/>
                <w:szCs w:val="22"/>
              </w:rPr>
            </w:pPr>
          </w:p>
        </w:tc>
        <w:tc>
          <w:tcPr>
            <w:tcW w:w="1553" w:type="dxa"/>
            <w:vMerge/>
            <w:vAlign w:val="center"/>
          </w:tcPr>
          <w:p w14:paraId="668A81CF" w14:textId="77777777" w:rsidR="00091A2A" w:rsidRPr="00F552F0" w:rsidRDefault="00091A2A" w:rsidP="00E7605D">
            <w:pPr>
              <w:ind w:left="-57" w:right="-57"/>
              <w:jc w:val="center"/>
              <w:rPr>
                <w:spacing w:val="-4"/>
                <w:sz w:val="22"/>
                <w:szCs w:val="22"/>
              </w:rPr>
            </w:pPr>
          </w:p>
        </w:tc>
      </w:tr>
      <w:tr w:rsidR="0085115B" w:rsidRPr="00F552F0" w14:paraId="573B573D" w14:textId="77777777" w:rsidTr="0085115B">
        <w:tc>
          <w:tcPr>
            <w:tcW w:w="1838" w:type="dxa"/>
            <w:vMerge/>
          </w:tcPr>
          <w:p w14:paraId="04560C4B" w14:textId="77777777" w:rsidR="00091A2A" w:rsidRPr="00F552F0" w:rsidRDefault="00091A2A" w:rsidP="00E7605D">
            <w:pPr>
              <w:ind w:left="-57" w:right="-57"/>
              <w:rPr>
                <w:spacing w:val="-4"/>
                <w:sz w:val="22"/>
                <w:szCs w:val="22"/>
              </w:rPr>
            </w:pPr>
          </w:p>
        </w:tc>
        <w:tc>
          <w:tcPr>
            <w:tcW w:w="1985" w:type="dxa"/>
            <w:vMerge/>
            <w:vAlign w:val="center"/>
          </w:tcPr>
          <w:p w14:paraId="74225749" w14:textId="77777777" w:rsidR="00091A2A" w:rsidRPr="00F552F0" w:rsidRDefault="00091A2A" w:rsidP="00E7605D">
            <w:pPr>
              <w:ind w:left="-57" w:right="-57"/>
              <w:jc w:val="center"/>
              <w:rPr>
                <w:spacing w:val="-4"/>
                <w:sz w:val="22"/>
                <w:szCs w:val="22"/>
              </w:rPr>
            </w:pPr>
          </w:p>
        </w:tc>
        <w:tc>
          <w:tcPr>
            <w:tcW w:w="5180" w:type="dxa"/>
          </w:tcPr>
          <w:p w14:paraId="647B74A4" w14:textId="20227A41" w:rsidR="00091A2A" w:rsidRPr="00F552F0" w:rsidRDefault="00091A2A" w:rsidP="00E7605D">
            <w:pPr>
              <w:ind w:left="-57" w:right="-57"/>
              <w:rPr>
                <w:spacing w:val="-4"/>
                <w:sz w:val="22"/>
                <w:szCs w:val="22"/>
              </w:rPr>
            </w:pPr>
            <w:r w:rsidRPr="00F552F0">
              <w:rPr>
                <w:spacing w:val="-4"/>
                <w:sz w:val="22"/>
                <w:szCs w:val="22"/>
              </w:rPr>
              <w:t>Утверждены нормативы безопасности</w:t>
            </w:r>
          </w:p>
        </w:tc>
        <w:tc>
          <w:tcPr>
            <w:tcW w:w="1305" w:type="dxa"/>
            <w:vAlign w:val="center"/>
          </w:tcPr>
          <w:p w14:paraId="6F36B1C9" w14:textId="65B8C795" w:rsidR="00091A2A" w:rsidRPr="00F552F0" w:rsidRDefault="00091A2A" w:rsidP="00E7605D">
            <w:pPr>
              <w:ind w:left="-57" w:right="-57"/>
              <w:jc w:val="center"/>
              <w:rPr>
                <w:spacing w:val="-4"/>
                <w:sz w:val="22"/>
                <w:szCs w:val="22"/>
              </w:rPr>
            </w:pPr>
            <w:r w:rsidRPr="00F552F0">
              <w:rPr>
                <w:spacing w:val="-4"/>
                <w:sz w:val="22"/>
                <w:szCs w:val="22"/>
              </w:rPr>
              <w:t>1</w:t>
            </w:r>
          </w:p>
        </w:tc>
        <w:tc>
          <w:tcPr>
            <w:tcW w:w="1313" w:type="dxa"/>
            <w:vMerge/>
            <w:vAlign w:val="center"/>
          </w:tcPr>
          <w:p w14:paraId="204F4FAD" w14:textId="77777777" w:rsidR="00091A2A" w:rsidRPr="00F552F0" w:rsidRDefault="00091A2A" w:rsidP="00E7605D">
            <w:pPr>
              <w:ind w:left="-57" w:right="-57"/>
              <w:jc w:val="center"/>
              <w:rPr>
                <w:spacing w:val="-4"/>
                <w:sz w:val="22"/>
                <w:szCs w:val="22"/>
              </w:rPr>
            </w:pPr>
          </w:p>
        </w:tc>
        <w:tc>
          <w:tcPr>
            <w:tcW w:w="1563" w:type="dxa"/>
            <w:vMerge/>
            <w:vAlign w:val="center"/>
          </w:tcPr>
          <w:p w14:paraId="1DB069CE" w14:textId="77777777" w:rsidR="00091A2A" w:rsidRPr="00F552F0" w:rsidRDefault="00091A2A" w:rsidP="00E7605D">
            <w:pPr>
              <w:ind w:left="-57" w:right="-57"/>
              <w:jc w:val="center"/>
              <w:rPr>
                <w:spacing w:val="-4"/>
                <w:sz w:val="22"/>
                <w:szCs w:val="22"/>
              </w:rPr>
            </w:pPr>
          </w:p>
        </w:tc>
        <w:tc>
          <w:tcPr>
            <w:tcW w:w="1553" w:type="dxa"/>
            <w:vMerge/>
            <w:vAlign w:val="center"/>
          </w:tcPr>
          <w:p w14:paraId="13D7C208" w14:textId="77777777" w:rsidR="00091A2A" w:rsidRPr="00F552F0" w:rsidRDefault="00091A2A" w:rsidP="00E7605D">
            <w:pPr>
              <w:ind w:left="-57" w:right="-57"/>
              <w:jc w:val="center"/>
              <w:rPr>
                <w:spacing w:val="-4"/>
                <w:sz w:val="22"/>
                <w:szCs w:val="22"/>
              </w:rPr>
            </w:pPr>
          </w:p>
        </w:tc>
      </w:tr>
      <w:tr w:rsidR="0085115B" w:rsidRPr="00F552F0" w14:paraId="36EB24A1" w14:textId="77777777" w:rsidTr="0085115B">
        <w:tc>
          <w:tcPr>
            <w:tcW w:w="1838" w:type="dxa"/>
            <w:vMerge/>
          </w:tcPr>
          <w:p w14:paraId="1A8EB10E" w14:textId="77777777" w:rsidR="00091A2A" w:rsidRPr="00F552F0" w:rsidRDefault="00091A2A" w:rsidP="00E7605D">
            <w:pPr>
              <w:ind w:left="-57" w:right="-57"/>
              <w:rPr>
                <w:spacing w:val="-4"/>
                <w:sz w:val="22"/>
                <w:szCs w:val="22"/>
              </w:rPr>
            </w:pPr>
          </w:p>
        </w:tc>
        <w:tc>
          <w:tcPr>
            <w:tcW w:w="1985" w:type="dxa"/>
            <w:vMerge/>
            <w:vAlign w:val="center"/>
          </w:tcPr>
          <w:p w14:paraId="6F2B1D28" w14:textId="77777777" w:rsidR="00091A2A" w:rsidRPr="00F552F0" w:rsidRDefault="00091A2A" w:rsidP="00E7605D">
            <w:pPr>
              <w:ind w:left="-57" w:right="-57"/>
              <w:jc w:val="center"/>
              <w:rPr>
                <w:spacing w:val="-4"/>
                <w:sz w:val="22"/>
                <w:szCs w:val="22"/>
              </w:rPr>
            </w:pPr>
          </w:p>
        </w:tc>
        <w:tc>
          <w:tcPr>
            <w:tcW w:w="5180" w:type="dxa"/>
          </w:tcPr>
          <w:p w14:paraId="640A74C6" w14:textId="64618EE1" w:rsidR="00091A2A" w:rsidRPr="00F552F0" w:rsidRDefault="00091A2A" w:rsidP="00E7605D">
            <w:pPr>
              <w:ind w:left="-57" w:right="-57"/>
              <w:rPr>
                <w:spacing w:val="-4"/>
                <w:sz w:val="22"/>
                <w:szCs w:val="22"/>
              </w:rPr>
            </w:pPr>
            <w:r w:rsidRPr="00F552F0">
              <w:rPr>
                <w:spacing w:val="-4"/>
                <w:sz w:val="22"/>
                <w:szCs w:val="22"/>
              </w:rPr>
              <w:t>Экспертиза решений на предмет безопасности</w:t>
            </w:r>
          </w:p>
        </w:tc>
        <w:tc>
          <w:tcPr>
            <w:tcW w:w="1305" w:type="dxa"/>
            <w:vAlign w:val="center"/>
          </w:tcPr>
          <w:p w14:paraId="002EC9D8" w14:textId="0DB3391D" w:rsidR="00091A2A" w:rsidRPr="00F552F0" w:rsidRDefault="00091A2A" w:rsidP="00E7605D">
            <w:pPr>
              <w:ind w:left="-57" w:right="-57"/>
              <w:jc w:val="center"/>
              <w:rPr>
                <w:spacing w:val="-4"/>
                <w:sz w:val="22"/>
                <w:szCs w:val="22"/>
              </w:rPr>
            </w:pPr>
            <w:r w:rsidRPr="00F552F0">
              <w:rPr>
                <w:spacing w:val="-4"/>
                <w:sz w:val="22"/>
                <w:szCs w:val="22"/>
              </w:rPr>
              <w:t>1</w:t>
            </w:r>
          </w:p>
        </w:tc>
        <w:tc>
          <w:tcPr>
            <w:tcW w:w="1313" w:type="dxa"/>
            <w:vMerge/>
            <w:vAlign w:val="center"/>
          </w:tcPr>
          <w:p w14:paraId="1E0204E4" w14:textId="77777777" w:rsidR="00091A2A" w:rsidRPr="00F552F0" w:rsidRDefault="00091A2A" w:rsidP="00E7605D">
            <w:pPr>
              <w:ind w:left="-57" w:right="-57"/>
              <w:jc w:val="center"/>
              <w:rPr>
                <w:spacing w:val="-4"/>
                <w:sz w:val="22"/>
                <w:szCs w:val="22"/>
              </w:rPr>
            </w:pPr>
          </w:p>
        </w:tc>
        <w:tc>
          <w:tcPr>
            <w:tcW w:w="1563" w:type="dxa"/>
            <w:vMerge/>
            <w:vAlign w:val="center"/>
          </w:tcPr>
          <w:p w14:paraId="4E8252C1" w14:textId="77777777" w:rsidR="00091A2A" w:rsidRPr="00F552F0" w:rsidRDefault="00091A2A" w:rsidP="00E7605D">
            <w:pPr>
              <w:ind w:left="-57" w:right="-57"/>
              <w:jc w:val="center"/>
              <w:rPr>
                <w:spacing w:val="-4"/>
                <w:sz w:val="22"/>
                <w:szCs w:val="22"/>
              </w:rPr>
            </w:pPr>
          </w:p>
        </w:tc>
        <w:tc>
          <w:tcPr>
            <w:tcW w:w="1553" w:type="dxa"/>
            <w:vMerge/>
            <w:vAlign w:val="center"/>
          </w:tcPr>
          <w:p w14:paraId="78AD999D" w14:textId="77777777" w:rsidR="00091A2A" w:rsidRPr="00F552F0" w:rsidRDefault="00091A2A" w:rsidP="00E7605D">
            <w:pPr>
              <w:ind w:left="-57" w:right="-57"/>
              <w:jc w:val="center"/>
              <w:rPr>
                <w:spacing w:val="-4"/>
                <w:sz w:val="22"/>
                <w:szCs w:val="22"/>
              </w:rPr>
            </w:pPr>
          </w:p>
        </w:tc>
      </w:tr>
      <w:tr w:rsidR="0085115B" w:rsidRPr="00F552F0" w14:paraId="1070BAF5" w14:textId="77777777" w:rsidTr="0085115B">
        <w:tc>
          <w:tcPr>
            <w:tcW w:w="1838" w:type="dxa"/>
            <w:vMerge/>
          </w:tcPr>
          <w:p w14:paraId="75E9136B" w14:textId="77777777" w:rsidR="00091A2A" w:rsidRPr="00F552F0" w:rsidRDefault="00091A2A" w:rsidP="00E7605D">
            <w:pPr>
              <w:ind w:left="-57" w:right="-57"/>
              <w:rPr>
                <w:spacing w:val="-4"/>
                <w:sz w:val="22"/>
                <w:szCs w:val="22"/>
              </w:rPr>
            </w:pPr>
          </w:p>
        </w:tc>
        <w:tc>
          <w:tcPr>
            <w:tcW w:w="1985" w:type="dxa"/>
            <w:vMerge/>
            <w:vAlign w:val="center"/>
          </w:tcPr>
          <w:p w14:paraId="099AF566" w14:textId="77777777" w:rsidR="00091A2A" w:rsidRPr="00F552F0" w:rsidRDefault="00091A2A" w:rsidP="00E7605D">
            <w:pPr>
              <w:ind w:left="-57" w:right="-57"/>
              <w:jc w:val="center"/>
              <w:rPr>
                <w:spacing w:val="-4"/>
                <w:sz w:val="22"/>
                <w:szCs w:val="22"/>
              </w:rPr>
            </w:pPr>
          </w:p>
        </w:tc>
        <w:tc>
          <w:tcPr>
            <w:tcW w:w="5180" w:type="dxa"/>
          </w:tcPr>
          <w:p w14:paraId="18C4F18B" w14:textId="6C1ACA2C" w:rsidR="00091A2A" w:rsidRPr="00F552F0" w:rsidRDefault="00091A2A" w:rsidP="00E7605D">
            <w:pPr>
              <w:ind w:left="-57" w:right="-57"/>
              <w:rPr>
                <w:spacing w:val="-4"/>
                <w:sz w:val="22"/>
                <w:szCs w:val="22"/>
              </w:rPr>
            </w:pPr>
            <w:r w:rsidRPr="00F552F0">
              <w:rPr>
                <w:spacing w:val="-4"/>
                <w:sz w:val="22"/>
                <w:szCs w:val="22"/>
              </w:rPr>
              <w:t>Отчетность на предмет безопасности</w:t>
            </w:r>
          </w:p>
        </w:tc>
        <w:tc>
          <w:tcPr>
            <w:tcW w:w="1305" w:type="dxa"/>
            <w:vAlign w:val="center"/>
          </w:tcPr>
          <w:p w14:paraId="567330C5" w14:textId="35F2EEC5" w:rsidR="00091A2A" w:rsidRPr="00F552F0" w:rsidRDefault="00091A2A" w:rsidP="00E7605D">
            <w:pPr>
              <w:ind w:left="-57" w:right="-57"/>
              <w:jc w:val="center"/>
              <w:rPr>
                <w:spacing w:val="-4"/>
                <w:sz w:val="22"/>
                <w:szCs w:val="22"/>
              </w:rPr>
            </w:pPr>
            <w:r w:rsidRPr="00F552F0">
              <w:rPr>
                <w:spacing w:val="-4"/>
                <w:sz w:val="22"/>
                <w:szCs w:val="22"/>
              </w:rPr>
              <w:t>1</w:t>
            </w:r>
          </w:p>
        </w:tc>
        <w:tc>
          <w:tcPr>
            <w:tcW w:w="1313" w:type="dxa"/>
            <w:vMerge/>
            <w:vAlign w:val="center"/>
          </w:tcPr>
          <w:p w14:paraId="1C22D627" w14:textId="77777777" w:rsidR="00091A2A" w:rsidRPr="00F552F0" w:rsidRDefault="00091A2A" w:rsidP="00E7605D">
            <w:pPr>
              <w:ind w:left="-57" w:right="-57"/>
              <w:jc w:val="center"/>
              <w:rPr>
                <w:spacing w:val="-4"/>
                <w:sz w:val="22"/>
                <w:szCs w:val="22"/>
              </w:rPr>
            </w:pPr>
          </w:p>
        </w:tc>
        <w:tc>
          <w:tcPr>
            <w:tcW w:w="1563" w:type="dxa"/>
            <w:vMerge/>
            <w:vAlign w:val="center"/>
          </w:tcPr>
          <w:p w14:paraId="7F7E4ECF" w14:textId="77777777" w:rsidR="00091A2A" w:rsidRPr="00F552F0" w:rsidRDefault="00091A2A" w:rsidP="00E7605D">
            <w:pPr>
              <w:ind w:left="-57" w:right="-57"/>
              <w:jc w:val="center"/>
              <w:rPr>
                <w:spacing w:val="-4"/>
                <w:sz w:val="22"/>
                <w:szCs w:val="22"/>
              </w:rPr>
            </w:pPr>
          </w:p>
        </w:tc>
        <w:tc>
          <w:tcPr>
            <w:tcW w:w="1553" w:type="dxa"/>
            <w:vMerge/>
            <w:vAlign w:val="center"/>
          </w:tcPr>
          <w:p w14:paraId="2BA267B1" w14:textId="77777777" w:rsidR="00091A2A" w:rsidRPr="00F552F0" w:rsidRDefault="00091A2A" w:rsidP="00E7605D">
            <w:pPr>
              <w:ind w:left="-57" w:right="-57"/>
              <w:jc w:val="center"/>
              <w:rPr>
                <w:spacing w:val="-4"/>
                <w:sz w:val="22"/>
                <w:szCs w:val="22"/>
              </w:rPr>
            </w:pPr>
          </w:p>
        </w:tc>
      </w:tr>
      <w:tr w:rsidR="0085115B" w:rsidRPr="00F552F0" w14:paraId="5D8301BC" w14:textId="77777777" w:rsidTr="0085115B">
        <w:tc>
          <w:tcPr>
            <w:tcW w:w="1838" w:type="dxa"/>
            <w:vMerge/>
          </w:tcPr>
          <w:p w14:paraId="4FC111AF" w14:textId="77777777" w:rsidR="00091A2A" w:rsidRPr="00F552F0" w:rsidRDefault="00091A2A" w:rsidP="00E7605D">
            <w:pPr>
              <w:ind w:left="-57" w:right="-57"/>
              <w:rPr>
                <w:color w:val="000000" w:themeColor="text1"/>
                <w:spacing w:val="-4"/>
                <w:sz w:val="22"/>
                <w:szCs w:val="22"/>
              </w:rPr>
            </w:pPr>
          </w:p>
        </w:tc>
        <w:tc>
          <w:tcPr>
            <w:tcW w:w="1985" w:type="dxa"/>
            <w:vMerge w:val="restart"/>
            <w:vAlign w:val="center"/>
          </w:tcPr>
          <w:p w14:paraId="3CD047C2" w14:textId="148AD455" w:rsidR="00091A2A" w:rsidRPr="00F552F0" w:rsidRDefault="00091A2A" w:rsidP="00E7605D">
            <w:pPr>
              <w:ind w:left="-57" w:right="-57"/>
              <w:jc w:val="center"/>
              <w:rPr>
                <w:spacing w:val="-4"/>
                <w:sz w:val="22"/>
                <w:szCs w:val="22"/>
              </w:rPr>
            </w:pPr>
            <w:r w:rsidRPr="00F552F0">
              <w:rPr>
                <w:color w:val="000000" w:themeColor="text1"/>
                <w:sz w:val="22"/>
                <w:szCs w:val="22"/>
              </w:rPr>
              <w:t>Учета интересов стейкхолдеров</w:t>
            </w:r>
          </w:p>
        </w:tc>
        <w:tc>
          <w:tcPr>
            <w:tcW w:w="5180" w:type="dxa"/>
          </w:tcPr>
          <w:p w14:paraId="1D5DA782" w14:textId="2D006EF6" w:rsidR="00091A2A" w:rsidRPr="00F552F0" w:rsidRDefault="00091A2A" w:rsidP="00E7605D">
            <w:pPr>
              <w:ind w:left="-57" w:right="-57"/>
              <w:rPr>
                <w:spacing w:val="-4"/>
                <w:sz w:val="22"/>
                <w:szCs w:val="22"/>
              </w:rPr>
            </w:pPr>
            <w:r w:rsidRPr="00F552F0">
              <w:rPr>
                <w:spacing w:val="-4"/>
                <w:sz w:val="22"/>
                <w:szCs w:val="22"/>
              </w:rPr>
              <w:t>Определены все стейкхолдеры</w:t>
            </w:r>
          </w:p>
        </w:tc>
        <w:tc>
          <w:tcPr>
            <w:tcW w:w="1305" w:type="dxa"/>
            <w:vAlign w:val="center"/>
          </w:tcPr>
          <w:p w14:paraId="2CEFEB63" w14:textId="04ADA20C" w:rsidR="00091A2A" w:rsidRPr="00F552F0" w:rsidRDefault="00091A2A" w:rsidP="00E7605D">
            <w:pPr>
              <w:ind w:left="-57" w:right="-57"/>
              <w:jc w:val="center"/>
              <w:rPr>
                <w:spacing w:val="-4"/>
                <w:sz w:val="22"/>
                <w:szCs w:val="22"/>
              </w:rPr>
            </w:pPr>
            <w:r w:rsidRPr="00F552F0">
              <w:rPr>
                <w:color w:val="000000"/>
                <w:spacing w:val="-4"/>
                <w:sz w:val="22"/>
                <w:szCs w:val="22"/>
              </w:rPr>
              <w:t>1</w:t>
            </w:r>
          </w:p>
        </w:tc>
        <w:tc>
          <w:tcPr>
            <w:tcW w:w="1313" w:type="dxa"/>
            <w:vMerge w:val="restart"/>
            <w:vAlign w:val="center"/>
          </w:tcPr>
          <w:p w14:paraId="0B26018C" w14:textId="0A58FB2D" w:rsidR="00091A2A" w:rsidRPr="00F552F0" w:rsidRDefault="0077588C" w:rsidP="00E7605D">
            <w:pPr>
              <w:ind w:left="-57" w:right="-57"/>
              <w:jc w:val="center"/>
              <w:rPr>
                <w:spacing w:val="-4"/>
                <w:sz w:val="22"/>
                <w:szCs w:val="22"/>
              </w:rPr>
            </w:pPr>
            <w:r w:rsidRPr="00F552F0">
              <w:rPr>
                <w:spacing w:val="-4"/>
                <w:sz w:val="22"/>
                <w:szCs w:val="22"/>
              </w:rPr>
              <w:t>3</w:t>
            </w:r>
          </w:p>
        </w:tc>
        <w:tc>
          <w:tcPr>
            <w:tcW w:w="1563" w:type="dxa"/>
            <w:vMerge w:val="restart"/>
            <w:vAlign w:val="center"/>
          </w:tcPr>
          <w:p w14:paraId="4C15FD66" w14:textId="4FA10AC7" w:rsidR="00091A2A" w:rsidRPr="00F552F0" w:rsidRDefault="00091A2A" w:rsidP="00E7605D">
            <w:pPr>
              <w:ind w:left="-57" w:right="-57"/>
              <w:jc w:val="center"/>
              <w:rPr>
                <w:spacing w:val="-4"/>
                <w:sz w:val="22"/>
                <w:szCs w:val="22"/>
              </w:rPr>
            </w:pPr>
            <w:r w:rsidRPr="00F552F0">
              <w:rPr>
                <w:spacing w:val="-4"/>
                <w:sz w:val="22"/>
                <w:szCs w:val="22"/>
              </w:rPr>
              <w:t>5</w:t>
            </w:r>
          </w:p>
        </w:tc>
        <w:tc>
          <w:tcPr>
            <w:tcW w:w="1553" w:type="dxa"/>
            <w:vMerge w:val="restart"/>
            <w:vAlign w:val="center"/>
          </w:tcPr>
          <w:p w14:paraId="02A70BF9" w14:textId="6D4ACC80" w:rsidR="00091A2A" w:rsidRPr="00F552F0" w:rsidRDefault="0077588C" w:rsidP="00E7605D">
            <w:pPr>
              <w:ind w:left="-57" w:right="-57"/>
              <w:jc w:val="center"/>
              <w:rPr>
                <w:spacing w:val="-4"/>
                <w:sz w:val="22"/>
                <w:szCs w:val="22"/>
              </w:rPr>
            </w:pPr>
            <w:r w:rsidRPr="00F552F0">
              <w:rPr>
                <w:spacing w:val="-4"/>
                <w:sz w:val="22"/>
                <w:szCs w:val="22"/>
              </w:rPr>
              <w:t>6</w:t>
            </w:r>
            <w:r w:rsidR="00091A2A" w:rsidRPr="00F552F0">
              <w:rPr>
                <w:spacing w:val="-4"/>
                <w:sz w:val="22"/>
                <w:szCs w:val="22"/>
              </w:rPr>
              <w:t>0,0</w:t>
            </w:r>
          </w:p>
        </w:tc>
      </w:tr>
      <w:tr w:rsidR="0085115B" w:rsidRPr="00F552F0" w14:paraId="5C017EF5" w14:textId="77777777" w:rsidTr="0085115B">
        <w:tc>
          <w:tcPr>
            <w:tcW w:w="1838" w:type="dxa"/>
            <w:vMerge/>
          </w:tcPr>
          <w:p w14:paraId="05E65E92" w14:textId="77777777" w:rsidR="00091A2A" w:rsidRPr="00F552F0" w:rsidRDefault="00091A2A" w:rsidP="00E7605D">
            <w:pPr>
              <w:ind w:left="-57" w:right="-57"/>
              <w:rPr>
                <w:spacing w:val="-4"/>
                <w:sz w:val="22"/>
                <w:szCs w:val="22"/>
              </w:rPr>
            </w:pPr>
          </w:p>
        </w:tc>
        <w:tc>
          <w:tcPr>
            <w:tcW w:w="1985" w:type="dxa"/>
            <w:vMerge/>
            <w:vAlign w:val="center"/>
          </w:tcPr>
          <w:p w14:paraId="71C6C647" w14:textId="77777777" w:rsidR="00091A2A" w:rsidRPr="00F552F0" w:rsidRDefault="00091A2A" w:rsidP="00E7605D">
            <w:pPr>
              <w:ind w:left="-57" w:right="-57"/>
              <w:jc w:val="center"/>
              <w:rPr>
                <w:spacing w:val="-4"/>
                <w:sz w:val="22"/>
                <w:szCs w:val="22"/>
              </w:rPr>
            </w:pPr>
          </w:p>
        </w:tc>
        <w:tc>
          <w:tcPr>
            <w:tcW w:w="5180" w:type="dxa"/>
          </w:tcPr>
          <w:p w14:paraId="71B17751" w14:textId="3051AFFD" w:rsidR="00091A2A" w:rsidRPr="00F552F0" w:rsidRDefault="00091A2A" w:rsidP="00E7605D">
            <w:pPr>
              <w:ind w:left="-57" w:right="-57"/>
              <w:rPr>
                <w:spacing w:val="-4"/>
                <w:sz w:val="22"/>
                <w:szCs w:val="22"/>
              </w:rPr>
            </w:pPr>
            <w:r w:rsidRPr="00F552F0">
              <w:rPr>
                <w:spacing w:val="-4"/>
                <w:sz w:val="22"/>
                <w:szCs w:val="22"/>
              </w:rPr>
              <w:t>Налажены коммуникации хотя бы с 70 % стейкхолдеров</w:t>
            </w:r>
          </w:p>
        </w:tc>
        <w:tc>
          <w:tcPr>
            <w:tcW w:w="1305" w:type="dxa"/>
            <w:vAlign w:val="center"/>
          </w:tcPr>
          <w:p w14:paraId="403B636C" w14:textId="48D94A29" w:rsidR="00091A2A" w:rsidRPr="00F552F0" w:rsidRDefault="00091A2A" w:rsidP="00E7605D">
            <w:pPr>
              <w:ind w:left="-57" w:right="-57"/>
              <w:jc w:val="center"/>
              <w:rPr>
                <w:spacing w:val="-4"/>
                <w:sz w:val="22"/>
                <w:szCs w:val="22"/>
              </w:rPr>
            </w:pPr>
            <w:r w:rsidRPr="00F552F0">
              <w:rPr>
                <w:color w:val="000000"/>
                <w:spacing w:val="-4"/>
                <w:sz w:val="22"/>
                <w:szCs w:val="22"/>
              </w:rPr>
              <w:t>1</w:t>
            </w:r>
          </w:p>
        </w:tc>
        <w:tc>
          <w:tcPr>
            <w:tcW w:w="1313" w:type="dxa"/>
            <w:vMerge/>
            <w:vAlign w:val="center"/>
          </w:tcPr>
          <w:p w14:paraId="41620FF5" w14:textId="77777777" w:rsidR="00091A2A" w:rsidRPr="00F552F0" w:rsidRDefault="00091A2A" w:rsidP="00E7605D">
            <w:pPr>
              <w:ind w:left="-57" w:right="-57"/>
              <w:jc w:val="center"/>
              <w:rPr>
                <w:spacing w:val="-4"/>
                <w:sz w:val="22"/>
                <w:szCs w:val="22"/>
              </w:rPr>
            </w:pPr>
          </w:p>
        </w:tc>
        <w:tc>
          <w:tcPr>
            <w:tcW w:w="1563" w:type="dxa"/>
            <w:vMerge/>
            <w:vAlign w:val="center"/>
          </w:tcPr>
          <w:p w14:paraId="6A0B0F28" w14:textId="77777777" w:rsidR="00091A2A" w:rsidRPr="00F552F0" w:rsidRDefault="00091A2A" w:rsidP="00E7605D">
            <w:pPr>
              <w:ind w:left="-57" w:right="-57"/>
              <w:jc w:val="center"/>
              <w:rPr>
                <w:spacing w:val="-4"/>
                <w:sz w:val="22"/>
                <w:szCs w:val="22"/>
              </w:rPr>
            </w:pPr>
          </w:p>
        </w:tc>
        <w:tc>
          <w:tcPr>
            <w:tcW w:w="1553" w:type="dxa"/>
            <w:vMerge/>
            <w:vAlign w:val="center"/>
          </w:tcPr>
          <w:p w14:paraId="4551539D" w14:textId="77777777" w:rsidR="00091A2A" w:rsidRPr="00F552F0" w:rsidRDefault="00091A2A" w:rsidP="00E7605D">
            <w:pPr>
              <w:ind w:left="-57" w:right="-57"/>
              <w:jc w:val="center"/>
              <w:rPr>
                <w:spacing w:val="-4"/>
                <w:sz w:val="22"/>
                <w:szCs w:val="22"/>
              </w:rPr>
            </w:pPr>
          </w:p>
        </w:tc>
      </w:tr>
      <w:tr w:rsidR="0085115B" w:rsidRPr="00F552F0" w14:paraId="1F57665C" w14:textId="77777777" w:rsidTr="0085115B">
        <w:tc>
          <w:tcPr>
            <w:tcW w:w="1838" w:type="dxa"/>
            <w:vMerge/>
          </w:tcPr>
          <w:p w14:paraId="40705D70" w14:textId="77777777" w:rsidR="00091A2A" w:rsidRPr="00F552F0" w:rsidRDefault="00091A2A" w:rsidP="00E7605D">
            <w:pPr>
              <w:ind w:left="-57" w:right="-57"/>
              <w:rPr>
                <w:spacing w:val="-4"/>
                <w:sz w:val="22"/>
                <w:szCs w:val="22"/>
              </w:rPr>
            </w:pPr>
          </w:p>
        </w:tc>
        <w:tc>
          <w:tcPr>
            <w:tcW w:w="1985" w:type="dxa"/>
            <w:vMerge/>
            <w:vAlign w:val="center"/>
          </w:tcPr>
          <w:p w14:paraId="31BD62C3" w14:textId="77777777" w:rsidR="00091A2A" w:rsidRPr="00F552F0" w:rsidRDefault="00091A2A" w:rsidP="00E7605D">
            <w:pPr>
              <w:ind w:left="-57" w:right="-57"/>
              <w:jc w:val="center"/>
              <w:rPr>
                <w:spacing w:val="-4"/>
                <w:sz w:val="22"/>
                <w:szCs w:val="22"/>
              </w:rPr>
            </w:pPr>
          </w:p>
        </w:tc>
        <w:tc>
          <w:tcPr>
            <w:tcW w:w="5180" w:type="dxa"/>
          </w:tcPr>
          <w:p w14:paraId="49829AD8" w14:textId="52FEEB26" w:rsidR="00091A2A" w:rsidRPr="00F552F0" w:rsidRDefault="00091A2A" w:rsidP="00E7605D">
            <w:pPr>
              <w:ind w:left="-57" w:right="-57"/>
              <w:rPr>
                <w:spacing w:val="-4"/>
                <w:sz w:val="22"/>
                <w:szCs w:val="22"/>
              </w:rPr>
            </w:pPr>
            <w:r w:rsidRPr="00F552F0">
              <w:rPr>
                <w:spacing w:val="-4"/>
                <w:sz w:val="22"/>
                <w:szCs w:val="22"/>
              </w:rPr>
              <w:t>Налажена обратная связь хотя бы с 70% стейкхолдеров</w:t>
            </w:r>
          </w:p>
        </w:tc>
        <w:tc>
          <w:tcPr>
            <w:tcW w:w="1305" w:type="dxa"/>
            <w:vAlign w:val="center"/>
          </w:tcPr>
          <w:p w14:paraId="327B3FAA" w14:textId="188FEBFF" w:rsidR="00091A2A" w:rsidRPr="00F552F0" w:rsidRDefault="00091A2A" w:rsidP="00E7605D">
            <w:pPr>
              <w:ind w:left="-57" w:right="-57"/>
              <w:jc w:val="center"/>
              <w:rPr>
                <w:spacing w:val="-4"/>
                <w:sz w:val="22"/>
                <w:szCs w:val="22"/>
              </w:rPr>
            </w:pPr>
            <w:r w:rsidRPr="00F552F0">
              <w:rPr>
                <w:color w:val="000000"/>
                <w:spacing w:val="-4"/>
                <w:sz w:val="22"/>
                <w:szCs w:val="22"/>
              </w:rPr>
              <w:t>1</w:t>
            </w:r>
          </w:p>
        </w:tc>
        <w:tc>
          <w:tcPr>
            <w:tcW w:w="1313" w:type="dxa"/>
            <w:vMerge/>
            <w:vAlign w:val="center"/>
          </w:tcPr>
          <w:p w14:paraId="3D462584" w14:textId="77777777" w:rsidR="00091A2A" w:rsidRPr="00F552F0" w:rsidRDefault="00091A2A" w:rsidP="00E7605D">
            <w:pPr>
              <w:ind w:left="-57" w:right="-57"/>
              <w:jc w:val="center"/>
              <w:rPr>
                <w:spacing w:val="-4"/>
                <w:sz w:val="22"/>
                <w:szCs w:val="22"/>
              </w:rPr>
            </w:pPr>
          </w:p>
        </w:tc>
        <w:tc>
          <w:tcPr>
            <w:tcW w:w="1563" w:type="dxa"/>
            <w:vMerge/>
            <w:vAlign w:val="center"/>
          </w:tcPr>
          <w:p w14:paraId="4719FABD" w14:textId="77777777" w:rsidR="00091A2A" w:rsidRPr="00F552F0" w:rsidRDefault="00091A2A" w:rsidP="00E7605D">
            <w:pPr>
              <w:ind w:left="-57" w:right="-57"/>
              <w:jc w:val="center"/>
              <w:rPr>
                <w:spacing w:val="-4"/>
                <w:sz w:val="22"/>
                <w:szCs w:val="22"/>
              </w:rPr>
            </w:pPr>
          </w:p>
        </w:tc>
        <w:tc>
          <w:tcPr>
            <w:tcW w:w="1553" w:type="dxa"/>
            <w:vMerge/>
            <w:vAlign w:val="center"/>
          </w:tcPr>
          <w:p w14:paraId="4AB510EE" w14:textId="77777777" w:rsidR="00091A2A" w:rsidRPr="00F552F0" w:rsidRDefault="00091A2A" w:rsidP="00E7605D">
            <w:pPr>
              <w:ind w:left="-57" w:right="-57"/>
              <w:jc w:val="center"/>
              <w:rPr>
                <w:spacing w:val="-4"/>
                <w:sz w:val="22"/>
                <w:szCs w:val="22"/>
              </w:rPr>
            </w:pPr>
          </w:p>
        </w:tc>
      </w:tr>
      <w:tr w:rsidR="0085115B" w:rsidRPr="00F552F0" w14:paraId="636405D4" w14:textId="77777777" w:rsidTr="0085115B">
        <w:tc>
          <w:tcPr>
            <w:tcW w:w="1838" w:type="dxa"/>
            <w:vMerge/>
          </w:tcPr>
          <w:p w14:paraId="76FEA079" w14:textId="77777777" w:rsidR="00091A2A" w:rsidRPr="00F552F0" w:rsidRDefault="00091A2A" w:rsidP="00E7605D">
            <w:pPr>
              <w:ind w:left="-57" w:right="-57"/>
              <w:rPr>
                <w:spacing w:val="-4"/>
                <w:sz w:val="22"/>
                <w:szCs w:val="22"/>
              </w:rPr>
            </w:pPr>
          </w:p>
        </w:tc>
        <w:tc>
          <w:tcPr>
            <w:tcW w:w="1985" w:type="dxa"/>
            <w:vMerge/>
            <w:vAlign w:val="center"/>
          </w:tcPr>
          <w:p w14:paraId="215F45FC" w14:textId="77777777" w:rsidR="00091A2A" w:rsidRPr="00F552F0" w:rsidRDefault="00091A2A" w:rsidP="00E7605D">
            <w:pPr>
              <w:ind w:left="-57" w:right="-57"/>
              <w:jc w:val="center"/>
              <w:rPr>
                <w:spacing w:val="-4"/>
                <w:sz w:val="22"/>
                <w:szCs w:val="22"/>
              </w:rPr>
            </w:pPr>
          </w:p>
        </w:tc>
        <w:tc>
          <w:tcPr>
            <w:tcW w:w="5180" w:type="dxa"/>
          </w:tcPr>
          <w:p w14:paraId="5F0C8A1E" w14:textId="645D4B49" w:rsidR="00091A2A" w:rsidRPr="00F552F0" w:rsidRDefault="00091A2A" w:rsidP="00E7605D">
            <w:pPr>
              <w:ind w:left="-57" w:right="-57"/>
              <w:rPr>
                <w:spacing w:val="-4"/>
                <w:sz w:val="22"/>
                <w:szCs w:val="22"/>
              </w:rPr>
            </w:pPr>
            <w:r w:rsidRPr="00F552F0">
              <w:rPr>
                <w:spacing w:val="-4"/>
                <w:sz w:val="22"/>
                <w:szCs w:val="22"/>
              </w:rPr>
              <w:t>Проводится регулярный анализ потребностей хотя бы 70 % стейкхолдеров</w:t>
            </w:r>
          </w:p>
        </w:tc>
        <w:tc>
          <w:tcPr>
            <w:tcW w:w="1305" w:type="dxa"/>
            <w:vAlign w:val="center"/>
          </w:tcPr>
          <w:p w14:paraId="7F1B9C3A" w14:textId="6A1E0B74" w:rsidR="00091A2A" w:rsidRPr="00F552F0" w:rsidRDefault="00091A2A" w:rsidP="00E7605D">
            <w:pPr>
              <w:ind w:left="-57" w:right="-57"/>
              <w:jc w:val="center"/>
              <w:rPr>
                <w:spacing w:val="-4"/>
                <w:sz w:val="22"/>
                <w:szCs w:val="22"/>
              </w:rPr>
            </w:pPr>
            <w:r w:rsidRPr="00F552F0">
              <w:rPr>
                <w:color w:val="000000"/>
                <w:spacing w:val="-4"/>
                <w:sz w:val="22"/>
                <w:szCs w:val="22"/>
              </w:rPr>
              <w:t>0</w:t>
            </w:r>
          </w:p>
        </w:tc>
        <w:tc>
          <w:tcPr>
            <w:tcW w:w="1313" w:type="dxa"/>
            <w:vMerge/>
            <w:vAlign w:val="center"/>
          </w:tcPr>
          <w:p w14:paraId="61455C86" w14:textId="77777777" w:rsidR="00091A2A" w:rsidRPr="00F552F0" w:rsidRDefault="00091A2A" w:rsidP="00E7605D">
            <w:pPr>
              <w:ind w:left="-57" w:right="-57"/>
              <w:jc w:val="center"/>
              <w:rPr>
                <w:spacing w:val="-4"/>
                <w:sz w:val="22"/>
                <w:szCs w:val="22"/>
              </w:rPr>
            </w:pPr>
          </w:p>
        </w:tc>
        <w:tc>
          <w:tcPr>
            <w:tcW w:w="1563" w:type="dxa"/>
            <w:vMerge/>
            <w:vAlign w:val="center"/>
          </w:tcPr>
          <w:p w14:paraId="3CFB5978" w14:textId="77777777" w:rsidR="00091A2A" w:rsidRPr="00F552F0" w:rsidRDefault="00091A2A" w:rsidP="00E7605D">
            <w:pPr>
              <w:ind w:left="-57" w:right="-57"/>
              <w:jc w:val="center"/>
              <w:rPr>
                <w:spacing w:val="-4"/>
                <w:sz w:val="22"/>
                <w:szCs w:val="22"/>
              </w:rPr>
            </w:pPr>
          </w:p>
        </w:tc>
        <w:tc>
          <w:tcPr>
            <w:tcW w:w="1553" w:type="dxa"/>
            <w:vMerge/>
            <w:vAlign w:val="center"/>
          </w:tcPr>
          <w:p w14:paraId="11A433CD" w14:textId="77777777" w:rsidR="00091A2A" w:rsidRPr="00F552F0" w:rsidRDefault="00091A2A" w:rsidP="00E7605D">
            <w:pPr>
              <w:ind w:left="-57" w:right="-57"/>
              <w:jc w:val="center"/>
              <w:rPr>
                <w:spacing w:val="-4"/>
                <w:sz w:val="22"/>
                <w:szCs w:val="22"/>
              </w:rPr>
            </w:pPr>
          </w:p>
        </w:tc>
      </w:tr>
      <w:tr w:rsidR="0085115B" w:rsidRPr="00F552F0" w14:paraId="23D0CC4E" w14:textId="77777777" w:rsidTr="0085115B">
        <w:tc>
          <w:tcPr>
            <w:tcW w:w="1838" w:type="dxa"/>
            <w:vMerge/>
          </w:tcPr>
          <w:p w14:paraId="0F40855D" w14:textId="77777777" w:rsidR="00091A2A" w:rsidRPr="00F552F0" w:rsidRDefault="00091A2A" w:rsidP="00E7605D">
            <w:pPr>
              <w:ind w:left="-57" w:right="-57"/>
              <w:rPr>
                <w:spacing w:val="-4"/>
                <w:sz w:val="22"/>
                <w:szCs w:val="22"/>
              </w:rPr>
            </w:pPr>
          </w:p>
        </w:tc>
        <w:tc>
          <w:tcPr>
            <w:tcW w:w="1985" w:type="dxa"/>
            <w:vMerge/>
            <w:vAlign w:val="center"/>
          </w:tcPr>
          <w:p w14:paraId="3948F11D" w14:textId="77777777" w:rsidR="00091A2A" w:rsidRPr="00F552F0" w:rsidRDefault="00091A2A" w:rsidP="00E7605D">
            <w:pPr>
              <w:ind w:left="-57" w:right="-57"/>
              <w:jc w:val="center"/>
              <w:rPr>
                <w:spacing w:val="-4"/>
                <w:sz w:val="22"/>
                <w:szCs w:val="22"/>
              </w:rPr>
            </w:pPr>
          </w:p>
        </w:tc>
        <w:tc>
          <w:tcPr>
            <w:tcW w:w="5180" w:type="dxa"/>
          </w:tcPr>
          <w:p w14:paraId="3E56C572" w14:textId="13CC4A6D" w:rsidR="00091A2A" w:rsidRPr="00F552F0" w:rsidRDefault="0077588C" w:rsidP="00E7605D">
            <w:pPr>
              <w:ind w:left="-57" w:right="-57"/>
              <w:rPr>
                <w:spacing w:val="-4"/>
                <w:sz w:val="22"/>
                <w:szCs w:val="22"/>
              </w:rPr>
            </w:pPr>
            <w:r w:rsidRPr="00F552F0">
              <w:rPr>
                <w:spacing w:val="-4"/>
                <w:sz w:val="22"/>
                <w:szCs w:val="22"/>
              </w:rPr>
              <w:t>Экспертиза решений на предмет удовлетворения требованиям стейкхолдеров</w:t>
            </w:r>
          </w:p>
        </w:tc>
        <w:tc>
          <w:tcPr>
            <w:tcW w:w="1305" w:type="dxa"/>
            <w:vAlign w:val="center"/>
          </w:tcPr>
          <w:p w14:paraId="21E16D13" w14:textId="57FCE972" w:rsidR="00091A2A" w:rsidRPr="00F552F0" w:rsidRDefault="0077588C" w:rsidP="00E7605D">
            <w:pPr>
              <w:ind w:left="-57" w:right="-57"/>
              <w:jc w:val="center"/>
              <w:rPr>
                <w:spacing w:val="-4"/>
                <w:sz w:val="22"/>
                <w:szCs w:val="22"/>
              </w:rPr>
            </w:pPr>
            <w:r w:rsidRPr="00F552F0">
              <w:rPr>
                <w:spacing w:val="-4"/>
                <w:sz w:val="22"/>
                <w:szCs w:val="22"/>
              </w:rPr>
              <w:t>0</w:t>
            </w:r>
          </w:p>
        </w:tc>
        <w:tc>
          <w:tcPr>
            <w:tcW w:w="1313" w:type="dxa"/>
            <w:vMerge/>
            <w:vAlign w:val="center"/>
          </w:tcPr>
          <w:p w14:paraId="60223064" w14:textId="77777777" w:rsidR="00091A2A" w:rsidRPr="00F552F0" w:rsidRDefault="00091A2A" w:rsidP="00E7605D">
            <w:pPr>
              <w:ind w:left="-57" w:right="-57"/>
              <w:jc w:val="center"/>
              <w:rPr>
                <w:spacing w:val="-4"/>
                <w:sz w:val="22"/>
                <w:szCs w:val="22"/>
              </w:rPr>
            </w:pPr>
          </w:p>
        </w:tc>
        <w:tc>
          <w:tcPr>
            <w:tcW w:w="1563" w:type="dxa"/>
            <w:vMerge/>
            <w:vAlign w:val="center"/>
          </w:tcPr>
          <w:p w14:paraId="1AA758E7" w14:textId="77777777" w:rsidR="00091A2A" w:rsidRPr="00F552F0" w:rsidRDefault="00091A2A" w:rsidP="00E7605D">
            <w:pPr>
              <w:ind w:left="-57" w:right="-57"/>
              <w:jc w:val="center"/>
              <w:rPr>
                <w:spacing w:val="-4"/>
                <w:sz w:val="22"/>
                <w:szCs w:val="22"/>
              </w:rPr>
            </w:pPr>
          </w:p>
        </w:tc>
        <w:tc>
          <w:tcPr>
            <w:tcW w:w="1553" w:type="dxa"/>
            <w:vMerge/>
            <w:vAlign w:val="center"/>
          </w:tcPr>
          <w:p w14:paraId="210A50F7" w14:textId="77777777" w:rsidR="00091A2A" w:rsidRPr="00F552F0" w:rsidRDefault="00091A2A" w:rsidP="00E7605D">
            <w:pPr>
              <w:ind w:left="-57" w:right="-57"/>
              <w:jc w:val="center"/>
              <w:rPr>
                <w:spacing w:val="-4"/>
                <w:sz w:val="22"/>
                <w:szCs w:val="22"/>
              </w:rPr>
            </w:pPr>
          </w:p>
        </w:tc>
      </w:tr>
      <w:tr w:rsidR="0085115B" w:rsidRPr="00F552F0" w14:paraId="4189AEE1" w14:textId="77777777" w:rsidTr="0085115B">
        <w:tc>
          <w:tcPr>
            <w:tcW w:w="1838" w:type="dxa"/>
            <w:vMerge/>
          </w:tcPr>
          <w:p w14:paraId="1C3A8522" w14:textId="77777777" w:rsidR="00091A2A" w:rsidRPr="00F552F0" w:rsidRDefault="00091A2A" w:rsidP="00E7605D">
            <w:pPr>
              <w:ind w:left="-57" w:right="-57"/>
              <w:rPr>
                <w:color w:val="000000" w:themeColor="text1"/>
                <w:spacing w:val="-4"/>
                <w:sz w:val="22"/>
                <w:szCs w:val="22"/>
              </w:rPr>
            </w:pPr>
          </w:p>
        </w:tc>
        <w:tc>
          <w:tcPr>
            <w:tcW w:w="1985" w:type="dxa"/>
            <w:vMerge w:val="restart"/>
            <w:vAlign w:val="center"/>
          </w:tcPr>
          <w:p w14:paraId="0C12370E" w14:textId="2CB38D3D" w:rsidR="00091A2A" w:rsidRPr="00F552F0" w:rsidRDefault="00091A2A" w:rsidP="00E7605D">
            <w:pPr>
              <w:ind w:left="-57" w:right="-57"/>
              <w:jc w:val="center"/>
              <w:rPr>
                <w:spacing w:val="-4"/>
                <w:sz w:val="22"/>
                <w:szCs w:val="22"/>
              </w:rPr>
            </w:pPr>
            <w:r w:rsidRPr="00F552F0">
              <w:rPr>
                <w:color w:val="000000" w:themeColor="text1"/>
                <w:sz w:val="22"/>
                <w:szCs w:val="22"/>
              </w:rPr>
              <w:t>Вовлеченности</w:t>
            </w:r>
          </w:p>
        </w:tc>
        <w:tc>
          <w:tcPr>
            <w:tcW w:w="5180" w:type="dxa"/>
          </w:tcPr>
          <w:p w14:paraId="31D6D56D" w14:textId="4571AD8D" w:rsidR="00091A2A" w:rsidRPr="00F552F0" w:rsidRDefault="00091A2A" w:rsidP="00E7605D">
            <w:pPr>
              <w:ind w:left="-57" w:right="-57"/>
              <w:rPr>
                <w:spacing w:val="-4"/>
                <w:sz w:val="22"/>
                <w:szCs w:val="22"/>
              </w:rPr>
            </w:pPr>
            <w:r w:rsidRPr="00F552F0">
              <w:rPr>
                <w:spacing w:val="-4"/>
                <w:sz w:val="22"/>
                <w:szCs w:val="22"/>
              </w:rPr>
              <w:t>Привязка нематериального стимулирования к УФР</w:t>
            </w:r>
          </w:p>
        </w:tc>
        <w:tc>
          <w:tcPr>
            <w:tcW w:w="1305" w:type="dxa"/>
          </w:tcPr>
          <w:p w14:paraId="19C67910" w14:textId="7C701FEE" w:rsidR="00091A2A" w:rsidRPr="00F552F0" w:rsidRDefault="00091A2A" w:rsidP="00E7605D">
            <w:pPr>
              <w:ind w:left="-57" w:right="-57"/>
              <w:jc w:val="center"/>
              <w:rPr>
                <w:spacing w:val="-4"/>
                <w:sz w:val="22"/>
                <w:szCs w:val="22"/>
              </w:rPr>
            </w:pPr>
            <w:r w:rsidRPr="00F552F0">
              <w:rPr>
                <w:spacing w:val="-4"/>
                <w:sz w:val="22"/>
                <w:szCs w:val="22"/>
              </w:rPr>
              <w:t>0</w:t>
            </w:r>
          </w:p>
        </w:tc>
        <w:tc>
          <w:tcPr>
            <w:tcW w:w="1313" w:type="dxa"/>
            <w:vMerge w:val="restart"/>
            <w:vAlign w:val="center"/>
          </w:tcPr>
          <w:p w14:paraId="6E1F12B5" w14:textId="7063CE19" w:rsidR="00091A2A" w:rsidRPr="00F552F0" w:rsidRDefault="00506C1A" w:rsidP="00E7605D">
            <w:pPr>
              <w:ind w:left="-57" w:right="-57"/>
              <w:jc w:val="center"/>
              <w:rPr>
                <w:spacing w:val="-4"/>
                <w:sz w:val="22"/>
                <w:szCs w:val="22"/>
              </w:rPr>
            </w:pPr>
            <w:r w:rsidRPr="00F552F0">
              <w:rPr>
                <w:spacing w:val="-4"/>
                <w:sz w:val="22"/>
                <w:szCs w:val="22"/>
              </w:rPr>
              <w:t>1</w:t>
            </w:r>
          </w:p>
        </w:tc>
        <w:tc>
          <w:tcPr>
            <w:tcW w:w="1563" w:type="dxa"/>
            <w:vMerge w:val="restart"/>
            <w:vAlign w:val="center"/>
          </w:tcPr>
          <w:p w14:paraId="391D96ED" w14:textId="50A80854" w:rsidR="00091A2A" w:rsidRPr="00F552F0" w:rsidRDefault="00091A2A" w:rsidP="00E7605D">
            <w:pPr>
              <w:ind w:left="-57" w:right="-57"/>
              <w:jc w:val="center"/>
              <w:rPr>
                <w:spacing w:val="-4"/>
                <w:sz w:val="22"/>
                <w:szCs w:val="22"/>
              </w:rPr>
            </w:pPr>
            <w:r w:rsidRPr="00F552F0">
              <w:rPr>
                <w:spacing w:val="-4"/>
                <w:sz w:val="22"/>
                <w:szCs w:val="22"/>
              </w:rPr>
              <w:t>5</w:t>
            </w:r>
          </w:p>
        </w:tc>
        <w:tc>
          <w:tcPr>
            <w:tcW w:w="1553" w:type="dxa"/>
            <w:vMerge w:val="restart"/>
            <w:vAlign w:val="center"/>
          </w:tcPr>
          <w:p w14:paraId="3F33CE9A" w14:textId="08FD45AC" w:rsidR="00091A2A" w:rsidRPr="00F552F0" w:rsidRDefault="00506C1A" w:rsidP="00E7605D">
            <w:pPr>
              <w:ind w:left="-57" w:right="-57"/>
              <w:jc w:val="center"/>
              <w:rPr>
                <w:spacing w:val="-4"/>
                <w:sz w:val="22"/>
                <w:szCs w:val="22"/>
              </w:rPr>
            </w:pPr>
            <w:r w:rsidRPr="00F552F0">
              <w:rPr>
                <w:spacing w:val="-4"/>
                <w:sz w:val="22"/>
                <w:szCs w:val="22"/>
              </w:rPr>
              <w:t>2</w:t>
            </w:r>
            <w:r w:rsidR="00091A2A" w:rsidRPr="00F552F0">
              <w:rPr>
                <w:spacing w:val="-4"/>
                <w:sz w:val="22"/>
                <w:szCs w:val="22"/>
              </w:rPr>
              <w:t>0,0</w:t>
            </w:r>
          </w:p>
        </w:tc>
      </w:tr>
      <w:tr w:rsidR="0085115B" w:rsidRPr="00F552F0" w14:paraId="3D830C3E" w14:textId="77777777" w:rsidTr="0085115B">
        <w:tc>
          <w:tcPr>
            <w:tcW w:w="1838" w:type="dxa"/>
            <w:vMerge/>
          </w:tcPr>
          <w:p w14:paraId="5A06CBC6" w14:textId="77777777" w:rsidR="00091A2A" w:rsidRPr="00F552F0" w:rsidRDefault="00091A2A" w:rsidP="00E7605D">
            <w:pPr>
              <w:ind w:left="-57" w:right="-57"/>
              <w:rPr>
                <w:color w:val="000000" w:themeColor="text1"/>
                <w:spacing w:val="-4"/>
                <w:sz w:val="22"/>
                <w:szCs w:val="22"/>
              </w:rPr>
            </w:pPr>
          </w:p>
        </w:tc>
        <w:tc>
          <w:tcPr>
            <w:tcW w:w="1985" w:type="dxa"/>
            <w:vMerge/>
            <w:vAlign w:val="center"/>
          </w:tcPr>
          <w:p w14:paraId="51C44332" w14:textId="77777777" w:rsidR="00091A2A" w:rsidRPr="00F552F0" w:rsidRDefault="00091A2A" w:rsidP="00E7605D">
            <w:pPr>
              <w:ind w:left="-57" w:right="-57"/>
              <w:jc w:val="center"/>
              <w:rPr>
                <w:color w:val="000000" w:themeColor="text1"/>
                <w:spacing w:val="-4"/>
                <w:sz w:val="22"/>
                <w:szCs w:val="22"/>
              </w:rPr>
            </w:pPr>
          </w:p>
        </w:tc>
        <w:tc>
          <w:tcPr>
            <w:tcW w:w="5180" w:type="dxa"/>
          </w:tcPr>
          <w:p w14:paraId="7152ADF4" w14:textId="79879897" w:rsidR="00091A2A" w:rsidRPr="00F552F0" w:rsidRDefault="00091A2A" w:rsidP="00E7605D">
            <w:pPr>
              <w:ind w:left="-57" w:right="-57"/>
              <w:rPr>
                <w:spacing w:val="-4"/>
                <w:sz w:val="22"/>
                <w:szCs w:val="22"/>
              </w:rPr>
            </w:pPr>
            <w:r w:rsidRPr="00F552F0">
              <w:rPr>
                <w:spacing w:val="-4"/>
                <w:sz w:val="22"/>
                <w:szCs w:val="22"/>
              </w:rPr>
              <w:t xml:space="preserve">Практика </w:t>
            </w:r>
            <w:r w:rsidRPr="00F552F0">
              <w:rPr>
                <w:spacing w:val="-4"/>
                <w:sz w:val="22"/>
                <w:szCs w:val="22"/>
                <w:lang w:val="en-US"/>
              </w:rPr>
              <w:t>KPI</w:t>
            </w:r>
            <w:r w:rsidRPr="00F552F0">
              <w:rPr>
                <w:spacing w:val="-4"/>
                <w:sz w:val="22"/>
                <w:szCs w:val="22"/>
              </w:rPr>
              <w:t xml:space="preserve"> в УФР</w:t>
            </w:r>
          </w:p>
        </w:tc>
        <w:tc>
          <w:tcPr>
            <w:tcW w:w="1305" w:type="dxa"/>
          </w:tcPr>
          <w:p w14:paraId="0BE84CD9" w14:textId="4090F626" w:rsidR="00091A2A" w:rsidRPr="00F552F0" w:rsidRDefault="00506C1A" w:rsidP="00E7605D">
            <w:pPr>
              <w:ind w:left="-57" w:right="-57"/>
              <w:jc w:val="center"/>
              <w:rPr>
                <w:spacing w:val="-4"/>
                <w:sz w:val="22"/>
                <w:szCs w:val="22"/>
              </w:rPr>
            </w:pPr>
            <w:r w:rsidRPr="00F552F0">
              <w:rPr>
                <w:spacing w:val="-4"/>
                <w:sz w:val="22"/>
                <w:szCs w:val="22"/>
              </w:rPr>
              <w:t>0</w:t>
            </w:r>
          </w:p>
        </w:tc>
        <w:tc>
          <w:tcPr>
            <w:tcW w:w="1313" w:type="dxa"/>
            <w:vMerge/>
            <w:vAlign w:val="center"/>
          </w:tcPr>
          <w:p w14:paraId="69D8E730" w14:textId="77777777" w:rsidR="00091A2A" w:rsidRPr="00F552F0" w:rsidRDefault="00091A2A" w:rsidP="00E7605D">
            <w:pPr>
              <w:ind w:left="-57" w:right="-57"/>
              <w:jc w:val="center"/>
              <w:rPr>
                <w:spacing w:val="-4"/>
                <w:sz w:val="22"/>
                <w:szCs w:val="22"/>
              </w:rPr>
            </w:pPr>
          </w:p>
        </w:tc>
        <w:tc>
          <w:tcPr>
            <w:tcW w:w="1563" w:type="dxa"/>
            <w:vMerge/>
            <w:vAlign w:val="center"/>
          </w:tcPr>
          <w:p w14:paraId="412A0BC8" w14:textId="77777777" w:rsidR="00091A2A" w:rsidRPr="00F552F0" w:rsidRDefault="00091A2A" w:rsidP="00E7605D">
            <w:pPr>
              <w:ind w:left="-57" w:right="-57"/>
              <w:jc w:val="center"/>
              <w:rPr>
                <w:spacing w:val="-4"/>
                <w:sz w:val="22"/>
                <w:szCs w:val="22"/>
              </w:rPr>
            </w:pPr>
          </w:p>
        </w:tc>
        <w:tc>
          <w:tcPr>
            <w:tcW w:w="1553" w:type="dxa"/>
            <w:vMerge/>
            <w:vAlign w:val="center"/>
          </w:tcPr>
          <w:p w14:paraId="0512CE5A" w14:textId="77777777" w:rsidR="00091A2A" w:rsidRPr="00F552F0" w:rsidRDefault="00091A2A" w:rsidP="00E7605D">
            <w:pPr>
              <w:ind w:left="-57" w:right="-57"/>
              <w:jc w:val="center"/>
              <w:rPr>
                <w:spacing w:val="-4"/>
                <w:sz w:val="22"/>
                <w:szCs w:val="22"/>
              </w:rPr>
            </w:pPr>
          </w:p>
        </w:tc>
      </w:tr>
      <w:tr w:rsidR="0085115B" w:rsidRPr="00F552F0" w14:paraId="59577BB8" w14:textId="77777777" w:rsidTr="0085115B">
        <w:tc>
          <w:tcPr>
            <w:tcW w:w="1838" w:type="dxa"/>
            <w:vMerge/>
          </w:tcPr>
          <w:p w14:paraId="67796D2E" w14:textId="77777777" w:rsidR="00091A2A" w:rsidRPr="00F552F0" w:rsidRDefault="00091A2A" w:rsidP="00E7605D">
            <w:pPr>
              <w:ind w:left="-57" w:right="-57"/>
              <w:rPr>
                <w:color w:val="000000" w:themeColor="text1"/>
                <w:spacing w:val="-4"/>
                <w:sz w:val="22"/>
                <w:szCs w:val="22"/>
              </w:rPr>
            </w:pPr>
          </w:p>
        </w:tc>
        <w:tc>
          <w:tcPr>
            <w:tcW w:w="1985" w:type="dxa"/>
            <w:vMerge/>
            <w:vAlign w:val="center"/>
          </w:tcPr>
          <w:p w14:paraId="385E6291" w14:textId="77777777" w:rsidR="00091A2A" w:rsidRPr="00F552F0" w:rsidRDefault="00091A2A" w:rsidP="00E7605D">
            <w:pPr>
              <w:ind w:left="-57" w:right="-57"/>
              <w:jc w:val="center"/>
              <w:rPr>
                <w:color w:val="000000" w:themeColor="text1"/>
                <w:spacing w:val="-4"/>
                <w:sz w:val="22"/>
                <w:szCs w:val="22"/>
              </w:rPr>
            </w:pPr>
          </w:p>
        </w:tc>
        <w:tc>
          <w:tcPr>
            <w:tcW w:w="5180" w:type="dxa"/>
          </w:tcPr>
          <w:p w14:paraId="17F81AE3" w14:textId="28663E0B" w:rsidR="00091A2A" w:rsidRPr="00F552F0" w:rsidRDefault="00091A2A" w:rsidP="00E7605D">
            <w:pPr>
              <w:ind w:left="-57" w:right="-57"/>
              <w:rPr>
                <w:spacing w:val="-4"/>
                <w:sz w:val="22"/>
                <w:szCs w:val="22"/>
              </w:rPr>
            </w:pPr>
            <w:r w:rsidRPr="00F552F0">
              <w:rPr>
                <w:spacing w:val="-4"/>
                <w:sz w:val="22"/>
                <w:szCs w:val="22"/>
              </w:rPr>
              <w:t>Особое отношение к высококлассным специалистам</w:t>
            </w:r>
          </w:p>
        </w:tc>
        <w:tc>
          <w:tcPr>
            <w:tcW w:w="1305" w:type="dxa"/>
          </w:tcPr>
          <w:p w14:paraId="242C3183" w14:textId="7566F68C" w:rsidR="00091A2A" w:rsidRPr="00F552F0" w:rsidRDefault="00091A2A" w:rsidP="00E7605D">
            <w:pPr>
              <w:ind w:left="-57" w:right="-57"/>
              <w:jc w:val="center"/>
              <w:rPr>
                <w:spacing w:val="-4"/>
                <w:sz w:val="22"/>
                <w:szCs w:val="22"/>
              </w:rPr>
            </w:pPr>
            <w:r w:rsidRPr="00F552F0">
              <w:rPr>
                <w:spacing w:val="-4"/>
                <w:sz w:val="22"/>
                <w:szCs w:val="22"/>
              </w:rPr>
              <w:t>1</w:t>
            </w:r>
          </w:p>
        </w:tc>
        <w:tc>
          <w:tcPr>
            <w:tcW w:w="1313" w:type="dxa"/>
            <w:vMerge/>
            <w:vAlign w:val="center"/>
          </w:tcPr>
          <w:p w14:paraId="4E742729" w14:textId="77777777" w:rsidR="00091A2A" w:rsidRPr="00F552F0" w:rsidRDefault="00091A2A" w:rsidP="00E7605D">
            <w:pPr>
              <w:ind w:left="-57" w:right="-57"/>
              <w:jc w:val="center"/>
              <w:rPr>
                <w:spacing w:val="-4"/>
                <w:sz w:val="22"/>
                <w:szCs w:val="22"/>
              </w:rPr>
            </w:pPr>
          </w:p>
        </w:tc>
        <w:tc>
          <w:tcPr>
            <w:tcW w:w="1563" w:type="dxa"/>
            <w:vMerge/>
            <w:vAlign w:val="center"/>
          </w:tcPr>
          <w:p w14:paraId="590F2F0D" w14:textId="77777777" w:rsidR="00091A2A" w:rsidRPr="00F552F0" w:rsidRDefault="00091A2A" w:rsidP="00E7605D">
            <w:pPr>
              <w:ind w:left="-57" w:right="-57"/>
              <w:jc w:val="center"/>
              <w:rPr>
                <w:spacing w:val="-4"/>
                <w:sz w:val="22"/>
                <w:szCs w:val="22"/>
              </w:rPr>
            </w:pPr>
          </w:p>
        </w:tc>
        <w:tc>
          <w:tcPr>
            <w:tcW w:w="1553" w:type="dxa"/>
            <w:vMerge/>
            <w:vAlign w:val="center"/>
          </w:tcPr>
          <w:p w14:paraId="368CF9CA" w14:textId="77777777" w:rsidR="00091A2A" w:rsidRPr="00F552F0" w:rsidRDefault="00091A2A" w:rsidP="00E7605D">
            <w:pPr>
              <w:ind w:left="-57" w:right="-57"/>
              <w:jc w:val="center"/>
              <w:rPr>
                <w:spacing w:val="-4"/>
                <w:sz w:val="22"/>
                <w:szCs w:val="22"/>
              </w:rPr>
            </w:pPr>
          </w:p>
        </w:tc>
      </w:tr>
      <w:tr w:rsidR="0085115B" w:rsidRPr="00F552F0" w14:paraId="59F763C0" w14:textId="77777777" w:rsidTr="0085115B">
        <w:tc>
          <w:tcPr>
            <w:tcW w:w="1838" w:type="dxa"/>
            <w:vMerge/>
          </w:tcPr>
          <w:p w14:paraId="0C322AAC" w14:textId="77777777" w:rsidR="00091A2A" w:rsidRPr="00F552F0" w:rsidRDefault="00091A2A" w:rsidP="00E7605D">
            <w:pPr>
              <w:ind w:left="-57" w:right="-57"/>
              <w:rPr>
                <w:color w:val="000000" w:themeColor="text1"/>
                <w:spacing w:val="-4"/>
                <w:sz w:val="22"/>
                <w:szCs w:val="22"/>
              </w:rPr>
            </w:pPr>
          </w:p>
        </w:tc>
        <w:tc>
          <w:tcPr>
            <w:tcW w:w="1985" w:type="dxa"/>
            <w:vMerge/>
            <w:vAlign w:val="center"/>
          </w:tcPr>
          <w:p w14:paraId="7B9BC061" w14:textId="77777777" w:rsidR="00091A2A" w:rsidRPr="00F552F0" w:rsidRDefault="00091A2A" w:rsidP="00E7605D">
            <w:pPr>
              <w:ind w:left="-57" w:right="-57"/>
              <w:jc w:val="center"/>
              <w:rPr>
                <w:color w:val="000000" w:themeColor="text1"/>
                <w:spacing w:val="-4"/>
                <w:sz w:val="22"/>
                <w:szCs w:val="22"/>
              </w:rPr>
            </w:pPr>
          </w:p>
        </w:tc>
        <w:tc>
          <w:tcPr>
            <w:tcW w:w="5180" w:type="dxa"/>
          </w:tcPr>
          <w:p w14:paraId="21303669" w14:textId="0A0D4ECD" w:rsidR="00091A2A" w:rsidRPr="00F552F0" w:rsidRDefault="00091A2A" w:rsidP="00E7605D">
            <w:pPr>
              <w:ind w:left="-57" w:right="-57"/>
              <w:rPr>
                <w:spacing w:val="-4"/>
                <w:sz w:val="22"/>
                <w:szCs w:val="22"/>
              </w:rPr>
            </w:pPr>
            <w:r w:rsidRPr="00F552F0">
              <w:rPr>
                <w:spacing w:val="-4"/>
                <w:sz w:val="22"/>
                <w:szCs w:val="22"/>
              </w:rPr>
              <w:t xml:space="preserve">На все коэффициенты </w:t>
            </w:r>
            <w:r w:rsidRPr="00F552F0">
              <w:rPr>
                <w:spacing w:val="-4"/>
                <w:sz w:val="22"/>
                <w:szCs w:val="22"/>
                <w:lang w:val="en-US"/>
              </w:rPr>
              <w:t>KPI</w:t>
            </w:r>
            <w:r w:rsidRPr="00F552F0">
              <w:rPr>
                <w:spacing w:val="-4"/>
                <w:sz w:val="22"/>
                <w:szCs w:val="22"/>
              </w:rPr>
              <w:t xml:space="preserve"> работник имеет возможность влиять лично</w:t>
            </w:r>
          </w:p>
        </w:tc>
        <w:tc>
          <w:tcPr>
            <w:tcW w:w="1305" w:type="dxa"/>
          </w:tcPr>
          <w:p w14:paraId="51A426A5" w14:textId="3B94BE5A" w:rsidR="00091A2A" w:rsidRPr="00F552F0" w:rsidRDefault="00091A2A" w:rsidP="00E7605D">
            <w:pPr>
              <w:ind w:left="-57" w:right="-57"/>
              <w:jc w:val="center"/>
              <w:rPr>
                <w:spacing w:val="-4"/>
                <w:sz w:val="22"/>
                <w:szCs w:val="22"/>
              </w:rPr>
            </w:pPr>
            <w:r w:rsidRPr="00F552F0">
              <w:rPr>
                <w:spacing w:val="-4"/>
                <w:sz w:val="22"/>
                <w:szCs w:val="22"/>
              </w:rPr>
              <w:t>0</w:t>
            </w:r>
          </w:p>
        </w:tc>
        <w:tc>
          <w:tcPr>
            <w:tcW w:w="1313" w:type="dxa"/>
            <w:vMerge/>
            <w:vAlign w:val="center"/>
          </w:tcPr>
          <w:p w14:paraId="216B733E" w14:textId="77777777" w:rsidR="00091A2A" w:rsidRPr="00F552F0" w:rsidRDefault="00091A2A" w:rsidP="00E7605D">
            <w:pPr>
              <w:ind w:left="-57" w:right="-57"/>
              <w:jc w:val="center"/>
              <w:rPr>
                <w:spacing w:val="-4"/>
                <w:sz w:val="22"/>
                <w:szCs w:val="22"/>
              </w:rPr>
            </w:pPr>
          </w:p>
        </w:tc>
        <w:tc>
          <w:tcPr>
            <w:tcW w:w="1563" w:type="dxa"/>
            <w:vMerge/>
            <w:vAlign w:val="center"/>
          </w:tcPr>
          <w:p w14:paraId="3230C932" w14:textId="77777777" w:rsidR="00091A2A" w:rsidRPr="00F552F0" w:rsidRDefault="00091A2A" w:rsidP="00E7605D">
            <w:pPr>
              <w:ind w:left="-57" w:right="-57"/>
              <w:jc w:val="center"/>
              <w:rPr>
                <w:spacing w:val="-4"/>
                <w:sz w:val="22"/>
                <w:szCs w:val="22"/>
              </w:rPr>
            </w:pPr>
          </w:p>
        </w:tc>
        <w:tc>
          <w:tcPr>
            <w:tcW w:w="1553" w:type="dxa"/>
            <w:vMerge/>
            <w:vAlign w:val="center"/>
          </w:tcPr>
          <w:p w14:paraId="14A35B6F" w14:textId="77777777" w:rsidR="00091A2A" w:rsidRPr="00F552F0" w:rsidRDefault="00091A2A" w:rsidP="00E7605D">
            <w:pPr>
              <w:ind w:left="-57" w:right="-57"/>
              <w:jc w:val="center"/>
              <w:rPr>
                <w:spacing w:val="-4"/>
                <w:sz w:val="22"/>
                <w:szCs w:val="22"/>
              </w:rPr>
            </w:pPr>
          </w:p>
        </w:tc>
      </w:tr>
      <w:tr w:rsidR="0085115B" w:rsidRPr="00F552F0" w14:paraId="2A0A203A" w14:textId="77777777" w:rsidTr="0085115B">
        <w:tc>
          <w:tcPr>
            <w:tcW w:w="1838" w:type="dxa"/>
            <w:vMerge/>
          </w:tcPr>
          <w:p w14:paraId="02BA9FF6" w14:textId="77777777" w:rsidR="00091A2A" w:rsidRPr="00F552F0" w:rsidRDefault="00091A2A" w:rsidP="00E7605D">
            <w:pPr>
              <w:ind w:left="-57" w:right="-57"/>
              <w:rPr>
                <w:color w:val="000000" w:themeColor="text1"/>
                <w:spacing w:val="-4"/>
                <w:sz w:val="22"/>
                <w:szCs w:val="22"/>
              </w:rPr>
            </w:pPr>
          </w:p>
        </w:tc>
        <w:tc>
          <w:tcPr>
            <w:tcW w:w="1985" w:type="dxa"/>
            <w:vMerge/>
            <w:vAlign w:val="center"/>
          </w:tcPr>
          <w:p w14:paraId="4C97405C" w14:textId="77777777" w:rsidR="00091A2A" w:rsidRPr="00F552F0" w:rsidRDefault="00091A2A" w:rsidP="00E7605D">
            <w:pPr>
              <w:ind w:left="-57" w:right="-57"/>
              <w:jc w:val="center"/>
              <w:rPr>
                <w:color w:val="000000" w:themeColor="text1"/>
                <w:spacing w:val="-4"/>
                <w:sz w:val="22"/>
                <w:szCs w:val="22"/>
              </w:rPr>
            </w:pPr>
          </w:p>
        </w:tc>
        <w:tc>
          <w:tcPr>
            <w:tcW w:w="5180" w:type="dxa"/>
          </w:tcPr>
          <w:p w14:paraId="618CF8C4" w14:textId="42BAC48E" w:rsidR="00091A2A" w:rsidRPr="00F552F0" w:rsidRDefault="00091A2A" w:rsidP="00E7605D">
            <w:pPr>
              <w:ind w:left="-57" w:right="-57"/>
              <w:rPr>
                <w:spacing w:val="-4"/>
                <w:sz w:val="22"/>
                <w:szCs w:val="22"/>
              </w:rPr>
            </w:pPr>
            <w:r w:rsidRPr="00F552F0">
              <w:rPr>
                <w:spacing w:val="-4"/>
                <w:sz w:val="22"/>
                <w:szCs w:val="22"/>
              </w:rPr>
              <w:t>Карьерные планы привязаны к УФР</w:t>
            </w:r>
          </w:p>
        </w:tc>
        <w:tc>
          <w:tcPr>
            <w:tcW w:w="1305" w:type="dxa"/>
          </w:tcPr>
          <w:p w14:paraId="783064E5" w14:textId="0C75F49E" w:rsidR="00091A2A" w:rsidRPr="00F552F0" w:rsidRDefault="00091A2A" w:rsidP="00E7605D">
            <w:pPr>
              <w:ind w:left="-57" w:right="-57"/>
              <w:jc w:val="center"/>
              <w:rPr>
                <w:spacing w:val="-4"/>
                <w:sz w:val="22"/>
                <w:szCs w:val="22"/>
              </w:rPr>
            </w:pPr>
            <w:r w:rsidRPr="00F552F0">
              <w:rPr>
                <w:spacing w:val="-4"/>
                <w:sz w:val="22"/>
                <w:szCs w:val="22"/>
              </w:rPr>
              <w:t>0</w:t>
            </w:r>
          </w:p>
        </w:tc>
        <w:tc>
          <w:tcPr>
            <w:tcW w:w="1313" w:type="dxa"/>
            <w:vMerge/>
            <w:vAlign w:val="center"/>
          </w:tcPr>
          <w:p w14:paraId="739BA265" w14:textId="77777777" w:rsidR="00091A2A" w:rsidRPr="00F552F0" w:rsidRDefault="00091A2A" w:rsidP="00E7605D">
            <w:pPr>
              <w:ind w:left="-57" w:right="-57"/>
              <w:jc w:val="center"/>
              <w:rPr>
                <w:spacing w:val="-4"/>
                <w:sz w:val="22"/>
                <w:szCs w:val="22"/>
              </w:rPr>
            </w:pPr>
          </w:p>
        </w:tc>
        <w:tc>
          <w:tcPr>
            <w:tcW w:w="1563" w:type="dxa"/>
            <w:vMerge/>
            <w:vAlign w:val="center"/>
          </w:tcPr>
          <w:p w14:paraId="34B1EA9D" w14:textId="77777777" w:rsidR="00091A2A" w:rsidRPr="00F552F0" w:rsidRDefault="00091A2A" w:rsidP="00E7605D">
            <w:pPr>
              <w:ind w:left="-57" w:right="-57"/>
              <w:jc w:val="center"/>
              <w:rPr>
                <w:spacing w:val="-4"/>
                <w:sz w:val="22"/>
                <w:szCs w:val="22"/>
              </w:rPr>
            </w:pPr>
          </w:p>
        </w:tc>
        <w:tc>
          <w:tcPr>
            <w:tcW w:w="1553" w:type="dxa"/>
            <w:vMerge/>
            <w:vAlign w:val="center"/>
          </w:tcPr>
          <w:p w14:paraId="28824E7F" w14:textId="77777777" w:rsidR="00091A2A" w:rsidRPr="00F552F0" w:rsidRDefault="00091A2A" w:rsidP="00E7605D">
            <w:pPr>
              <w:ind w:left="-57" w:right="-57"/>
              <w:jc w:val="center"/>
              <w:rPr>
                <w:spacing w:val="-4"/>
                <w:sz w:val="22"/>
                <w:szCs w:val="22"/>
              </w:rPr>
            </w:pPr>
          </w:p>
        </w:tc>
      </w:tr>
      <w:tr w:rsidR="0085115B" w:rsidRPr="00F552F0" w14:paraId="41F1B957" w14:textId="77777777" w:rsidTr="0085115B">
        <w:tc>
          <w:tcPr>
            <w:tcW w:w="1838" w:type="dxa"/>
            <w:vMerge/>
          </w:tcPr>
          <w:p w14:paraId="347D7910" w14:textId="77777777" w:rsidR="007338EE" w:rsidRPr="00F552F0" w:rsidRDefault="007338EE" w:rsidP="00091A2A">
            <w:pPr>
              <w:ind w:left="-57" w:right="-57"/>
              <w:rPr>
                <w:color w:val="000000" w:themeColor="text1"/>
                <w:spacing w:val="-4"/>
                <w:sz w:val="22"/>
                <w:szCs w:val="22"/>
              </w:rPr>
            </w:pPr>
          </w:p>
        </w:tc>
        <w:tc>
          <w:tcPr>
            <w:tcW w:w="1985" w:type="dxa"/>
            <w:vMerge w:val="restart"/>
            <w:vAlign w:val="center"/>
          </w:tcPr>
          <w:p w14:paraId="4C9A2391" w14:textId="6B6F5546" w:rsidR="007338EE" w:rsidRPr="00F552F0" w:rsidRDefault="007338EE" w:rsidP="00091A2A">
            <w:pPr>
              <w:ind w:left="-57" w:right="-57"/>
              <w:jc w:val="center"/>
              <w:rPr>
                <w:color w:val="000000" w:themeColor="text1"/>
                <w:spacing w:val="-4"/>
                <w:sz w:val="22"/>
                <w:szCs w:val="22"/>
              </w:rPr>
            </w:pPr>
            <w:r w:rsidRPr="00F552F0">
              <w:rPr>
                <w:color w:val="000000" w:themeColor="text1"/>
                <w:sz w:val="22"/>
                <w:szCs w:val="22"/>
              </w:rPr>
              <w:t>Приоритета качества</w:t>
            </w:r>
          </w:p>
        </w:tc>
        <w:tc>
          <w:tcPr>
            <w:tcW w:w="5180" w:type="dxa"/>
          </w:tcPr>
          <w:p w14:paraId="505359D3" w14:textId="29273F17" w:rsidR="007338EE" w:rsidRPr="00F552F0" w:rsidRDefault="007338EE" w:rsidP="00091A2A">
            <w:pPr>
              <w:ind w:left="-57" w:right="-57"/>
              <w:rPr>
                <w:spacing w:val="-4"/>
                <w:sz w:val="22"/>
                <w:szCs w:val="22"/>
              </w:rPr>
            </w:pPr>
            <w:r w:rsidRPr="00F552F0">
              <w:rPr>
                <w:spacing w:val="-4"/>
                <w:sz w:val="22"/>
                <w:szCs w:val="22"/>
              </w:rPr>
              <w:t>Международные сертификаты качества</w:t>
            </w:r>
          </w:p>
        </w:tc>
        <w:tc>
          <w:tcPr>
            <w:tcW w:w="1305" w:type="dxa"/>
            <w:vAlign w:val="center"/>
          </w:tcPr>
          <w:p w14:paraId="28A9DFED" w14:textId="61AC151E" w:rsidR="007338EE" w:rsidRPr="00F552F0" w:rsidRDefault="007338EE" w:rsidP="00091A2A">
            <w:pPr>
              <w:ind w:left="-57" w:right="-57"/>
              <w:jc w:val="center"/>
              <w:rPr>
                <w:spacing w:val="-4"/>
                <w:sz w:val="22"/>
                <w:szCs w:val="22"/>
              </w:rPr>
            </w:pPr>
            <w:r w:rsidRPr="00F552F0">
              <w:rPr>
                <w:color w:val="000000"/>
                <w:spacing w:val="-4"/>
                <w:sz w:val="22"/>
                <w:szCs w:val="22"/>
              </w:rPr>
              <w:t>1</w:t>
            </w:r>
          </w:p>
        </w:tc>
        <w:tc>
          <w:tcPr>
            <w:tcW w:w="1313" w:type="dxa"/>
            <w:vMerge w:val="restart"/>
            <w:vAlign w:val="center"/>
          </w:tcPr>
          <w:p w14:paraId="18004CA2" w14:textId="21B30FD8" w:rsidR="007338EE" w:rsidRPr="00F552F0" w:rsidRDefault="007338EE" w:rsidP="00091A2A">
            <w:pPr>
              <w:ind w:left="-57" w:right="-57"/>
              <w:jc w:val="center"/>
              <w:rPr>
                <w:spacing w:val="-4"/>
                <w:sz w:val="22"/>
                <w:szCs w:val="22"/>
              </w:rPr>
            </w:pPr>
            <w:r w:rsidRPr="00F552F0">
              <w:rPr>
                <w:spacing w:val="-4"/>
                <w:sz w:val="22"/>
                <w:szCs w:val="22"/>
              </w:rPr>
              <w:t>3</w:t>
            </w:r>
          </w:p>
        </w:tc>
        <w:tc>
          <w:tcPr>
            <w:tcW w:w="1563" w:type="dxa"/>
            <w:vMerge w:val="restart"/>
            <w:vAlign w:val="center"/>
          </w:tcPr>
          <w:p w14:paraId="5E88ABE8" w14:textId="6D73932E" w:rsidR="007338EE" w:rsidRPr="00F552F0" w:rsidRDefault="007338EE"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3C37C0F1" w14:textId="05E23105" w:rsidR="007338EE" w:rsidRPr="00F552F0" w:rsidRDefault="007338EE" w:rsidP="00091A2A">
            <w:pPr>
              <w:ind w:left="-57" w:right="-57"/>
              <w:jc w:val="center"/>
              <w:rPr>
                <w:spacing w:val="-4"/>
                <w:sz w:val="22"/>
                <w:szCs w:val="22"/>
              </w:rPr>
            </w:pPr>
            <w:r w:rsidRPr="00F552F0">
              <w:rPr>
                <w:spacing w:val="-4"/>
                <w:sz w:val="22"/>
                <w:szCs w:val="22"/>
              </w:rPr>
              <w:t>60,0</w:t>
            </w:r>
          </w:p>
        </w:tc>
      </w:tr>
      <w:tr w:rsidR="0085115B" w:rsidRPr="00F552F0" w14:paraId="79E5C38A" w14:textId="77777777" w:rsidTr="0085115B">
        <w:tc>
          <w:tcPr>
            <w:tcW w:w="1838" w:type="dxa"/>
            <w:vMerge/>
          </w:tcPr>
          <w:p w14:paraId="48EF0CB6" w14:textId="77777777" w:rsidR="007338EE" w:rsidRPr="00F552F0" w:rsidRDefault="007338EE" w:rsidP="00091A2A">
            <w:pPr>
              <w:ind w:left="-57" w:right="-57"/>
              <w:rPr>
                <w:color w:val="000000" w:themeColor="text1"/>
                <w:spacing w:val="-4"/>
                <w:sz w:val="22"/>
                <w:szCs w:val="22"/>
              </w:rPr>
            </w:pPr>
          </w:p>
        </w:tc>
        <w:tc>
          <w:tcPr>
            <w:tcW w:w="1985" w:type="dxa"/>
            <w:vMerge/>
          </w:tcPr>
          <w:p w14:paraId="15C783E7" w14:textId="77777777" w:rsidR="007338EE" w:rsidRPr="00F552F0" w:rsidRDefault="007338EE" w:rsidP="00091A2A">
            <w:pPr>
              <w:ind w:left="-57" w:right="-57"/>
              <w:jc w:val="center"/>
              <w:rPr>
                <w:color w:val="000000" w:themeColor="text1"/>
                <w:spacing w:val="-4"/>
                <w:sz w:val="22"/>
                <w:szCs w:val="22"/>
              </w:rPr>
            </w:pPr>
          </w:p>
        </w:tc>
        <w:tc>
          <w:tcPr>
            <w:tcW w:w="5180" w:type="dxa"/>
          </w:tcPr>
          <w:p w14:paraId="221BE9F8" w14:textId="7682B4AC" w:rsidR="007338EE" w:rsidRPr="00F552F0" w:rsidRDefault="007338EE" w:rsidP="00091A2A">
            <w:pPr>
              <w:ind w:left="-57" w:right="-57"/>
              <w:rPr>
                <w:spacing w:val="-4"/>
                <w:sz w:val="22"/>
                <w:szCs w:val="22"/>
              </w:rPr>
            </w:pPr>
            <w:r w:rsidRPr="00F552F0">
              <w:rPr>
                <w:spacing w:val="-4"/>
                <w:sz w:val="22"/>
                <w:szCs w:val="22"/>
              </w:rPr>
              <w:t>Открытость информации о показателях качества</w:t>
            </w:r>
          </w:p>
        </w:tc>
        <w:tc>
          <w:tcPr>
            <w:tcW w:w="1305" w:type="dxa"/>
            <w:vAlign w:val="center"/>
          </w:tcPr>
          <w:p w14:paraId="23EB99A6" w14:textId="17656ADB" w:rsidR="007338EE" w:rsidRPr="00F552F0" w:rsidRDefault="007338EE" w:rsidP="00091A2A">
            <w:pPr>
              <w:ind w:left="-57" w:right="-57"/>
              <w:jc w:val="center"/>
              <w:rPr>
                <w:spacing w:val="-4"/>
                <w:sz w:val="22"/>
                <w:szCs w:val="22"/>
              </w:rPr>
            </w:pPr>
            <w:r w:rsidRPr="00F552F0">
              <w:rPr>
                <w:spacing w:val="-4"/>
                <w:sz w:val="22"/>
                <w:szCs w:val="22"/>
              </w:rPr>
              <w:t>0</w:t>
            </w:r>
          </w:p>
        </w:tc>
        <w:tc>
          <w:tcPr>
            <w:tcW w:w="1313" w:type="dxa"/>
            <w:vMerge/>
            <w:vAlign w:val="center"/>
          </w:tcPr>
          <w:p w14:paraId="207244E1" w14:textId="77777777" w:rsidR="007338EE" w:rsidRPr="00F552F0" w:rsidRDefault="007338EE" w:rsidP="00091A2A">
            <w:pPr>
              <w:ind w:left="-57" w:right="-57"/>
              <w:jc w:val="center"/>
              <w:rPr>
                <w:spacing w:val="-4"/>
                <w:sz w:val="22"/>
                <w:szCs w:val="22"/>
              </w:rPr>
            </w:pPr>
          </w:p>
        </w:tc>
        <w:tc>
          <w:tcPr>
            <w:tcW w:w="1563" w:type="dxa"/>
            <w:vMerge/>
            <w:vAlign w:val="center"/>
          </w:tcPr>
          <w:p w14:paraId="5AC941D4" w14:textId="77777777" w:rsidR="007338EE" w:rsidRPr="00F552F0" w:rsidRDefault="007338EE" w:rsidP="00091A2A">
            <w:pPr>
              <w:ind w:left="-57" w:right="-57"/>
              <w:jc w:val="center"/>
              <w:rPr>
                <w:spacing w:val="-4"/>
                <w:sz w:val="22"/>
                <w:szCs w:val="22"/>
              </w:rPr>
            </w:pPr>
          </w:p>
        </w:tc>
        <w:tc>
          <w:tcPr>
            <w:tcW w:w="1553" w:type="dxa"/>
            <w:vMerge/>
            <w:vAlign w:val="center"/>
          </w:tcPr>
          <w:p w14:paraId="75EF56E7" w14:textId="77777777" w:rsidR="007338EE" w:rsidRPr="00F552F0" w:rsidRDefault="007338EE" w:rsidP="00091A2A">
            <w:pPr>
              <w:ind w:left="-57" w:right="-57"/>
              <w:jc w:val="center"/>
              <w:rPr>
                <w:spacing w:val="-4"/>
                <w:sz w:val="22"/>
                <w:szCs w:val="22"/>
              </w:rPr>
            </w:pPr>
          </w:p>
        </w:tc>
      </w:tr>
      <w:tr w:rsidR="0085115B" w:rsidRPr="00F552F0" w14:paraId="5447F81E" w14:textId="77777777" w:rsidTr="0085115B">
        <w:tc>
          <w:tcPr>
            <w:tcW w:w="1838" w:type="dxa"/>
            <w:vMerge/>
          </w:tcPr>
          <w:p w14:paraId="4FE9708E" w14:textId="77777777" w:rsidR="007338EE" w:rsidRPr="00F552F0" w:rsidRDefault="007338EE" w:rsidP="00091A2A">
            <w:pPr>
              <w:ind w:left="-57" w:right="-57"/>
              <w:rPr>
                <w:color w:val="000000" w:themeColor="text1"/>
                <w:spacing w:val="-4"/>
                <w:sz w:val="22"/>
                <w:szCs w:val="22"/>
              </w:rPr>
            </w:pPr>
          </w:p>
        </w:tc>
        <w:tc>
          <w:tcPr>
            <w:tcW w:w="1985" w:type="dxa"/>
            <w:vMerge/>
          </w:tcPr>
          <w:p w14:paraId="498FC7D5" w14:textId="77777777" w:rsidR="007338EE" w:rsidRPr="00F552F0" w:rsidRDefault="007338EE" w:rsidP="00091A2A">
            <w:pPr>
              <w:ind w:left="-57" w:right="-57"/>
              <w:jc w:val="center"/>
              <w:rPr>
                <w:color w:val="000000" w:themeColor="text1"/>
                <w:spacing w:val="-4"/>
                <w:sz w:val="22"/>
                <w:szCs w:val="22"/>
              </w:rPr>
            </w:pPr>
          </w:p>
        </w:tc>
        <w:tc>
          <w:tcPr>
            <w:tcW w:w="5180" w:type="dxa"/>
          </w:tcPr>
          <w:p w14:paraId="2BF224D3" w14:textId="28C10E61" w:rsidR="007338EE" w:rsidRPr="00F552F0" w:rsidRDefault="007338EE" w:rsidP="00091A2A">
            <w:pPr>
              <w:ind w:left="-57" w:right="-57"/>
              <w:rPr>
                <w:spacing w:val="-4"/>
                <w:sz w:val="22"/>
                <w:szCs w:val="22"/>
              </w:rPr>
            </w:pPr>
            <w:r w:rsidRPr="00F552F0">
              <w:rPr>
                <w:spacing w:val="-4"/>
                <w:sz w:val="22"/>
                <w:szCs w:val="22"/>
              </w:rPr>
              <w:t>Не менее 95 % всех жалоб и внешних замечаний не остаются без ответа</w:t>
            </w:r>
          </w:p>
        </w:tc>
        <w:tc>
          <w:tcPr>
            <w:tcW w:w="1305" w:type="dxa"/>
            <w:vAlign w:val="center"/>
          </w:tcPr>
          <w:p w14:paraId="037B8274" w14:textId="11516945" w:rsidR="007338EE" w:rsidRPr="00F552F0" w:rsidRDefault="007338EE" w:rsidP="00091A2A">
            <w:pPr>
              <w:ind w:left="-57" w:right="-57"/>
              <w:jc w:val="center"/>
              <w:rPr>
                <w:spacing w:val="-4"/>
                <w:sz w:val="22"/>
                <w:szCs w:val="22"/>
              </w:rPr>
            </w:pPr>
            <w:r w:rsidRPr="00F552F0">
              <w:rPr>
                <w:color w:val="000000"/>
                <w:spacing w:val="-4"/>
                <w:sz w:val="22"/>
                <w:szCs w:val="22"/>
              </w:rPr>
              <w:t>1</w:t>
            </w:r>
          </w:p>
        </w:tc>
        <w:tc>
          <w:tcPr>
            <w:tcW w:w="1313" w:type="dxa"/>
            <w:vMerge/>
            <w:vAlign w:val="center"/>
          </w:tcPr>
          <w:p w14:paraId="344860C7" w14:textId="77777777" w:rsidR="007338EE" w:rsidRPr="00F552F0" w:rsidRDefault="007338EE" w:rsidP="00091A2A">
            <w:pPr>
              <w:ind w:left="-57" w:right="-57"/>
              <w:jc w:val="center"/>
              <w:rPr>
                <w:spacing w:val="-4"/>
                <w:sz w:val="22"/>
                <w:szCs w:val="22"/>
              </w:rPr>
            </w:pPr>
          </w:p>
        </w:tc>
        <w:tc>
          <w:tcPr>
            <w:tcW w:w="1563" w:type="dxa"/>
            <w:vMerge/>
            <w:vAlign w:val="center"/>
          </w:tcPr>
          <w:p w14:paraId="57B57474" w14:textId="77777777" w:rsidR="007338EE" w:rsidRPr="00F552F0" w:rsidRDefault="007338EE" w:rsidP="00091A2A">
            <w:pPr>
              <w:ind w:left="-57" w:right="-57"/>
              <w:jc w:val="center"/>
              <w:rPr>
                <w:spacing w:val="-4"/>
                <w:sz w:val="22"/>
                <w:szCs w:val="22"/>
              </w:rPr>
            </w:pPr>
          </w:p>
        </w:tc>
        <w:tc>
          <w:tcPr>
            <w:tcW w:w="1553" w:type="dxa"/>
            <w:vMerge/>
            <w:vAlign w:val="center"/>
          </w:tcPr>
          <w:p w14:paraId="67416EE3" w14:textId="77777777" w:rsidR="007338EE" w:rsidRPr="00F552F0" w:rsidRDefault="007338EE" w:rsidP="00091A2A">
            <w:pPr>
              <w:ind w:left="-57" w:right="-57"/>
              <w:jc w:val="center"/>
              <w:rPr>
                <w:spacing w:val="-4"/>
                <w:sz w:val="22"/>
                <w:szCs w:val="22"/>
              </w:rPr>
            </w:pPr>
          </w:p>
        </w:tc>
      </w:tr>
      <w:tr w:rsidR="0085115B" w:rsidRPr="00F552F0" w14:paraId="393EA40A" w14:textId="77777777" w:rsidTr="0085115B">
        <w:tc>
          <w:tcPr>
            <w:tcW w:w="1838" w:type="dxa"/>
            <w:vMerge/>
          </w:tcPr>
          <w:p w14:paraId="22F50DA4" w14:textId="77777777" w:rsidR="007338EE" w:rsidRPr="00F552F0" w:rsidRDefault="007338EE" w:rsidP="00091A2A">
            <w:pPr>
              <w:ind w:left="-57" w:right="-57"/>
              <w:rPr>
                <w:color w:val="000000" w:themeColor="text1"/>
                <w:spacing w:val="-4"/>
                <w:sz w:val="22"/>
                <w:szCs w:val="22"/>
              </w:rPr>
            </w:pPr>
          </w:p>
        </w:tc>
        <w:tc>
          <w:tcPr>
            <w:tcW w:w="1985" w:type="dxa"/>
            <w:vMerge/>
          </w:tcPr>
          <w:p w14:paraId="2E18FF29" w14:textId="77777777" w:rsidR="007338EE" w:rsidRPr="00F552F0" w:rsidRDefault="007338EE" w:rsidP="00091A2A">
            <w:pPr>
              <w:ind w:left="-57" w:right="-57"/>
              <w:jc w:val="center"/>
              <w:rPr>
                <w:color w:val="000000" w:themeColor="text1"/>
                <w:spacing w:val="-4"/>
                <w:sz w:val="22"/>
                <w:szCs w:val="22"/>
              </w:rPr>
            </w:pPr>
          </w:p>
        </w:tc>
        <w:tc>
          <w:tcPr>
            <w:tcW w:w="5180" w:type="dxa"/>
          </w:tcPr>
          <w:p w14:paraId="10018351" w14:textId="7B404139" w:rsidR="007338EE" w:rsidRPr="00F552F0" w:rsidRDefault="007338EE" w:rsidP="00091A2A">
            <w:pPr>
              <w:ind w:left="-57" w:right="-57"/>
              <w:rPr>
                <w:spacing w:val="-4"/>
                <w:sz w:val="22"/>
                <w:szCs w:val="22"/>
              </w:rPr>
            </w:pPr>
            <w:r w:rsidRPr="00F552F0">
              <w:rPr>
                <w:spacing w:val="-4"/>
                <w:sz w:val="22"/>
                <w:szCs w:val="22"/>
              </w:rPr>
              <w:t>Учет затрат на качество в управленческой отчётности</w:t>
            </w:r>
          </w:p>
        </w:tc>
        <w:tc>
          <w:tcPr>
            <w:tcW w:w="1305" w:type="dxa"/>
            <w:vAlign w:val="center"/>
          </w:tcPr>
          <w:p w14:paraId="25176F7A" w14:textId="6B131AA5" w:rsidR="007338EE" w:rsidRPr="00F552F0" w:rsidRDefault="007338EE" w:rsidP="00091A2A">
            <w:pPr>
              <w:ind w:left="-57" w:right="-57"/>
              <w:jc w:val="center"/>
              <w:rPr>
                <w:spacing w:val="-4"/>
                <w:sz w:val="22"/>
                <w:szCs w:val="22"/>
              </w:rPr>
            </w:pPr>
            <w:r w:rsidRPr="00F552F0">
              <w:rPr>
                <w:color w:val="000000"/>
                <w:spacing w:val="-4"/>
                <w:sz w:val="22"/>
                <w:szCs w:val="22"/>
              </w:rPr>
              <w:t>1</w:t>
            </w:r>
          </w:p>
        </w:tc>
        <w:tc>
          <w:tcPr>
            <w:tcW w:w="1313" w:type="dxa"/>
            <w:vMerge/>
            <w:vAlign w:val="center"/>
          </w:tcPr>
          <w:p w14:paraId="0F1C65E1" w14:textId="77777777" w:rsidR="007338EE" w:rsidRPr="00F552F0" w:rsidRDefault="007338EE" w:rsidP="00091A2A">
            <w:pPr>
              <w:ind w:left="-57" w:right="-57"/>
              <w:jc w:val="center"/>
              <w:rPr>
                <w:spacing w:val="-4"/>
                <w:sz w:val="22"/>
                <w:szCs w:val="22"/>
              </w:rPr>
            </w:pPr>
          </w:p>
        </w:tc>
        <w:tc>
          <w:tcPr>
            <w:tcW w:w="1563" w:type="dxa"/>
            <w:vMerge/>
            <w:vAlign w:val="center"/>
          </w:tcPr>
          <w:p w14:paraId="4F7D11F3" w14:textId="77777777" w:rsidR="007338EE" w:rsidRPr="00F552F0" w:rsidRDefault="007338EE" w:rsidP="00091A2A">
            <w:pPr>
              <w:ind w:left="-57" w:right="-57"/>
              <w:jc w:val="center"/>
              <w:rPr>
                <w:spacing w:val="-4"/>
                <w:sz w:val="22"/>
                <w:szCs w:val="22"/>
              </w:rPr>
            </w:pPr>
          </w:p>
        </w:tc>
        <w:tc>
          <w:tcPr>
            <w:tcW w:w="1553" w:type="dxa"/>
            <w:vMerge/>
            <w:vAlign w:val="center"/>
          </w:tcPr>
          <w:p w14:paraId="0C266D60" w14:textId="77777777" w:rsidR="007338EE" w:rsidRPr="00F552F0" w:rsidRDefault="007338EE" w:rsidP="00091A2A">
            <w:pPr>
              <w:ind w:left="-57" w:right="-57"/>
              <w:jc w:val="center"/>
              <w:rPr>
                <w:spacing w:val="-4"/>
                <w:sz w:val="22"/>
                <w:szCs w:val="22"/>
              </w:rPr>
            </w:pPr>
          </w:p>
        </w:tc>
      </w:tr>
      <w:tr w:rsidR="0085115B" w:rsidRPr="00F552F0" w14:paraId="37AB2E93" w14:textId="77777777" w:rsidTr="0085115B">
        <w:tc>
          <w:tcPr>
            <w:tcW w:w="1838" w:type="dxa"/>
            <w:vMerge/>
          </w:tcPr>
          <w:p w14:paraId="79651409" w14:textId="77777777" w:rsidR="007338EE" w:rsidRPr="00F552F0" w:rsidRDefault="007338EE" w:rsidP="00091A2A">
            <w:pPr>
              <w:ind w:left="-57" w:right="-57"/>
              <w:rPr>
                <w:color w:val="000000" w:themeColor="text1"/>
                <w:spacing w:val="-4"/>
                <w:sz w:val="22"/>
                <w:szCs w:val="22"/>
              </w:rPr>
            </w:pPr>
          </w:p>
        </w:tc>
        <w:tc>
          <w:tcPr>
            <w:tcW w:w="1985" w:type="dxa"/>
            <w:vMerge/>
          </w:tcPr>
          <w:p w14:paraId="35BEA4E4" w14:textId="77777777" w:rsidR="007338EE" w:rsidRPr="00F552F0" w:rsidRDefault="007338EE" w:rsidP="00091A2A">
            <w:pPr>
              <w:ind w:left="-57" w:right="-57"/>
              <w:jc w:val="center"/>
              <w:rPr>
                <w:color w:val="000000" w:themeColor="text1"/>
                <w:spacing w:val="-4"/>
                <w:sz w:val="22"/>
                <w:szCs w:val="22"/>
              </w:rPr>
            </w:pPr>
          </w:p>
        </w:tc>
        <w:tc>
          <w:tcPr>
            <w:tcW w:w="5180" w:type="dxa"/>
          </w:tcPr>
          <w:p w14:paraId="6DC88FF9" w14:textId="0748CFDC" w:rsidR="007338EE" w:rsidRPr="00F552F0" w:rsidRDefault="007338EE" w:rsidP="00091A2A">
            <w:pPr>
              <w:ind w:left="-57" w:right="-57"/>
              <w:rPr>
                <w:spacing w:val="-4"/>
                <w:sz w:val="22"/>
                <w:szCs w:val="22"/>
              </w:rPr>
            </w:pPr>
            <w:r w:rsidRPr="00F552F0">
              <w:rPr>
                <w:spacing w:val="-4"/>
                <w:sz w:val="22"/>
                <w:szCs w:val="22"/>
              </w:rPr>
              <w:t>Регулярный анализ качества МП в связи с ФР</w:t>
            </w:r>
          </w:p>
        </w:tc>
        <w:tc>
          <w:tcPr>
            <w:tcW w:w="1305" w:type="dxa"/>
            <w:vAlign w:val="center"/>
          </w:tcPr>
          <w:p w14:paraId="424838CC" w14:textId="218370FC" w:rsidR="007338EE" w:rsidRPr="00F552F0" w:rsidRDefault="007338EE" w:rsidP="00091A2A">
            <w:pPr>
              <w:ind w:left="-57" w:right="-57"/>
              <w:jc w:val="center"/>
              <w:rPr>
                <w:spacing w:val="-4"/>
                <w:sz w:val="22"/>
                <w:szCs w:val="22"/>
              </w:rPr>
            </w:pPr>
            <w:r w:rsidRPr="00F552F0">
              <w:rPr>
                <w:spacing w:val="-4"/>
                <w:sz w:val="22"/>
                <w:szCs w:val="22"/>
              </w:rPr>
              <w:t>0</w:t>
            </w:r>
          </w:p>
        </w:tc>
        <w:tc>
          <w:tcPr>
            <w:tcW w:w="1313" w:type="dxa"/>
            <w:vMerge/>
            <w:vAlign w:val="center"/>
          </w:tcPr>
          <w:p w14:paraId="67B7AEF7" w14:textId="77777777" w:rsidR="007338EE" w:rsidRPr="00F552F0" w:rsidRDefault="007338EE" w:rsidP="00091A2A">
            <w:pPr>
              <w:ind w:left="-57" w:right="-57"/>
              <w:jc w:val="center"/>
              <w:rPr>
                <w:spacing w:val="-4"/>
                <w:sz w:val="22"/>
                <w:szCs w:val="22"/>
              </w:rPr>
            </w:pPr>
          </w:p>
        </w:tc>
        <w:tc>
          <w:tcPr>
            <w:tcW w:w="1563" w:type="dxa"/>
            <w:vMerge/>
            <w:vAlign w:val="center"/>
          </w:tcPr>
          <w:p w14:paraId="0CC0372A" w14:textId="77777777" w:rsidR="007338EE" w:rsidRPr="00F552F0" w:rsidRDefault="007338EE" w:rsidP="00091A2A">
            <w:pPr>
              <w:ind w:left="-57" w:right="-57"/>
              <w:jc w:val="center"/>
              <w:rPr>
                <w:spacing w:val="-4"/>
                <w:sz w:val="22"/>
                <w:szCs w:val="22"/>
              </w:rPr>
            </w:pPr>
          </w:p>
        </w:tc>
        <w:tc>
          <w:tcPr>
            <w:tcW w:w="1553" w:type="dxa"/>
            <w:vMerge/>
            <w:vAlign w:val="center"/>
          </w:tcPr>
          <w:p w14:paraId="4510FC48" w14:textId="77777777" w:rsidR="007338EE" w:rsidRPr="00F552F0" w:rsidRDefault="007338EE" w:rsidP="00091A2A">
            <w:pPr>
              <w:ind w:left="-57" w:right="-57"/>
              <w:jc w:val="center"/>
              <w:rPr>
                <w:spacing w:val="-4"/>
                <w:sz w:val="22"/>
                <w:szCs w:val="22"/>
              </w:rPr>
            </w:pPr>
          </w:p>
        </w:tc>
      </w:tr>
      <w:tr w:rsidR="00535A22" w:rsidRPr="00F552F0" w14:paraId="293B65FB" w14:textId="77777777" w:rsidTr="0085115B">
        <w:tc>
          <w:tcPr>
            <w:tcW w:w="10308" w:type="dxa"/>
            <w:gridSpan w:val="4"/>
          </w:tcPr>
          <w:p w14:paraId="61830C7D" w14:textId="688B8A30" w:rsidR="00091A2A" w:rsidRPr="00F552F0" w:rsidRDefault="00091A2A" w:rsidP="00537F7B">
            <w:pPr>
              <w:ind w:left="-57" w:right="-57" w:firstLine="709"/>
              <w:rPr>
                <w:spacing w:val="-4"/>
                <w:sz w:val="22"/>
                <w:szCs w:val="22"/>
              </w:rPr>
            </w:pPr>
            <w:r w:rsidRPr="00F552F0">
              <w:rPr>
                <w:color w:val="000000" w:themeColor="text1"/>
                <w:spacing w:val="-4"/>
                <w:sz w:val="22"/>
                <w:szCs w:val="22"/>
              </w:rPr>
              <w:t>Итого социально-ориентированные</w:t>
            </w:r>
          </w:p>
        </w:tc>
        <w:tc>
          <w:tcPr>
            <w:tcW w:w="1313" w:type="dxa"/>
            <w:vAlign w:val="center"/>
          </w:tcPr>
          <w:p w14:paraId="7B82F2D2" w14:textId="327541FB" w:rsidR="00091A2A" w:rsidRPr="00F552F0" w:rsidRDefault="00784C7C" w:rsidP="00091A2A">
            <w:pPr>
              <w:ind w:left="-57" w:right="-57"/>
              <w:jc w:val="center"/>
              <w:rPr>
                <w:spacing w:val="-4"/>
                <w:sz w:val="22"/>
                <w:szCs w:val="22"/>
              </w:rPr>
            </w:pPr>
            <w:r w:rsidRPr="00F552F0">
              <w:rPr>
                <w:spacing w:val="-4"/>
                <w:sz w:val="22"/>
                <w:szCs w:val="22"/>
              </w:rPr>
              <w:t>1</w:t>
            </w:r>
            <w:r w:rsidR="00506C1A" w:rsidRPr="00F552F0">
              <w:rPr>
                <w:spacing w:val="-4"/>
                <w:sz w:val="22"/>
                <w:szCs w:val="22"/>
              </w:rPr>
              <w:t>2</w:t>
            </w:r>
          </w:p>
        </w:tc>
        <w:tc>
          <w:tcPr>
            <w:tcW w:w="1563" w:type="dxa"/>
            <w:vAlign w:val="center"/>
          </w:tcPr>
          <w:p w14:paraId="69AA5334" w14:textId="05524C3D" w:rsidR="00091A2A" w:rsidRPr="00F552F0" w:rsidRDefault="00784C7C" w:rsidP="00091A2A">
            <w:pPr>
              <w:ind w:left="-57" w:right="-57"/>
              <w:jc w:val="center"/>
              <w:rPr>
                <w:spacing w:val="-4"/>
                <w:sz w:val="22"/>
                <w:szCs w:val="22"/>
              </w:rPr>
            </w:pPr>
            <w:r w:rsidRPr="00F552F0">
              <w:rPr>
                <w:spacing w:val="-4"/>
                <w:sz w:val="22"/>
                <w:szCs w:val="22"/>
              </w:rPr>
              <w:t>20</w:t>
            </w:r>
          </w:p>
        </w:tc>
        <w:tc>
          <w:tcPr>
            <w:tcW w:w="1553" w:type="dxa"/>
            <w:vAlign w:val="center"/>
          </w:tcPr>
          <w:p w14:paraId="4646E7E7" w14:textId="2875F7B7" w:rsidR="00091A2A" w:rsidRPr="00F552F0" w:rsidRDefault="00784C7C" w:rsidP="00091A2A">
            <w:pPr>
              <w:ind w:left="-57" w:right="-57"/>
              <w:jc w:val="center"/>
              <w:rPr>
                <w:spacing w:val="-4"/>
                <w:sz w:val="22"/>
                <w:szCs w:val="22"/>
              </w:rPr>
            </w:pPr>
            <w:r w:rsidRPr="00F552F0">
              <w:rPr>
                <w:spacing w:val="-4"/>
                <w:sz w:val="22"/>
                <w:szCs w:val="22"/>
              </w:rPr>
              <w:t>6</w:t>
            </w:r>
            <w:r w:rsidR="00506C1A" w:rsidRPr="00F552F0">
              <w:rPr>
                <w:spacing w:val="-4"/>
                <w:sz w:val="22"/>
                <w:szCs w:val="22"/>
              </w:rPr>
              <w:t>0</w:t>
            </w:r>
            <w:r w:rsidRPr="00F552F0">
              <w:rPr>
                <w:spacing w:val="-4"/>
                <w:sz w:val="22"/>
                <w:szCs w:val="22"/>
              </w:rPr>
              <w:t>,0</w:t>
            </w:r>
          </w:p>
        </w:tc>
      </w:tr>
      <w:tr w:rsidR="0085115B" w:rsidRPr="00F552F0" w14:paraId="62C429BD" w14:textId="77777777" w:rsidTr="0085115B">
        <w:tc>
          <w:tcPr>
            <w:tcW w:w="1838" w:type="dxa"/>
            <w:vMerge w:val="restart"/>
            <w:vAlign w:val="center"/>
          </w:tcPr>
          <w:p w14:paraId="66C41896" w14:textId="08EE1586" w:rsidR="00091A2A" w:rsidRPr="00F552F0" w:rsidRDefault="00091A2A" w:rsidP="00091A2A">
            <w:pPr>
              <w:ind w:left="-57" w:right="-57"/>
              <w:jc w:val="center"/>
              <w:rPr>
                <w:color w:val="000000" w:themeColor="text1"/>
                <w:sz w:val="22"/>
                <w:szCs w:val="22"/>
              </w:rPr>
            </w:pPr>
            <w:r w:rsidRPr="00F552F0">
              <w:rPr>
                <w:color w:val="000000" w:themeColor="text1"/>
                <w:sz w:val="22"/>
                <w:szCs w:val="22"/>
              </w:rPr>
              <w:t>Организационно-</w:t>
            </w:r>
            <w:r w:rsidRPr="00F552F0">
              <w:rPr>
                <w:color w:val="000000" w:themeColor="text1"/>
                <w:sz w:val="22"/>
                <w:szCs w:val="22"/>
              </w:rPr>
              <w:lastRenderedPageBreak/>
              <w:t>прикладные</w:t>
            </w:r>
          </w:p>
        </w:tc>
        <w:tc>
          <w:tcPr>
            <w:tcW w:w="1985" w:type="dxa"/>
            <w:vMerge w:val="restart"/>
            <w:vAlign w:val="center"/>
          </w:tcPr>
          <w:p w14:paraId="0BF01A7F" w14:textId="0EFA76EB" w:rsidR="00091A2A" w:rsidRPr="00F552F0" w:rsidRDefault="00091A2A" w:rsidP="00091A2A">
            <w:pPr>
              <w:ind w:left="-57" w:right="-57"/>
              <w:jc w:val="center"/>
              <w:rPr>
                <w:color w:val="000000" w:themeColor="text1"/>
                <w:spacing w:val="-4"/>
                <w:sz w:val="22"/>
                <w:szCs w:val="22"/>
              </w:rPr>
            </w:pPr>
            <w:r w:rsidRPr="00F552F0">
              <w:rPr>
                <w:color w:val="000000" w:themeColor="text1"/>
                <w:sz w:val="22"/>
                <w:szCs w:val="22"/>
              </w:rPr>
              <w:lastRenderedPageBreak/>
              <w:t xml:space="preserve">Адаптивности, </w:t>
            </w:r>
            <w:r w:rsidRPr="00F552F0">
              <w:rPr>
                <w:color w:val="000000" w:themeColor="text1"/>
                <w:sz w:val="22"/>
                <w:szCs w:val="22"/>
              </w:rPr>
              <w:lastRenderedPageBreak/>
              <w:t>гибкости</w:t>
            </w:r>
          </w:p>
        </w:tc>
        <w:tc>
          <w:tcPr>
            <w:tcW w:w="5180" w:type="dxa"/>
          </w:tcPr>
          <w:p w14:paraId="1535321C" w14:textId="77EC56E4" w:rsidR="00091A2A" w:rsidRPr="00F552F0" w:rsidRDefault="00091A2A" w:rsidP="00091A2A">
            <w:pPr>
              <w:ind w:left="-57" w:right="-57"/>
              <w:rPr>
                <w:spacing w:val="-4"/>
                <w:sz w:val="22"/>
                <w:szCs w:val="22"/>
              </w:rPr>
            </w:pPr>
            <w:r w:rsidRPr="00F552F0">
              <w:rPr>
                <w:spacing w:val="-4"/>
                <w:sz w:val="22"/>
                <w:szCs w:val="22"/>
              </w:rPr>
              <w:lastRenderedPageBreak/>
              <w:t xml:space="preserve">Утвержденные временные рамки для принятия </w:t>
            </w:r>
            <w:r w:rsidRPr="00F552F0">
              <w:rPr>
                <w:spacing w:val="-4"/>
                <w:sz w:val="22"/>
                <w:szCs w:val="22"/>
              </w:rPr>
              <w:lastRenderedPageBreak/>
              <w:t>решений по тактическим решениям УФР</w:t>
            </w:r>
          </w:p>
        </w:tc>
        <w:tc>
          <w:tcPr>
            <w:tcW w:w="1305" w:type="dxa"/>
            <w:vAlign w:val="center"/>
          </w:tcPr>
          <w:p w14:paraId="34D029F3" w14:textId="67EED6AF" w:rsidR="00091A2A" w:rsidRPr="00F552F0" w:rsidRDefault="00091A2A" w:rsidP="00091A2A">
            <w:pPr>
              <w:ind w:left="-57" w:right="-57"/>
              <w:jc w:val="center"/>
              <w:rPr>
                <w:spacing w:val="-4"/>
                <w:sz w:val="22"/>
                <w:szCs w:val="22"/>
              </w:rPr>
            </w:pPr>
            <w:r w:rsidRPr="00F552F0">
              <w:rPr>
                <w:color w:val="000000"/>
                <w:spacing w:val="-4"/>
                <w:sz w:val="22"/>
                <w:szCs w:val="22"/>
              </w:rPr>
              <w:lastRenderedPageBreak/>
              <w:t>1</w:t>
            </w:r>
          </w:p>
        </w:tc>
        <w:tc>
          <w:tcPr>
            <w:tcW w:w="1313" w:type="dxa"/>
            <w:vMerge w:val="restart"/>
            <w:vAlign w:val="center"/>
          </w:tcPr>
          <w:p w14:paraId="30E61796" w14:textId="50AEDD40" w:rsidR="00091A2A" w:rsidRPr="00F552F0" w:rsidRDefault="00091A2A" w:rsidP="00091A2A">
            <w:pPr>
              <w:ind w:left="-57" w:right="-57"/>
              <w:jc w:val="center"/>
              <w:rPr>
                <w:spacing w:val="-4"/>
                <w:sz w:val="22"/>
                <w:szCs w:val="22"/>
              </w:rPr>
            </w:pPr>
            <w:r w:rsidRPr="00F552F0">
              <w:rPr>
                <w:spacing w:val="-4"/>
                <w:sz w:val="22"/>
                <w:szCs w:val="22"/>
              </w:rPr>
              <w:t>3</w:t>
            </w:r>
          </w:p>
        </w:tc>
        <w:tc>
          <w:tcPr>
            <w:tcW w:w="1563" w:type="dxa"/>
            <w:vMerge w:val="restart"/>
            <w:vAlign w:val="center"/>
          </w:tcPr>
          <w:p w14:paraId="062393D6" w14:textId="5F6ACCBF" w:rsidR="00091A2A" w:rsidRPr="00F552F0" w:rsidRDefault="00091A2A"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1DEB3104" w14:textId="1F3D95D4" w:rsidR="00091A2A" w:rsidRPr="00F552F0" w:rsidRDefault="00091A2A" w:rsidP="00091A2A">
            <w:pPr>
              <w:ind w:left="-57" w:right="-57"/>
              <w:jc w:val="center"/>
              <w:rPr>
                <w:spacing w:val="-4"/>
                <w:sz w:val="22"/>
                <w:szCs w:val="22"/>
              </w:rPr>
            </w:pPr>
            <w:r w:rsidRPr="00F552F0">
              <w:rPr>
                <w:spacing w:val="-4"/>
                <w:sz w:val="22"/>
                <w:szCs w:val="22"/>
              </w:rPr>
              <w:t>60,0</w:t>
            </w:r>
          </w:p>
        </w:tc>
      </w:tr>
      <w:tr w:rsidR="0085115B" w:rsidRPr="00F552F0" w14:paraId="6B8F4A72" w14:textId="77777777" w:rsidTr="0085115B">
        <w:tc>
          <w:tcPr>
            <w:tcW w:w="1838" w:type="dxa"/>
            <w:vMerge/>
          </w:tcPr>
          <w:p w14:paraId="1A8215D9"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B8CE5AD" w14:textId="77777777" w:rsidR="00091A2A" w:rsidRPr="00F552F0" w:rsidRDefault="00091A2A" w:rsidP="00091A2A">
            <w:pPr>
              <w:ind w:left="-57" w:right="-57"/>
              <w:rPr>
                <w:color w:val="000000" w:themeColor="text1"/>
                <w:spacing w:val="-4"/>
                <w:sz w:val="22"/>
                <w:szCs w:val="22"/>
              </w:rPr>
            </w:pPr>
          </w:p>
        </w:tc>
        <w:tc>
          <w:tcPr>
            <w:tcW w:w="5180" w:type="dxa"/>
          </w:tcPr>
          <w:p w14:paraId="3753C808" w14:textId="2766819F" w:rsidR="00091A2A" w:rsidRPr="00F552F0" w:rsidRDefault="00091A2A" w:rsidP="00091A2A">
            <w:pPr>
              <w:ind w:left="-57" w:right="-57"/>
              <w:rPr>
                <w:spacing w:val="-4"/>
                <w:sz w:val="22"/>
                <w:szCs w:val="22"/>
              </w:rPr>
            </w:pPr>
            <w:r w:rsidRPr="00F552F0">
              <w:rPr>
                <w:spacing w:val="-4"/>
                <w:sz w:val="22"/>
                <w:szCs w:val="22"/>
              </w:rPr>
              <w:t xml:space="preserve">Включение в </w:t>
            </w:r>
            <w:r w:rsidRPr="00F552F0">
              <w:rPr>
                <w:spacing w:val="-4"/>
                <w:sz w:val="22"/>
                <w:szCs w:val="22"/>
                <w:lang w:val="en-US"/>
              </w:rPr>
              <w:t>KPI</w:t>
            </w:r>
            <w:r w:rsidRPr="00F552F0">
              <w:rPr>
                <w:spacing w:val="-4"/>
                <w:sz w:val="22"/>
                <w:szCs w:val="22"/>
              </w:rPr>
              <w:t xml:space="preserve"> менеджеров коэффициентов по гибкости</w:t>
            </w:r>
          </w:p>
        </w:tc>
        <w:tc>
          <w:tcPr>
            <w:tcW w:w="1305" w:type="dxa"/>
            <w:vAlign w:val="center"/>
          </w:tcPr>
          <w:p w14:paraId="242DBEDD" w14:textId="3ED3D88A" w:rsidR="00091A2A" w:rsidRPr="00F552F0" w:rsidRDefault="00091A2A" w:rsidP="00091A2A">
            <w:pPr>
              <w:ind w:left="-57" w:right="-57"/>
              <w:jc w:val="center"/>
              <w:rPr>
                <w:spacing w:val="-4"/>
                <w:sz w:val="22"/>
                <w:szCs w:val="22"/>
              </w:rPr>
            </w:pPr>
            <w:r w:rsidRPr="00F552F0">
              <w:rPr>
                <w:color w:val="000000"/>
                <w:spacing w:val="-4"/>
                <w:sz w:val="22"/>
                <w:szCs w:val="22"/>
              </w:rPr>
              <w:t>0</w:t>
            </w:r>
          </w:p>
        </w:tc>
        <w:tc>
          <w:tcPr>
            <w:tcW w:w="1313" w:type="dxa"/>
            <w:vMerge/>
            <w:vAlign w:val="center"/>
          </w:tcPr>
          <w:p w14:paraId="09FFE39A" w14:textId="77777777" w:rsidR="00091A2A" w:rsidRPr="00F552F0" w:rsidRDefault="00091A2A" w:rsidP="00091A2A">
            <w:pPr>
              <w:ind w:left="-57" w:right="-57"/>
              <w:jc w:val="center"/>
              <w:rPr>
                <w:spacing w:val="-4"/>
                <w:sz w:val="22"/>
                <w:szCs w:val="22"/>
              </w:rPr>
            </w:pPr>
          </w:p>
        </w:tc>
        <w:tc>
          <w:tcPr>
            <w:tcW w:w="1563" w:type="dxa"/>
            <w:vMerge/>
            <w:vAlign w:val="center"/>
          </w:tcPr>
          <w:p w14:paraId="38CB5114" w14:textId="77777777" w:rsidR="00091A2A" w:rsidRPr="00F552F0" w:rsidRDefault="00091A2A" w:rsidP="00091A2A">
            <w:pPr>
              <w:ind w:left="-57" w:right="-57"/>
              <w:jc w:val="center"/>
              <w:rPr>
                <w:spacing w:val="-4"/>
                <w:sz w:val="22"/>
                <w:szCs w:val="22"/>
              </w:rPr>
            </w:pPr>
          </w:p>
        </w:tc>
        <w:tc>
          <w:tcPr>
            <w:tcW w:w="1553" w:type="dxa"/>
            <w:vMerge/>
            <w:vAlign w:val="center"/>
          </w:tcPr>
          <w:p w14:paraId="6AF246B4" w14:textId="77777777" w:rsidR="00091A2A" w:rsidRPr="00F552F0" w:rsidRDefault="00091A2A" w:rsidP="00091A2A">
            <w:pPr>
              <w:ind w:left="-57" w:right="-57"/>
              <w:jc w:val="center"/>
              <w:rPr>
                <w:spacing w:val="-4"/>
                <w:sz w:val="22"/>
                <w:szCs w:val="22"/>
              </w:rPr>
            </w:pPr>
          </w:p>
        </w:tc>
      </w:tr>
      <w:tr w:rsidR="0085115B" w:rsidRPr="00F552F0" w14:paraId="52EC5892" w14:textId="77777777" w:rsidTr="0085115B">
        <w:tc>
          <w:tcPr>
            <w:tcW w:w="1838" w:type="dxa"/>
            <w:vMerge/>
          </w:tcPr>
          <w:p w14:paraId="7327D658"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5A56F391" w14:textId="77777777" w:rsidR="00091A2A" w:rsidRPr="00F552F0" w:rsidRDefault="00091A2A" w:rsidP="00091A2A">
            <w:pPr>
              <w:ind w:left="-57" w:right="-57"/>
              <w:rPr>
                <w:color w:val="000000" w:themeColor="text1"/>
                <w:spacing w:val="-4"/>
                <w:sz w:val="22"/>
                <w:szCs w:val="22"/>
              </w:rPr>
            </w:pPr>
          </w:p>
        </w:tc>
        <w:tc>
          <w:tcPr>
            <w:tcW w:w="5180" w:type="dxa"/>
          </w:tcPr>
          <w:p w14:paraId="54CAD66B" w14:textId="6026F75A" w:rsidR="00091A2A" w:rsidRPr="00F552F0" w:rsidRDefault="00091A2A" w:rsidP="00091A2A">
            <w:pPr>
              <w:ind w:left="-57" w:right="-57"/>
              <w:rPr>
                <w:spacing w:val="-4"/>
                <w:sz w:val="22"/>
                <w:szCs w:val="22"/>
              </w:rPr>
            </w:pPr>
            <w:r w:rsidRPr="00F552F0">
              <w:rPr>
                <w:spacing w:val="-4"/>
                <w:sz w:val="22"/>
                <w:szCs w:val="22"/>
              </w:rPr>
              <w:t>Соблюдение графиков проектов факт / план не менее 90 %</w:t>
            </w:r>
          </w:p>
        </w:tc>
        <w:tc>
          <w:tcPr>
            <w:tcW w:w="1305" w:type="dxa"/>
            <w:vAlign w:val="center"/>
          </w:tcPr>
          <w:p w14:paraId="0490B16C" w14:textId="51EC3400" w:rsidR="00091A2A" w:rsidRPr="00F552F0" w:rsidRDefault="00091A2A" w:rsidP="00091A2A">
            <w:pPr>
              <w:ind w:left="-57" w:right="-57"/>
              <w:jc w:val="center"/>
              <w:rPr>
                <w:spacing w:val="-4"/>
                <w:sz w:val="22"/>
                <w:szCs w:val="22"/>
              </w:rPr>
            </w:pPr>
            <w:r w:rsidRPr="00F552F0">
              <w:rPr>
                <w:color w:val="000000"/>
                <w:spacing w:val="-4"/>
                <w:sz w:val="22"/>
                <w:szCs w:val="22"/>
              </w:rPr>
              <w:t>0</w:t>
            </w:r>
          </w:p>
        </w:tc>
        <w:tc>
          <w:tcPr>
            <w:tcW w:w="1313" w:type="dxa"/>
            <w:vMerge/>
            <w:vAlign w:val="center"/>
          </w:tcPr>
          <w:p w14:paraId="3DF33AF3" w14:textId="77777777" w:rsidR="00091A2A" w:rsidRPr="00F552F0" w:rsidRDefault="00091A2A" w:rsidP="00091A2A">
            <w:pPr>
              <w:ind w:left="-57" w:right="-57"/>
              <w:jc w:val="center"/>
              <w:rPr>
                <w:spacing w:val="-4"/>
                <w:sz w:val="22"/>
                <w:szCs w:val="22"/>
              </w:rPr>
            </w:pPr>
          </w:p>
        </w:tc>
        <w:tc>
          <w:tcPr>
            <w:tcW w:w="1563" w:type="dxa"/>
            <w:vMerge/>
            <w:vAlign w:val="center"/>
          </w:tcPr>
          <w:p w14:paraId="37295764" w14:textId="77777777" w:rsidR="00091A2A" w:rsidRPr="00F552F0" w:rsidRDefault="00091A2A" w:rsidP="00091A2A">
            <w:pPr>
              <w:ind w:left="-57" w:right="-57"/>
              <w:jc w:val="center"/>
              <w:rPr>
                <w:spacing w:val="-4"/>
                <w:sz w:val="22"/>
                <w:szCs w:val="22"/>
              </w:rPr>
            </w:pPr>
          </w:p>
        </w:tc>
        <w:tc>
          <w:tcPr>
            <w:tcW w:w="1553" w:type="dxa"/>
            <w:vMerge/>
            <w:vAlign w:val="center"/>
          </w:tcPr>
          <w:p w14:paraId="480A6C5F" w14:textId="77777777" w:rsidR="00091A2A" w:rsidRPr="00F552F0" w:rsidRDefault="00091A2A" w:rsidP="00091A2A">
            <w:pPr>
              <w:ind w:left="-57" w:right="-57"/>
              <w:jc w:val="center"/>
              <w:rPr>
                <w:spacing w:val="-4"/>
                <w:sz w:val="22"/>
                <w:szCs w:val="22"/>
              </w:rPr>
            </w:pPr>
          </w:p>
        </w:tc>
      </w:tr>
      <w:tr w:rsidR="0085115B" w:rsidRPr="00F552F0" w14:paraId="55D84A02" w14:textId="77777777" w:rsidTr="0085115B">
        <w:tc>
          <w:tcPr>
            <w:tcW w:w="1838" w:type="dxa"/>
            <w:vMerge/>
          </w:tcPr>
          <w:p w14:paraId="500EADA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5E27FC76" w14:textId="77777777" w:rsidR="00091A2A" w:rsidRPr="00F552F0" w:rsidRDefault="00091A2A" w:rsidP="00091A2A">
            <w:pPr>
              <w:ind w:left="-57" w:right="-57"/>
              <w:rPr>
                <w:color w:val="000000" w:themeColor="text1"/>
                <w:spacing w:val="-4"/>
                <w:sz w:val="22"/>
                <w:szCs w:val="22"/>
              </w:rPr>
            </w:pPr>
          </w:p>
        </w:tc>
        <w:tc>
          <w:tcPr>
            <w:tcW w:w="5180" w:type="dxa"/>
          </w:tcPr>
          <w:p w14:paraId="3F0D2830" w14:textId="446E852A" w:rsidR="00091A2A" w:rsidRPr="00F552F0" w:rsidRDefault="00091A2A" w:rsidP="00091A2A">
            <w:pPr>
              <w:ind w:left="-57" w:right="-113"/>
              <w:rPr>
                <w:spacing w:val="-6"/>
                <w:sz w:val="22"/>
                <w:szCs w:val="22"/>
              </w:rPr>
            </w:pPr>
            <w:r w:rsidRPr="00F552F0">
              <w:rPr>
                <w:spacing w:val="-4"/>
                <w:sz w:val="22"/>
                <w:szCs w:val="22"/>
              </w:rPr>
              <w:t>Алгоритм получения и учета первичной информации</w:t>
            </w:r>
          </w:p>
        </w:tc>
        <w:tc>
          <w:tcPr>
            <w:tcW w:w="1305" w:type="dxa"/>
            <w:vAlign w:val="center"/>
          </w:tcPr>
          <w:p w14:paraId="76CB93CC" w14:textId="59DDBC25" w:rsidR="00091A2A" w:rsidRPr="00F552F0" w:rsidRDefault="00091A2A" w:rsidP="00091A2A">
            <w:pPr>
              <w:ind w:left="-57" w:right="-57"/>
              <w:jc w:val="center"/>
              <w:rPr>
                <w:spacing w:val="-4"/>
                <w:sz w:val="22"/>
                <w:szCs w:val="22"/>
              </w:rPr>
            </w:pPr>
            <w:r w:rsidRPr="00F552F0">
              <w:rPr>
                <w:color w:val="000000"/>
                <w:spacing w:val="-4"/>
                <w:sz w:val="22"/>
                <w:szCs w:val="22"/>
              </w:rPr>
              <w:t>1</w:t>
            </w:r>
          </w:p>
        </w:tc>
        <w:tc>
          <w:tcPr>
            <w:tcW w:w="1313" w:type="dxa"/>
            <w:vMerge/>
            <w:vAlign w:val="center"/>
          </w:tcPr>
          <w:p w14:paraId="7AF1FB8E" w14:textId="77777777" w:rsidR="00091A2A" w:rsidRPr="00F552F0" w:rsidRDefault="00091A2A" w:rsidP="00091A2A">
            <w:pPr>
              <w:ind w:left="-57" w:right="-57"/>
              <w:jc w:val="center"/>
              <w:rPr>
                <w:spacing w:val="-4"/>
                <w:sz w:val="22"/>
                <w:szCs w:val="22"/>
              </w:rPr>
            </w:pPr>
          </w:p>
        </w:tc>
        <w:tc>
          <w:tcPr>
            <w:tcW w:w="1563" w:type="dxa"/>
            <w:vMerge/>
            <w:vAlign w:val="center"/>
          </w:tcPr>
          <w:p w14:paraId="304C7FEE" w14:textId="77777777" w:rsidR="00091A2A" w:rsidRPr="00F552F0" w:rsidRDefault="00091A2A" w:rsidP="00091A2A">
            <w:pPr>
              <w:ind w:left="-57" w:right="-57"/>
              <w:jc w:val="center"/>
              <w:rPr>
                <w:spacing w:val="-4"/>
                <w:sz w:val="22"/>
                <w:szCs w:val="22"/>
              </w:rPr>
            </w:pPr>
          </w:p>
        </w:tc>
        <w:tc>
          <w:tcPr>
            <w:tcW w:w="1553" w:type="dxa"/>
            <w:vMerge/>
            <w:vAlign w:val="center"/>
          </w:tcPr>
          <w:p w14:paraId="01D4A55B" w14:textId="77777777" w:rsidR="00091A2A" w:rsidRPr="00F552F0" w:rsidRDefault="00091A2A" w:rsidP="00091A2A">
            <w:pPr>
              <w:ind w:left="-57" w:right="-57"/>
              <w:jc w:val="center"/>
              <w:rPr>
                <w:spacing w:val="-4"/>
                <w:sz w:val="22"/>
                <w:szCs w:val="22"/>
              </w:rPr>
            </w:pPr>
          </w:p>
        </w:tc>
      </w:tr>
      <w:tr w:rsidR="0085115B" w:rsidRPr="00F552F0" w14:paraId="1AE86855" w14:textId="77777777" w:rsidTr="0085115B">
        <w:tc>
          <w:tcPr>
            <w:tcW w:w="1838" w:type="dxa"/>
            <w:vMerge/>
          </w:tcPr>
          <w:p w14:paraId="659C002D" w14:textId="77777777" w:rsidR="00091A2A" w:rsidRPr="00F552F0" w:rsidRDefault="00091A2A" w:rsidP="00091A2A">
            <w:pPr>
              <w:ind w:left="-57" w:right="-57"/>
              <w:rPr>
                <w:color w:val="000000" w:themeColor="text1"/>
                <w:spacing w:val="-4"/>
                <w:sz w:val="22"/>
                <w:szCs w:val="22"/>
              </w:rPr>
            </w:pPr>
          </w:p>
        </w:tc>
        <w:tc>
          <w:tcPr>
            <w:tcW w:w="1985" w:type="dxa"/>
            <w:vMerge/>
            <w:tcBorders>
              <w:bottom w:val="single" w:sz="4" w:space="0" w:color="auto"/>
            </w:tcBorders>
            <w:vAlign w:val="center"/>
          </w:tcPr>
          <w:p w14:paraId="2CBF99D6" w14:textId="77777777" w:rsidR="00091A2A" w:rsidRPr="00F552F0" w:rsidRDefault="00091A2A" w:rsidP="00091A2A">
            <w:pPr>
              <w:ind w:left="-57" w:right="-57"/>
              <w:rPr>
                <w:color w:val="000000" w:themeColor="text1"/>
                <w:spacing w:val="-4"/>
                <w:sz w:val="22"/>
                <w:szCs w:val="22"/>
              </w:rPr>
            </w:pPr>
          </w:p>
        </w:tc>
        <w:tc>
          <w:tcPr>
            <w:tcW w:w="5180" w:type="dxa"/>
            <w:tcBorders>
              <w:bottom w:val="single" w:sz="4" w:space="0" w:color="auto"/>
            </w:tcBorders>
          </w:tcPr>
          <w:p w14:paraId="4D7D7844" w14:textId="2A87B8A0" w:rsidR="00091A2A" w:rsidRPr="00F552F0" w:rsidRDefault="00091A2A" w:rsidP="00091A2A">
            <w:pPr>
              <w:ind w:left="-57" w:right="-57"/>
              <w:rPr>
                <w:spacing w:val="-4"/>
                <w:sz w:val="22"/>
                <w:szCs w:val="22"/>
              </w:rPr>
            </w:pPr>
            <w:r w:rsidRPr="00F552F0">
              <w:rPr>
                <w:spacing w:val="-4"/>
                <w:sz w:val="22"/>
                <w:szCs w:val="22"/>
              </w:rPr>
              <w:t>Алгоритм реакции на жалобы</w:t>
            </w:r>
          </w:p>
        </w:tc>
        <w:tc>
          <w:tcPr>
            <w:tcW w:w="1305" w:type="dxa"/>
            <w:tcBorders>
              <w:bottom w:val="single" w:sz="4" w:space="0" w:color="auto"/>
            </w:tcBorders>
            <w:vAlign w:val="center"/>
          </w:tcPr>
          <w:p w14:paraId="617B9427" w14:textId="33C29C28" w:rsidR="00091A2A" w:rsidRPr="00F552F0" w:rsidRDefault="00091A2A" w:rsidP="00091A2A">
            <w:pPr>
              <w:ind w:left="-57" w:right="-57"/>
              <w:jc w:val="center"/>
              <w:rPr>
                <w:spacing w:val="-4"/>
                <w:sz w:val="22"/>
                <w:szCs w:val="22"/>
              </w:rPr>
            </w:pPr>
            <w:r w:rsidRPr="00F552F0">
              <w:rPr>
                <w:color w:val="000000"/>
                <w:spacing w:val="-4"/>
                <w:sz w:val="22"/>
                <w:szCs w:val="22"/>
              </w:rPr>
              <w:t>1</w:t>
            </w:r>
          </w:p>
        </w:tc>
        <w:tc>
          <w:tcPr>
            <w:tcW w:w="1313" w:type="dxa"/>
            <w:vMerge/>
            <w:tcBorders>
              <w:bottom w:val="single" w:sz="4" w:space="0" w:color="auto"/>
            </w:tcBorders>
            <w:vAlign w:val="center"/>
          </w:tcPr>
          <w:p w14:paraId="5CEF98FF" w14:textId="77777777" w:rsidR="00091A2A" w:rsidRPr="00F552F0" w:rsidRDefault="00091A2A" w:rsidP="00091A2A">
            <w:pPr>
              <w:ind w:left="-57" w:right="-57"/>
              <w:jc w:val="center"/>
              <w:rPr>
                <w:spacing w:val="-4"/>
                <w:sz w:val="22"/>
                <w:szCs w:val="22"/>
              </w:rPr>
            </w:pPr>
          </w:p>
        </w:tc>
        <w:tc>
          <w:tcPr>
            <w:tcW w:w="1563" w:type="dxa"/>
            <w:vMerge/>
            <w:tcBorders>
              <w:bottom w:val="single" w:sz="4" w:space="0" w:color="auto"/>
            </w:tcBorders>
            <w:vAlign w:val="center"/>
          </w:tcPr>
          <w:p w14:paraId="6ECD6000" w14:textId="77777777" w:rsidR="00091A2A" w:rsidRPr="00F552F0" w:rsidRDefault="00091A2A" w:rsidP="00091A2A">
            <w:pPr>
              <w:ind w:left="-57" w:right="-57"/>
              <w:jc w:val="center"/>
              <w:rPr>
                <w:spacing w:val="-4"/>
                <w:sz w:val="22"/>
                <w:szCs w:val="22"/>
              </w:rPr>
            </w:pPr>
          </w:p>
        </w:tc>
        <w:tc>
          <w:tcPr>
            <w:tcW w:w="1553" w:type="dxa"/>
            <w:vMerge/>
            <w:tcBorders>
              <w:bottom w:val="single" w:sz="4" w:space="0" w:color="auto"/>
            </w:tcBorders>
            <w:vAlign w:val="center"/>
          </w:tcPr>
          <w:p w14:paraId="57E8D962" w14:textId="77777777" w:rsidR="00091A2A" w:rsidRPr="00F552F0" w:rsidRDefault="00091A2A" w:rsidP="00091A2A">
            <w:pPr>
              <w:ind w:left="-57" w:right="-57"/>
              <w:jc w:val="center"/>
              <w:rPr>
                <w:spacing w:val="-4"/>
                <w:sz w:val="22"/>
                <w:szCs w:val="22"/>
              </w:rPr>
            </w:pPr>
          </w:p>
        </w:tc>
      </w:tr>
      <w:tr w:rsidR="0085115B" w:rsidRPr="00F552F0" w14:paraId="6FB5E4B6" w14:textId="77777777" w:rsidTr="0085115B">
        <w:tc>
          <w:tcPr>
            <w:tcW w:w="1838" w:type="dxa"/>
            <w:vMerge/>
          </w:tcPr>
          <w:p w14:paraId="08633997"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61A4FB78" w14:textId="68455022"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Оптимизации</w:t>
            </w:r>
          </w:p>
        </w:tc>
        <w:tc>
          <w:tcPr>
            <w:tcW w:w="5180" w:type="dxa"/>
          </w:tcPr>
          <w:p w14:paraId="11500B7B" w14:textId="169918A8" w:rsidR="00091A2A" w:rsidRPr="00F552F0" w:rsidRDefault="00091A2A" w:rsidP="00091A2A">
            <w:pPr>
              <w:ind w:left="-57" w:right="-57"/>
              <w:rPr>
                <w:spacing w:val="-4"/>
                <w:sz w:val="22"/>
                <w:szCs w:val="22"/>
              </w:rPr>
            </w:pPr>
            <w:r w:rsidRPr="00F552F0">
              <w:rPr>
                <w:spacing w:val="-4"/>
                <w:sz w:val="22"/>
                <w:szCs w:val="22"/>
              </w:rPr>
              <w:t>Утверждены критерии оптимизации</w:t>
            </w:r>
          </w:p>
        </w:tc>
        <w:tc>
          <w:tcPr>
            <w:tcW w:w="1305" w:type="dxa"/>
            <w:vAlign w:val="center"/>
          </w:tcPr>
          <w:p w14:paraId="46D51BD7" w14:textId="45283839" w:rsidR="00091A2A" w:rsidRPr="00F552F0" w:rsidRDefault="00091A2A" w:rsidP="00091A2A">
            <w:pPr>
              <w:ind w:left="-57" w:right="-57"/>
              <w:jc w:val="center"/>
              <w:rPr>
                <w:color w:val="000000"/>
                <w:spacing w:val="-4"/>
                <w:sz w:val="22"/>
                <w:szCs w:val="22"/>
              </w:rPr>
            </w:pPr>
            <w:r w:rsidRPr="00F552F0">
              <w:rPr>
                <w:color w:val="000000"/>
                <w:spacing w:val="-4"/>
                <w:sz w:val="22"/>
                <w:szCs w:val="22"/>
              </w:rPr>
              <w:t>1</w:t>
            </w:r>
          </w:p>
        </w:tc>
        <w:tc>
          <w:tcPr>
            <w:tcW w:w="1313" w:type="dxa"/>
            <w:vMerge w:val="restart"/>
            <w:vAlign w:val="center"/>
          </w:tcPr>
          <w:p w14:paraId="7899DCBF" w14:textId="50E6284F" w:rsidR="00091A2A" w:rsidRPr="00F552F0" w:rsidRDefault="00091A2A" w:rsidP="00091A2A">
            <w:pPr>
              <w:ind w:left="-57" w:right="-57"/>
              <w:jc w:val="center"/>
              <w:rPr>
                <w:spacing w:val="-4"/>
                <w:sz w:val="22"/>
                <w:szCs w:val="22"/>
              </w:rPr>
            </w:pPr>
            <w:r w:rsidRPr="00F552F0">
              <w:rPr>
                <w:spacing w:val="-4"/>
                <w:sz w:val="22"/>
                <w:szCs w:val="22"/>
              </w:rPr>
              <w:t>2</w:t>
            </w:r>
          </w:p>
        </w:tc>
        <w:tc>
          <w:tcPr>
            <w:tcW w:w="1563" w:type="dxa"/>
            <w:vMerge w:val="restart"/>
            <w:vAlign w:val="center"/>
          </w:tcPr>
          <w:p w14:paraId="41B67CD4" w14:textId="41D3F0A7" w:rsidR="00091A2A" w:rsidRPr="00F552F0" w:rsidRDefault="00091A2A"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10DFAB28" w14:textId="550CD982" w:rsidR="00091A2A" w:rsidRPr="00F552F0" w:rsidRDefault="00091A2A" w:rsidP="00091A2A">
            <w:pPr>
              <w:ind w:left="-57" w:right="-57"/>
              <w:jc w:val="center"/>
              <w:rPr>
                <w:spacing w:val="-4"/>
                <w:sz w:val="22"/>
                <w:szCs w:val="22"/>
              </w:rPr>
            </w:pPr>
            <w:r w:rsidRPr="00F552F0">
              <w:rPr>
                <w:spacing w:val="-4"/>
                <w:sz w:val="22"/>
                <w:szCs w:val="22"/>
              </w:rPr>
              <w:t>40,0</w:t>
            </w:r>
          </w:p>
        </w:tc>
      </w:tr>
      <w:tr w:rsidR="0085115B" w:rsidRPr="00F552F0" w14:paraId="1F2AEA8A" w14:textId="77777777" w:rsidTr="0085115B">
        <w:tc>
          <w:tcPr>
            <w:tcW w:w="1838" w:type="dxa"/>
            <w:vMerge/>
          </w:tcPr>
          <w:p w14:paraId="69E0A4C6"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6A1E3FC1" w14:textId="77777777" w:rsidR="00091A2A" w:rsidRPr="00F552F0" w:rsidRDefault="00091A2A" w:rsidP="00091A2A">
            <w:pPr>
              <w:ind w:left="-57" w:right="-57"/>
              <w:rPr>
                <w:color w:val="000000" w:themeColor="text1"/>
                <w:spacing w:val="-4"/>
                <w:sz w:val="22"/>
                <w:szCs w:val="22"/>
              </w:rPr>
            </w:pPr>
          </w:p>
        </w:tc>
        <w:tc>
          <w:tcPr>
            <w:tcW w:w="5180" w:type="dxa"/>
          </w:tcPr>
          <w:p w14:paraId="2580CAAC" w14:textId="1274AD2B" w:rsidR="00091A2A" w:rsidRPr="00F552F0" w:rsidRDefault="00091A2A" w:rsidP="00091A2A">
            <w:pPr>
              <w:ind w:left="-57" w:right="-57"/>
              <w:rPr>
                <w:spacing w:val="-4"/>
                <w:sz w:val="22"/>
                <w:szCs w:val="22"/>
              </w:rPr>
            </w:pPr>
            <w:r w:rsidRPr="00F552F0">
              <w:rPr>
                <w:spacing w:val="-4"/>
                <w:sz w:val="22"/>
                <w:szCs w:val="22"/>
              </w:rPr>
              <w:t>Утвержден алгоритм оптимизации</w:t>
            </w:r>
          </w:p>
        </w:tc>
        <w:tc>
          <w:tcPr>
            <w:tcW w:w="1305" w:type="dxa"/>
            <w:vAlign w:val="center"/>
          </w:tcPr>
          <w:p w14:paraId="58EBF01D" w14:textId="5B62D7C7" w:rsidR="00091A2A" w:rsidRPr="00F552F0" w:rsidRDefault="00091A2A" w:rsidP="00091A2A">
            <w:pPr>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6E677B3F" w14:textId="77777777" w:rsidR="00091A2A" w:rsidRPr="00F552F0" w:rsidRDefault="00091A2A" w:rsidP="00091A2A">
            <w:pPr>
              <w:ind w:left="-57" w:right="-57"/>
              <w:jc w:val="center"/>
              <w:rPr>
                <w:spacing w:val="-4"/>
                <w:sz w:val="22"/>
                <w:szCs w:val="22"/>
              </w:rPr>
            </w:pPr>
          </w:p>
        </w:tc>
        <w:tc>
          <w:tcPr>
            <w:tcW w:w="1563" w:type="dxa"/>
            <w:vMerge/>
            <w:vAlign w:val="center"/>
          </w:tcPr>
          <w:p w14:paraId="12F0239D" w14:textId="77777777" w:rsidR="00091A2A" w:rsidRPr="00F552F0" w:rsidRDefault="00091A2A" w:rsidP="00091A2A">
            <w:pPr>
              <w:ind w:left="-57" w:right="-57"/>
              <w:jc w:val="center"/>
              <w:rPr>
                <w:spacing w:val="-4"/>
                <w:sz w:val="22"/>
                <w:szCs w:val="22"/>
              </w:rPr>
            </w:pPr>
          </w:p>
        </w:tc>
        <w:tc>
          <w:tcPr>
            <w:tcW w:w="1553" w:type="dxa"/>
            <w:vMerge/>
            <w:vAlign w:val="center"/>
          </w:tcPr>
          <w:p w14:paraId="2192FE1A" w14:textId="77777777" w:rsidR="00091A2A" w:rsidRPr="00F552F0" w:rsidRDefault="00091A2A" w:rsidP="00091A2A">
            <w:pPr>
              <w:ind w:left="-57" w:right="-57"/>
              <w:jc w:val="center"/>
              <w:rPr>
                <w:spacing w:val="-4"/>
                <w:sz w:val="22"/>
                <w:szCs w:val="22"/>
              </w:rPr>
            </w:pPr>
          </w:p>
        </w:tc>
      </w:tr>
      <w:tr w:rsidR="0085115B" w:rsidRPr="00F552F0" w14:paraId="504E7605" w14:textId="77777777" w:rsidTr="0085115B">
        <w:tc>
          <w:tcPr>
            <w:tcW w:w="1838" w:type="dxa"/>
            <w:vMerge/>
          </w:tcPr>
          <w:p w14:paraId="5B3E70E3"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57DA1CA" w14:textId="77777777" w:rsidR="00091A2A" w:rsidRPr="00F552F0" w:rsidRDefault="00091A2A" w:rsidP="00091A2A">
            <w:pPr>
              <w:ind w:left="-57" w:right="-57"/>
              <w:rPr>
                <w:color w:val="000000" w:themeColor="text1"/>
                <w:spacing w:val="-4"/>
                <w:sz w:val="22"/>
                <w:szCs w:val="22"/>
              </w:rPr>
            </w:pPr>
          </w:p>
        </w:tc>
        <w:tc>
          <w:tcPr>
            <w:tcW w:w="5180" w:type="dxa"/>
          </w:tcPr>
          <w:p w14:paraId="3FB47662" w14:textId="79FCC4F5" w:rsidR="00091A2A" w:rsidRPr="00F552F0" w:rsidRDefault="00091A2A" w:rsidP="00091A2A">
            <w:pPr>
              <w:ind w:left="-57" w:right="-57"/>
              <w:rPr>
                <w:spacing w:val="-4"/>
                <w:sz w:val="22"/>
                <w:szCs w:val="22"/>
              </w:rPr>
            </w:pPr>
            <w:r w:rsidRPr="00F552F0">
              <w:rPr>
                <w:spacing w:val="-4"/>
                <w:sz w:val="22"/>
                <w:szCs w:val="22"/>
              </w:rPr>
              <w:t>Регулярный бенчмаркинг</w:t>
            </w:r>
          </w:p>
        </w:tc>
        <w:tc>
          <w:tcPr>
            <w:tcW w:w="1305" w:type="dxa"/>
            <w:vAlign w:val="center"/>
          </w:tcPr>
          <w:p w14:paraId="092E69B1" w14:textId="711CD8C5" w:rsidR="00091A2A" w:rsidRPr="00F552F0" w:rsidRDefault="00091A2A" w:rsidP="00091A2A">
            <w:pPr>
              <w:ind w:left="-57" w:right="-57"/>
              <w:jc w:val="center"/>
              <w:rPr>
                <w:color w:val="000000"/>
                <w:spacing w:val="-4"/>
                <w:sz w:val="22"/>
                <w:szCs w:val="22"/>
              </w:rPr>
            </w:pPr>
            <w:r w:rsidRPr="00F552F0">
              <w:rPr>
                <w:color w:val="000000"/>
                <w:spacing w:val="-4"/>
                <w:sz w:val="22"/>
                <w:szCs w:val="22"/>
              </w:rPr>
              <w:t>0</w:t>
            </w:r>
          </w:p>
        </w:tc>
        <w:tc>
          <w:tcPr>
            <w:tcW w:w="1313" w:type="dxa"/>
            <w:vMerge/>
            <w:vAlign w:val="center"/>
          </w:tcPr>
          <w:p w14:paraId="549967D8" w14:textId="77777777" w:rsidR="00091A2A" w:rsidRPr="00F552F0" w:rsidRDefault="00091A2A" w:rsidP="00091A2A">
            <w:pPr>
              <w:ind w:left="-57" w:right="-57"/>
              <w:jc w:val="center"/>
              <w:rPr>
                <w:spacing w:val="-4"/>
                <w:sz w:val="22"/>
                <w:szCs w:val="22"/>
              </w:rPr>
            </w:pPr>
          </w:p>
        </w:tc>
        <w:tc>
          <w:tcPr>
            <w:tcW w:w="1563" w:type="dxa"/>
            <w:vMerge/>
            <w:vAlign w:val="center"/>
          </w:tcPr>
          <w:p w14:paraId="1C319A52" w14:textId="77777777" w:rsidR="00091A2A" w:rsidRPr="00F552F0" w:rsidRDefault="00091A2A" w:rsidP="00091A2A">
            <w:pPr>
              <w:ind w:left="-57" w:right="-57"/>
              <w:jc w:val="center"/>
              <w:rPr>
                <w:spacing w:val="-4"/>
                <w:sz w:val="22"/>
                <w:szCs w:val="22"/>
              </w:rPr>
            </w:pPr>
          </w:p>
        </w:tc>
        <w:tc>
          <w:tcPr>
            <w:tcW w:w="1553" w:type="dxa"/>
            <w:vMerge/>
            <w:vAlign w:val="center"/>
          </w:tcPr>
          <w:p w14:paraId="35F9EEE4" w14:textId="77777777" w:rsidR="00091A2A" w:rsidRPr="00F552F0" w:rsidRDefault="00091A2A" w:rsidP="00091A2A">
            <w:pPr>
              <w:ind w:left="-57" w:right="-57"/>
              <w:jc w:val="center"/>
              <w:rPr>
                <w:spacing w:val="-4"/>
                <w:sz w:val="22"/>
                <w:szCs w:val="22"/>
              </w:rPr>
            </w:pPr>
          </w:p>
        </w:tc>
      </w:tr>
      <w:tr w:rsidR="0085115B" w:rsidRPr="00F552F0" w14:paraId="0FB9F257" w14:textId="77777777" w:rsidTr="0085115B">
        <w:tc>
          <w:tcPr>
            <w:tcW w:w="1838" w:type="dxa"/>
            <w:vMerge/>
          </w:tcPr>
          <w:p w14:paraId="2E414677"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93916EE" w14:textId="77777777" w:rsidR="00091A2A" w:rsidRPr="00F552F0" w:rsidRDefault="00091A2A" w:rsidP="00091A2A">
            <w:pPr>
              <w:ind w:left="-57" w:right="-57"/>
              <w:rPr>
                <w:color w:val="000000" w:themeColor="text1"/>
                <w:spacing w:val="-4"/>
                <w:sz w:val="22"/>
                <w:szCs w:val="22"/>
              </w:rPr>
            </w:pPr>
          </w:p>
        </w:tc>
        <w:tc>
          <w:tcPr>
            <w:tcW w:w="5180" w:type="dxa"/>
          </w:tcPr>
          <w:p w14:paraId="3E3157D1" w14:textId="7AB501D0" w:rsidR="00091A2A" w:rsidRPr="00F552F0" w:rsidRDefault="00091A2A" w:rsidP="00091A2A">
            <w:pPr>
              <w:ind w:left="-57" w:right="-57"/>
              <w:rPr>
                <w:spacing w:val="-4"/>
                <w:sz w:val="22"/>
                <w:szCs w:val="22"/>
              </w:rPr>
            </w:pPr>
            <w:r w:rsidRPr="00F552F0">
              <w:rPr>
                <w:spacing w:val="-4"/>
                <w:sz w:val="22"/>
                <w:szCs w:val="22"/>
              </w:rPr>
              <w:t>Алгоритм управления изменениями</w:t>
            </w:r>
          </w:p>
        </w:tc>
        <w:tc>
          <w:tcPr>
            <w:tcW w:w="1305" w:type="dxa"/>
            <w:vAlign w:val="center"/>
          </w:tcPr>
          <w:p w14:paraId="0602BEFA" w14:textId="0D137955" w:rsidR="00091A2A" w:rsidRPr="00F552F0" w:rsidRDefault="00091A2A" w:rsidP="00091A2A">
            <w:pPr>
              <w:ind w:left="-57" w:right="-57"/>
              <w:jc w:val="center"/>
              <w:rPr>
                <w:color w:val="000000"/>
                <w:spacing w:val="-4"/>
                <w:sz w:val="22"/>
                <w:szCs w:val="22"/>
              </w:rPr>
            </w:pPr>
            <w:r w:rsidRPr="00F552F0">
              <w:rPr>
                <w:color w:val="000000"/>
                <w:spacing w:val="-4"/>
                <w:sz w:val="22"/>
                <w:szCs w:val="22"/>
              </w:rPr>
              <w:t>0</w:t>
            </w:r>
          </w:p>
        </w:tc>
        <w:tc>
          <w:tcPr>
            <w:tcW w:w="1313" w:type="dxa"/>
            <w:vMerge/>
            <w:vAlign w:val="center"/>
          </w:tcPr>
          <w:p w14:paraId="32652C53" w14:textId="77777777" w:rsidR="00091A2A" w:rsidRPr="00F552F0" w:rsidRDefault="00091A2A" w:rsidP="00091A2A">
            <w:pPr>
              <w:ind w:left="-57" w:right="-57"/>
              <w:jc w:val="center"/>
              <w:rPr>
                <w:spacing w:val="-4"/>
                <w:sz w:val="22"/>
                <w:szCs w:val="22"/>
              </w:rPr>
            </w:pPr>
          </w:p>
        </w:tc>
        <w:tc>
          <w:tcPr>
            <w:tcW w:w="1563" w:type="dxa"/>
            <w:vMerge/>
            <w:vAlign w:val="center"/>
          </w:tcPr>
          <w:p w14:paraId="6E624C22" w14:textId="77777777" w:rsidR="00091A2A" w:rsidRPr="00F552F0" w:rsidRDefault="00091A2A" w:rsidP="00091A2A">
            <w:pPr>
              <w:ind w:left="-57" w:right="-57"/>
              <w:jc w:val="center"/>
              <w:rPr>
                <w:spacing w:val="-4"/>
                <w:sz w:val="22"/>
                <w:szCs w:val="22"/>
              </w:rPr>
            </w:pPr>
          </w:p>
        </w:tc>
        <w:tc>
          <w:tcPr>
            <w:tcW w:w="1553" w:type="dxa"/>
            <w:vMerge/>
            <w:vAlign w:val="center"/>
          </w:tcPr>
          <w:p w14:paraId="4C0FA857" w14:textId="77777777" w:rsidR="00091A2A" w:rsidRPr="00F552F0" w:rsidRDefault="00091A2A" w:rsidP="00091A2A">
            <w:pPr>
              <w:ind w:left="-57" w:right="-57"/>
              <w:jc w:val="center"/>
              <w:rPr>
                <w:spacing w:val="-4"/>
                <w:sz w:val="22"/>
                <w:szCs w:val="22"/>
              </w:rPr>
            </w:pPr>
          </w:p>
        </w:tc>
      </w:tr>
      <w:tr w:rsidR="0085115B" w:rsidRPr="00F552F0" w14:paraId="2E10FACC" w14:textId="77777777" w:rsidTr="0085115B">
        <w:tc>
          <w:tcPr>
            <w:tcW w:w="1838" w:type="dxa"/>
            <w:vMerge/>
          </w:tcPr>
          <w:p w14:paraId="6EF502ED"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487E1F6E" w14:textId="77777777" w:rsidR="00091A2A" w:rsidRPr="00F552F0" w:rsidRDefault="00091A2A" w:rsidP="00091A2A">
            <w:pPr>
              <w:ind w:left="-57" w:right="-57"/>
              <w:rPr>
                <w:color w:val="000000" w:themeColor="text1"/>
                <w:spacing w:val="-4"/>
                <w:sz w:val="22"/>
                <w:szCs w:val="22"/>
              </w:rPr>
            </w:pPr>
          </w:p>
        </w:tc>
        <w:tc>
          <w:tcPr>
            <w:tcW w:w="5180" w:type="dxa"/>
          </w:tcPr>
          <w:p w14:paraId="29889701" w14:textId="3F227397" w:rsidR="00091A2A" w:rsidRPr="00F552F0" w:rsidRDefault="00091A2A" w:rsidP="00091A2A">
            <w:pPr>
              <w:ind w:left="-57" w:right="-57"/>
              <w:rPr>
                <w:spacing w:val="-4"/>
                <w:sz w:val="22"/>
                <w:szCs w:val="22"/>
              </w:rPr>
            </w:pPr>
            <w:r w:rsidRPr="00F552F0">
              <w:rPr>
                <w:spacing w:val="-4"/>
                <w:sz w:val="22"/>
                <w:szCs w:val="22"/>
                <w:lang w:val="en-US"/>
              </w:rPr>
              <w:t>KPI</w:t>
            </w:r>
            <w:r w:rsidRPr="00F552F0">
              <w:rPr>
                <w:spacing w:val="-4"/>
                <w:sz w:val="22"/>
                <w:szCs w:val="22"/>
              </w:rPr>
              <w:t xml:space="preserve"> менеджерам за улучшение</w:t>
            </w:r>
          </w:p>
        </w:tc>
        <w:tc>
          <w:tcPr>
            <w:tcW w:w="1305" w:type="dxa"/>
            <w:vAlign w:val="center"/>
          </w:tcPr>
          <w:p w14:paraId="7815C53F" w14:textId="27B94D29" w:rsidR="00091A2A" w:rsidRPr="00F552F0" w:rsidRDefault="00091A2A" w:rsidP="00091A2A">
            <w:pPr>
              <w:ind w:left="-57" w:right="-57"/>
              <w:jc w:val="center"/>
              <w:rPr>
                <w:color w:val="000000"/>
                <w:spacing w:val="-4"/>
                <w:sz w:val="22"/>
                <w:szCs w:val="22"/>
              </w:rPr>
            </w:pPr>
            <w:r w:rsidRPr="00F552F0">
              <w:rPr>
                <w:color w:val="000000"/>
                <w:spacing w:val="-4"/>
                <w:sz w:val="22"/>
                <w:szCs w:val="22"/>
              </w:rPr>
              <w:t>0</w:t>
            </w:r>
          </w:p>
        </w:tc>
        <w:tc>
          <w:tcPr>
            <w:tcW w:w="1313" w:type="dxa"/>
            <w:vMerge/>
            <w:vAlign w:val="center"/>
          </w:tcPr>
          <w:p w14:paraId="763CF174" w14:textId="77777777" w:rsidR="00091A2A" w:rsidRPr="00F552F0" w:rsidRDefault="00091A2A" w:rsidP="00091A2A">
            <w:pPr>
              <w:ind w:left="-57" w:right="-57"/>
              <w:jc w:val="center"/>
              <w:rPr>
                <w:spacing w:val="-4"/>
                <w:sz w:val="22"/>
                <w:szCs w:val="22"/>
              </w:rPr>
            </w:pPr>
          </w:p>
        </w:tc>
        <w:tc>
          <w:tcPr>
            <w:tcW w:w="1563" w:type="dxa"/>
            <w:vMerge/>
            <w:vAlign w:val="center"/>
          </w:tcPr>
          <w:p w14:paraId="1B07DAD1" w14:textId="77777777" w:rsidR="00091A2A" w:rsidRPr="00F552F0" w:rsidRDefault="00091A2A" w:rsidP="00091A2A">
            <w:pPr>
              <w:ind w:left="-57" w:right="-57"/>
              <w:jc w:val="center"/>
              <w:rPr>
                <w:spacing w:val="-4"/>
                <w:sz w:val="22"/>
                <w:szCs w:val="22"/>
              </w:rPr>
            </w:pPr>
          </w:p>
        </w:tc>
        <w:tc>
          <w:tcPr>
            <w:tcW w:w="1553" w:type="dxa"/>
            <w:vMerge/>
            <w:vAlign w:val="center"/>
          </w:tcPr>
          <w:p w14:paraId="17623827" w14:textId="77777777" w:rsidR="00091A2A" w:rsidRPr="00F552F0" w:rsidRDefault="00091A2A" w:rsidP="00091A2A">
            <w:pPr>
              <w:ind w:left="-57" w:right="-57"/>
              <w:jc w:val="center"/>
              <w:rPr>
                <w:spacing w:val="-4"/>
                <w:sz w:val="22"/>
                <w:szCs w:val="22"/>
              </w:rPr>
            </w:pPr>
          </w:p>
        </w:tc>
      </w:tr>
      <w:tr w:rsidR="0085115B" w:rsidRPr="00F552F0" w14:paraId="63E30853" w14:textId="77777777" w:rsidTr="0085115B">
        <w:tc>
          <w:tcPr>
            <w:tcW w:w="1838" w:type="dxa"/>
            <w:vMerge/>
          </w:tcPr>
          <w:p w14:paraId="1489356F"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6ED3B106" w14:textId="555C283C"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Ответственности</w:t>
            </w:r>
          </w:p>
        </w:tc>
        <w:tc>
          <w:tcPr>
            <w:tcW w:w="5180" w:type="dxa"/>
          </w:tcPr>
          <w:p w14:paraId="4A3B1AE1" w14:textId="4B805B84" w:rsidR="00091A2A" w:rsidRPr="00F552F0" w:rsidRDefault="00091A2A" w:rsidP="00091A2A">
            <w:pPr>
              <w:ind w:left="-57" w:right="-57"/>
              <w:rPr>
                <w:spacing w:val="-4"/>
                <w:sz w:val="22"/>
                <w:szCs w:val="22"/>
                <w:lang w:val="en-US"/>
              </w:rPr>
            </w:pPr>
            <w:r w:rsidRPr="00F552F0">
              <w:rPr>
                <w:spacing w:val="-4"/>
                <w:sz w:val="22"/>
                <w:szCs w:val="22"/>
              </w:rPr>
              <w:t>ЦО за стратегическое развитие</w:t>
            </w:r>
          </w:p>
        </w:tc>
        <w:tc>
          <w:tcPr>
            <w:tcW w:w="1305" w:type="dxa"/>
            <w:vAlign w:val="center"/>
          </w:tcPr>
          <w:p w14:paraId="58831290" w14:textId="1643A901" w:rsidR="00091A2A" w:rsidRPr="00F552F0" w:rsidRDefault="00091A2A" w:rsidP="00091A2A">
            <w:pPr>
              <w:ind w:left="-57" w:right="-57"/>
              <w:jc w:val="center"/>
              <w:rPr>
                <w:color w:val="000000"/>
                <w:spacing w:val="-4"/>
                <w:sz w:val="22"/>
                <w:szCs w:val="22"/>
              </w:rPr>
            </w:pPr>
            <w:r w:rsidRPr="00F552F0">
              <w:rPr>
                <w:spacing w:val="-4"/>
                <w:sz w:val="22"/>
                <w:szCs w:val="22"/>
              </w:rPr>
              <w:t>0</w:t>
            </w:r>
          </w:p>
        </w:tc>
        <w:tc>
          <w:tcPr>
            <w:tcW w:w="1313" w:type="dxa"/>
            <w:vMerge w:val="restart"/>
            <w:vAlign w:val="center"/>
          </w:tcPr>
          <w:p w14:paraId="376BFC93" w14:textId="3E114859" w:rsidR="00091A2A" w:rsidRPr="00F552F0" w:rsidRDefault="007C0A6B" w:rsidP="00091A2A">
            <w:pPr>
              <w:ind w:left="-57" w:right="-57"/>
              <w:jc w:val="center"/>
              <w:rPr>
                <w:spacing w:val="-4"/>
                <w:sz w:val="22"/>
                <w:szCs w:val="22"/>
              </w:rPr>
            </w:pPr>
            <w:r w:rsidRPr="00F552F0">
              <w:rPr>
                <w:spacing w:val="-4"/>
                <w:sz w:val="22"/>
                <w:szCs w:val="22"/>
              </w:rPr>
              <w:t>1</w:t>
            </w:r>
          </w:p>
        </w:tc>
        <w:tc>
          <w:tcPr>
            <w:tcW w:w="1563" w:type="dxa"/>
            <w:vMerge w:val="restart"/>
            <w:vAlign w:val="center"/>
          </w:tcPr>
          <w:p w14:paraId="44C55A36" w14:textId="5C5A36A1" w:rsidR="00091A2A" w:rsidRPr="00F552F0" w:rsidRDefault="00091A2A"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6222960B" w14:textId="3D773E72" w:rsidR="00091A2A" w:rsidRPr="00F552F0" w:rsidRDefault="007C0A6B" w:rsidP="00091A2A">
            <w:pPr>
              <w:ind w:left="-57" w:right="-57"/>
              <w:jc w:val="center"/>
              <w:rPr>
                <w:spacing w:val="-4"/>
                <w:sz w:val="22"/>
                <w:szCs w:val="22"/>
              </w:rPr>
            </w:pPr>
            <w:r w:rsidRPr="00F552F0">
              <w:rPr>
                <w:spacing w:val="-4"/>
                <w:sz w:val="22"/>
                <w:szCs w:val="22"/>
              </w:rPr>
              <w:t>20,0</w:t>
            </w:r>
          </w:p>
        </w:tc>
      </w:tr>
      <w:tr w:rsidR="0085115B" w:rsidRPr="00F552F0" w14:paraId="77523E2F" w14:textId="77777777" w:rsidTr="0085115B">
        <w:tc>
          <w:tcPr>
            <w:tcW w:w="1838" w:type="dxa"/>
            <w:vMerge/>
          </w:tcPr>
          <w:p w14:paraId="62A6122C"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814124E" w14:textId="77777777" w:rsidR="00091A2A" w:rsidRPr="00F552F0" w:rsidRDefault="00091A2A" w:rsidP="00091A2A">
            <w:pPr>
              <w:ind w:left="-57" w:right="-57"/>
              <w:rPr>
                <w:color w:val="000000" w:themeColor="text1"/>
                <w:spacing w:val="-4"/>
                <w:sz w:val="22"/>
                <w:szCs w:val="22"/>
              </w:rPr>
            </w:pPr>
          </w:p>
        </w:tc>
        <w:tc>
          <w:tcPr>
            <w:tcW w:w="5180" w:type="dxa"/>
          </w:tcPr>
          <w:p w14:paraId="550EF887" w14:textId="5F41D30D" w:rsidR="00091A2A" w:rsidRPr="00F552F0" w:rsidRDefault="00091A2A" w:rsidP="00091A2A">
            <w:pPr>
              <w:ind w:left="-57" w:right="-57"/>
              <w:rPr>
                <w:spacing w:val="-4"/>
                <w:sz w:val="22"/>
                <w:szCs w:val="22"/>
                <w:lang w:val="en-US"/>
              </w:rPr>
            </w:pPr>
            <w:r w:rsidRPr="00F552F0">
              <w:rPr>
                <w:spacing w:val="-4"/>
                <w:sz w:val="22"/>
                <w:szCs w:val="22"/>
              </w:rPr>
              <w:t>ЦО за управление рисками</w:t>
            </w:r>
          </w:p>
        </w:tc>
        <w:tc>
          <w:tcPr>
            <w:tcW w:w="1305" w:type="dxa"/>
            <w:vAlign w:val="center"/>
          </w:tcPr>
          <w:p w14:paraId="3A6123BE" w14:textId="7B4A86AA" w:rsidR="00091A2A" w:rsidRPr="00F552F0" w:rsidRDefault="00091A2A" w:rsidP="00091A2A">
            <w:pPr>
              <w:ind w:left="-57" w:right="-57"/>
              <w:jc w:val="center"/>
              <w:rPr>
                <w:color w:val="000000"/>
                <w:spacing w:val="-4"/>
                <w:sz w:val="22"/>
                <w:szCs w:val="22"/>
              </w:rPr>
            </w:pPr>
            <w:r w:rsidRPr="00F552F0">
              <w:rPr>
                <w:spacing w:val="-4"/>
                <w:sz w:val="22"/>
                <w:szCs w:val="22"/>
              </w:rPr>
              <w:t>0</w:t>
            </w:r>
          </w:p>
        </w:tc>
        <w:tc>
          <w:tcPr>
            <w:tcW w:w="1313" w:type="dxa"/>
            <w:vMerge/>
            <w:vAlign w:val="center"/>
          </w:tcPr>
          <w:p w14:paraId="3BA4FB8D" w14:textId="77777777" w:rsidR="00091A2A" w:rsidRPr="00F552F0" w:rsidRDefault="00091A2A" w:rsidP="00091A2A">
            <w:pPr>
              <w:ind w:left="-57" w:right="-57"/>
              <w:jc w:val="center"/>
              <w:rPr>
                <w:spacing w:val="-4"/>
                <w:sz w:val="22"/>
                <w:szCs w:val="22"/>
              </w:rPr>
            </w:pPr>
          </w:p>
        </w:tc>
        <w:tc>
          <w:tcPr>
            <w:tcW w:w="1563" w:type="dxa"/>
            <w:vMerge/>
            <w:vAlign w:val="center"/>
          </w:tcPr>
          <w:p w14:paraId="43532DA9" w14:textId="77777777" w:rsidR="00091A2A" w:rsidRPr="00F552F0" w:rsidRDefault="00091A2A" w:rsidP="00091A2A">
            <w:pPr>
              <w:ind w:left="-57" w:right="-57"/>
              <w:jc w:val="center"/>
              <w:rPr>
                <w:spacing w:val="-4"/>
                <w:sz w:val="22"/>
                <w:szCs w:val="22"/>
              </w:rPr>
            </w:pPr>
          </w:p>
        </w:tc>
        <w:tc>
          <w:tcPr>
            <w:tcW w:w="1553" w:type="dxa"/>
            <w:vMerge/>
            <w:vAlign w:val="center"/>
          </w:tcPr>
          <w:p w14:paraId="690B7346" w14:textId="77777777" w:rsidR="00091A2A" w:rsidRPr="00F552F0" w:rsidRDefault="00091A2A" w:rsidP="00091A2A">
            <w:pPr>
              <w:ind w:left="-57" w:right="-57"/>
              <w:jc w:val="center"/>
              <w:rPr>
                <w:spacing w:val="-4"/>
                <w:sz w:val="22"/>
                <w:szCs w:val="22"/>
              </w:rPr>
            </w:pPr>
          </w:p>
        </w:tc>
      </w:tr>
      <w:tr w:rsidR="0085115B" w:rsidRPr="00F552F0" w14:paraId="716AA0A5" w14:textId="77777777" w:rsidTr="0085115B">
        <w:tc>
          <w:tcPr>
            <w:tcW w:w="1838" w:type="dxa"/>
            <w:vMerge/>
          </w:tcPr>
          <w:p w14:paraId="31A31F45"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59F35841" w14:textId="77777777" w:rsidR="00091A2A" w:rsidRPr="00F552F0" w:rsidRDefault="00091A2A" w:rsidP="00091A2A">
            <w:pPr>
              <w:ind w:left="-57" w:right="-57"/>
              <w:rPr>
                <w:color w:val="000000" w:themeColor="text1"/>
                <w:spacing w:val="-4"/>
                <w:sz w:val="22"/>
                <w:szCs w:val="22"/>
              </w:rPr>
            </w:pPr>
          </w:p>
        </w:tc>
        <w:tc>
          <w:tcPr>
            <w:tcW w:w="5180" w:type="dxa"/>
          </w:tcPr>
          <w:p w14:paraId="678DACAC" w14:textId="3E987497" w:rsidR="00091A2A" w:rsidRPr="00F552F0" w:rsidRDefault="00091A2A" w:rsidP="00091A2A">
            <w:pPr>
              <w:ind w:left="-57" w:right="-57"/>
              <w:rPr>
                <w:spacing w:val="-4"/>
                <w:sz w:val="22"/>
                <w:szCs w:val="22"/>
              </w:rPr>
            </w:pPr>
            <w:r w:rsidRPr="00F552F0">
              <w:rPr>
                <w:spacing w:val="-4"/>
                <w:sz w:val="22"/>
                <w:szCs w:val="22"/>
              </w:rPr>
              <w:t>ЦО за управление финансовыми рисками</w:t>
            </w:r>
          </w:p>
        </w:tc>
        <w:tc>
          <w:tcPr>
            <w:tcW w:w="1305" w:type="dxa"/>
            <w:vAlign w:val="center"/>
          </w:tcPr>
          <w:p w14:paraId="41263460" w14:textId="7B2E1321" w:rsidR="00091A2A" w:rsidRPr="00F552F0" w:rsidRDefault="00091A2A" w:rsidP="00091A2A">
            <w:pPr>
              <w:ind w:left="-57" w:right="-57"/>
              <w:jc w:val="center"/>
              <w:rPr>
                <w:color w:val="000000"/>
                <w:spacing w:val="-4"/>
                <w:sz w:val="22"/>
                <w:szCs w:val="22"/>
              </w:rPr>
            </w:pPr>
            <w:r w:rsidRPr="00F552F0">
              <w:rPr>
                <w:spacing w:val="-4"/>
                <w:sz w:val="22"/>
                <w:szCs w:val="22"/>
              </w:rPr>
              <w:t>0</w:t>
            </w:r>
          </w:p>
        </w:tc>
        <w:tc>
          <w:tcPr>
            <w:tcW w:w="1313" w:type="dxa"/>
            <w:vMerge/>
            <w:vAlign w:val="center"/>
          </w:tcPr>
          <w:p w14:paraId="71B4244F" w14:textId="77777777" w:rsidR="00091A2A" w:rsidRPr="00F552F0" w:rsidRDefault="00091A2A" w:rsidP="00091A2A">
            <w:pPr>
              <w:ind w:left="-57" w:right="-57"/>
              <w:jc w:val="center"/>
              <w:rPr>
                <w:spacing w:val="-4"/>
                <w:sz w:val="22"/>
                <w:szCs w:val="22"/>
              </w:rPr>
            </w:pPr>
          </w:p>
        </w:tc>
        <w:tc>
          <w:tcPr>
            <w:tcW w:w="1563" w:type="dxa"/>
            <w:vMerge/>
            <w:vAlign w:val="center"/>
          </w:tcPr>
          <w:p w14:paraId="26E1D7F2" w14:textId="77777777" w:rsidR="00091A2A" w:rsidRPr="00F552F0" w:rsidRDefault="00091A2A" w:rsidP="00091A2A">
            <w:pPr>
              <w:ind w:left="-57" w:right="-57"/>
              <w:jc w:val="center"/>
              <w:rPr>
                <w:spacing w:val="-4"/>
                <w:sz w:val="22"/>
                <w:szCs w:val="22"/>
              </w:rPr>
            </w:pPr>
          </w:p>
        </w:tc>
        <w:tc>
          <w:tcPr>
            <w:tcW w:w="1553" w:type="dxa"/>
            <w:vMerge/>
            <w:vAlign w:val="center"/>
          </w:tcPr>
          <w:p w14:paraId="41263276" w14:textId="77777777" w:rsidR="00091A2A" w:rsidRPr="00F552F0" w:rsidRDefault="00091A2A" w:rsidP="00091A2A">
            <w:pPr>
              <w:ind w:left="-57" w:right="-57"/>
              <w:jc w:val="center"/>
              <w:rPr>
                <w:spacing w:val="-4"/>
                <w:sz w:val="22"/>
                <w:szCs w:val="22"/>
              </w:rPr>
            </w:pPr>
          </w:p>
        </w:tc>
      </w:tr>
      <w:tr w:rsidR="0085115B" w:rsidRPr="00F552F0" w14:paraId="0EEB9B24" w14:textId="77777777" w:rsidTr="0085115B">
        <w:tc>
          <w:tcPr>
            <w:tcW w:w="1838" w:type="dxa"/>
            <w:vMerge/>
          </w:tcPr>
          <w:p w14:paraId="5A80731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CCB716E" w14:textId="77777777" w:rsidR="00091A2A" w:rsidRPr="00F552F0" w:rsidRDefault="00091A2A" w:rsidP="00091A2A">
            <w:pPr>
              <w:ind w:left="-57" w:right="-57"/>
              <w:rPr>
                <w:color w:val="000000" w:themeColor="text1"/>
                <w:spacing w:val="-4"/>
                <w:sz w:val="22"/>
                <w:szCs w:val="22"/>
              </w:rPr>
            </w:pPr>
          </w:p>
        </w:tc>
        <w:tc>
          <w:tcPr>
            <w:tcW w:w="5180" w:type="dxa"/>
          </w:tcPr>
          <w:p w14:paraId="73CB2E0C" w14:textId="3E32F85B" w:rsidR="00091A2A" w:rsidRPr="00F552F0" w:rsidRDefault="00091A2A" w:rsidP="00091A2A">
            <w:pPr>
              <w:ind w:left="-57" w:right="-57"/>
              <w:rPr>
                <w:spacing w:val="-4"/>
                <w:sz w:val="22"/>
                <w:szCs w:val="22"/>
              </w:rPr>
            </w:pPr>
            <w:r w:rsidRPr="00F552F0">
              <w:rPr>
                <w:spacing w:val="-4"/>
                <w:sz w:val="22"/>
                <w:szCs w:val="22"/>
              </w:rPr>
              <w:t>Обозначение ответственности за ФР на уровне должностных инструкций</w:t>
            </w:r>
          </w:p>
        </w:tc>
        <w:tc>
          <w:tcPr>
            <w:tcW w:w="1305" w:type="dxa"/>
            <w:vAlign w:val="center"/>
          </w:tcPr>
          <w:p w14:paraId="54B27F30" w14:textId="28E0D260" w:rsidR="00091A2A" w:rsidRPr="00F552F0" w:rsidRDefault="007C0A6B" w:rsidP="00091A2A">
            <w:pPr>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5EC645F4" w14:textId="77777777" w:rsidR="00091A2A" w:rsidRPr="00F552F0" w:rsidRDefault="00091A2A" w:rsidP="00091A2A">
            <w:pPr>
              <w:ind w:left="-57" w:right="-57"/>
              <w:jc w:val="center"/>
              <w:rPr>
                <w:spacing w:val="-4"/>
                <w:sz w:val="22"/>
                <w:szCs w:val="22"/>
              </w:rPr>
            </w:pPr>
          </w:p>
        </w:tc>
        <w:tc>
          <w:tcPr>
            <w:tcW w:w="1563" w:type="dxa"/>
            <w:vMerge/>
            <w:vAlign w:val="center"/>
          </w:tcPr>
          <w:p w14:paraId="77768298" w14:textId="77777777" w:rsidR="00091A2A" w:rsidRPr="00F552F0" w:rsidRDefault="00091A2A" w:rsidP="00091A2A">
            <w:pPr>
              <w:ind w:left="-57" w:right="-57"/>
              <w:jc w:val="center"/>
              <w:rPr>
                <w:spacing w:val="-4"/>
                <w:sz w:val="22"/>
                <w:szCs w:val="22"/>
              </w:rPr>
            </w:pPr>
          </w:p>
        </w:tc>
        <w:tc>
          <w:tcPr>
            <w:tcW w:w="1553" w:type="dxa"/>
            <w:vMerge/>
            <w:vAlign w:val="center"/>
          </w:tcPr>
          <w:p w14:paraId="187D0312" w14:textId="77777777" w:rsidR="00091A2A" w:rsidRPr="00F552F0" w:rsidRDefault="00091A2A" w:rsidP="00091A2A">
            <w:pPr>
              <w:ind w:left="-57" w:right="-57"/>
              <w:jc w:val="center"/>
              <w:rPr>
                <w:spacing w:val="-4"/>
                <w:sz w:val="22"/>
                <w:szCs w:val="22"/>
              </w:rPr>
            </w:pPr>
          </w:p>
        </w:tc>
      </w:tr>
      <w:tr w:rsidR="0085115B" w:rsidRPr="00F552F0" w14:paraId="6D9AACDF" w14:textId="77777777" w:rsidTr="0085115B">
        <w:tc>
          <w:tcPr>
            <w:tcW w:w="1838" w:type="dxa"/>
            <w:vMerge/>
          </w:tcPr>
          <w:p w14:paraId="422F8394"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33D7929E" w14:textId="77777777" w:rsidR="00091A2A" w:rsidRPr="00F552F0" w:rsidRDefault="00091A2A" w:rsidP="00091A2A">
            <w:pPr>
              <w:ind w:left="-57" w:right="-57"/>
              <w:rPr>
                <w:color w:val="000000" w:themeColor="text1"/>
                <w:spacing w:val="-4"/>
                <w:sz w:val="22"/>
                <w:szCs w:val="22"/>
              </w:rPr>
            </w:pPr>
          </w:p>
        </w:tc>
        <w:tc>
          <w:tcPr>
            <w:tcW w:w="5180" w:type="dxa"/>
          </w:tcPr>
          <w:p w14:paraId="702086AC" w14:textId="6AFAFE6C" w:rsidR="00091A2A" w:rsidRPr="00F552F0" w:rsidRDefault="00091A2A" w:rsidP="00091A2A">
            <w:pPr>
              <w:ind w:left="-57" w:right="-57"/>
              <w:rPr>
                <w:spacing w:val="-4"/>
                <w:sz w:val="22"/>
                <w:szCs w:val="22"/>
              </w:rPr>
            </w:pPr>
            <w:r w:rsidRPr="00F552F0">
              <w:rPr>
                <w:spacing w:val="-4"/>
                <w:sz w:val="22"/>
                <w:szCs w:val="22"/>
              </w:rPr>
              <w:t>Алгоритм реакции МУ на несоблюдение ответственности в части ФР</w:t>
            </w:r>
          </w:p>
        </w:tc>
        <w:tc>
          <w:tcPr>
            <w:tcW w:w="1305" w:type="dxa"/>
            <w:vAlign w:val="center"/>
          </w:tcPr>
          <w:p w14:paraId="2ADB5512" w14:textId="0FAC4A29" w:rsidR="00091A2A" w:rsidRPr="00F552F0" w:rsidRDefault="00091A2A" w:rsidP="00091A2A">
            <w:pPr>
              <w:ind w:left="-57" w:right="-57"/>
              <w:jc w:val="center"/>
              <w:rPr>
                <w:color w:val="000000"/>
                <w:spacing w:val="-4"/>
                <w:sz w:val="22"/>
                <w:szCs w:val="22"/>
              </w:rPr>
            </w:pPr>
            <w:r w:rsidRPr="00F552F0">
              <w:rPr>
                <w:spacing w:val="-4"/>
                <w:sz w:val="22"/>
                <w:szCs w:val="22"/>
              </w:rPr>
              <w:t>0</w:t>
            </w:r>
          </w:p>
        </w:tc>
        <w:tc>
          <w:tcPr>
            <w:tcW w:w="1313" w:type="dxa"/>
            <w:vMerge/>
            <w:vAlign w:val="center"/>
          </w:tcPr>
          <w:p w14:paraId="3B5B4C43" w14:textId="77777777" w:rsidR="00091A2A" w:rsidRPr="00F552F0" w:rsidRDefault="00091A2A" w:rsidP="00091A2A">
            <w:pPr>
              <w:ind w:left="-57" w:right="-57"/>
              <w:jc w:val="center"/>
              <w:rPr>
                <w:spacing w:val="-4"/>
                <w:sz w:val="22"/>
                <w:szCs w:val="22"/>
              </w:rPr>
            </w:pPr>
          </w:p>
        </w:tc>
        <w:tc>
          <w:tcPr>
            <w:tcW w:w="1563" w:type="dxa"/>
            <w:vMerge/>
            <w:vAlign w:val="center"/>
          </w:tcPr>
          <w:p w14:paraId="38896D13" w14:textId="77777777" w:rsidR="00091A2A" w:rsidRPr="00F552F0" w:rsidRDefault="00091A2A" w:rsidP="00091A2A">
            <w:pPr>
              <w:ind w:left="-57" w:right="-57"/>
              <w:jc w:val="center"/>
              <w:rPr>
                <w:spacing w:val="-4"/>
                <w:sz w:val="22"/>
                <w:szCs w:val="22"/>
              </w:rPr>
            </w:pPr>
          </w:p>
        </w:tc>
        <w:tc>
          <w:tcPr>
            <w:tcW w:w="1553" w:type="dxa"/>
            <w:vMerge/>
            <w:vAlign w:val="center"/>
          </w:tcPr>
          <w:p w14:paraId="0B2A375D" w14:textId="77777777" w:rsidR="00091A2A" w:rsidRPr="00F552F0" w:rsidRDefault="00091A2A" w:rsidP="00091A2A">
            <w:pPr>
              <w:ind w:left="-57" w:right="-57"/>
              <w:jc w:val="center"/>
              <w:rPr>
                <w:spacing w:val="-4"/>
                <w:sz w:val="22"/>
                <w:szCs w:val="22"/>
              </w:rPr>
            </w:pPr>
          </w:p>
        </w:tc>
      </w:tr>
      <w:tr w:rsidR="0085115B" w:rsidRPr="00F552F0" w14:paraId="16A9862E" w14:textId="77777777" w:rsidTr="0085115B">
        <w:tc>
          <w:tcPr>
            <w:tcW w:w="1838" w:type="dxa"/>
            <w:vMerge/>
          </w:tcPr>
          <w:p w14:paraId="548C2A91"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2049DBD6" w14:textId="35205AF2"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Формализации</w:t>
            </w:r>
          </w:p>
        </w:tc>
        <w:tc>
          <w:tcPr>
            <w:tcW w:w="5180" w:type="dxa"/>
          </w:tcPr>
          <w:p w14:paraId="4C836E71" w14:textId="3A209D25" w:rsidR="00091A2A" w:rsidRPr="00F552F0" w:rsidRDefault="00091A2A" w:rsidP="00091A2A">
            <w:pPr>
              <w:ind w:left="-57" w:right="-57"/>
              <w:rPr>
                <w:spacing w:val="-4"/>
                <w:sz w:val="22"/>
                <w:szCs w:val="22"/>
              </w:rPr>
            </w:pPr>
            <w:r w:rsidRPr="00F552F0">
              <w:rPr>
                <w:spacing w:val="-4"/>
                <w:sz w:val="22"/>
                <w:szCs w:val="22"/>
              </w:rPr>
              <w:t>Первый уровень зрелости</w:t>
            </w:r>
          </w:p>
        </w:tc>
        <w:tc>
          <w:tcPr>
            <w:tcW w:w="1305" w:type="dxa"/>
            <w:vAlign w:val="center"/>
          </w:tcPr>
          <w:p w14:paraId="6930CCC0" w14:textId="1039551C" w:rsidR="00091A2A" w:rsidRPr="00F552F0" w:rsidRDefault="00091A2A" w:rsidP="00091A2A">
            <w:pPr>
              <w:ind w:left="-57" w:right="-57"/>
              <w:jc w:val="center"/>
              <w:rPr>
                <w:spacing w:val="-4"/>
                <w:sz w:val="22"/>
                <w:szCs w:val="22"/>
              </w:rPr>
            </w:pPr>
            <w:r w:rsidRPr="00F552F0">
              <w:rPr>
                <w:spacing w:val="-4"/>
                <w:sz w:val="22"/>
                <w:szCs w:val="22"/>
              </w:rPr>
              <w:t>1</w:t>
            </w:r>
          </w:p>
        </w:tc>
        <w:tc>
          <w:tcPr>
            <w:tcW w:w="1313" w:type="dxa"/>
            <w:vMerge w:val="restart"/>
            <w:vAlign w:val="center"/>
          </w:tcPr>
          <w:p w14:paraId="102BCA94" w14:textId="56883977" w:rsidR="00091A2A" w:rsidRPr="00F552F0" w:rsidRDefault="00091A2A" w:rsidP="00091A2A">
            <w:pPr>
              <w:ind w:left="-57" w:right="-57"/>
              <w:jc w:val="center"/>
              <w:rPr>
                <w:spacing w:val="-4"/>
                <w:sz w:val="22"/>
                <w:szCs w:val="22"/>
              </w:rPr>
            </w:pPr>
            <w:r w:rsidRPr="00F552F0">
              <w:rPr>
                <w:spacing w:val="-4"/>
                <w:sz w:val="22"/>
                <w:szCs w:val="22"/>
              </w:rPr>
              <w:t>3</w:t>
            </w:r>
          </w:p>
        </w:tc>
        <w:tc>
          <w:tcPr>
            <w:tcW w:w="1563" w:type="dxa"/>
            <w:vMerge w:val="restart"/>
            <w:vAlign w:val="center"/>
          </w:tcPr>
          <w:p w14:paraId="7B0747A9" w14:textId="43116F75" w:rsidR="00091A2A" w:rsidRPr="00F552F0" w:rsidRDefault="00091A2A"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61550B90" w14:textId="0B8A1F7C" w:rsidR="00091A2A" w:rsidRPr="00F552F0" w:rsidRDefault="00091A2A" w:rsidP="00091A2A">
            <w:pPr>
              <w:ind w:left="-57" w:right="-57"/>
              <w:jc w:val="center"/>
              <w:rPr>
                <w:spacing w:val="-4"/>
                <w:sz w:val="22"/>
                <w:szCs w:val="22"/>
              </w:rPr>
            </w:pPr>
            <w:r w:rsidRPr="00F552F0">
              <w:rPr>
                <w:spacing w:val="-4"/>
                <w:sz w:val="22"/>
                <w:szCs w:val="22"/>
              </w:rPr>
              <w:t>60,0</w:t>
            </w:r>
          </w:p>
        </w:tc>
      </w:tr>
      <w:tr w:rsidR="0085115B" w:rsidRPr="00F552F0" w14:paraId="07FD7F19" w14:textId="77777777" w:rsidTr="0085115B">
        <w:tc>
          <w:tcPr>
            <w:tcW w:w="1838" w:type="dxa"/>
            <w:vMerge/>
          </w:tcPr>
          <w:p w14:paraId="4C277244"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205786C1" w14:textId="77777777" w:rsidR="00091A2A" w:rsidRPr="00F552F0" w:rsidRDefault="00091A2A" w:rsidP="00091A2A">
            <w:pPr>
              <w:ind w:left="-57" w:right="-57"/>
              <w:rPr>
                <w:color w:val="000000" w:themeColor="text1"/>
                <w:spacing w:val="-4"/>
                <w:sz w:val="22"/>
                <w:szCs w:val="22"/>
              </w:rPr>
            </w:pPr>
          </w:p>
        </w:tc>
        <w:tc>
          <w:tcPr>
            <w:tcW w:w="5180" w:type="dxa"/>
          </w:tcPr>
          <w:p w14:paraId="58D94ABE" w14:textId="4F40D9F3" w:rsidR="00091A2A" w:rsidRPr="00F552F0" w:rsidRDefault="00091A2A" w:rsidP="00091A2A">
            <w:pPr>
              <w:ind w:left="-57" w:right="-57"/>
              <w:rPr>
                <w:spacing w:val="-4"/>
                <w:sz w:val="22"/>
                <w:szCs w:val="22"/>
              </w:rPr>
            </w:pPr>
            <w:r w:rsidRPr="00F552F0">
              <w:rPr>
                <w:spacing w:val="-4"/>
                <w:sz w:val="22"/>
                <w:szCs w:val="22"/>
              </w:rPr>
              <w:t>Второй уровень зрелости</w:t>
            </w:r>
          </w:p>
        </w:tc>
        <w:tc>
          <w:tcPr>
            <w:tcW w:w="1305" w:type="dxa"/>
            <w:vAlign w:val="center"/>
          </w:tcPr>
          <w:p w14:paraId="23153072" w14:textId="0282BD49" w:rsidR="00091A2A" w:rsidRPr="00F552F0" w:rsidRDefault="00091A2A" w:rsidP="00091A2A">
            <w:pPr>
              <w:ind w:left="-57" w:right="-57"/>
              <w:jc w:val="center"/>
              <w:rPr>
                <w:spacing w:val="-4"/>
                <w:sz w:val="22"/>
                <w:szCs w:val="22"/>
              </w:rPr>
            </w:pPr>
            <w:r w:rsidRPr="00F552F0">
              <w:rPr>
                <w:spacing w:val="-4"/>
                <w:sz w:val="22"/>
                <w:szCs w:val="22"/>
              </w:rPr>
              <w:t>1</w:t>
            </w:r>
          </w:p>
        </w:tc>
        <w:tc>
          <w:tcPr>
            <w:tcW w:w="1313" w:type="dxa"/>
            <w:vMerge/>
            <w:vAlign w:val="center"/>
          </w:tcPr>
          <w:p w14:paraId="7EF03B95" w14:textId="77777777" w:rsidR="00091A2A" w:rsidRPr="00F552F0" w:rsidRDefault="00091A2A" w:rsidP="00091A2A">
            <w:pPr>
              <w:ind w:left="-57" w:right="-57"/>
              <w:jc w:val="center"/>
              <w:rPr>
                <w:spacing w:val="-4"/>
                <w:sz w:val="22"/>
                <w:szCs w:val="22"/>
              </w:rPr>
            </w:pPr>
          </w:p>
        </w:tc>
        <w:tc>
          <w:tcPr>
            <w:tcW w:w="1563" w:type="dxa"/>
            <w:vMerge/>
            <w:vAlign w:val="center"/>
          </w:tcPr>
          <w:p w14:paraId="612ACFD8" w14:textId="77777777" w:rsidR="00091A2A" w:rsidRPr="00F552F0" w:rsidRDefault="00091A2A" w:rsidP="00091A2A">
            <w:pPr>
              <w:ind w:left="-57" w:right="-57"/>
              <w:jc w:val="center"/>
              <w:rPr>
                <w:spacing w:val="-4"/>
                <w:sz w:val="22"/>
                <w:szCs w:val="22"/>
              </w:rPr>
            </w:pPr>
          </w:p>
        </w:tc>
        <w:tc>
          <w:tcPr>
            <w:tcW w:w="1553" w:type="dxa"/>
            <w:vMerge/>
            <w:vAlign w:val="center"/>
          </w:tcPr>
          <w:p w14:paraId="4274701A" w14:textId="77777777" w:rsidR="00091A2A" w:rsidRPr="00F552F0" w:rsidRDefault="00091A2A" w:rsidP="00091A2A">
            <w:pPr>
              <w:ind w:left="-57" w:right="-57"/>
              <w:jc w:val="center"/>
              <w:rPr>
                <w:spacing w:val="-4"/>
                <w:sz w:val="22"/>
                <w:szCs w:val="22"/>
              </w:rPr>
            </w:pPr>
          </w:p>
        </w:tc>
      </w:tr>
      <w:tr w:rsidR="0085115B" w:rsidRPr="00F552F0" w14:paraId="41F3A2BE" w14:textId="77777777" w:rsidTr="0085115B">
        <w:tc>
          <w:tcPr>
            <w:tcW w:w="1838" w:type="dxa"/>
            <w:vMerge/>
          </w:tcPr>
          <w:p w14:paraId="18A4E96B"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99B659F" w14:textId="77777777" w:rsidR="00091A2A" w:rsidRPr="00F552F0" w:rsidRDefault="00091A2A" w:rsidP="00091A2A">
            <w:pPr>
              <w:ind w:left="-57" w:right="-57"/>
              <w:rPr>
                <w:color w:val="000000" w:themeColor="text1"/>
                <w:spacing w:val="-4"/>
                <w:sz w:val="22"/>
                <w:szCs w:val="22"/>
              </w:rPr>
            </w:pPr>
          </w:p>
        </w:tc>
        <w:tc>
          <w:tcPr>
            <w:tcW w:w="5180" w:type="dxa"/>
          </w:tcPr>
          <w:p w14:paraId="29963DA2" w14:textId="05F619B8" w:rsidR="00091A2A" w:rsidRPr="00F552F0" w:rsidRDefault="00091A2A" w:rsidP="00091A2A">
            <w:pPr>
              <w:ind w:left="-57" w:right="-57"/>
              <w:rPr>
                <w:spacing w:val="-4"/>
                <w:sz w:val="22"/>
                <w:szCs w:val="22"/>
              </w:rPr>
            </w:pPr>
            <w:r w:rsidRPr="00F552F0">
              <w:rPr>
                <w:spacing w:val="-4"/>
                <w:sz w:val="22"/>
                <w:szCs w:val="22"/>
              </w:rPr>
              <w:t>Третий уровень зрелости</w:t>
            </w:r>
          </w:p>
        </w:tc>
        <w:tc>
          <w:tcPr>
            <w:tcW w:w="1305" w:type="dxa"/>
            <w:vAlign w:val="center"/>
          </w:tcPr>
          <w:p w14:paraId="03C74486" w14:textId="6CA45024" w:rsidR="00091A2A" w:rsidRPr="00F552F0" w:rsidRDefault="00091A2A" w:rsidP="00091A2A">
            <w:pPr>
              <w:ind w:left="-57" w:right="-57"/>
              <w:jc w:val="center"/>
              <w:rPr>
                <w:spacing w:val="-4"/>
                <w:sz w:val="22"/>
                <w:szCs w:val="22"/>
              </w:rPr>
            </w:pPr>
            <w:r w:rsidRPr="00F552F0">
              <w:rPr>
                <w:spacing w:val="-4"/>
                <w:sz w:val="22"/>
                <w:szCs w:val="22"/>
              </w:rPr>
              <w:t>1</w:t>
            </w:r>
          </w:p>
        </w:tc>
        <w:tc>
          <w:tcPr>
            <w:tcW w:w="1313" w:type="dxa"/>
            <w:vMerge/>
            <w:vAlign w:val="center"/>
          </w:tcPr>
          <w:p w14:paraId="0E9C85E6" w14:textId="77777777" w:rsidR="00091A2A" w:rsidRPr="00F552F0" w:rsidRDefault="00091A2A" w:rsidP="00091A2A">
            <w:pPr>
              <w:ind w:left="-57" w:right="-57"/>
              <w:jc w:val="center"/>
              <w:rPr>
                <w:spacing w:val="-4"/>
                <w:sz w:val="22"/>
                <w:szCs w:val="22"/>
              </w:rPr>
            </w:pPr>
          </w:p>
        </w:tc>
        <w:tc>
          <w:tcPr>
            <w:tcW w:w="1563" w:type="dxa"/>
            <w:vMerge/>
            <w:vAlign w:val="center"/>
          </w:tcPr>
          <w:p w14:paraId="25C98B65" w14:textId="77777777" w:rsidR="00091A2A" w:rsidRPr="00F552F0" w:rsidRDefault="00091A2A" w:rsidP="00091A2A">
            <w:pPr>
              <w:ind w:left="-57" w:right="-57"/>
              <w:jc w:val="center"/>
              <w:rPr>
                <w:spacing w:val="-4"/>
                <w:sz w:val="22"/>
                <w:szCs w:val="22"/>
              </w:rPr>
            </w:pPr>
          </w:p>
        </w:tc>
        <w:tc>
          <w:tcPr>
            <w:tcW w:w="1553" w:type="dxa"/>
            <w:vMerge/>
            <w:vAlign w:val="center"/>
          </w:tcPr>
          <w:p w14:paraId="3FF55611" w14:textId="77777777" w:rsidR="00091A2A" w:rsidRPr="00F552F0" w:rsidRDefault="00091A2A" w:rsidP="00091A2A">
            <w:pPr>
              <w:ind w:left="-57" w:right="-57"/>
              <w:jc w:val="center"/>
              <w:rPr>
                <w:spacing w:val="-4"/>
                <w:sz w:val="22"/>
                <w:szCs w:val="22"/>
              </w:rPr>
            </w:pPr>
          </w:p>
        </w:tc>
      </w:tr>
      <w:tr w:rsidR="0085115B" w:rsidRPr="00F552F0" w14:paraId="59D1D4B0" w14:textId="77777777" w:rsidTr="0085115B">
        <w:tc>
          <w:tcPr>
            <w:tcW w:w="1838" w:type="dxa"/>
            <w:vMerge/>
          </w:tcPr>
          <w:p w14:paraId="6974A59D"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3B0272C5" w14:textId="77777777" w:rsidR="00091A2A" w:rsidRPr="00F552F0" w:rsidRDefault="00091A2A" w:rsidP="00091A2A">
            <w:pPr>
              <w:ind w:left="-57" w:right="-57"/>
              <w:rPr>
                <w:color w:val="000000" w:themeColor="text1"/>
                <w:spacing w:val="-4"/>
                <w:sz w:val="22"/>
                <w:szCs w:val="22"/>
              </w:rPr>
            </w:pPr>
          </w:p>
        </w:tc>
        <w:tc>
          <w:tcPr>
            <w:tcW w:w="5180" w:type="dxa"/>
          </w:tcPr>
          <w:p w14:paraId="67F9B745" w14:textId="4D456489" w:rsidR="00091A2A" w:rsidRPr="00F552F0" w:rsidRDefault="00091A2A" w:rsidP="00091A2A">
            <w:pPr>
              <w:ind w:left="-57" w:right="-57"/>
              <w:rPr>
                <w:spacing w:val="-4"/>
                <w:sz w:val="22"/>
                <w:szCs w:val="22"/>
              </w:rPr>
            </w:pPr>
            <w:r w:rsidRPr="00F552F0">
              <w:rPr>
                <w:spacing w:val="-4"/>
                <w:sz w:val="22"/>
                <w:szCs w:val="22"/>
              </w:rPr>
              <w:t>Четвертый уровень зрелости</w:t>
            </w:r>
          </w:p>
        </w:tc>
        <w:tc>
          <w:tcPr>
            <w:tcW w:w="1305" w:type="dxa"/>
            <w:vAlign w:val="center"/>
          </w:tcPr>
          <w:p w14:paraId="71F8CBBF" w14:textId="76A35EE0" w:rsidR="00091A2A" w:rsidRPr="00F552F0" w:rsidRDefault="00091A2A" w:rsidP="00091A2A">
            <w:pPr>
              <w:ind w:left="-57" w:right="-57"/>
              <w:jc w:val="center"/>
              <w:rPr>
                <w:spacing w:val="-4"/>
                <w:sz w:val="22"/>
                <w:szCs w:val="22"/>
              </w:rPr>
            </w:pPr>
            <w:r w:rsidRPr="00F552F0">
              <w:rPr>
                <w:spacing w:val="-4"/>
                <w:sz w:val="22"/>
                <w:szCs w:val="22"/>
              </w:rPr>
              <w:t>0</w:t>
            </w:r>
          </w:p>
        </w:tc>
        <w:tc>
          <w:tcPr>
            <w:tcW w:w="1313" w:type="dxa"/>
            <w:vMerge/>
            <w:vAlign w:val="center"/>
          </w:tcPr>
          <w:p w14:paraId="70AD5DFD" w14:textId="77777777" w:rsidR="00091A2A" w:rsidRPr="00F552F0" w:rsidRDefault="00091A2A" w:rsidP="00091A2A">
            <w:pPr>
              <w:ind w:left="-57" w:right="-57"/>
              <w:jc w:val="center"/>
              <w:rPr>
                <w:spacing w:val="-4"/>
                <w:sz w:val="22"/>
                <w:szCs w:val="22"/>
              </w:rPr>
            </w:pPr>
          </w:p>
        </w:tc>
        <w:tc>
          <w:tcPr>
            <w:tcW w:w="1563" w:type="dxa"/>
            <w:vMerge/>
            <w:vAlign w:val="center"/>
          </w:tcPr>
          <w:p w14:paraId="45FB99A3" w14:textId="77777777" w:rsidR="00091A2A" w:rsidRPr="00F552F0" w:rsidRDefault="00091A2A" w:rsidP="00091A2A">
            <w:pPr>
              <w:ind w:left="-57" w:right="-57"/>
              <w:jc w:val="center"/>
              <w:rPr>
                <w:spacing w:val="-4"/>
                <w:sz w:val="22"/>
                <w:szCs w:val="22"/>
              </w:rPr>
            </w:pPr>
          </w:p>
        </w:tc>
        <w:tc>
          <w:tcPr>
            <w:tcW w:w="1553" w:type="dxa"/>
            <w:vMerge/>
            <w:vAlign w:val="center"/>
          </w:tcPr>
          <w:p w14:paraId="6041DD40" w14:textId="77777777" w:rsidR="00091A2A" w:rsidRPr="00F552F0" w:rsidRDefault="00091A2A" w:rsidP="00091A2A">
            <w:pPr>
              <w:ind w:left="-57" w:right="-57"/>
              <w:jc w:val="center"/>
              <w:rPr>
                <w:spacing w:val="-4"/>
                <w:sz w:val="22"/>
                <w:szCs w:val="22"/>
              </w:rPr>
            </w:pPr>
          </w:p>
        </w:tc>
      </w:tr>
      <w:tr w:rsidR="0085115B" w:rsidRPr="00F552F0" w14:paraId="7266974B" w14:textId="77777777" w:rsidTr="0085115B">
        <w:tc>
          <w:tcPr>
            <w:tcW w:w="1838" w:type="dxa"/>
            <w:vMerge/>
          </w:tcPr>
          <w:p w14:paraId="2FEDCA5A"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5078B576" w14:textId="77777777" w:rsidR="00091A2A" w:rsidRPr="00F552F0" w:rsidRDefault="00091A2A" w:rsidP="00091A2A">
            <w:pPr>
              <w:ind w:left="-57" w:right="-57"/>
              <w:rPr>
                <w:color w:val="000000" w:themeColor="text1"/>
                <w:spacing w:val="-4"/>
                <w:sz w:val="22"/>
                <w:szCs w:val="22"/>
              </w:rPr>
            </w:pPr>
          </w:p>
        </w:tc>
        <w:tc>
          <w:tcPr>
            <w:tcW w:w="5180" w:type="dxa"/>
          </w:tcPr>
          <w:p w14:paraId="41D656BE" w14:textId="7A2EBA8D" w:rsidR="00091A2A" w:rsidRPr="00F552F0" w:rsidRDefault="00091A2A" w:rsidP="00091A2A">
            <w:pPr>
              <w:ind w:left="-57" w:right="-57"/>
              <w:rPr>
                <w:spacing w:val="-4"/>
                <w:sz w:val="22"/>
                <w:szCs w:val="22"/>
              </w:rPr>
            </w:pPr>
            <w:r w:rsidRPr="00F552F0">
              <w:rPr>
                <w:spacing w:val="-4"/>
                <w:sz w:val="22"/>
                <w:szCs w:val="22"/>
              </w:rPr>
              <w:t>Пятый уровень зрелости</w:t>
            </w:r>
          </w:p>
        </w:tc>
        <w:tc>
          <w:tcPr>
            <w:tcW w:w="1305" w:type="dxa"/>
            <w:vAlign w:val="center"/>
          </w:tcPr>
          <w:p w14:paraId="56CA9FEC" w14:textId="747BBA92" w:rsidR="00091A2A" w:rsidRPr="00F552F0" w:rsidRDefault="00091A2A" w:rsidP="00091A2A">
            <w:pPr>
              <w:ind w:left="-57" w:right="-57"/>
              <w:jc w:val="center"/>
              <w:rPr>
                <w:spacing w:val="-4"/>
                <w:sz w:val="22"/>
                <w:szCs w:val="22"/>
              </w:rPr>
            </w:pPr>
            <w:r w:rsidRPr="00F552F0">
              <w:rPr>
                <w:spacing w:val="-4"/>
                <w:sz w:val="22"/>
                <w:szCs w:val="22"/>
              </w:rPr>
              <w:t>0</w:t>
            </w:r>
          </w:p>
        </w:tc>
        <w:tc>
          <w:tcPr>
            <w:tcW w:w="1313" w:type="dxa"/>
            <w:vMerge/>
            <w:vAlign w:val="center"/>
          </w:tcPr>
          <w:p w14:paraId="366605F7" w14:textId="77777777" w:rsidR="00091A2A" w:rsidRPr="00F552F0" w:rsidRDefault="00091A2A" w:rsidP="00091A2A">
            <w:pPr>
              <w:ind w:left="-57" w:right="-57"/>
              <w:jc w:val="center"/>
              <w:rPr>
                <w:spacing w:val="-4"/>
                <w:sz w:val="22"/>
                <w:szCs w:val="22"/>
              </w:rPr>
            </w:pPr>
          </w:p>
        </w:tc>
        <w:tc>
          <w:tcPr>
            <w:tcW w:w="1563" w:type="dxa"/>
            <w:vMerge/>
            <w:vAlign w:val="center"/>
          </w:tcPr>
          <w:p w14:paraId="02FF976C" w14:textId="77777777" w:rsidR="00091A2A" w:rsidRPr="00F552F0" w:rsidRDefault="00091A2A" w:rsidP="00091A2A">
            <w:pPr>
              <w:ind w:left="-57" w:right="-57"/>
              <w:jc w:val="center"/>
              <w:rPr>
                <w:spacing w:val="-4"/>
                <w:sz w:val="22"/>
                <w:szCs w:val="22"/>
              </w:rPr>
            </w:pPr>
          </w:p>
        </w:tc>
        <w:tc>
          <w:tcPr>
            <w:tcW w:w="1553" w:type="dxa"/>
            <w:vMerge/>
            <w:vAlign w:val="center"/>
          </w:tcPr>
          <w:p w14:paraId="2260B0AD" w14:textId="77777777" w:rsidR="00091A2A" w:rsidRPr="00F552F0" w:rsidRDefault="00091A2A" w:rsidP="00091A2A">
            <w:pPr>
              <w:ind w:left="-57" w:right="-57"/>
              <w:jc w:val="center"/>
              <w:rPr>
                <w:spacing w:val="-4"/>
                <w:sz w:val="22"/>
                <w:szCs w:val="22"/>
              </w:rPr>
            </w:pPr>
          </w:p>
        </w:tc>
      </w:tr>
      <w:tr w:rsidR="00535A22" w:rsidRPr="00F552F0" w14:paraId="38D2E53A" w14:textId="77777777" w:rsidTr="0085115B">
        <w:tc>
          <w:tcPr>
            <w:tcW w:w="10308" w:type="dxa"/>
            <w:gridSpan w:val="4"/>
          </w:tcPr>
          <w:p w14:paraId="1F5F4E73" w14:textId="4D7D1CAA" w:rsidR="00091A2A" w:rsidRPr="00F552F0" w:rsidRDefault="00091A2A" w:rsidP="00537F7B">
            <w:pPr>
              <w:ind w:left="-57" w:right="-57" w:firstLine="709"/>
              <w:rPr>
                <w:spacing w:val="-4"/>
                <w:sz w:val="22"/>
                <w:szCs w:val="22"/>
              </w:rPr>
            </w:pPr>
            <w:r w:rsidRPr="00F552F0">
              <w:rPr>
                <w:color w:val="000000" w:themeColor="text1"/>
                <w:spacing w:val="-4"/>
                <w:sz w:val="22"/>
                <w:szCs w:val="22"/>
              </w:rPr>
              <w:t>Итого организационно-прикладные</w:t>
            </w:r>
          </w:p>
        </w:tc>
        <w:tc>
          <w:tcPr>
            <w:tcW w:w="1313" w:type="dxa"/>
            <w:vAlign w:val="center"/>
          </w:tcPr>
          <w:p w14:paraId="265159B6" w14:textId="73603596" w:rsidR="00091A2A" w:rsidRPr="00F552F0" w:rsidRDefault="007C0A6B" w:rsidP="00091A2A">
            <w:pPr>
              <w:ind w:left="-57" w:right="-57"/>
              <w:jc w:val="center"/>
              <w:rPr>
                <w:spacing w:val="-4"/>
                <w:sz w:val="22"/>
                <w:szCs w:val="22"/>
              </w:rPr>
            </w:pPr>
            <w:r w:rsidRPr="00F552F0">
              <w:rPr>
                <w:spacing w:val="-4"/>
                <w:sz w:val="22"/>
                <w:szCs w:val="22"/>
              </w:rPr>
              <w:t>9</w:t>
            </w:r>
          </w:p>
        </w:tc>
        <w:tc>
          <w:tcPr>
            <w:tcW w:w="1563" w:type="dxa"/>
            <w:vAlign w:val="center"/>
          </w:tcPr>
          <w:p w14:paraId="19EB5CFB" w14:textId="517AD33A" w:rsidR="00091A2A" w:rsidRPr="00F552F0" w:rsidRDefault="00784C7C" w:rsidP="00091A2A">
            <w:pPr>
              <w:ind w:left="-57" w:right="-57"/>
              <w:jc w:val="center"/>
              <w:rPr>
                <w:spacing w:val="-4"/>
                <w:sz w:val="22"/>
                <w:szCs w:val="22"/>
              </w:rPr>
            </w:pPr>
            <w:r w:rsidRPr="00F552F0">
              <w:rPr>
                <w:spacing w:val="-4"/>
                <w:sz w:val="22"/>
                <w:szCs w:val="22"/>
              </w:rPr>
              <w:t>20</w:t>
            </w:r>
          </w:p>
        </w:tc>
        <w:tc>
          <w:tcPr>
            <w:tcW w:w="1553" w:type="dxa"/>
            <w:vAlign w:val="center"/>
          </w:tcPr>
          <w:p w14:paraId="755AD60F" w14:textId="6053758E" w:rsidR="00091A2A" w:rsidRPr="00F552F0" w:rsidRDefault="00784C7C" w:rsidP="00091A2A">
            <w:pPr>
              <w:ind w:left="-57" w:right="-57"/>
              <w:jc w:val="center"/>
              <w:rPr>
                <w:spacing w:val="-4"/>
                <w:sz w:val="22"/>
                <w:szCs w:val="22"/>
              </w:rPr>
            </w:pPr>
            <w:r w:rsidRPr="00F552F0">
              <w:rPr>
                <w:spacing w:val="-4"/>
                <w:sz w:val="22"/>
                <w:szCs w:val="22"/>
              </w:rPr>
              <w:t>4</w:t>
            </w:r>
            <w:r w:rsidR="007C0A6B" w:rsidRPr="00F552F0">
              <w:rPr>
                <w:spacing w:val="-4"/>
                <w:sz w:val="22"/>
                <w:szCs w:val="22"/>
              </w:rPr>
              <w:t>5</w:t>
            </w:r>
            <w:r w:rsidRPr="00F552F0">
              <w:rPr>
                <w:spacing w:val="-4"/>
                <w:sz w:val="22"/>
                <w:szCs w:val="22"/>
              </w:rPr>
              <w:t>,0</w:t>
            </w:r>
          </w:p>
        </w:tc>
      </w:tr>
      <w:tr w:rsidR="0085115B" w:rsidRPr="00F552F0" w14:paraId="3A9DEB2B" w14:textId="77777777" w:rsidTr="0085115B">
        <w:tc>
          <w:tcPr>
            <w:tcW w:w="1838" w:type="dxa"/>
            <w:vMerge w:val="restart"/>
            <w:vAlign w:val="center"/>
          </w:tcPr>
          <w:p w14:paraId="5543355B" w14:textId="11679AB6" w:rsidR="00091A2A" w:rsidRPr="00F552F0" w:rsidRDefault="00091A2A" w:rsidP="00091A2A">
            <w:pPr>
              <w:ind w:left="-57" w:right="-57"/>
              <w:jc w:val="center"/>
              <w:rPr>
                <w:color w:val="000000" w:themeColor="text1"/>
                <w:sz w:val="22"/>
                <w:szCs w:val="22"/>
              </w:rPr>
            </w:pPr>
            <w:r w:rsidRPr="00F552F0">
              <w:rPr>
                <w:color w:val="000000" w:themeColor="text1"/>
                <w:sz w:val="22"/>
                <w:szCs w:val="22"/>
              </w:rPr>
              <w:t>Финансовые</w:t>
            </w:r>
          </w:p>
        </w:tc>
        <w:tc>
          <w:tcPr>
            <w:tcW w:w="1985" w:type="dxa"/>
            <w:vMerge w:val="restart"/>
            <w:vAlign w:val="center"/>
          </w:tcPr>
          <w:p w14:paraId="0E62DA4C" w14:textId="253E0FD2" w:rsidR="00091A2A" w:rsidRPr="00F552F0" w:rsidRDefault="00091A2A" w:rsidP="00091A2A">
            <w:pPr>
              <w:ind w:left="-57" w:right="-57"/>
              <w:jc w:val="center"/>
              <w:rPr>
                <w:color w:val="000000" w:themeColor="text1"/>
                <w:spacing w:val="-4"/>
                <w:sz w:val="22"/>
                <w:szCs w:val="22"/>
              </w:rPr>
            </w:pPr>
            <w:r w:rsidRPr="00F552F0">
              <w:rPr>
                <w:bCs/>
                <w:sz w:val="22"/>
                <w:szCs w:val="22"/>
              </w:rPr>
              <w:t>Финансовой устойчивости</w:t>
            </w:r>
          </w:p>
        </w:tc>
        <w:tc>
          <w:tcPr>
            <w:tcW w:w="5180" w:type="dxa"/>
          </w:tcPr>
          <w:p w14:paraId="015D6137" w14:textId="5A6203AB" w:rsidR="00091A2A" w:rsidRPr="00F552F0" w:rsidRDefault="00091A2A" w:rsidP="00091A2A">
            <w:pPr>
              <w:ind w:left="-57" w:right="-57"/>
              <w:rPr>
                <w:spacing w:val="-4"/>
                <w:sz w:val="22"/>
                <w:szCs w:val="22"/>
              </w:rPr>
            </w:pPr>
            <w:r w:rsidRPr="00F552F0">
              <w:rPr>
                <w:spacing w:val="-4"/>
                <w:sz w:val="22"/>
                <w:szCs w:val="22"/>
              </w:rPr>
              <w:t>Утверждены ключевые понятия устойчивости УФР</w:t>
            </w:r>
          </w:p>
        </w:tc>
        <w:tc>
          <w:tcPr>
            <w:tcW w:w="1305" w:type="dxa"/>
            <w:vAlign w:val="center"/>
          </w:tcPr>
          <w:p w14:paraId="76673905" w14:textId="7D33AD94" w:rsidR="00091A2A" w:rsidRPr="00F552F0" w:rsidRDefault="00091A2A" w:rsidP="00091A2A">
            <w:pPr>
              <w:ind w:left="-57" w:right="-57"/>
              <w:jc w:val="center"/>
              <w:rPr>
                <w:spacing w:val="-4"/>
                <w:sz w:val="22"/>
                <w:szCs w:val="22"/>
              </w:rPr>
            </w:pPr>
            <w:r w:rsidRPr="00F552F0">
              <w:rPr>
                <w:color w:val="000000"/>
                <w:spacing w:val="-4"/>
                <w:sz w:val="22"/>
                <w:szCs w:val="22"/>
              </w:rPr>
              <w:t>1</w:t>
            </w:r>
          </w:p>
        </w:tc>
        <w:tc>
          <w:tcPr>
            <w:tcW w:w="1313" w:type="dxa"/>
            <w:vMerge w:val="restart"/>
            <w:vAlign w:val="center"/>
          </w:tcPr>
          <w:p w14:paraId="71035DF0" w14:textId="42970DA3" w:rsidR="00091A2A" w:rsidRPr="00F552F0" w:rsidRDefault="00091A2A" w:rsidP="00091A2A">
            <w:pPr>
              <w:ind w:left="-57" w:right="-57"/>
              <w:jc w:val="center"/>
              <w:rPr>
                <w:spacing w:val="-4"/>
                <w:sz w:val="22"/>
                <w:szCs w:val="22"/>
              </w:rPr>
            </w:pPr>
            <w:r w:rsidRPr="00F552F0">
              <w:rPr>
                <w:spacing w:val="-4"/>
                <w:sz w:val="22"/>
                <w:szCs w:val="22"/>
              </w:rPr>
              <w:t>1</w:t>
            </w:r>
          </w:p>
        </w:tc>
        <w:tc>
          <w:tcPr>
            <w:tcW w:w="1563" w:type="dxa"/>
            <w:vMerge w:val="restart"/>
            <w:vAlign w:val="center"/>
          </w:tcPr>
          <w:p w14:paraId="2937C5F0" w14:textId="37F2FE42" w:rsidR="00091A2A" w:rsidRPr="00F552F0" w:rsidRDefault="00091A2A"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5BB14481" w14:textId="0010EDDE" w:rsidR="00091A2A" w:rsidRPr="00F552F0" w:rsidRDefault="00091A2A" w:rsidP="00091A2A">
            <w:pPr>
              <w:ind w:left="-57" w:right="-57"/>
              <w:jc w:val="center"/>
              <w:rPr>
                <w:spacing w:val="-4"/>
                <w:sz w:val="22"/>
                <w:szCs w:val="22"/>
              </w:rPr>
            </w:pPr>
            <w:r w:rsidRPr="00F552F0">
              <w:rPr>
                <w:spacing w:val="-4"/>
                <w:sz w:val="22"/>
                <w:szCs w:val="22"/>
              </w:rPr>
              <w:t>20,0</w:t>
            </w:r>
          </w:p>
        </w:tc>
      </w:tr>
      <w:tr w:rsidR="0085115B" w:rsidRPr="00F552F0" w14:paraId="4E7A10AC" w14:textId="77777777" w:rsidTr="0085115B">
        <w:tc>
          <w:tcPr>
            <w:tcW w:w="1838" w:type="dxa"/>
            <w:vMerge/>
          </w:tcPr>
          <w:p w14:paraId="5753B673" w14:textId="77777777" w:rsidR="00091A2A" w:rsidRPr="00F552F0" w:rsidRDefault="00091A2A" w:rsidP="00091A2A">
            <w:pPr>
              <w:ind w:left="-57" w:right="-57"/>
              <w:rPr>
                <w:color w:val="000000" w:themeColor="text1"/>
                <w:spacing w:val="-4"/>
                <w:sz w:val="22"/>
                <w:szCs w:val="22"/>
              </w:rPr>
            </w:pPr>
          </w:p>
        </w:tc>
        <w:tc>
          <w:tcPr>
            <w:tcW w:w="1985" w:type="dxa"/>
            <w:vMerge/>
          </w:tcPr>
          <w:p w14:paraId="418B2DD9" w14:textId="77777777" w:rsidR="00091A2A" w:rsidRPr="00F552F0" w:rsidRDefault="00091A2A" w:rsidP="00091A2A">
            <w:pPr>
              <w:ind w:left="-57" w:right="-57"/>
              <w:jc w:val="center"/>
              <w:rPr>
                <w:color w:val="000000" w:themeColor="text1"/>
                <w:spacing w:val="-4"/>
                <w:sz w:val="22"/>
                <w:szCs w:val="22"/>
              </w:rPr>
            </w:pPr>
          </w:p>
        </w:tc>
        <w:tc>
          <w:tcPr>
            <w:tcW w:w="5180" w:type="dxa"/>
          </w:tcPr>
          <w:p w14:paraId="136AB008" w14:textId="2482007E" w:rsidR="00091A2A" w:rsidRPr="00F552F0" w:rsidRDefault="00091A2A" w:rsidP="00091A2A">
            <w:pPr>
              <w:ind w:left="-57" w:right="-57"/>
              <w:rPr>
                <w:spacing w:val="-4"/>
                <w:sz w:val="22"/>
                <w:szCs w:val="22"/>
              </w:rPr>
            </w:pPr>
            <w:r w:rsidRPr="00F552F0">
              <w:rPr>
                <w:spacing w:val="-4"/>
                <w:sz w:val="22"/>
                <w:szCs w:val="22"/>
              </w:rPr>
              <w:t>Утверждены ключевые критерии устойчивости УФР</w:t>
            </w:r>
          </w:p>
        </w:tc>
        <w:tc>
          <w:tcPr>
            <w:tcW w:w="1305" w:type="dxa"/>
            <w:vAlign w:val="center"/>
          </w:tcPr>
          <w:p w14:paraId="7EEFE058" w14:textId="2A59A703" w:rsidR="00091A2A" w:rsidRPr="00F552F0" w:rsidRDefault="00091A2A" w:rsidP="00091A2A">
            <w:pPr>
              <w:ind w:left="-57" w:right="-57"/>
              <w:jc w:val="center"/>
              <w:rPr>
                <w:spacing w:val="-4"/>
                <w:sz w:val="22"/>
                <w:szCs w:val="22"/>
              </w:rPr>
            </w:pPr>
            <w:r w:rsidRPr="00F552F0">
              <w:rPr>
                <w:color w:val="000000"/>
                <w:spacing w:val="-4"/>
                <w:sz w:val="22"/>
                <w:szCs w:val="22"/>
              </w:rPr>
              <w:t>0</w:t>
            </w:r>
          </w:p>
        </w:tc>
        <w:tc>
          <w:tcPr>
            <w:tcW w:w="1313" w:type="dxa"/>
            <w:vMerge/>
            <w:vAlign w:val="center"/>
          </w:tcPr>
          <w:p w14:paraId="537E8E12" w14:textId="77777777" w:rsidR="00091A2A" w:rsidRPr="00F552F0" w:rsidRDefault="00091A2A" w:rsidP="00091A2A">
            <w:pPr>
              <w:ind w:left="-57" w:right="-57"/>
              <w:jc w:val="center"/>
              <w:rPr>
                <w:spacing w:val="-4"/>
                <w:sz w:val="22"/>
                <w:szCs w:val="22"/>
              </w:rPr>
            </w:pPr>
          </w:p>
        </w:tc>
        <w:tc>
          <w:tcPr>
            <w:tcW w:w="1563" w:type="dxa"/>
            <w:vMerge/>
            <w:vAlign w:val="center"/>
          </w:tcPr>
          <w:p w14:paraId="391D3D5A" w14:textId="77777777" w:rsidR="00091A2A" w:rsidRPr="00F552F0" w:rsidRDefault="00091A2A" w:rsidP="00091A2A">
            <w:pPr>
              <w:ind w:left="-57" w:right="-57"/>
              <w:jc w:val="center"/>
              <w:rPr>
                <w:spacing w:val="-4"/>
                <w:sz w:val="22"/>
                <w:szCs w:val="22"/>
              </w:rPr>
            </w:pPr>
          </w:p>
        </w:tc>
        <w:tc>
          <w:tcPr>
            <w:tcW w:w="1553" w:type="dxa"/>
            <w:vMerge/>
            <w:vAlign w:val="center"/>
          </w:tcPr>
          <w:p w14:paraId="31C7865B" w14:textId="77777777" w:rsidR="00091A2A" w:rsidRPr="00F552F0" w:rsidRDefault="00091A2A" w:rsidP="00091A2A">
            <w:pPr>
              <w:ind w:left="-57" w:right="-57"/>
              <w:jc w:val="center"/>
              <w:rPr>
                <w:spacing w:val="-4"/>
                <w:sz w:val="22"/>
                <w:szCs w:val="22"/>
              </w:rPr>
            </w:pPr>
          </w:p>
        </w:tc>
      </w:tr>
      <w:tr w:rsidR="0085115B" w:rsidRPr="00F552F0" w14:paraId="5551F209" w14:textId="77777777" w:rsidTr="0085115B">
        <w:tc>
          <w:tcPr>
            <w:tcW w:w="1838" w:type="dxa"/>
            <w:vMerge/>
          </w:tcPr>
          <w:p w14:paraId="3BDE787E"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60C143BA" w14:textId="77777777" w:rsidR="00091A2A" w:rsidRPr="00F552F0" w:rsidRDefault="00091A2A" w:rsidP="00091A2A">
            <w:pPr>
              <w:ind w:left="-57" w:right="-57"/>
              <w:jc w:val="center"/>
              <w:rPr>
                <w:color w:val="000000" w:themeColor="text1"/>
                <w:spacing w:val="-4"/>
                <w:sz w:val="22"/>
                <w:szCs w:val="22"/>
              </w:rPr>
            </w:pPr>
          </w:p>
        </w:tc>
        <w:tc>
          <w:tcPr>
            <w:tcW w:w="5180" w:type="dxa"/>
          </w:tcPr>
          <w:p w14:paraId="71501B1F" w14:textId="4C68D8E8" w:rsidR="00091A2A" w:rsidRPr="00F552F0" w:rsidRDefault="00091A2A" w:rsidP="00091A2A">
            <w:pPr>
              <w:ind w:left="-57" w:right="-57"/>
              <w:rPr>
                <w:spacing w:val="-4"/>
                <w:sz w:val="22"/>
                <w:szCs w:val="22"/>
              </w:rPr>
            </w:pPr>
            <w:r w:rsidRPr="00F552F0">
              <w:rPr>
                <w:spacing w:val="-4"/>
                <w:sz w:val="22"/>
                <w:szCs w:val="22"/>
              </w:rPr>
              <w:t>Утверждены нормативы устойчивости УФР</w:t>
            </w:r>
          </w:p>
        </w:tc>
        <w:tc>
          <w:tcPr>
            <w:tcW w:w="1305" w:type="dxa"/>
            <w:vAlign w:val="center"/>
          </w:tcPr>
          <w:p w14:paraId="292D6B53" w14:textId="6D562CAC" w:rsidR="00091A2A" w:rsidRPr="00F552F0" w:rsidRDefault="00091A2A" w:rsidP="00091A2A">
            <w:pPr>
              <w:ind w:left="-57" w:right="-57"/>
              <w:jc w:val="center"/>
              <w:rPr>
                <w:spacing w:val="-4"/>
                <w:sz w:val="22"/>
                <w:szCs w:val="22"/>
              </w:rPr>
            </w:pPr>
            <w:r w:rsidRPr="00F552F0">
              <w:rPr>
                <w:color w:val="000000"/>
                <w:spacing w:val="-4"/>
                <w:sz w:val="22"/>
                <w:szCs w:val="22"/>
              </w:rPr>
              <w:t>0</w:t>
            </w:r>
          </w:p>
        </w:tc>
        <w:tc>
          <w:tcPr>
            <w:tcW w:w="1313" w:type="dxa"/>
            <w:vMerge/>
            <w:vAlign w:val="center"/>
          </w:tcPr>
          <w:p w14:paraId="4E7B1AC1" w14:textId="77777777" w:rsidR="00091A2A" w:rsidRPr="00F552F0" w:rsidRDefault="00091A2A" w:rsidP="00091A2A">
            <w:pPr>
              <w:ind w:left="-57" w:right="-57"/>
              <w:jc w:val="center"/>
              <w:rPr>
                <w:spacing w:val="-4"/>
                <w:sz w:val="22"/>
                <w:szCs w:val="22"/>
              </w:rPr>
            </w:pPr>
          </w:p>
        </w:tc>
        <w:tc>
          <w:tcPr>
            <w:tcW w:w="1563" w:type="dxa"/>
            <w:vMerge/>
            <w:vAlign w:val="center"/>
          </w:tcPr>
          <w:p w14:paraId="63BE4284" w14:textId="77777777" w:rsidR="00091A2A" w:rsidRPr="00F552F0" w:rsidRDefault="00091A2A" w:rsidP="00091A2A">
            <w:pPr>
              <w:ind w:left="-57" w:right="-57"/>
              <w:jc w:val="center"/>
              <w:rPr>
                <w:spacing w:val="-4"/>
                <w:sz w:val="22"/>
                <w:szCs w:val="22"/>
              </w:rPr>
            </w:pPr>
          </w:p>
        </w:tc>
        <w:tc>
          <w:tcPr>
            <w:tcW w:w="1553" w:type="dxa"/>
            <w:vMerge/>
            <w:vAlign w:val="center"/>
          </w:tcPr>
          <w:p w14:paraId="150AAB15" w14:textId="77777777" w:rsidR="00091A2A" w:rsidRPr="00F552F0" w:rsidRDefault="00091A2A" w:rsidP="00091A2A">
            <w:pPr>
              <w:ind w:left="-57" w:right="-57"/>
              <w:jc w:val="center"/>
              <w:rPr>
                <w:spacing w:val="-4"/>
                <w:sz w:val="22"/>
                <w:szCs w:val="22"/>
              </w:rPr>
            </w:pPr>
          </w:p>
        </w:tc>
      </w:tr>
      <w:tr w:rsidR="0085115B" w:rsidRPr="00F552F0" w14:paraId="10ECDFC9" w14:textId="77777777" w:rsidTr="0085115B">
        <w:tc>
          <w:tcPr>
            <w:tcW w:w="1838" w:type="dxa"/>
            <w:vMerge/>
          </w:tcPr>
          <w:p w14:paraId="43BF1FF5"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639C7EF" w14:textId="77777777" w:rsidR="00091A2A" w:rsidRPr="00F552F0" w:rsidRDefault="00091A2A" w:rsidP="00091A2A">
            <w:pPr>
              <w:ind w:left="-57" w:right="-57"/>
              <w:jc w:val="center"/>
              <w:rPr>
                <w:color w:val="000000" w:themeColor="text1"/>
                <w:spacing w:val="-4"/>
                <w:sz w:val="22"/>
                <w:szCs w:val="22"/>
              </w:rPr>
            </w:pPr>
          </w:p>
        </w:tc>
        <w:tc>
          <w:tcPr>
            <w:tcW w:w="5180" w:type="dxa"/>
          </w:tcPr>
          <w:p w14:paraId="41B7CBB4" w14:textId="1DFCAE02" w:rsidR="00091A2A" w:rsidRPr="00F552F0" w:rsidRDefault="00091A2A" w:rsidP="00091A2A">
            <w:pPr>
              <w:ind w:left="-57" w:right="-57"/>
              <w:rPr>
                <w:spacing w:val="-4"/>
                <w:sz w:val="22"/>
                <w:szCs w:val="22"/>
              </w:rPr>
            </w:pPr>
            <w:r w:rsidRPr="00F552F0">
              <w:rPr>
                <w:spacing w:val="-4"/>
                <w:sz w:val="22"/>
                <w:szCs w:val="22"/>
              </w:rPr>
              <w:t>Экспертиза решений на предмет устойчивости УФР</w:t>
            </w:r>
          </w:p>
        </w:tc>
        <w:tc>
          <w:tcPr>
            <w:tcW w:w="1305" w:type="dxa"/>
            <w:vAlign w:val="center"/>
          </w:tcPr>
          <w:p w14:paraId="430E94DA" w14:textId="01AC4F62" w:rsidR="00091A2A" w:rsidRPr="00F552F0" w:rsidRDefault="00091A2A" w:rsidP="00091A2A">
            <w:pPr>
              <w:ind w:left="-57" w:right="-57"/>
              <w:jc w:val="center"/>
              <w:rPr>
                <w:spacing w:val="-4"/>
                <w:sz w:val="22"/>
                <w:szCs w:val="22"/>
              </w:rPr>
            </w:pPr>
            <w:r w:rsidRPr="00F552F0">
              <w:rPr>
                <w:color w:val="000000"/>
                <w:spacing w:val="-4"/>
                <w:sz w:val="22"/>
                <w:szCs w:val="22"/>
              </w:rPr>
              <w:t>0</w:t>
            </w:r>
          </w:p>
        </w:tc>
        <w:tc>
          <w:tcPr>
            <w:tcW w:w="1313" w:type="dxa"/>
            <w:vMerge/>
            <w:vAlign w:val="center"/>
          </w:tcPr>
          <w:p w14:paraId="21714E95" w14:textId="77777777" w:rsidR="00091A2A" w:rsidRPr="00F552F0" w:rsidRDefault="00091A2A" w:rsidP="00091A2A">
            <w:pPr>
              <w:ind w:left="-57" w:right="-57"/>
              <w:jc w:val="center"/>
              <w:rPr>
                <w:spacing w:val="-4"/>
                <w:sz w:val="22"/>
                <w:szCs w:val="22"/>
              </w:rPr>
            </w:pPr>
          </w:p>
        </w:tc>
        <w:tc>
          <w:tcPr>
            <w:tcW w:w="1563" w:type="dxa"/>
            <w:vMerge/>
            <w:vAlign w:val="center"/>
          </w:tcPr>
          <w:p w14:paraId="12E06660" w14:textId="77777777" w:rsidR="00091A2A" w:rsidRPr="00F552F0" w:rsidRDefault="00091A2A" w:rsidP="00091A2A">
            <w:pPr>
              <w:ind w:left="-57" w:right="-57"/>
              <w:jc w:val="center"/>
              <w:rPr>
                <w:spacing w:val="-4"/>
                <w:sz w:val="22"/>
                <w:szCs w:val="22"/>
              </w:rPr>
            </w:pPr>
          </w:p>
        </w:tc>
        <w:tc>
          <w:tcPr>
            <w:tcW w:w="1553" w:type="dxa"/>
            <w:vMerge/>
            <w:vAlign w:val="center"/>
          </w:tcPr>
          <w:p w14:paraId="45C425D9" w14:textId="77777777" w:rsidR="00091A2A" w:rsidRPr="00F552F0" w:rsidRDefault="00091A2A" w:rsidP="00091A2A">
            <w:pPr>
              <w:ind w:left="-57" w:right="-57"/>
              <w:jc w:val="center"/>
              <w:rPr>
                <w:spacing w:val="-4"/>
                <w:sz w:val="22"/>
                <w:szCs w:val="22"/>
              </w:rPr>
            </w:pPr>
          </w:p>
        </w:tc>
      </w:tr>
      <w:tr w:rsidR="0085115B" w:rsidRPr="00F552F0" w14:paraId="5F037E21" w14:textId="77777777" w:rsidTr="0085115B">
        <w:tc>
          <w:tcPr>
            <w:tcW w:w="1838" w:type="dxa"/>
            <w:vMerge/>
          </w:tcPr>
          <w:p w14:paraId="6A51CF59"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5F8C8569" w14:textId="77777777" w:rsidR="00091A2A" w:rsidRPr="00F552F0" w:rsidRDefault="00091A2A" w:rsidP="00091A2A">
            <w:pPr>
              <w:ind w:left="-57" w:right="-57"/>
              <w:jc w:val="center"/>
              <w:rPr>
                <w:color w:val="000000" w:themeColor="text1"/>
                <w:spacing w:val="-4"/>
                <w:sz w:val="22"/>
                <w:szCs w:val="22"/>
              </w:rPr>
            </w:pPr>
          </w:p>
        </w:tc>
        <w:tc>
          <w:tcPr>
            <w:tcW w:w="5180" w:type="dxa"/>
          </w:tcPr>
          <w:p w14:paraId="2CE7058E" w14:textId="4A6E0F1C" w:rsidR="00091A2A" w:rsidRPr="00F552F0" w:rsidRDefault="00091A2A" w:rsidP="00091A2A">
            <w:pPr>
              <w:ind w:left="-57" w:right="-57"/>
              <w:rPr>
                <w:spacing w:val="-4"/>
                <w:sz w:val="22"/>
                <w:szCs w:val="22"/>
              </w:rPr>
            </w:pPr>
            <w:r w:rsidRPr="00F552F0">
              <w:rPr>
                <w:spacing w:val="-4"/>
                <w:sz w:val="22"/>
                <w:szCs w:val="22"/>
              </w:rPr>
              <w:t>Отчетность на предмет устойчивости УФР</w:t>
            </w:r>
          </w:p>
        </w:tc>
        <w:tc>
          <w:tcPr>
            <w:tcW w:w="1305" w:type="dxa"/>
            <w:vAlign w:val="center"/>
          </w:tcPr>
          <w:p w14:paraId="35CCEE74" w14:textId="7B467AF7" w:rsidR="00091A2A" w:rsidRPr="00F552F0" w:rsidRDefault="00091A2A" w:rsidP="00091A2A">
            <w:pPr>
              <w:ind w:left="-57" w:right="-57"/>
              <w:jc w:val="center"/>
              <w:rPr>
                <w:spacing w:val="-4"/>
                <w:sz w:val="22"/>
                <w:szCs w:val="22"/>
              </w:rPr>
            </w:pPr>
            <w:r w:rsidRPr="00F552F0">
              <w:rPr>
                <w:color w:val="000000"/>
                <w:spacing w:val="-4"/>
                <w:sz w:val="22"/>
                <w:szCs w:val="22"/>
              </w:rPr>
              <w:t>0</w:t>
            </w:r>
          </w:p>
        </w:tc>
        <w:tc>
          <w:tcPr>
            <w:tcW w:w="1313" w:type="dxa"/>
            <w:vMerge/>
            <w:vAlign w:val="center"/>
          </w:tcPr>
          <w:p w14:paraId="11E4B820" w14:textId="77777777" w:rsidR="00091A2A" w:rsidRPr="00F552F0" w:rsidRDefault="00091A2A" w:rsidP="00091A2A">
            <w:pPr>
              <w:ind w:left="-57" w:right="-57"/>
              <w:jc w:val="center"/>
              <w:rPr>
                <w:spacing w:val="-4"/>
                <w:sz w:val="22"/>
                <w:szCs w:val="22"/>
              </w:rPr>
            </w:pPr>
          </w:p>
        </w:tc>
        <w:tc>
          <w:tcPr>
            <w:tcW w:w="1563" w:type="dxa"/>
            <w:vMerge/>
            <w:vAlign w:val="center"/>
          </w:tcPr>
          <w:p w14:paraId="0E787141" w14:textId="77777777" w:rsidR="00091A2A" w:rsidRPr="00F552F0" w:rsidRDefault="00091A2A" w:rsidP="00091A2A">
            <w:pPr>
              <w:ind w:left="-57" w:right="-57"/>
              <w:jc w:val="center"/>
              <w:rPr>
                <w:spacing w:val="-4"/>
                <w:sz w:val="22"/>
                <w:szCs w:val="22"/>
              </w:rPr>
            </w:pPr>
          </w:p>
        </w:tc>
        <w:tc>
          <w:tcPr>
            <w:tcW w:w="1553" w:type="dxa"/>
            <w:vMerge/>
            <w:vAlign w:val="center"/>
          </w:tcPr>
          <w:p w14:paraId="3D9D84FC" w14:textId="77777777" w:rsidR="00091A2A" w:rsidRPr="00F552F0" w:rsidRDefault="00091A2A" w:rsidP="00091A2A">
            <w:pPr>
              <w:ind w:left="-57" w:right="-57"/>
              <w:jc w:val="center"/>
              <w:rPr>
                <w:spacing w:val="-4"/>
                <w:sz w:val="22"/>
                <w:szCs w:val="22"/>
              </w:rPr>
            </w:pPr>
          </w:p>
        </w:tc>
      </w:tr>
      <w:tr w:rsidR="0085115B" w:rsidRPr="00F552F0" w14:paraId="451D09A5" w14:textId="77777777" w:rsidTr="0085115B">
        <w:tc>
          <w:tcPr>
            <w:tcW w:w="1838" w:type="dxa"/>
            <w:vMerge/>
          </w:tcPr>
          <w:p w14:paraId="240A95E0" w14:textId="77777777" w:rsidR="00091A2A" w:rsidRPr="00F552F0" w:rsidRDefault="00091A2A" w:rsidP="00091A2A">
            <w:pPr>
              <w:ind w:left="-57" w:right="-57"/>
              <w:rPr>
                <w:color w:val="000000" w:themeColor="text1"/>
                <w:sz w:val="22"/>
                <w:szCs w:val="22"/>
              </w:rPr>
            </w:pPr>
          </w:p>
        </w:tc>
        <w:tc>
          <w:tcPr>
            <w:tcW w:w="1985" w:type="dxa"/>
            <w:vMerge w:val="restart"/>
            <w:vAlign w:val="center"/>
          </w:tcPr>
          <w:p w14:paraId="45247CB4" w14:textId="2CDC949D" w:rsidR="00091A2A" w:rsidRPr="00F552F0" w:rsidRDefault="00091A2A" w:rsidP="00091A2A">
            <w:pPr>
              <w:ind w:left="-57" w:right="-57"/>
              <w:jc w:val="center"/>
              <w:rPr>
                <w:color w:val="000000" w:themeColor="text1"/>
                <w:spacing w:val="-4"/>
                <w:sz w:val="22"/>
                <w:szCs w:val="22"/>
              </w:rPr>
            </w:pPr>
            <w:r w:rsidRPr="00F552F0">
              <w:rPr>
                <w:bCs/>
                <w:sz w:val="22"/>
                <w:szCs w:val="22"/>
              </w:rPr>
              <w:t>Эффективности</w:t>
            </w:r>
          </w:p>
        </w:tc>
        <w:tc>
          <w:tcPr>
            <w:tcW w:w="5180" w:type="dxa"/>
          </w:tcPr>
          <w:p w14:paraId="23D0E66D" w14:textId="4E795B02" w:rsidR="00091A2A" w:rsidRPr="00F552F0" w:rsidRDefault="00091A2A" w:rsidP="00091A2A">
            <w:pPr>
              <w:ind w:left="-57" w:right="-57"/>
              <w:rPr>
                <w:spacing w:val="-4"/>
                <w:sz w:val="22"/>
                <w:szCs w:val="22"/>
              </w:rPr>
            </w:pPr>
            <w:r w:rsidRPr="00F552F0">
              <w:rPr>
                <w:spacing w:val="-4"/>
                <w:sz w:val="22"/>
                <w:szCs w:val="22"/>
              </w:rPr>
              <w:t>Утверждены ключевые понятия эффективности УФР</w:t>
            </w:r>
          </w:p>
        </w:tc>
        <w:tc>
          <w:tcPr>
            <w:tcW w:w="1305" w:type="dxa"/>
            <w:vAlign w:val="center"/>
          </w:tcPr>
          <w:p w14:paraId="20249FB1" w14:textId="3781EB57" w:rsidR="00091A2A" w:rsidRPr="00F552F0" w:rsidRDefault="00091A2A" w:rsidP="00091A2A">
            <w:pPr>
              <w:ind w:left="-57" w:right="-57"/>
              <w:jc w:val="center"/>
              <w:rPr>
                <w:spacing w:val="-4"/>
                <w:sz w:val="22"/>
                <w:szCs w:val="22"/>
              </w:rPr>
            </w:pPr>
            <w:r w:rsidRPr="00F552F0">
              <w:rPr>
                <w:color w:val="000000"/>
                <w:spacing w:val="-4"/>
                <w:sz w:val="22"/>
                <w:szCs w:val="22"/>
              </w:rPr>
              <w:t>1</w:t>
            </w:r>
          </w:p>
        </w:tc>
        <w:tc>
          <w:tcPr>
            <w:tcW w:w="1313" w:type="dxa"/>
            <w:vMerge w:val="restart"/>
            <w:vAlign w:val="center"/>
          </w:tcPr>
          <w:p w14:paraId="380F16B4" w14:textId="3AF1A77B" w:rsidR="00091A2A" w:rsidRPr="00F552F0" w:rsidRDefault="00091A2A" w:rsidP="00091A2A">
            <w:pPr>
              <w:ind w:left="-57" w:right="-57"/>
              <w:jc w:val="center"/>
              <w:rPr>
                <w:spacing w:val="-4"/>
                <w:sz w:val="22"/>
                <w:szCs w:val="22"/>
              </w:rPr>
            </w:pPr>
            <w:r w:rsidRPr="00F552F0">
              <w:rPr>
                <w:spacing w:val="-4"/>
                <w:sz w:val="22"/>
                <w:szCs w:val="22"/>
              </w:rPr>
              <w:t>3</w:t>
            </w:r>
          </w:p>
        </w:tc>
        <w:tc>
          <w:tcPr>
            <w:tcW w:w="1563" w:type="dxa"/>
            <w:vMerge w:val="restart"/>
            <w:vAlign w:val="center"/>
          </w:tcPr>
          <w:p w14:paraId="35E6C338" w14:textId="20C8F4CD" w:rsidR="00091A2A" w:rsidRPr="00F552F0" w:rsidRDefault="00091A2A" w:rsidP="00091A2A">
            <w:pPr>
              <w:ind w:left="-57" w:right="-57"/>
              <w:jc w:val="center"/>
              <w:rPr>
                <w:spacing w:val="-4"/>
                <w:sz w:val="22"/>
                <w:szCs w:val="22"/>
              </w:rPr>
            </w:pPr>
            <w:r w:rsidRPr="00F552F0">
              <w:rPr>
                <w:spacing w:val="-4"/>
                <w:sz w:val="22"/>
                <w:szCs w:val="22"/>
              </w:rPr>
              <w:t>5</w:t>
            </w:r>
          </w:p>
        </w:tc>
        <w:tc>
          <w:tcPr>
            <w:tcW w:w="1553" w:type="dxa"/>
            <w:vMerge w:val="restart"/>
            <w:vAlign w:val="center"/>
          </w:tcPr>
          <w:p w14:paraId="70DC0E49" w14:textId="356E3FD8" w:rsidR="00091A2A" w:rsidRPr="00F552F0" w:rsidRDefault="00091A2A" w:rsidP="00091A2A">
            <w:pPr>
              <w:ind w:left="-57" w:right="-57"/>
              <w:jc w:val="center"/>
              <w:rPr>
                <w:spacing w:val="-4"/>
                <w:sz w:val="22"/>
                <w:szCs w:val="22"/>
              </w:rPr>
            </w:pPr>
            <w:r w:rsidRPr="00F552F0">
              <w:rPr>
                <w:spacing w:val="-4"/>
                <w:sz w:val="22"/>
                <w:szCs w:val="22"/>
              </w:rPr>
              <w:t>60,0</w:t>
            </w:r>
          </w:p>
        </w:tc>
      </w:tr>
      <w:tr w:rsidR="0085115B" w:rsidRPr="00F552F0" w14:paraId="767C9A4D" w14:textId="77777777" w:rsidTr="0085115B">
        <w:tc>
          <w:tcPr>
            <w:tcW w:w="1838" w:type="dxa"/>
            <w:vMerge/>
          </w:tcPr>
          <w:p w14:paraId="0607D3FD"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755C4A9A" w14:textId="77777777" w:rsidR="00091A2A" w:rsidRPr="00F552F0" w:rsidRDefault="00091A2A" w:rsidP="00091A2A">
            <w:pPr>
              <w:ind w:left="-57" w:right="-57"/>
              <w:jc w:val="center"/>
              <w:rPr>
                <w:color w:val="000000" w:themeColor="text1"/>
                <w:spacing w:val="-4"/>
                <w:sz w:val="22"/>
                <w:szCs w:val="22"/>
              </w:rPr>
            </w:pPr>
          </w:p>
        </w:tc>
        <w:tc>
          <w:tcPr>
            <w:tcW w:w="5180" w:type="dxa"/>
          </w:tcPr>
          <w:p w14:paraId="70A6F0E6" w14:textId="25669497" w:rsidR="00091A2A" w:rsidRPr="00F552F0" w:rsidRDefault="00091A2A" w:rsidP="00DB6F8E">
            <w:pPr>
              <w:spacing w:line="230" w:lineRule="auto"/>
              <w:ind w:left="-57" w:right="-57"/>
              <w:rPr>
                <w:spacing w:val="-4"/>
                <w:sz w:val="22"/>
                <w:szCs w:val="22"/>
              </w:rPr>
            </w:pPr>
            <w:r w:rsidRPr="00F552F0">
              <w:rPr>
                <w:spacing w:val="-4"/>
                <w:sz w:val="22"/>
                <w:szCs w:val="22"/>
              </w:rPr>
              <w:t>Утверждены ключевые критерии эффективности УФР</w:t>
            </w:r>
          </w:p>
        </w:tc>
        <w:tc>
          <w:tcPr>
            <w:tcW w:w="1305" w:type="dxa"/>
            <w:vAlign w:val="center"/>
          </w:tcPr>
          <w:p w14:paraId="4F74AA9B" w14:textId="601B16AE"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1</w:t>
            </w:r>
          </w:p>
        </w:tc>
        <w:tc>
          <w:tcPr>
            <w:tcW w:w="1313" w:type="dxa"/>
            <w:vMerge/>
            <w:vAlign w:val="center"/>
          </w:tcPr>
          <w:p w14:paraId="49C1CA4F"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2A7B15E9"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F0463FC" w14:textId="77777777" w:rsidR="00091A2A" w:rsidRPr="00F552F0" w:rsidRDefault="00091A2A" w:rsidP="00DB6F8E">
            <w:pPr>
              <w:spacing w:line="230" w:lineRule="auto"/>
              <w:ind w:left="-57" w:right="-57"/>
              <w:jc w:val="center"/>
              <w:rPr>
                <w:spacing w:val="-4"/>
                <w:sz w:val="22"/>
                <w:szCs w:val="22"/>
              </w:rPr>
            </w:pPr>
          </w:p>
        </w:tc>
      </w:tr>
      <w:tr w:rsidR="0085115B" w:rsidRPr="00F552F0" w14:paraId="1455031D" w14:textId="77777777" w:rsidTr="0085115B">
        <w:tc>
          <w:tcPr>
            <w:tcW w:w="1838" w:type="dxa"/>
            <w:vMerge/>
          </w:tcPr>
          <w:p w14:paraId="2538816C"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3C9D30C" w14:textId="77777777" w:rsidR="00091A2A" w:rsidRPr="00F552F0" w:rsidRDefault="00091A2A" w:rsidP="00091A2A">
            <w:pPr>
              <w:ind w:left="-57" w:right="-57"/>
              <w:jc w:val="center"/>
              <w:rPr>
                <w:color w:val="000000" w:themeColor="text1"/>
                <w:spacing w:val="-4"/>
                <w:sz w:val="22"/>
                <w:szCs w:val="22"/>
              </w:rPr>
            </w:pPr>
          </w:p>
        </w:tc>
        <w:tc>
          <w:tcPr>
            <w:tcW w:w="5180" w:type="dxa"/>
          </w:tcPr>
          <w:p w14:paraId="70B2196C" w14:textId="6407C2E3" w:rsidR="00091A2A" w:rsidRPr="00F552F0" w:rsidRDefault="00091A2A" w:rsidP="00DB6F8E">
            <w:pPr>
              <w:spacing w:line="230" w:lineRule="auto"/>
              <w:ind w:left="-57" w:right="-57"/>
              <w:rPr>
                <w:spacing w:val="-4"/>
                <w:sz w:val="22"/>
                <w:szCs w:val="22"/>
              </w:rPr>
            </w:pPr>
            <w:r w:rsidRPr="00F552F0">
              <w:rPr>
                <w:spacing w:val="-4"/>
                <w:sz w:val="22"/>
                <w:szCs w:val="22"/>
              </w:rPr>
              <w:t>Утверждены нормативы эффективности УФР</w:t>
            </w:r>
          </w:p>
        </w:tc>
        <w:tc>
          <w:tcPr>
            <w:tcW w:w="1305" w:type="dxa"/>
            <w:vAlign w:val="center"/>
          </w:tcPr>
          <w:p w14:paraId="7B86288F" w14:textId="2E417421"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64CEFE8B"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7407F96D"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70F8D01E" w14:textId="77777777" w:rsidR="00091A2A" w:rsidRPr="00F552F0" w:rsidRDefault="00091A2A" w:rsidP="00DB6F8E">
            <w:pPr>
              <w:spacing w:line="230" w:lineRule="auto"/>
              <w:ind w:left="-57" w:right="-57"/>
              <w:jc w:val="center"/>
              <w:rPr>
                <w:spacing w:val="-4"/>
                <w:sz w:val="22"/>
                <w:szCs w:val="22"/>
              </w:rPr>
            </w:pPr>
          </w:p>
        </w:tc>
      </w:tr>
      <w:tr w:rsidR="0085115B" w:rsidRPr="00F552F0" w14:paraId="79F2186A" w14:textId="77777777" w:rsidTr="0085115B">
        <w:tc>
          <w:tcPr>
            <w:tcW w:w="1838" w:type="dxa"/>
            <w:vMerge/>
          </w:tcPr>
          <w:p w14:paraId="1C653EE3"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732A4BA6" w14:textId="77777777" w:rsidR="00091A2A" w:rsidRPr="00F552F0" w:rsidRDefault="00091A2A" w:rsidP="00091A2A">
            <w:pPr>
              <w:ind w:left="-57" w:right="-57"/>
              <w:jc w:val="center"/>
              <w:rPr>
                <w:color w:val="000000" w:themeColor="text1"/>
                <w:spacing w:val="-4"/>
                <w:sz w:val="22"/>
                <w:szCs w:val="22"/>
              </w:rPr>
            </w:pPr>
          </w:p>
        </w:tc>
        <w:tc>
          <w:tcPr>
            <w:tcW w:w="5180" w:type="dxa"/>
          </w:tcPr>
          <w:p w14:paraId="38A5208F" w14:textId="600E2090" w:rsidR="00091A2A" w:rsidRPr="00F552F0" w:rsidRDefault="00091A2A" w:rsidP="00DB6F8E">
            <w:pPr>
              <w:spacing w:line="230" w:lineRule="auto"/>
              <w:ind w:left="-57" w:right="-57"/>
              <w:rPr>
                <w:spacing w:val="-4"/>
                <w:sz w:val="22"/>
                <w:szCs w:val="22"/>
              </w:rPr>
            </w:pPr>
            <w:r w:rsidRPr="00F552F0">
              <w:rPr>
                <w:spacing w:val="-4"/>
                <w:sz w:val="22"/>
                <w:szCs w:val="22"/>
              </w:rPr>
              <w:t>Экспертиза решений на предмет эффективности УФР</w:t>
            </w:r>
          </w:p>
        </w:tc>
        <w:tc>
          <w:tcPr>
            <w:tcW w:w="1305" w:type="dxa"/>
            <w:vAlign w:val="center"/>
          </w:tcPr>
          <w:p w14:paraId="31DECE2A" w14:textId="41974EAD"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4B97EE49"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1E9D35DF"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10286D34" w14:textId="77777777" w:rsidR="00091A2A" w:rsidRPr="00F552F0" w:rsidRDefault="00091A2A" w:rsidP="00DB6F8E">
            <w:pPr>
              <w:spacing w:line="230" w:lineRule="auto"/>
              <w:ind w:left="-57" w:right="-57"/>
              <w:jc w:val="center"/>
              <w:rPr>
                <w:spacing w:val="-4"/>
                <w:sz w:val="22"/>
                <w:szCs w:val="22"/>
              </w:rPr>
            </w:pPr>
          </w:p>
        </w:tc>
      </w:tr>
      <w:tr w:rsidR="0085115B" w:rsidRPr="00F552F0" w14:paraId="39C557B6" w14:textId="77777777" w:rsidTr="0085115B">
        <w:tc>
          <w:tcPr>
            <w:tcW w:w="1838" w:type="dxa"/>
            <w:vMerge/>
          </w:tcPr>
          <w:p w14:paraId="579F810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D251626" w14:textId="77777777" w:rsidR="00091A2A" w:rsidRPr="00F552F0" w:rsidRDefault="00091A2A" w:rsidP="00091A2A">
            <w:pPr>
              <w:ind w:left="-57" w:right="-57"/>
              <w:jc w:val="center"/>
              <w:rPr>
                <w:color w:val="000000" w:themeColor="text1"/>
                <w:spacing w:val="-4"/>
                <w:sz w:val="22"/>
                <w:szCs w:val="22"/>
              </w:rPr>
            </w:pPr>
          </w:p>
        </w:tc>
        <w:tc>
          <w:tcPr>
            <w:tcW w:w="5180" w:type="dxa"/>
          </w:tcPr>
          <w:p w14:paraId="32CF8347" w14:textId="7D86082E" w:rsidR="00091A2A" w:rsidRPr="00F552F0" w:rsidRDefault="00091A2A" w:rsidP="00DB6F8E">
            <w:pPr>
              <w:spacing w:line="230" w:lineRule="auto"/>
              <w:ind w:left="-57" w:right="-57"/>
              <w:rPr>
                <w:spacing w:val="-4"/>
                <w:sz w:val="22"/>
                <w:szCs w:val="22"/>
              </w:rPr>
            </w:pPr>
            <w:r w:rsidRPr="00F552F0">
              <w:rPr>
                <w:spacing w:val="-4"/>
                <w:sz w:val="22"/>
                <w:szCs w:val="22"/>
              </w:rPr>
              <w:t>Отчетность на предмет эффективности УФР</w:t>
            </w:r>
          </w:p>
        </w:tc>
        <w:tc>
          <w:tcPr>
            <w:tcW w:w="1305" w:type="dxa"/>
            <w:vAlign w:val="center"/>
          </w:tcPr>
          <w:p w14:paraId="5DEBFB9B" w14:textId="213E9CBA"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412047B8"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0E6C3297"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67DD8F0A" w14:textId="77777777" w:rsidR="00091A2A" w:rsidRPr="00F552F0" w:rsidRDefault="00091A2A" w:rsidP="00DB6F8E">
            <w:pPr>
              <w:spacing w:line="230" w:lineRule="auto"/>
              <w:ind w:left="-57" w:right="-57"/>
              <w:jc w:val="center"/>
              <w:rPr>
                <w:spacing w:val="-4"/>
                <w:sz w:val="22"/>
                <w:szCs w:val="22"/>
              </w:rPr>
            </w:pPr>
          </w:p>
        </w:tc>
      </w:tr>
      <w:tr w:rsidR="00535A22" w:rsidRPr="00F552F0" w14:paraId="5C55D0FD" w14:textId="77777777" w:rsidTr="0085115B">
        <w:tc>
          <w:tcPr>
            <w:tcW w:w="10308" w:type="dxa"/>
            <w:gridSpan w:val="4"/>
          </w:tcPr>
          <w:p w14:paraId="62C2BC3A" w14:textId="0D1B3163" w:rsidR="00091A2A" w:rsidRPr="00F552F0" w:rsidRDefault="00091A2A" w:rsidP="00537F7B">
            <w:pPr>
              <w:spacing w:line="230" w:lineRule="auto"/>
              <w:ind w:left="-57" w:right="-57" w:firstLine="709"/>
              <w:rPr>
                <w:spacing w:val="-4"/>
                <w:sz w:val="22"/>
                <w:szCs w:val="22"/>
              </w:rPr>
            </w:pPr>
            <w:r w:rsidRPr="00F552F0">
              <w:rPr>
                <w:color w:val="000000" w:themeColor="text1"/>
                <w:spacing w:val="-4"/>
                <w:sz w:val="22"/>
                <w:szCs w:val="22"/>
              </w:rPr>
              <w:lastRenderedPageBreak/>
              <w:t>Итого финансовые</w:t>
            </w:r>
          </w:p>
        </w:tc>
        <w:tc>
          <w:tcPr>
            <w:tcW w:w="1313" w:type="dxa"/>
            <w:vAlign w:val="center"/>
          </w:tcPr>
          <w:p w14:paraId="63BBF87A" w14:textId="3A34E5CC" w:rsidR="00091A2A" w:rsidRPr="00F552F0" w:rsidRDefault="00784C7C" w:rsidP="00DB6F8E">
            <w:pPr>
              <w:spacing w:line="230" w:lineRule="auto"/>
              <w:ind w:left="-57" w:right="-57"/>
              <w:jc w:val="center"/>
              <w:rPr>
                <w:spacing w:val="-4"/>
                <w:sz w:val="22"/>
                <w:szCs w:val="22"/>
              </w:rPr>
            </w:pPr>
            <w:r w:rsidRPr="00F552F0">
              <w:rPr>
                <w:spacing w:val="-4"/>
                <w:sz w:val="22"/>
                <w:szCs w:val="22"/>
              </w:rPr>
              <w:t>4</w:t>
            </w:r>
          </w:p>
        </w:tc>
        <w:tc>
          <w:tcPr>
            <w:tcW w:w="1563" w:type="dxa"/>
            <w:vAlign w:val="center"/>
          </w:tcPr>
          <w:p w14:paraId="3D384061" w14:textId="05EDD969" w:rsidR="00091A2A" w:rsidRPr="00F552F0" w:rsidRDefault="00784C7C" w:rsidP="00DB6F8E">
            <w:pPr>
              <w:spacing w:line="230" w:lineRule="auto"/>
              <w:ind w:left="-57" w:right="-57"/>
              <w:jc w:val="center"/>
              <w:rPr>
                <w:spacing w:val="-4"/>
                <w:sz w:val="22"/>
                <w:szCs w:val="22"/>
              </w:rPr>
            </w:pPr>
            <w:r w:rsidRPr="00F552F0">
              <w:rPr>
                <w:spacing w:val="-4"/>
                <w:sz w:val="22"/>
                <w:szCs w:val="22"/>
              </w:rPr>
              <w:t>10</w:t>
            </w:r>
          </w:p>
        </w:tc>
        <w:tc>
          <w:tcPr>
            <w:tcW w:w="1553" w:type="dxa"/>
            <w:vAlign w:val="center"/>
          </w:tcPr>
          <w:p w14:paraId="320A9DD5" w14:textId="6E4C6D99" w:rsidR="00091A2A" w:rsidRPr="00F552F0" w:rsidRDefault="00784C7C" w:rsidP="00DB6F8E">
            <w:pPr>
              <w:spacing w:line="230" w:lineRule="auto"/>
              <w:ind w:left="-57" w:right="-57"/>
              <w:jc w:val="center"/>
              <w:rPr>
                <w:spacing w:val="-4"/>
                <w:sz w:val="22"/>
                <w:szCs w:val="22"/>
              </w:rPr>
            </w:pPr>
            <w:r w:rsidRPr="00F552F0">
              <w:rPr>
                <w:spacing w:val="-4"/>
                <w:sz w:val="22"/>
                <w:szCs w:val="22"/>
              </w:rPr>
              <w:t>40,0</w:t>
            </w:r>
          </w:p>
        </w:tc>
      </w:tr>
      <w:tr w:rsidR="0085115B" w:rsidRPr="00F552F0" w14:paraId="64E5EC3C" w14:textId="77777777" w:rsidTr="0085115B">
        <w:tc>
          <w:tcPr>
            <w:tcW w:w="1838" w:type="dxa"/>
            <w:vMerge w:val="restart"/>
            <w:vAlign w:val="center"/>
          </w:tcPr>
          <w:p w14:paraId="633F673B" w14:textId="4562B30E" w:rsidR="00091A2A" w:rsidRPr="00F552F0" w:rsidRDefault="00091A2A" w:rsidP="00091A2A">
            <w:pPr>
              <w:ind w:left="-57" w:right="-57"/>
              <w:jc w:val="center"/>
              <w:rPr>
                <w:color w:val="000000" w:themeColor="text1"/>
                <w:sz w:val="22"/>
                <w:szCs w:val="22"/>
              </w:rPr>
            </w:pPr>
            <w:r w:rsidRPr="00F552F0">
              <w:rPr>
                <w:color w:val="000000" w:themeColor="text1"/>
                <w:sz w:val="22"/>
                <w:szCs w:val="22"/>
              </w:rPr>
              <w:t>Научно-методические</w:t>
            </w:r>
          </w:p>
        </w:tc>
        <w:tc>
          <w:tcPr>
            <w:tcW w:w="1985" w:type="dxa"/>
            <w:vMerge w:val="restart"/>
            <w:vAlign w:val="center"/>
          </w:tcPr>
          <w:p w14:paraId="12681CCD" w14:textId="3D43BB48"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Научной обоснованности</w:t>
            </w:r>
          </w:p>
        </w:tc>
        <w:tc>
          <w:tcPr>
            <w:tcW w:w="5180" w:type="dxa"/>
          </w:tcPr>
          <w:p w14:paraId="3F259A32" w14:textId="536F1130" w:rsidR="00091A2A" w:rsidRPr="00F552F0" w:rsidRDefault="00091A2A" w:rsidP="00DB6F8E">
            <w:pPr>
              <w:spacing w:line="230" w:lineRule="auto"/>
              <w:ind w:left="-57" w:right="-57"/>
              <w:rPr>
                <w:spacing w:val="-4"/>
                <w:sz w:val="22"/>
                <w:szCs w:val="22"/>
              </w:rPr>
            </w:pPr>
            <w:r w:rsidRPr="00F552F0">
              <w:rPr>
                <w:spacing w:val="-4"/>
                <w:sz w:val="22"/>
                <w:szCs w:val="22"/>
              </w:rPr>
              <w:t>Утверждены ключевые понятия научной обоснованности УФР</w:t>
            </w:r>
          </w:p>
        </w:tc>
        <w:tc>
          <w:tcPr>
            <w:tcW w:w="1305" w:type="dxa"/>
            <w:vAlign w:val="center"/>
          </w:tcPr>
          <w:p w14:paraId="20995312" w14:textId="0BE52B9B"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restart"/>
            <w:vAlign w:val="center"/>
          </w:tcPr>
          <w:p w14:paraId="3514AA63" w14:textId="70043953" w:rsidR="00091A2A" w:rsidRPr="00F552F0" w:rsidRDefault="00091A2A" w:rsidP="00DB6F8E">
            <w:pPr>
              <w:spacing w:line="230" w:lineRule="auto"/>
              <w:ind w:left="-57" w:right="-57"/>
              <w:jc w:val="center"/>
              <w:rPr>
                <w:spacing w:val="-4"/>
                <w:sz w:val="22"/>
                <w:szCs w:val="22"/>
              </w:rPr>
            </w:pPr>
            <w:r w:rsidRPr="00F552F0">
              <w:rPr>
                <w:spacing w:val="-4"/>
                <w:sz w:val="22"/>
                <w:szCs w:val="22"/>
              </w:rPr>
              <w:t>3</w:t>
            </w:r>
          </w:p>
        </w:tc>
        <w:tc>
          <w:tcPr>
            <w:tcW w:w="1563" w:type="dxa"/>
            <w:vMerge w:val="restart"/>
            <w:vAlign w:val="center"/>
          </w:tcPr>
          <w:p w14:paraId="74D9716D" w14:textId="6D1828E0" w:rsidR="00091A2A" w:rsidRPr="00F552F0" w:rsidRDefault="00091A2A" w:rsidP="00DB6F8E">
            <w:pPr>
              <w:spacing w:line="230" w:lineRule="auto"/>
              <w:ind w:left="-57" w:right="-57"/>
              <w:jc w:val="center"/>
              <w:rPr>
                <w:spacing w:val="-4"/>
                <w:sz w:val="22"/>
                <w:szCs w:val="22"/>
              </w:rPr>
            </w:pPr>
            <w:r w:rsidRPr="00F552F0">
              <w:rPr>
                <w:spacing w:val="-4"/>
                <w:sz w:val="22"/>
                <w:szCs w:val="22"/>
              </w:rPr>
              <w:t>5</w:t>
            </w:r>
          </w:p>
        </w:tc>
        <w:tc>
          <w:tcPr>
            <w:tcW w:w="1553" w:type="dxa"/>
            <w:vMerge w:val="restart"/>
            <w:vAlign w:val="center"/>
          </w:tcPr>
          <w:p w14:paraId="54E15E27" w14:textId="7558FFA0" w:rsidR="00091A2A" w:rsidRPr="00F552F0" w:rsidRDefault="00091A2A" w:rsidP="00DB6F8E">
            <w:pPr>
              <w:spacing w:line="230" w:lineRule="auto"/>
              <w:ind w:left="-57" w:right="-57"/>
              <w:jc w:val="center"/>
              <w:rPr>
                <w:spacing w:val="-4"/>
                <w:sz w:val="22"/>
                <w:szCs w:val="22"/>
              </w:rPr>
            </w:pPr>
            <w:r w:rsidRPr="00F552F0">
              <w:rPr>
                <w:spacing w:val="-4"/>
                <w:sz w:val="22"/>
                <w:szCs w:val="22"/>
              </w:rPr>
              <w:t>60,0</w:t>
            </w:r>
          </w:p>
        </w:tc>
      </w:tr>
      <w:tr w:rsidR="0085115B" w:rsidRPr="00F552F0" w14:paraId="5CD1FB4C" w14:textId="77777777" w:rsidTr="0085115B">
        <w:tc>
          <w:tcPr>
            <w:tcW w:w="1838" w:type="dxa"/>
            <w:vMerge/>
          </w:tcPr>
          <w:p w14:paraId="63A4B37B" w14:textId="77777777" w:rsidR="00091A2A" w:rsidRPr="00F552F0" w:rsidRDefault="00091A2A" w:rsidP="00091A2A">
            <w:pPr>
              <w:ind w:left="-57" w:right="-57"/>
              <w:rPr>
                <w:color w:val="000000" w:themeColor="text1"/>
                <w:spacing w:val="-4"/>
                <w:sz w:val="22"/>
                <w:szCs w:val="22"/>
              </w:rPr>
            </w:pPr>
          </w:p>
        </w:tc>
        <w:tc>
          <w:tcPr>
            <w:tcW w:w="1985" w:type="dxa"/>
            <w:vMerge/>
          </w:tcPr>
          <w:p w14:paraId="40864EEC" w14:textId="77777777" w:rsidR="00091A2A" w:rsidRPr="00F552F0" w:rsidRDefault="00091A2A" w:rsidP="00091A2A">
            <w:pPr>
              <w:ind w:left="-57" w:right="-57"/>
              <w:jc w:val="center"/>
              <w:rPr>
                <w:color w:val="000000" w:themeColor="text1"/>
                <w:spacing w:val="-4"/>
                <w:sz w:val="22"/>
                <w:szCs w:val="22"/>
              </w:rPr>
            </w:pPr>
          </w:p>
        </w:tc>
        <w:tc>
          <w:tcPr>
            <w:tcW w:w="5180" w:type="dxa"/>
          </w:tcPr>
          <w:p w14:paraId="7B8E9A62" w14:textId="32F94689" w:rsidR="00091A2A" w:rsidRPr="00F552F0" w:rsidRDefault="00091A2A" w:rsidP="00DB6F8E">
            <w:pPr>
              <w:spacing w:line="230" w:lineRule="auto"/>
              <w:ind w:left="-57" w:right="-57"/>
              <w:rPr>
                <w:spacing w:val="-4"/>
                <w:sz w:val="22"/>
                <w:szCs w:val="22"/>
              </w:rPr>
            </w:pPr>
            <w:r w:rsidRPr="00F552F0">
              <w:rPr>
                <w:spacing w:val="-4"/>
                <w:sz w:val="22"/>
                <w:szCs w:val="22"/>
              </w:rPr>
              <w:t>Утверждены ключевые критерии научной обоснованности УФР</w:t>
            </w:r>
          </w:p>
        </w:tc>
        <w:tc>
          <w:tcPr>
            <w:tcW w:w="1305" w:type="dxa"/>
            <w:vAlign w:val="center"/>
          </w:tcPr>
          <w:p w14:paraId="28C59BF6" w14:textId="71C69B3E"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3FFCF7AC"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66B64A03"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7A424EB2" w14:textId="77777777" w:rsidR="00091A2A" w:rsidRPr="00F552F0" w:rsidRDefault="00091A2A" w:rsidP="00DB6F8E">
            <w:pPr>
              <w:spacing w:line="230" w:lineRule="auto"/>
              <w:ind w:left="-57" w:right="-57"/>
              <w:jc w:val="center"/>
              <w:rPr>
                <w:spacing w:val="-4"/>
                <w:sz w:val="22"/>
                <w:szCs w:val="22"/>
              </w:rPr>
            </w:pPr>
          </w:p>
        </w:tc>
      </w:tr>
      <w:tr w:rsidR="0085115B" w:rsidRPr="00F552F0" w14:paraId="5A438202" w14:textId="77777777" w:rsidTr="0085115B">
        <w:tc>
          <w:tcPr>
            <w:tcW w:w="1838" w:type="dxa"/>
            <w:vMerge/>
          </w:tcPr>
          <w:p w14:paraId="7EA27D87" w14:textId="77777777" w:rsidR="00091A2A" w:rsidRPr="00F552F0" w:rsidRDefault="00091A2A" w:rsidP="00091A2A">
            <w:pPr>
              <w:ind w:left="-57" w:right="-57"/>
              <w:rPr>
                <w:color w:val="000000" w:themeColor="text1"/>
                <w:spacing w:val="-4"/>
                <w:sz w:val="22"/>
                <w:szCs w:val="22"/>
              </w:rPr>
            </w:pPr>
          </w:p>
        </w:tc>
        <w:tc>
          <w:tcPr>
            <w:tcW w:w="1985" w:type="dxa"/>
            <w:vMerge/>
          </w:tcPr>
          <w:p w14:paraId="3AB6ABF7" w14:textId="77777777" w:rsidR="00091A2A" w:rsidRPr="00F552F0" w:rsidRDefault="00091A2A" w:rsidP="00091A2A">
            <w:pPr>
              <w:ind w:left="-57" w:right="-57"/>
              <w:jc w:val="center"/>
              <w:rPr>
                <w:color w:val="000000" w:themeColor="text1"/>
                <w:spacing w:val="-4"/>
                <w:sz w:val="22"/>
                <w:szCs w:val="22"/>
              </w:rPr>
            </w:pPr>
          </w:p>
        </w:tc>
        <w:tc>
          <w:tcPr>
            <w:tcW w:w="5180" w:type="dxa"/>
          </w:tcPr>
          <w:p w14:paraId="0CEFE964" w14:textId="337220F3" w:rsidR="00091A2A" w:rsidRPr="00F552F0" w:rsidRDefault="00091A2A" w:rsidP="00DB6F8E">
            <w:pPr>
              <w:spacing w:line="230" w:lineRule="auto"/>
              <w:ind w:left="-57" w:right="-57"/>
              <w:rPr>
                <w:spacing w:val="-4"/>
                <w:sz w:val="22"/>
                <w:szCs w:val="22"/>
              </w:rPr>
            </w:pPr>
            <w:r w:rsidRPr="00F552F0">
              <w:rPr>
                <w:spacing w:val="-4"/>
                <w:sz w:val="22"/>
                <w:szCs w:val="22"/>
              </w:rPr>
              <w:t>Утверждены нормативы научной обоснованности УФР</w:t>
            </w:r>
          </w:p>
        </w:tc>
        <w:tc>
          <w:tcPr>
            <w:tcW w:w="1305" w:type="dxa"/>
            <w:vAlign w:val="center"/>
          </w:tcPr>
          <w:p w14:paraId="6AD95FD1" w14:textId="6B3E93BB"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303DC180"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4C35069E"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294BC14D" w14:textId="77777777" w:rsidR="00091A2A" w:rsidRPr="00F552F0" w:rsidRDefault="00091A2A" w:rsidP="00DB6F8E">
            <w:pPr>
              <w:spacing w:line="230" w:lineRule="auto"/>
              <w:ind w:left="-57" w:right="-57"/>
              <w:jc w:val="center"/>
              <w:rPr>
                <w:spacing w:val="-4"/>
                <w:sz w:val="22"/>
                <w:szCs w:val="22"/>
              </w:rPr>
            </w:pPr>
          </w:p>
        </w:tc>
      </w:tr>
      <w:tr w:rsidR="0085115B" w:rsidRPr="00F552F0" w14:paraId="6DB2E6E8" w14:textId="77777777" w:rsidTr="0085115B">
        <w:tc>
          <w:tcPr>
            <w:tcW w:w="1838" w:type="dxa"/>
            <w:vMerge/>
          </w:tcPr>
          <w:p w14:paraId="6ADF7B2A" w14:textId="77777777" w:rsidR="00091A2A" w:rsidRPr="00F552F0" w:rsidRDefault="00091A2A" w:rsidP="00091A2A">
            <w:pPr>
              <w:ind w:left="-57" w:right="-57"/>
              <w:rPr>
                <w:color w:val="000000" w:themeColor="text1"/>
                <w:spacing w:val="-4"/>
                <w:sz w:val="22"/>
                <w:szCs w:val="22"/>
              </w:rPr>
            </w:pPr>
          </w:p>
        </w:tc>
        <w:tc>
          <w:tcPr>
            <w:tcW w:w="1985" w:type="dxa"/>
            <w:vMerge/>
          </w:tcPr>
          <w:p w14:paraId="1A84DE71" w14:textId="77777777" w:rsidR="00091A2A" w:rsidRPr="00F552F0" w:rsidRDefault="00091A2A" w:rsidP="00091A2A">
            <w:pPr>
              <w:ind w:left="-57" w:right="-57"/>
              <w:jc w:val="center"/>
              <w:rPr>
                <w:color w:val="000000" w:themeColor="text1"/>
                <w:spacing w:val="-4"/>
                <w:sz w:val="22"/>
                <w:szCs w:val="22"/>
              </w:rPr>
            </w:pPr>
          </w:p>
        </w:tc>
        <w:tc>
          <w:tcPr>
            <w:tcW w:w="5180" w:type="dxa"/>
          </w:tcPr>
          <w:p w14:paraId="765642FB" w14:textId="754476C8" w:rsidR="00091A2A" w:rsidRPr="00F552F0" w:rsidRDefault="00091A2A" w:rsidP="00DB6F8E">
            <w:pPr>
              <w:spacing w:line="230" w:lineRule="auto"/>
              <w:ind w:left="-57" w:right="-57"/>
              <w:rPr>
                <w:spacing w:val="-4"/>
                <w:sz w:val="22"/>
                <w:szCs w:val="22"/>
              </w:rPr>
            </w:pPr>
            <w:r w:rsidRPr="00F552F0">
              <w:rPr>
                <w:spacing w:val="-4"/>
                <w:sz w:val="22"/>
                <w:szCs w:val="22"/>
              </w:rPr>
              <w:t>Экспертиза решений на предмет научной обоснованности</w:t>
            </w:r>
          </w:p>
        </w:tc>
        <w:tc>
          <w:tcPr>
            <w:tcW w:w="1305" w:type="dxa"/>
            <w:vAlign w:val="center"/>
          </w:tcPr>
          <w:p w14:paraId="66547E48" w14:textId="41D91220" w:rsidR="00091A2A" w:rsidRPr="00F552F0" w:rsidRDefault="00091A2A" w:rsidP="00DB6F8E">
            <w:pPr>
              <w:spacing w:line="230" w:lineRule="auto"/>
              <w:ind w:left="-57" w:right="-57"/>
              <w:jc w:val="center"/>
              <w:rPr>
                <w:spacing w:val="-4"/>
                <w:sz w:val="22"/>
                <w:szCs w:val="22"/>
              </w:rPr>
            </w:pPr>
            <w:r w:rsidRPr="00F552F0">
              <w:rPr>
                <w:spacing w:val="-4"/>
                <w:sz w:val="22"/>
                <w:szCs w:val="22"/>
              </w:rPr>
              <w:t>0</w:t>
            </w:r>
          </w:p>
        </w:tc>
        <w:tc>
          <w:tcPr>
            <w:tcW w:w="1313" w:type="dxa"/>
            <w:vMerge/>
            <w:vAlign w:val="center"/>
          </w:tcPr>
          <w:p w14:paraId="527D8DF6"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35BBEF3C"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05D5949C" w14:textId="77777777" w:rsidR="00091A2A" w:rsidRPr="00F552F0" w:rsidRDefault="00091A2A" w:rsidP="00DB6F8E">
            <w:pPr>
              <w:spacing w:line="230" w:lineRule="auto"/>
              <w:ind w:left="-57" w:right="-57"/>
              <w:jc w:val="center"/>
              <w:rPr>
                <w:spacing w:val="-4"/>
                <w:sz w:val="22"/>
                <w:szCs w:val="22"/>
              </w:rPr>
            </w:pPr>
          </w:p>
        </w:tc>
      </w:tr>
      <w:tr w:rsidR="0085115B" w:rsidRPr="00F552F0" w14:paraId="3E8EA0EE" w14:textId="77777777" w:rsidTr="0085115B">
        <w:tc>
          <w:tcPr>
            <w:tcW w:w="1838" w:type="dxa"/>
            <w:vMerge/>
          </w:tcPr>
          <w:p w14:paraId="03514201" w14:textId="77777777" w:rsidR="00091A2A" w:rsidRPr="00F552F0" w:rsidRDefault="00091A2A" w:rsidP="00091A2A">
            <w:pPr>
              <w:ind w:left="-57" w:right="-57"/>
              <w:rPr>
                <w:color w:val="000000" w:themeColor="text1"/>
                <w:spacing w:val="-4"/>
                <w:sz w:val="22"/>
                <w:szCs w:val="22"/>
              </w:rPr>
            </w:pPr>
          </w:p>
        </w:tc>
        <w:tc>
          <w:tcPr>
            <w:tcW w:w="1985" w:type="dxa"/>
            <w:vMerge/>
          </w:tcPr>
          <w:p w14:paraId="5F5DCD3E" w14:textId="77777777" w:rsidR="00091A2A" w:rsidRPr="00F552F0" w:rsidRDefault="00091A2A" w:rsidP="00091A2A">
            <w:pPr>
              <w:ind w:left="-57" w:right="-57"/>
              <w:jc w:val="center"/>
              <w:rPr>
                <w:color w:val="000000" w:themeColor="text1"/>
                <w:spacing w:val="-4"/>
                <w:sz w:val="22"/>
                <w:szCs w:val="22"/>
              </w:rPr>
            </w:pPr>
          </w:p>
        </w:tc>
        <w:tc>
          <w:tcPr>
            <w:tcW w:w="5180" w:type="dxa"/>
          </w:tcPr>
          <w:p w14:paraId="2C97BC29" w14:textId="4E78D08A" w:rsidR="00091A2A" w:rsidRPr="00F552F0" w:rsidRDefault="00091A2A" w:rsidP="00DB6F8E">
            <w:pPr>
              <w:spacing w:line="230" w:lineRule="auto"/>
              <w:ind w:left="-57" w:right="-57"/>
              <w:rPr>
                <w:spacing w:val="-4"/>
                <w:sz w:val="22"/>
                <w:szCs w:val="22"/>
              </w:rPr>
            </w:pPr>
            <w:r w:rsidRPr="00F552F0">
              <w:rPr>
                <w:spacing w:val="-4"/>
                <w:sz w:val="22"/>
                <w:szCs w:val="22"/>
              </w:rPr>
              <w:t>Отчетность на предмет научной обоснованности УФР</w:t>
            </w:r>
          </w:p>
        </w:tc>
        <w:tc>
          <w:tcPr>
            <w:tcW w:w="1305" w:type="dxa"/>
            <w:vAlign w:val="center"/>
          </w:tcPr>
          <w:p w14:paraId="541A4C4E" w14:textId="3F991D42" w:rsidR="00091A2A" w:rsidRPr="00F552F0" w:rsidRDefault="00091A2A" w:rsidP="00DB6F8E">
            <w:pPr>
              <w:spacing w:line="230" w:lineRule="auto"/>
              <w:ind w:left="-57" w:right="-57"/>
              <w:jc w:val="center"/>
              <w:rPr>
                <w:spacing w:val="-4"/>
                <w:sz w:val="22"/>
                <w:szCs w:val="22"/>
              </w:rPr>
            </w:pPr>
            <w:r w:rsidRPr="00F552F0">
              <w:rPr>
                <w:spacing w:val="-4"/>
                <w:sz w:val="22"/>
                <w:szCs w:val="22"/>
              </w:rPr>
              <w:t>0</w:t>
            </w:r>
          </w:p>
        </w:tc>
        <w:tc>
          <w:tcPr>
            <w:tcW w:w="1313" w:type="dxa"/>
            <w:vMerge/>
            <w:vAlign w:val="center"/>
          </w:tcPr>
          <w:p w14:paraId="0FEE3D42"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41B0B630"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334A2588" w14:textId="77777777" w:rsidR="00091A2A" w:rsidRPr="00F552F0" w:rsidRDefault="00091A2A" w:rsidP="00DB6F8E">
            <w:pPr>
              <w:spacing w:line="230" w:lineRule="auto"/>
              <w:ind w:left="-57" w:right="-57"/>
              <w:jc w:val="center"/>
              <w:rPr>
                <w:spacing w:val="-4"/>
                <w:sz w:val="22"/>
                <w:szCs w:val="22"/>
              </w:rPr>
            </w:pPr>
          </w:p>
        </w:tc>
      </w:tr>
      <w:tr w:rsidR="0085115B" w:rsidRPr="00F552F0" w14:paraId="163BBD07" w14:textId="77777777" w:rsidTr="0085115B">
        <w:tc>
          <w:tcPr>
            <w:tcW w:w="1838" w:type="dxa"/>
            <w:vMerge/>
          </w:tcPr>
          <w:p w14:paraId="7EF10267"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7EF615C3" w14:textId="6AF2DAF2"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Целенаправленности</w:t>
            </w:r>
          </w:p>
        </w:tc>
        <w:tc>
          <w:tcPr>
            <w:tcW w:w="5180" w:type="dxa"/>
          </w:tcPr>
          <w:p w14:paraId="41ADCCDB" w14:textId="01C65826" w:rsidR="00091A2A" w:rsidRPr="00F552F0" w:rsidRDefault="00091A2A" w:rsidP="00DB6F8E">
            <w:pPr>
              <w:spacing w:line="230" w:lineRule="auto"/>
              <w:ind w:left="-57" w:right="-57"/>
              <w:rPr>
                <w:spacing w:val="-4"/>
                <w:sz w:val="22"/>
                <w:szCs w:val="22"/>
              </w:rPr>
            </w:pPr>
            <w:r w:rsidRPr="00F552F0">
              <w:rPr>
                <w:spacing w:val="-4"/>
                <w:sz w:val="22"/>
                <w:szCs w:val="22"/>
              </w:rPr>
              <w:t>Наличие стратегических целей на 3 и более лет</w:t>
            </w:r>
          </w:p>
        </w:tc>
        <w:tc>
          <w:tcPr>
            <w:tcW w:w="1305" w:type="dxa"/>
            <w:vAlign w:val="center"/>
          </w:tcPr>
          <w:p w14:paraId="4398C081" w14:textId="31306260"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restart"/>
            <w:vAlign w:val="center"/>
          </w:tcPr>
          <w:p w14:paraId="561DF1A0" w14:textId="6AD1372A" w:rsidR="00091A2A" w:rsidRPr="00F552F0" w:rsidRDefault="00784C7C" w:rsidP="00DB6F8E">
            <w:pPr>
              <w:spacing w:line="230" w:lineRule="auto"/>
              <w:ind w:left="-57" w:right="-57"/>
              <w:jc w:val="center"/>
              <w:rPr>
                <w:spacing w:val="-4"/>
                <w:sz w:val="22"/>
                <w:szCs w:val="22"/>
              </w:rPr>
            </w:pPr>
            <w:r w:rsidRPr="00F552F0">
              <w:rPr>
                <w:spacing w:val="-4"/>
                <w:sz w:val="22"/>
                <w:szCs w:val="22"/>
              </w:rPr>
              <w:t>2</w:t>
            </w:r>
          </w:p>
        </w:tc>
        <w:tc>
          <w:tcPr>
            <w:tcW w:w="1563" w:type="dxa"/>
            <w:vMerge w:val="restart"/>
            <w:vAlign w:val="center"/>
          </w:tcPr>
          <w:p w14:paraId="55CB5C05" w14:textId="751829F8" w:rsidR="00091A2A" w:rsidRPr="00F552F0" w:rsidRDefault="00091A2A" w:rsidP="00DB6F8E">
            <w:pPr>
              <w:spacing w:line="230" w:lineRule="auto"/>
              <w:ind w:left="-57" w:right="-57"/>
              <w:jc w:val="center"/>
              <w:rPr>
                <w:spacing w:val="-4"/>
                <w:sz w:val="22"/>
                <w:szCs w:val="22"/>
              </w:rPr>
            </w:pPr>
            <w:r w:rsidRPr="00F552F0">
              <w:rPr>
                <w:spacing w:val="-4"/>
                <w:sz w:val="22"/>
                <w:szCs w:val="22"/>
              </w:rPr>
              <w:t>5</w:t>
            </w:r>
          </w:p>
        </w:tc>
        <w:tc>
          <w:tcPr>
            <w:tcW w:w="1553" w:type="dxa"/>
            <w:vMerge w:val="restart"/>
            <w:vAlign w:val="center"/>
          </w:tcPr>
          <w:p w14:paraId="7595FDEF" w14:textId="26BB2150" w:rsidR="00091A2A" w:rsidRPr="00F552F0" w:rsidRDefault="00784C7C" w:rsidP="00DB6F8E">
            <w:pPr>
              <w:spacing w:line="230" w:lineRule="auto"/>
              <w:ind w:left="-57" w:right="-57"/>
              <w:jc w:val="center"/>
              <w:rPr>
                <w:spacing w:val="-4"/>
                <w:sz w:val="22"/>
                <w:szCs w:val="22"/>
              </w:rPr>
            </w:pPr>
            <w:r w:rsidRPr="00F552F0">
              <w:rPr>
                <w:spacing w:val="-4"/>
                <w:sz w:val="22"/>
                <w:szCs w:val="22"/>
              </w:rPr>
              <w:t>4</w:t>
            </w:r>
            <w:r w:rsidR="00091A2A" w:rsidRPr="00F552F0">
              <w:rPr>
                <w:spacing w:val="-4"/>
                <w:sz w:val="22"/>
                <w:szCs w:val="22"/>
              </w:rPr>
              <w:t>0,0</w:t>
            </w:r>
          </w:p>
        </w:tc>
      </w:tr>
      <w:tr w:rsidR="0085115B" w:rsidRPr="00F552F0" w14:paraId="4CC0F573" w14:textId="77777777" w:rsidTr="0085115B">
        <w:tc>
          <w:tcPr>
            <w:tcW w:w="1838" w:type="dxa"/>
            <w:vMerge/>
          </w:tcPr>
          <w:p w14:paraId="623F3EEA"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2F5D70C6" w14:textId="77777777" w:rsidR="00091A2A" w:rsidRPr="00F552F0" w:rsidRDefault="00091A2A" w:rsidP="00091A2A">
            <w:pPr>
              <w:ind w:left="-57" w:right="-57"/>
              <w:jc w:val="center"/>
              <w:rPr>
                <w:color w:val="000000" w:themeColor="text1"/>
                <w:spacing w:val="-4"/>
                <w:sz w:val="22"/>
                <w:szCs w:val="22"/>
              </w:rPr>
            </w:pPr>
          </w:p>
        </w:tc>
        <w:tc>
          <w:tcPr>
            <w:tcW w:w="5180" w:type="dxa"/>
          </w:tcPr>
          <w:p w14:paraId="2EBC26A2" w14:textId="4C82A014" w:rsidR="00091A2A" w:rsidRPr="00F552F0" w:rsidRDefault="00091A2A" w:rsidP="00DB6F8E">
            <w:pPr>
              <w:spacing w:line="230" w:lineRule="auto"/>
              <w:ind w:left="-57" w:right="-57"/>
              <w:rPr>
                <w:spacing w:val="-4"/>
                <w:sz w:val="22"/>
                <w:szCs w:val="22"/>
              </w:rPr>
            </w:pPr>
            <w:r w:rsidRPr="00F552F0">
              <w:rPr>
                <w:spacing w:val="-4"/>
                <w:sz w:val="22"/>
                <w:szCs w:val="22"/>
              </w:rPr>
              <w:t>Наличие плана достижения целей</w:t>
            </w:r>
          </w:p>
        </w:tc>
        <w:tc>
          <w:tcPr>
            <w:tcW w:w="1305" w:type="dxa"/>
            <w:vAlign w:val="center"/>
          </w:tcPr>
          <w:p w14:paraId="0322F25E" w14:textId="4A44046B"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6EB8A7A2"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3D03E77E"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59D49E12" w14:textId="77777777" w:rsidR="00091A2A" w:rsidRPr="00F552F0" w:rsidRDefault="00091A2A" w:rsidP="00DB6F8E">
            <w:pPr>
              <w:spacing w:line="230" w:lineRule="auto"/>
              <w:ind w:left="-57" w:right="-57"/>
              <w:jc w:val="center"/>
              <w:rPr>
                <w:spacing w:val="-4"/>
                <w:sz w:val="22"/>
                <w:szCs w:val="22"/>
              </w:rPr>
            </w:pPr>
          </w:p>
        </w:tc>
      </w:tr>
      <w:tr w:rsidR="0085115B" w:rsidRPr="00F552F0" w14:paraId="3182E8E6" w14:textId="77777777" w:rsidTr="0085115B">
        <w:tc>
          <w:tcPr>
            <w:tcW w:w="1838" w:type="dxa"/>
            <w:vMerge/>
          </w:tcPr>
          <w:p w14:paraId="228C3D63"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791BBCA1" w14:textId="77777777" w:rsidR="00091A2A" w:rsidRPr="00F552F0" w:rsidRDefault="00091A2A" w:rsidP="00091A2A">
            <w:pPr>
              <w:ind w:left="-57" w:right="-57"/>
              <w:jc w:val="center"/>
              <w:rPr>
                <w:color w:val="000000" w:themeColor="text1"/>
                <w:spacing w:val="-4"/>
                <w:sz w:val="22"/>
                <w:szCs w:val="22"/>
              </w:rPr>
            </w:pPr>
          </w:p>
        </w:tc>
        <w:tc>
          <w:tcPr>
            <w:tcW w:w="5180" w:type="dxa"/>
          </w:tcPr>
          <w:p w14:paraId="38205923" w14:textId="2E6A5EF4" w:rsidR="00091A2A" w:rsidRPr="00F552F0" w:rsidRDefault="00091A2A" w:rsidP="00DB6F8E">
            <w:pPr>
              <w:spacing w:line="230" w:lineRule="auto"/>
              <w:ind w:left="-57" w:right="-57"/>
              <w:rPr>
                <w:spacing w:val="-4"/>
                <w:sz w:val="22"/>
                <w:szCs w:val="22"/>
              </w:rPr>
            </w:pPr>
            <w:r w:rsidRPr="00F552F0">
              <w:rPr>
                <w:spacing w:val="-4"/>
                <w:sz w:val="22"/>
                <w:szCs w:val="22"/>
              </w:rPr>
              <w:t xml:space="preserve">Экспертиза всех целей и задач по критериям </w:t>
            </w:r>
            <w:r w:rsidRPr="00F552F0">
              <w:rPr>
                <w:spacing w:val="-4"/>
                <w:sz w:val="22"/>
                <w:szCs w:val="22"/>
                <w:lang w:val="en-US"/>
              </w:rPr>
              <w:t>SMART</w:t>
            </w:r>
          </w:p>
        </w:tc>
        <w:tc>
          <w:tcPr>
            <w:tcW w:w="1305" w:type="dxa"/>
            <w:vAlign w:val="center"/>
          </w:tcPr>
          <w:p w14:paraId="4C0855E0" w14:textId="36F7C636" w:rsidR="00091A2A" w:rsidRPr="00F552F0" w:rsidRDefault="00D90B42"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76D35B1F"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255BB1EB"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9C54F60" w14:textId="77777777" w:rsidR="00091A2A" w:rsidRPr="00F552F0" w:rsidRDefault="00091A2A" w:rsidP="00DB6F8E">
            <w:pPr>
              <w:spacing w:line="230" w:lineRule="auto"/>
              <w:ind w:left="-57" w:right="-57"/>
              <w:jc w:val="center"/>
              <w:rPr>
                <w:spacing w:val="-4"/>
                <w:sz w:val="22"/>
                <w:szCs w:val="22"/>
              </w:rPr>
            </w:pPr>
          </w:p>
        </w:tc>
      </w:tr>
      <w:tr w:rsidR="0085115B" w:rsidRPr="00F552F0" w14:paraId="534247F5" w14:textId="77777777" w:rsidTr="0085115B">
        <w:tc>
          <w:tcPr>
            <w:tcW w:w="1838" w:type="dxa"/>
            <w:vMerge/>
          </w:tcPr>
          <w:p w14:paraId="4B4EA1AD"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229D54EC" w14:textId="77777777" w:rsidR="00091A2A" w:rsidRPr="00F552F0" w:rsidRDefault="00091A2A" w:rsidP="00091A2A">
            <w:pPr>
              <w:ind w:left="-57" w:right="-57"/>
              <w:jc w:val="center"/>
              <w:rPr>
                <w:color w:val="000000" w:themeColor="text1"/>
                <w:spacing w:val="-4"/>
                <w:sz w:val="22"/>
                <w:szCs w:val="22"/>
              </w:rPr>
            </w:pPr>
          </w:p>
        </w:tc>
        <w:tc>
          <w:tcPr>
            <w:tcW w:w="5180" w:type="dxa"/>
          </w:tcPr>
          <w:p w14:paraId="08CFAADE" w14:textId="6B627FBE" w:rsidR="00091A2A" w:rsidRPr="00F552F0" w:rsidRDefault="00091A2A" w:rsidP="00DB6F8E">
            <w:pPr>
              <w:spacing w:line="230" w:lineRule="auto"/>
              <w:ind w:left="-57" w:right="-57"/>
              <w:rPr>
                <w:spacing w:val="-4"/>
                <w:sz w:val="22"/>
                <w:szCs w:val="22"/>
              </w:rPr>
            </w:pPr>
            <w:r w:rsidRPr="00F552F0">
              <w:rPr>
                <w:spacing w:val="-4"/>
                <w:sz w:val="22"/>
                <w:szCs w:val="22"/>
              </w:rPr>
              <w:t>Успешный опыт реализации долгосрочных планов</w:t>
            </w:r>
          </w:p>
        </w:tc>
        <w:tc>
          <w:tcPr>
            <w:tcW w:w="1305" w:type="dxa"/>
            <w:vAlign w:val="center"/>
          </w:tcPr>
          <w:p w14:paraId="21DAC4EB" w14:textId="3CCB9376"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60C11CAC"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6B75E041"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2428FB6D" w14:textId="77777777" w:rsidR="00091A2A" w:rsidRPr="00F552F0" w:rsidRDefault="00091A2A" w:rsidP="00DB6F8E">
            <w:pPr>
              <w:spacing w:line="230" w:lineRule="auto"/>
              <w:ind w:left="-57" w:right="-57"/>
              <w:jc w:val="center"/>
              <w:rPr>
                <w:spacing w:val="-4"/>
                <w:sz w:val="22"/>
                <w:szCs w:val="22"/>
              </w:rPr>
            </w:pPr>
          </w:p>
        </w:tc>
      </w:tr>
      <w:tr w:rsidR="0085115B" w:rsidRPr="00F552F0" w14:paraId="0640D800" w14:textId="77777777" w:rsidTr="0085115B">
        <w:tc>
          <w:tcPr>
            <w:tcW w:w="1838" w:type="dxa"/>
            <w:vMerge/>
          </w:tcPr>
          <w:p w14:paraId="6D933FA9"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44FE2AE8" w14:textId="77777777" w:rsidR="00091A2A" w:rsidRPr="00F552F0" w:rsidRDefault="00091A2A" w:rsidP="00091A2A">
            <w:pPr>
              <w:ind w:left="-57" w:right="-57"/>
              <w:jc w:val="center"/>
              <w:rPr>
                <w:color w:val="000000" w:themeColor="text1"/>
                <w:spacing w:val="-4"/>
                <w:sz w:val="22"/>
                <w:szCs w:val="22"/>
              </w:rPr>
            </w:pPr>
          </w:p>
        </w:tc>
        <w:tc>
          <w:tcPr>
            <w:tcW w:w="5180" w:type="dxa"/>
          </w:tcPr>
          <w:p w14:paraId="65C0F180" w14:textId="68E4DE05" w:rsidR="00091A2A" w:rsidRPr="00F552F0" w:rsidRDefault="00091A2A" w:rsidP="00DB6F8E">
            <w:pPr>
              <w:spacing w:line="230" w:lineRule="auto"/>
              <w:ind w:left="-57" w:right="-57"/>
              <w:rPr>
                <w:spacing w:val="-4"/>
                <w:sz w:val="22"/>
                <w:szCs w:val="22"/>
              </w:rPr>
            </w:pPr>
            <w:r w:rsidRPr="00F552F0">
              <w:rPr>
                <w:spacing w:val="-4"/>
                <w:sz w:val="22"/>
                <w:szCs w:val="22"/>
              </w:rPr>
              <w:t>Обеспеченность целей финансами</w:t>
            </w:r>
          </w:p>
        </w:tc>
        <w:tc>
          <w:tcPr>
            <w:tcW w:w="1305" w:type="dxa"/>
            <w:vAlign w:val="center"/>
          </w:tcPr>
          <w:p w14:paraId="35FDB8EE" w14:textId="2F2662F3"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61AC5ED9"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2CBF8340"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A1AEE9D" w14:textId="77777777" w:rsidR="00091A2A" w:rsidRPr="00F552F0" w:rsidRDefault="00091A2A" w:rsidP="00DB6F8E">
            <w:pPr>
              <w:spacing w:line="230" w:lineRule="auto"/>
              <w:ind w:left="-57" w:right="-57"/>
              <w:jc w:val="center"/>
              <w:rPr>
                <w:spacing w:val="-4"/>
                <w:sz w:val="22"/>
                <w:szCs w:val="22"/>
              </w:rPr>
            </w:pPr>
          </w:p>
        </w:tc>
      </w:tr>
      <w:tr w:rsidR="0085115B" w:rsidRPr="00F552F0" w14:paraId="378739A0" w14:textId="77777777" w:rsidTr="0085115B">
        <w:tc>
          <w:tcPr>
            <w:tcW w:w="1838" w:type="dxa"/>
            <w:vMerge/>
          </w:tcPr>
          <w:p w14:paraId="528620D9"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7EA6FC58" w14:textId="3CF22D17"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Интеграции</w:t>
            </w:r>
          </w:p>
        </w:tc>
        <w:tc>
          <w:tcPr>
            <w:tcW w:w="5180" w:type="dxa"/>
          </w:tcPr>
          <w:p w14:paraId="672BC22A" w14:textId="29EEA046" w:rsidR="00091A2A" w:rsidRPr="00F552F0" w:rsidRDefault="00091A2A" w:rsidP="00DB6F8E">
            <w:pPr>
              <w:spacing w:line="230" w:lineRule="auto"/>
              <w:ind w:left="-57" w:right="-57"/>
              <w:rPr>
                <w:spacing w:val="-4"/>
                <w:sz w:val="22"/>
                <w:szCs w:val="22"/>
              </w:rPr>
            </w:pPr>
            <w:r w:rsidRPr="00F552F0">
              <w:rPr>
                <w:spacing w:val="-4"/>
                <w:sz w:val="22"/>
                <w:szCs w:val="22"/>
              </w:rPr>
              <w:t>Наличие миссии, стратегии развития</w:t>
            </w:r>
          </w:p>
        </w:tc>
        <w:tc>
          <w:tcPr>
            <w:tcW w:w="1305" w:type="dxa"/>
            <w:vAlign w:val="center"/>
          </w:tcPr>
          <w:p w14:paraId="14C4AB63" w14:textId="42876596" w:rsidR="00091A2A" w:rsidRPr="00F552F0" w:rsidRDefault="00091A2A" w:rsidP="00DB6F8E">
            <w:pPr>
              <w:spacing w:line="230" w:lineRule="auto"/>
              <w:ind w:left="-57" w:right="-57"/>
              <w:jc w:val="center"/>
              <w:rPr>
                <w:color w:val="000000"/>
                <w:spacing w:val="-4"/>
                <w:sz w:val="22"/>
                <w:szCs w:val="22"/>
              </w:rPr>
            </w:pPr>
            <w:r w:rsidRPr="00F552F0">
              <w:rPr>
                <w:spacing w:val="-4"/>
                <w:sz w:val="22"/>
                <w:szCs w:val="22"/>
              </w:rPr>
              <w:t>1</w:t>
            </w:r>
          </w:p>
        </w:tc>
        <w:tc>
          <w:tcPr>
            <w:tcW w:w="1313" w:type="dxa"/>
            <w:vMerge w:val="restart"/>
            <w:vAlign w:val="center"/>
          </w:tcPr>
          <w:p w14:paraId="57EFBE8B" w14:textId="5F510242"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4</w:t>
            </w:r>
          </w:p>
        </w:tc>
        <w:tc>
          <w:tcPr>
            <w:tcW w:w="1563" w:type="dxa"/>
            <w:vMerge w:val="restart"/>
            <w:vAlign w:val="center"/>
          </w:tcPr>
          <w:p w14:paraId="236DC293" w14:textId="41D084DA"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5</w:t>
            </w:r>
          </w:p>
        </w:tc>
        <w:tc>
          <w:tcPr>
            <w:tcW w:w="1553" w:type="dxa"/>
            <w:vMerge w:val="restart"/>
            <w:vAlign w:val="center"/>
          </w:tcPr>
          <w:p w14:paraId="44CE4058" w14:textId="77858818"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80,0</w:t>
            </w:r>
          </w:p>
        </w:tc>
      </w:tr>
      <w:tr w:rsidR="0085115B" w:rsidRPr="00F552F0" w14:paraId="31796491" w14:textId="77777777" w:rsidTr="0085115B">
        <w:tc>
          <w:tcPr>
            <w:tcW w:w="1838" w:type="dxa"/>
            <w:vMerge/>
          </w:tcPr>
          <w:p w14:paraId="74D48D3D"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93B54C0" w14:textId="77777777" w:rsidR="00091A2A" w:rsidRPr="00F552F0" w:rsidRDefault="00091A2A" w:rsidP="00091A2A">
            <w:pPr>
              <w:ind w:left="-57" w:right="-57"/>
              <w:jc w:val="center"/>
              <w:rPr>
                <w:color w:val="000000" w:themeColor="text1"/>
                <w:spacing w:val="-4"/>
                <w:sz w:val="22"/>
                <w:szCs w:val="22"/>
              </w:rPr>
            </w:pPr>
          </w:p>
        </w:tc>
        <w:tc>
          <w:tcPr>
            <w:tcW w:w="5180" w:type="dxa"/>
          </w:tcPr>
          <w:p w14:paraId="142EF955" w14:textId="58C2E5F2" w:rsidR="00091A2A" w:rsidRPr="00F552F0" w:rsidRDefault="00091A2A" w:rsidP="00DB6F8E">
            <w:pPr>
              <w:spacing w:line="230" w:lineRule="auto"/>
              <w:ind w:left="-57" w:right="-57"/>
              <w:rPr>
                <w:spacing w:val="-4"/>
                <w:sz w:val="22"/>
                <w:szCs w:val="22"/>
              </w:rPr>
            </w:pPr>
            <w:r w:rsidRPr="00F552F0">
              <w:rPr>
                <w:spacing w:val="-4"/>
                <w:sz w:val="22"/>
                <w:szCs w:val="22"/>
              </w:rPr>
              <w:t>Наличие механизма устранения конфликта интересов между подразделениями</w:t>
            </w:r>
          </w:p>
        </w:tc>
        <w:tc>
          <w:tcPr>
            <w:tcW w:w="1305" w:type="dxa"/>
            <w:vAlign w:val="center"/>
          </w:tcPr>
          <w:p w14:paraId="691FF277" w14:textId="47FC5E0A" w:rsidR="00091A2A" w:rsidRPr="00F552F0" w:rsidRDefault="00091A2A" w:rsidP="00DB6F8E">
            <w:pPr>
              <w:spacing w:line="230" w:lineRule="auto"/>
              <w:ind w:left="-57" w:right="-57"/>
              <w:jc w:val="center"/>
              <w:rPr>
                <w:color w:val="000000"/>
                <w:spacing w:val="-4"/>
                <w:sz w:val="22"/>
                <w:szCs w:val="22"/>
              </w:rPr>
            </w:pPr>
            <w:r w:rsidRPr="00F552F0">
              <w:rPr>
                <w:spacing w:val="-4"/>
                <w:sz w:val="22"/>
                <w:szCs w:val="22"/>
              </w:rPr>
              <w:t>1</w:t>
            </w:r>
          </w:p>
        </w:tc>
        <w:tc>
          <w:tcPr>
            <w:tcW w:w="1313" w:type="dxa"/>
            <w:vMerge/>
            <w:vAlign w:val="center"/>
          </w:tcPr>
          <w:p w14:paraId="09A5AF1A"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343B3331"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5E27A1DC" w14:textId="77777777" w:rsidR="00091A2A" w:rsidRPr="00F552F0" w:rsidRDefault="00091A2A" w:rsidP="00DB6F8E">
            <w:pPr>
              <w:spacing w:line="230" w:lineRule="auto"/>
              <w:ind w:left="-57" w:right="-57"/>
              <w:jc w:val="center"/>
              <w:rPr>
                <w:spacing w:val="-4"/>
                <w:sz w:val="22"/>
                <w:szCs w:val="22"/>
              </w:rPr>
            </w:pPr>
          </w:p>
        </w:tc>
      </w:tr>
      <w:tr w:rsidR="0085115B" w:rsidRPr="00F552F0" w14:paraId="52B2EA03" w14:textId="77777777" w:rsidTr="0085115B">
        <w:tc>
          <w:tcPr>
            <w:tcW w:w="1838" w:type="dxa"/>
            <w:vMerge/>
          </w:tcPr>
          <w:p w14:paraId="2BFBF347"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7BB0C00F" w14:textId="77777777" w:rsidR="00091A2A" w:rsidRPr="00F552F0" w:rsidRDefault="00091A2A" w:rsidP="00091A2A">
            <w:pPr>
              <w:ind w:left="-57" w:right="-57"/>
              <w:jc w:val="center"/>
              <w:rPr>
                <w:color w:val="000000" w:themeColor="text1"/>
                <w:spacing w:val="-4"/>
                <w:sz w:val="22"/>
                <w:szCs w:val="22"/>
              </w:rPr>
            </w:pPr>
          </w:p>
        </w:tc>
        <w:tc>
          <w:tcPr>
            <w:tcW w:w="5180" w:type="dxa"/>
          </w:tcPr>
          <w:p w14:paraId="46C4F46A" w14:textId="313D59D3" w:rsidR="00091A2A" w:rsidRPr="00F552F0" w:rsidRDefault="00091A2A" w:rsidP="00DB6F8E">
            <w:pPr>
              <w:spacing w:line="230" w:lineRule="auto"/>
              <w:ind w:left="-57" w:right="-57"/>
              <w:rPr>
                <w:spacing w:val="-4"/>
                <w:sz w:val="22"/>
                <w:szCs w:val="22"/>
              </w:rPr>
            </w:pPr>
            <w:r w:rsidRPr="00F552F0">
              <w:rPr>
                <w:spacing w:val="-4"/>
                <w:sz w:val="22"/>
                <w:szCs w:val="22"/>
              </w:rPr>
              <w:t>Экспертиза решений на предмет соответствия миссии, стратегии, целям развития</w:t>
            </w:r>
          </w:p>
        </w:tc>
        <w:tc>
          <w:tcPr>
            <w:tcW w:w="1305" w:type="dxa"/>
            <w:vAlign w:val="center"/>
          </w:tcPr>
          <w:p w14:paraId="0CE14ED1" w14:textId="082E411C" w:rsidR="00091A2A" w:rsidRPr="00F552F0" w:rsidRDefault="00091A2A" w:rsidP="00DB6F8E">
            <w:pPr>
              <w:spacing w:line="230" w:lineRule="auto"/>
              <w:ind w:left="-57" w:right="-57"/>
              <w:jc w:val="center"/>
              <w:rPr>
                <w:color w:val="000000"/>
                <w:spacing w:val="-4"/>
                <w:sz w:val="22"/>
                <w:szCs w:val="22"/>
              </w:rPr>
            </w:pPr>
            <w:r w:rsidRPr="00F552F0">
              <w:rPr>
                <w:spacing w:val="-4"/>
                <w:sz w:val="22"/>
                <w:szCs w:val="22"/>
              </w:rPr>
              <w:t>1</w:t>
            </w:r>
          </w:p>
        </w:tc>
        <w:tc>
          <w:tcPr>
            <w:tcW w:w="1313" w:type="dxa"/>
            <w:vMerge/>
            <w:vAlign w:val="center"/>
          </w:tcPr>
          <w:p w14:paraId="3A996644"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29F51D57"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3B7355E4" w14:textId="77777777" w:rsidR="00091A2A" w:rsidRPr="00F552F0" w:rsidRDefault="00091A2A" w:rsidP="00DB6F8E">
            <w:pPr>
              <w:spacing w:line="230" w:lineRule="auto"/>
              <w:ind w:left="-57" w:right="-57"/>
              <w:jc w:val="center"/>
              <w:rPr>
                <w:spacing w:val="-4"/>
                <w:sz w:val="22"/>
                <w:szCs w:val="22"/>
              </w:rPr>
            </w:pPr>
          </w:p>
        </w:tc>
      </w:tr>
      <w:tr w:rsidR="0085115B" w:rsidRPr="00F552F0" w14:paraId="1CBAE99C" w14:textId="77777777" w:rsidTr="0085115B">
        <w:tc>
          <w:tcPr>
            <w:tcW w:w="1838" w:type="dxa"/>
            <w:vMerge/>
          </w:tcPr>
          <w:p w14:paraId="5EA0749E"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4CA6B713" w14:textId="77777777" w:rsidR="00091A2A" w:rsidRPr="00F552F0" w:rsidRDefault="00091A2A" w:rsidP="00091A2A">
            <w:pPr>
              <w:ind w:left="-57" w:right="-57"/>
              <w:jc w:val="center"/>
              <w:rPr>
                <w:color w:val="000000" w:themeColor="text1"/>
                <w:spacing w:val="-4"/>
                <w:sz w:val="22"/>
                <w:szCs w:val="22"/>
              </w:rPr>
            </w:pPr>
          </w:p>
        </w:tc>
        <w:tc>
          <w:tcPr>
            <w:tcW w:w="5180" w:type="dxa"/>
          </w:tcPr>
          <w:p w14:paraId="32CA4066" w14:textId="718476BB" w:rsidR="00091A2A" w:rsidRPr="00F552F0" w:rsidRDefault="00091A2A" w:rsidP="00DB6F8E">
            <w:pPr>
              <w:spacing w:line="230" w:lineRule="auto"/>
              <w:ind w:left="-57" w:right="-57"/>
              <w:rPr>
                <w:spacing w:val="-4"/>
                <w:sz w:val="22"/>
                <w:szCs w:val="22"/>
              </w:rPr>
            </w:pPr>
            <w:r w:rsidRPr="00F552F0">
              <w:rPr>
                <w:spacing w:val="-6"/>
                <w:sz w:val="22"/>
                <w:szCs w:val="22"/>
              </w:rPr>
              <w:t>Утвержденный механизм согласования решений между подразделениями</w:t>
            </w:r>
          </w:p>
        </w:tc>
        <w:tc>
          <w:tcPr>
            <w:tcW w:w="1305" w:type="dxa"/>
            <w:vAlign w:val="center"/>
          </w:tcPr>
          <w:p w14:paraId="1415637F" w14:textId="01CBE08B" w:rsidR="00091A2A" w:rsidRPr="00F552F0" w:rsidRDefault="00091A2A" w:rsidP="00DB6F8E">
            <w:pPr>
              <w:spacing w:line="230" w:lineRule="auto"/>
              <w:ind w:left="-57" w:right="-57"/>
              <w:jc w:val="center"/>
              <w:rPr>
                <w:color w:val="000000"/>
                <w:spacing w:val="-4"/>
                <w:sz w:val="22"/>
                <w:szCs w:val="22"/>
              </w:rPr>
            </w:pPr>
            <w:r w:rsidRPr="00F552F0">
              <w:rPr>
                <w:spacing w:val="-4"/>
                <w:sz w:val="22"/>
                <w:szCs w:val="22"/>
              </w:rPr>
              <w:t>0</w:t>
            </w:r>
          </w:p>
        </w:tc>
        <w:tc>
          <w:tcPr>
            <w:tcW w:w="1313" w:type="dxa"/>
            <w:vMerge/>
            <w:vAlign w:val="center"/>
          </w:tcPr>
          <w:p w14:paraId="1396BBD5"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18B092CD"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8FC93B2" w14:textId="77777777" w:rsidR="00091A2A" w:rsidRPr="00F552F0" w:rsidRDefault="00091A2A" w:rsidP="00DB6F8E">
            <w:pPr>
              <w:spacing w:line="230" w:lineRule="auto"/>
              <w:ind w:left="-57" w:right="-57"/>
              <w:jc w:val="center"/>
              <w:rPr>
                <w:spacing w:val="-4"/>
                <w:sz w:val="22"/>
                <w:szCs w:val="22"/>
              </w:rPr>
            </w:pPr>
          </w:p>
        </w:tc>
      </w:tr>
      <w:tr w:rsidR="0085115B" w:rsidRPr="00F552F0" w14:paraId="4672AC2E" w14:textId="77777777" w:rsidTr="0085115B">
        <w:tc>
          <w:tcPr>
            <w:tcW w:w="1838" w:type="dxa"/>
            <w:vMerge/>
          </w:tcPr>
          <w:p w14:paraId="3418371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20058DD3" w14:textId="77777777" w:rsidR="00091A2A" w:rsidRPr="00F552F0" w:rsidRDefault="00091A2A" w:rsidP="00091A2A">
            <w:pPr>
              <w:ind w:left="-57" w:right="-57"/>
              <w:jc w:val="center"/>
              <w:rPr>
                <w:color w:val="000000" w:themeColor="text1"/>
                <w:spacing w:val="-4"/>
                <w:sz w:val="22"/>
                <w:szCs w:val="22"/>
              </w:rPr>
            </w:pPr>
          </w:p>
        </w:tc>
        <w:tc>
          <w:tcPr>
            <w:tcW w:w="5180" w:type="dxa"/>
          </w:tcPr>
          <w:p w14:paraId="101E9ACB" w14:textId="0571EAAC" w:rsidR="00091A2A" w:rsidRPr="00F552F0" w:rsidRDefault="00091A2A" w:rsidP="00DB6F8E">
            <w:pPr>
              <w:spacing w:line="230" w:lineRule="auto"/>
              <w:ind w:left="-57" w:right="-57"/>
              <w:rPr>
                <w:spacing w:val="-4"/>
                <w:sz w:val="22"/>
                <w:szCs w:val="22"/>
              </w:rPr>
            </w:pPr>
            <w:r w:rsidRPr="00F552F0">
              <w:rPr>
                <w:spacing w:val="-4"/>
                <w:sz w:val="22"/>
                <w:szCs w:val="22"/>
              </w:rPr>
              <w:t>Участие экспертов в принятии ключевых решений</w:t>
            </w:r>
          </w:p>
        </w:tc>
        <w:tc>
          <w:tcPr>
            <w:tcW w:w="1305" w:type="dxa"/>
            <w:vAlign w:val="center"/>
          </w:tcPr>
          <w:p w14:paraId="012507A3" w14:textId="7E448879" w:rsidR="00091A2A" w:rsidRPr="00F552F0" w:rsidRDefault="00091A2A" w:rsidP="00DB6F8E">
            <w:pPr>
              <w:spacing w:line="230" w:lineRule="auto"/>
              <w:ind w:left="-57" w:right="-57"/>
              <w:jc w:val="center"/>
              <w:rPr>
                <w:color w:val="000000"/>
                <w:spacing w:val="-4"/>
                <w:sz w:val="22"/>
                <w:szCs w:val="22"/>
              </w:rPr>
            </w:pPr>
            <w:r w:rsidRPr="00F552F0">
              <w:rPr>
                <w:spacing w:val="-4"/>
                <w:sz w:val="22"/>
                <w:szCs w:val="22"/>
              </w:rPr>
              <w:t>1</w:t>
            </w:r>
          </w:p>
        </w:tc>
        <w:tc>
          <w:tcPr>
            <w:tcW w:w="1313" w:type="dxa"/>
            <w:vMerge/>
            <w:vAlign w:val="center"/>
          </w:tcPr>
          <w:p w14:paraId="04A299F0"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6CF8359F"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092E0B43" w14:textId="77777777" w:rsidR="00091A2A" w:rsidRPr="00F552F0" w:rsidRDefault="00091A2A" w:rsidP="00DB6F8E">
            <w:pPr>
              <w:spacing w:line="230" w:lineRule="auto"/>
              <w:ind w:left="-57" w:right="-57"/>
              <w:jc w:val="center"/>
              <w:rPr>
                <w:spacing w:val="-4"/>
                <w:sz w:val="22"/>
                <w:szCs w:val="22"/>
              </w:rPr>
            </w:pPr>
          </w:p>
        </w:tc>
      </w:tr>
      <w:tr w:rsidR="0085115B" w:rsidRPr="00F552F0" w14:paraId="5EE9CF11" w14:textId="77777777" w:rsidTr="0085115B">
        <w:tc>
          <w:tcPr>
            <w:tcW w:w="1838" w:type="dxa"/>
            <w:vMerge/>
          </w:tcPr>
          <w:p w14:paraId="10FC8678"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42BF64DD" w14:textId="371B021E"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Системности</w:t>
            </w:r>
          </w:p>
        </w:tc>
        <w:tc>
          <w:tcPr>
            <w:tcW w:w="5180" w:type="dxa"/>
          </w:tcPr>
          <w:p w14:paraId="438D3FC3" w14:textId="1085FF13" w:rsidR="00091A2A" w:rsidRPr="00F552F0" w:rsidRDefault="00091A2A" w:rsidP="00DB6F8E">
            <w:pPr>
              <w:spacing w:line="230" w:lineRule="auto"/>
              <w:ind w:left="-57" w:right="-57"/>
              <w:rPr>
                <w:spacing w:val="-4"/>
                <w:sz w:val="22"/>
                <w:szCs w:val="22"/>
              </w:rPr>
            </w:pPr>
            <w:r w:rsidRPr="00F552F0">
              <w:rPr>
                <w:spacing w:val="-4"/>
                <w:sz w:val="22"/>
                <w:szCs w:val="22"/>
              </w:rPr>
              <w:t>Определена структура системы УФР</w:t>
            </w:r>
          </w:p>
        </w:tc>
        <w:tc>
          <w:tcPr>
            <w:tcW w:w="1305" w:type="dxa"/>
            <w:vAlign w:val="center"/>
          </w:tcPr>
          <w:p w14:paraId="1CD3EEA3" w14:textId="21AC7F9F"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restart"/>
            <w:vAlign w:val="center"/>
          </w:tcPr>
          <w:p w14:paraId="0976B20B" w14:textId="2D24398E" w:rsidR="00091A2A" w:rsidRPr="00F552F0" w:rsidRDefault="007C0A6B" w:rsidP="00DB6F8E">
            <w:pPr>
              <w:spacing w:line="230" w:lineRule="auto"/>
              <w:ind w:left="-57" w:right="-57"/>
              <w:jc w:val="center"/>
              <w:rPr>
                <w:spacing w:val="-4"/>
                <w:sz w:val="22"/>
                <w:szCs w:val="22"/>
              </w:rPr>
            </w:pPr>
            <w:r w:rsidRPr="00F552F0">
              <w:rPr>
                <w:spacing w:val="-4"/>
                <w:sz w:val="22"/>
                <w:szCs w:val="22"/>
              </w:rPr>
              <w:t>5</w:t>
            </w:r>
          </w:p>
        </w:tc>
        <w:tc>
          <w:tcPr>
            <w:tcW w:w="1563" w:type="dxa"/>
            <w:vMerge w:val="restart"/>
            <w:vAlign w:val="center"/>
          </w:tcPr>
          <w:p w14:paraId="299906C5" w14:textId="20B19ACA"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5</w:t>
            </w:r>
          </w:p>
        </w:tc>
        <w:tc>
          <w:tcPr>
            <w:tcW w:w="1553" w:type="dxa"/>
            <w:vMerge w:val="restart"/>
            <w:vAlign w:val="center"/>
          </w:tcPr>
          <w:p w14:paraId="6EA584F0" w14:textId="3A2556F9" w:rsidR="00091A2A" w:rsidRPr="00F552F0" w:rsidRDefault="007C0A6B" w:rsidP="00DB6F8E">
            <w:pPr>
              <w:spacing w:line="230" w:lineRule="auto"/>
              <w:ind w:left="-57" w:right="-57"/>
              <w:jc w:val="center"/>
              <w:rPr>
                <w:spacing w:val="-4"/>
                <w:sz w:val="22"/>
                <w:szCs w:val="22"/>
              </w:rPr>
            </w:pPr>
            <w:r w:rsidRPr="00F552F0">
              <w:rPr>
                <w:color w:val="000000"/>
                <w:spacing w:val="-4"/>
                <w:sz w:val="22"/>
                <w:szCs w:val="22"/>
              </w:rPr>
              <w:t>10</w:t>
            </w:r>
            <w:r w:rsidR="00091A2A" w:rsidRPr="00F552F0">
              <w:rPr>
                <w:color w:val="000000"/>
                <w:spacing w:val="-4"/>
                <w:sz w:val="22"/>
                <w:szCs w:val="22"/>
              </w:rPr>
              <w:t>0,0</w:t>
            </w:r>
          </w:p>
        </w:tc>
      </w:tr>
      <w:tr w:rsidR="0085115B" w:rsidRPr="00F552F0" w14:paraId="166D5854" w14:textId="77777777" w:rsidTr="0085115B">
        <w:tc>
          <w:tcPr>
            <w:tcW w:w="1838" w:type="dxa"/>
            <w:vMerge/>
          </w:tcPr>
          <w:p w14:paraId="49BBA4F6"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3EB43F85" w14:textId="77777777" w:rsidR="00091A2A" w:rsidRPr="00F552F0" w:rsidRDefault="00091A2A" w:rsidP="00091A2A">
            <w:pPr>
              <w:ind w:left="-57" w:right="-57"/>
              <w:jc w:val="center"/>
              <w:rPr>
                <w:color w:val="000000" w:themeColor="text1"/>
                <w:spacing w:val="-4"/>
                <w:sz w:val="22"/>
                <w:szCs w:val="22"/>
              </w:rPr>
            </w:pPr>
          </w:p>
        </w:tc>
        <w:tc>
          <w:tcPr>
            <w:tcW w:w="5180" w:type="dxa"/>
          </w:tcPr>
          <w:p w14:paraId="23F5961A" w14:textId="25390AFE" w:rsidR="00091A2A" w:rsidRPr="00F552F0" w:rsidRDefault="00091A2A" w:rsidP="00DB6F8E">
            <w:pPr>
              <w:spacing w:line="230" w:lineRule="auto"/>
              <w:ind w:left="-57" w:right="-57"/>
              <w:rPr>
                <w:spacing w:val="-4"/>
                <w:sz w:val="22"/>
                <w:szCs w:val="22"/>
              </w:rPr>
            </w:pPr>
            <w:r w:rsidRPr="00F552F0">
              <w:rPr>
                <w:spacing w:val="-4"/>
                <w:sz w:val="22"/>
                <w:szCs w:val="22"/>
              </w:rPr>
              <w:t>Утверждены базовые положения о системе УФР</w:t>
            </w:r>
          </w:p>
        </w:tc>
        <w:tc>
          <w:tcPr>
            <w:tcW w:w="1305" w:type="dxa"/>
            <w:vAlign w:val="center"/>
          </w:tcPr>
          <w:p w14:paraId="1F8C338C" w14:textId="33AED196"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1</w:t>
            </w:r>
          </w:p>
        </w:tc>
        <w:tc>
          <w:tcPr>
            <w:tcW w:w="1313" w:type="dxa"/>
            <w:vMerge/>
            <w:vAlign w:val="center"/>
          </w:tcPr>
          <w:p w14:paraId="60A23C01"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4AE4CA67"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635BBAB" w14:textId="77777777" w:rsidR="00091A2A" w:rsidRPr="00F552F0" w:rsidRDefault="00091A2A" w:rsidP="00DB6F8E">
            <w:pPr>
              <w:spacing w:line="230" w:lineRule="auto"/>
              <w:ind w:left="-57" w:right="-57"/>
              <w:jc w:val="center"/>
              <w:rPr>
                <w:spacing w:val="-4"/>
                <w:sz w:val="22"/>
                <w:szCs w:val="22"/>
              </w:rPr>
            </w:pPr>
          </w:p>
        </w:tc>
      </w:tr>
      <w:tr w:rsidR="0085115B" w:rsidRPr="00F552F0" w14:paraId="6C6D17ED" w14:textId="77777777" w:rsidTr="0085115B">
        <w:tc>
          <w:tcPr>
            <w:tcW w:w="1838" w:type="dxa"/>
            <w:vMerge/>
          </w:tcPr>
          <w:p w14:paraId="4113A054"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28FA93A7" w14:textId="77777777" w:rsidR="00091A2A" w:rsidRPr="00F552F0" w:rsidRDefault="00091A2A" w:rsidP="00091A2A">
            <w:pPr>
              <w:ind w:left="-57" w:right="-57"/>
              <w:jc w:val="center"/>
              <w:rPr>
                <w:color w:val="000000" w:themeColor="text1"/>
                <w:spacing w:val="-4"/>
                <w:sz w:val="22"/>
                <w:szCs w:val="22"/>
              </w:rPr>
            </w:pPr>
          </w:p>
        </w:tc>
        <w:tc>
          <w:tcPr>
            <w:tcW w:w="5180" w:type="dxa"/>
          </w:tcPr>
          <w:p w14:paraId="2FFF3F0B" w14:textId="36C87040" w:rsidR="00091A2A" w:rsidRPr="00F552F0" w:rsidRDefault="00091A2A" w:rsidP="00DB6F8E">
            <w:pPr>
              <w:spacing w:line="230" w:lineRule="auto"/>
              <w:ind w:left="-57" w:right="-57"/>
              <w:rPr>
                <w:spacing w:val="-4"/>
                <w:sz w:val="22"/>
                <w:szCs w:val="22"/>
              </w:rPr>
            </w:pPr>
            <w:r w:rsidRPr="00F552F0">
              <w:rPr>
                <w:spacing w:val="-4"/>
                <w:sz w:val="22"/>
                <w:szCs w:val="22"/>
              </w:rPr>
              <w:t>Утверждены цели и задачи системы УФР</w:t>
            </w:r>
          </w:p>
        </w:tc>
        <w:tc>
          <w:tcPr>
            <w:tcW w:w="1305" w:type="dxa"/>
            <w:vAlign w:val="center"/>
          </w:tcPr>
          <w:p w14:paraId="6E224682" w14:textId="700A8725" w:rsidR="00091A2A" w:rsidRPr="00F552F0" w:rsidRDefault="00091A2A"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33F7EE4D"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497DCA3A"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79C3ED22" w14:textId="77777777" w:rsidR="00091A2A" w:rsidRPr="00F552F0" w:rsidRDefault="00091A2A" w:rsidP="00DB6F8E">
            <w:pPr>
              <w:spacing w:line="230" w:lineRule="auto"/>
              <w:ind w:left="-57" w:right="-57"/>
              <w:jc w:val="center"/>
              <w:rPr>
                <w:spacing w:val="-4"/>
                <w:sz w:val="22"/>
                <w:szCs w:val="22"/>
              </w:rPr>
            </w:pPr>
          </w:p>
        </w:tc>
      </w:tr>
      <w:tr w:rsidR="0085115B" w:rsidRPr="00F552F0" w14:paraId="2E02A1D7" w14:textId="77777777" w:rsidTr="0085115B">
        <w:tc>
          <w:tcPr>
            <w:tcW w:w="1838" w:type="dxa"/>
            <w:vMerge/>
          </w:tcPr>
          <w:p w14:paraId="2FB2F58D"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7F82EECC" w14:textId="77777777" w:rsidR="00091A2A" w:rsidRPr="00F552F0" w:rsidRDefault="00091A2A" w:rsidP="00091A2A">
            <w:pPr>
              <w:ind w:left="-57" w:right="-57"/>
              <w:jc w:val="center"/>
              <w:rPr>
                <w:color w:val="000000" w:themeColor="text1"/>
                <w:spacing w:val="-4"/>
                <w:sz w:val="22"/>
                <w:szCs w:val="22"/>
              </w:rPr>
            </w:pPr>
          </w:p>
        </w:tc>
        <w:tc>
          <w:tcPr>
            <w:tcW w:w="5180" w:type="dxa"/>
          </w:tcPr>
          <w:p w14:paraId="5D0FFA60" w14:textId="72BAF5B1" w:rsidR="00091A2A" w:rsidRPr="00F552F0" w:rsidRDefault="00091A2A" w:rsidP="00DB6F8E">
            <w:pPr>
              <w:spacing w:line="230" w:lineRule="auto"/>
              <w:ind w:left="-57" w:right="-57"/>
              <w:rPr>
                <w:spacing w:val="-4"/>
                <w:sz w:val="22"/>
                <w:szCs w:val="22"/>
              </w:rPr>
            </w:pPr>
            <w:r w:rsidRPr="00F552F0">
              <w:rPr>
                <w:spacing w:val="-4"/>
                <w:sz w:val="22"/>
                <w:szCs w:val="22"/>
              </w:rPr>
              <w:t>Утверждены функции системы УФР</w:t>
            </w:r>
          </w:p>
        </w:tc>
        <w:tc>
          <w:tcPr>
            <w:tcW w:w="1305" w:type="dxa"/>
            <w:vAlign w:val="center"/>
          </w:tcPr>
          <w:p w14:paraId="49050EDD" w14:textId="7EF4C4D2" w:rsidR="00091A2A" w:rsidRPr="00F552F0" w:rsidRDefault="007C0A6B"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621813E4"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50C00957"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72331D94" w14:textId="77777777" w:rsidR="00091A2A" w:rsidRPr="00F552F0" w:rsidRDefault="00091A2A" w:rsidP="00DB6F8E">
            <w:pPr>
              <w:spacing w:line="230" w:lineRule="auto"/>
              <w:ind w:left="-57" w:right="-57"/>
              <w:jc w:val="center"/>
              <w:rPr>
                <w:spacing w:val="-4"/>
                <w:sz w:val="22"/>
                <w:szCs w:val="22"/>
              </w:rPr>
            </w:pPr>
          </w:p>
        </w:tc>
      </w:tr>
      <w:tr w:rsidR="0085115B" w:rsidRPr="00F552F0" w14:paraId="53561D30" w14:textId="77777777" w:rsidTr="0085115B">
        <w:tc>
          <w:tcPr>
            <w:tcW w:w="1838" w:type="dxa"/>
            <w:vMerge/>
          </w:tcPr>
          <w:p w14:paraId="4613EC66"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560E20B" w14:textId="77777777" w:rsidR="00091A2A" w:rsidRPr="00F552F0" w:rsidRDefault="00091A2A" w:rsidP="00091A2A">
            <w:pPr>
              <w:ind w:left="-57" w:right="-57"/>
              <w:jc w:val="center"/>
              <w:rPr>
                <w:color w:val="000000" w:themeColor="text1"/>
                <w:spacing w:val="-4"/>
                <w:sz w:val="22"/>
                <w:szCs w:val="22"/>
              </w:rPr>
            </w:pPr>
          </w:p>
        </w:tc>
        <w:tc>
          <w:tcPr>
            <w:tcW w:w="5180" w:type="dxa"/>
          </w:tcPr>
          <w:p w14:paraId="70CC836E" w14:textId="3B262143" w:rsidR="00091A2A" w:rsidRPr="00F552F0" w:rsidRDefault="00091A2A" w:rsidP="00DB6F8E">
            <w:pPr>
              <w:spacing w:line="230" w:lineRule="auto"/>
              <w:ind w:left="-57" w:right="-57"/>
              <w:rPr>
                <w:spacing w:val="-4"/>
                <w:sz w:val="22"/>
                <w:szCs w:val="22"/>
              </w:rPr>
            </w:pPr>
            <w:r w:rsidRPr="00F552F0">
              <w:rPr>
                <w:spacing w:val="-4"/>
                <w:sz w:val="22"/>
                <w:szCs w:val="22"/>
              </w:rPr>
              <w:t>Утверждены процессы системы УФР</w:t>
            </w:r>
          </w:p>
        </w:tc>
        <w:tc>
          <w:tcPr>
            <w:tcW w:w="1305" w:type="dxa"/>
            <w:vAlign w:val="center"/>
          </w:tcPr>
          <w:p w14:paraId="70DAFF14" w14:textId="2FBD54C4" w:rsidR="00091A2A" w:rsidRPr="00F552F0" w:rsidRDefault="007C0A6B" w:rsidP="00DB6F8E">
            <w:pPr>
              <w:spacing w:line="230" w:lineRule="auto"/>
              <w:ind w:left="-57" w:right="-57"/>
              <w:jc w:val="center"/>
              <w:rPr>
                <w:spacing w:val="-4"/>
                <w:sz w:val="22"/>
                <w:szCs w:val="22"/>
              </w:rPr>
            </w:pPr>
            <w:r w:rsidRPr="00F552F0">
              <w:rPr>
                <w:spacing w:val="-4"/>
                <w:sz w:val="22"/>
                <w:szCs w:val="22"/>
              </w:rPr>
              <w:t>1</w:t>
            </w:r>
          </w:p>
        </w:tc>
        <w:tc>
          <w:tcPr>
            <w:tcW w:w="1313" w:type="dxa"/>
            <w:vMerge/>
            <w:vAlign w:val="center"/>
          </w:tcPr>
          <w:p w14:paraId="1C78A6AB"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5B9EA019"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6F70BED6" w14:textId="77777777" w:rsidR="00091A2A" w:rsidRPr="00F552F0" w:rsidRDefault="00091A2A" w:rsidP="00DB6F8E">
            <w:pPr>
              <w:spacing w:line="230" w:lineRule="auto"/>
              <w:ind w:left="-57" w:right="-57"/>
              <w:jc w:val="center"/>
              <w:rPr>
                <w:spacing w:val="-4"/>
                <w:sz w:val="22"/>
                <w:szCs w:val="22"/>
              </w:rPr>
            </w:pPr>
          </w:p>
        </w:tc>
      </w:tr>
      <w:tr w:rsidR="0085115B" w:rsidRPr="00F552F0" w14:paraId="5FA22E6A" w14:textId="77777777" w:rsidTr="0085115B">
        <w:tc>
          <w:tcPr>
            <w:tcW w:w="1838" w:type="dxa"/>
            <w:vMerge/>
          </w:tcPr>
          <w:p w14:paraId="1E0DBDB0"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1032CBDA" w14:textId="58D86ACB"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Инновационной направленности</w:t>
            </w:r>
          </w:p>
        </w:tc>
        <w:tc>
          <w:tcPr>
            <w:tcW w:w="5180" w:type="dxa"/>
          </w:tcPr>
          <w:p w14:paraId="07C3258B" w14:textId="4AE4A128" w:rsidR="00091A2A" w:rsidRPr="00F552F0" w:rsidRDefault="00091A2A" w:rsidP="00DB6F8E">
            <w:pPr>
              <w:spacing w:line="230" w:lineRule="auto"/>
              <w:ind w:left="-57" w:right="-57"/>
              <w:rPr>
                <w:spacing w:val="-4"/>
                <w:sz w:val="22"/>
                <w:szCs w:val="22"/>
              </w:rPr>
            </w:pPr>
            <w:r w:rsidRPr="00F552F0">
              <w:rPr>
                <w:spacing w:val="-4"/>
                <w:sz w:val="22"/>
                <w:szCs w:val="22"/>
              </w:rPr>
              <w:t>Использование в УФР современных математических моделей и инструментов (например, Монте-Карло, нечеткая логика)</w:t>
            </w:r>
          </w:p>
        </w:tc>
        <w:tc>
          <w:tcPr>
            <w:tcW w:w="1305" w:type="dxa"/>
            <w:vAlign w:val="center"/>
          </w:tcPr>
          <w:p w14:paraId="6483F393" w14:textId="64ABB1A7" w:rsidR="00091A2A" w:rsidRPr="00F552F0" w:rsidRDefault="00091A2A" w:rsidP="00DB6F8E">
            <w:pPr>
              <w:spacing w:line="230" w:lineRule="auto"/>
              <w:ind w:left="-57" w:right="-57"/>
              <w:jc w:val="center"/>
              <w:rPr>
                <w:spacing w:val="-4"/>
                <w:sz w:val="22"/>
                <w:szCs w:val="22"/>
              </w:rPr>
            </w:pPr>
            <w:r w:rsidRPr="00F552F0">
              <w:rPr>
                <w:spacing w:val="-4"/>
                <w:sz w:val="22"/>
                <w:szCs w:val="22"/>
              </w:rPr>
              <w:t>0</w:t>
            </w:r>
          </w:p>
        </w:tc>
        <w:tc>
          <w:tcPr>
            <w:tcW w:w="1313" w:type="dxa"/>
            <w:vMerge w:val="restart"/>
            <w:vAlign w:val="center"/>
          </w:tcPr>
          <w:p w14:paraId="35244371" w14:textId="29CB3AD9" w:rsidR="00091A2A" w:rsidRPr="00F552F0" w:rsidRDefault="00091A2A" w:rsidP="00DB6F8E">
            <w:pPr>
              <w:spacing w:line="230" w:lineRule="auto"/>
              <w:ind w:left="-57" w:right="-57"/>
              <w:jc w:val="center"/>
              <w:rPr>
                <w:spacing w:val="-4"/>
                <w:sz w:val="22"/>
                <w:szCs w:val="22"/>
              </w:rPr>
            </w:pPr>
            <w:r w:rsidRPr="00F552F0">
              <w:rPr>
                <w:spacing w:val="-4"/>
                <w:sz w:val="22"/>
                <w:szCs w:val="22"/>
              </w:rPr>
              <w:t>2</w:t>
            </w:r>
          </w:p>
        </w:tc>
        <w:tc>
          <w:tcPr>
            <w:tcW w:w="1563" w:type="dxa"/>
            <w:vMerge w:val="restart"/>
            <w:vAlign w:val="center"/>
          </w:tcPr>
          <w:p w14:paraId="4B3C1540" w14:textId="749D4EE0" w:rsidR="00091A2A" w:rsidRPr="00F552F0" w:rsidRDefault="00091A2A" w:rsidP="00DB6F8E">
            <w:pPr>
              <w:spacing w:line="230" w:lineRule="auto"/>
              <w:ind w:left="-57" w:right="-57"/>
              <w:jc w:val="center"/>
              <w:rPr>
                <w:spacing w:val="-4"/>
                <w:sz w:val="22"/>
                <w:szCs w:val="22"/>
              </w:rPr>
            </w:pPr>
            <w:r w:rsidRPr="00F552F0">
              <w:rPr>
                <w:spacing w:val="-4"/>
                <w:sz w:val="22"/>
                <w:szCs w:val="22"/>
              </w:rPr>
              <w:t>5</w:t>
            </w:r>
          </w:p>
        </w:tc>
        <w:tc>
          <w:tcPr>
            <w:tcW w:w="1553" w:type="dxa"/>
            <w:vMerge w:val="restart"/>
            <w:vAlign w:val="center"/>
          </w:tcPr>
          <w:p w14:paraId="5B0811DD" w14:textId="51E7E27B" w:rsidR="00091A2A" w:rsidRPr="00F552F0" w:rsidRDefault="00091A2A" w:rsidP="00DB6F8E">
            <w:pPr>
              <w:spacing w:line="230" w:lineRule="auto"/>
              <w:ind w:left="-57" w:right="-57"/>
              <w:jc w:val="center"/>
              <w:rPr>
                <w:spacing w:val="-4"/>
                <w:sz w:val="22"/>
                <w:szCs w:val="22"/>
              </w:rPr>
            </w:pPr>
            <w:r w:rsidRPr="00F552F0">
              <w:rPr>
                <w:spacing w:val="-4"/>
                <w:sz w:val="22"/>
                <w:szCs w:val="22"/>
              </w:rPr>
              <w:t>40,0</w:t>
            </w:r>
          </w:p>
        </w:tc>
      </w:tr>
      <w:tr w:rsidR="0085115B" w:rsidRPr="00F552F0" w14:paraId="5D2A9073" w14:textId="77777777" w:rsidTr="0085115B">
        <w:tc>
          <w:tcPr>
            <w:tcW w:w="1838" w:type="dxa"/>
            <w:vMerge/>
          </w:tcPr>
          <w:p w14:paraId="29FB7BF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2FCEC988" w14:textId="77777777" w:rsidR="00091A2A" w:rsidRPr="00F552F0" w:rsidRDefault="00091A2A" w:rsidP="00091A2A">
            <w:pPr>
              <w:ind w:left="-57" w:right="-57"/>
              <w:jc w:val="center"/>
              <w:rPr>
                <w:color w:val="000000" w:themeColor="text1"/>
                <w:spacing w:val="-4"/>
                <w:sz w:val="22"/>
                <w:szCs w:val="22"/>
              </w:rPr>
            </w:pPr>
          </w:p>
        </w:tc>
        <w:tc>
          <w:tcPr>
            <w:tcW w:w="5180" w:type="dxa"/>
          </w:tcPr>
          <w:p w14:paraId="2B163F59" w14:textId="47E8734E" w:rsidR="00091A2A" w:rsidRPr="00F552F0" w:rsidRDefault="00091A2A" w:rsidP="00DB6F8E">
            <w:pPr>
              <w:spacing w:line="230" w:lineRule="auto"/>
              <w:ind w:left="-57" w:right="-57"/>
              <w:rPr>
                <w:spacing w:val="-4"/>
                <w:sz w:val="22"/>
                <w:szCs w:val="22"/>
              </w:rPr>
            </w:pPr>
            <w:r w:rsidRPr="00F552F0">
              <w:rPr>
                <w:spacing w:val="-4"/>
                <w:sz w:val="22"/>
                <w:szCs w:val="22"/>
              </w:rPr>
              <w:t xml:space="preserve">Использование в процессном управлении хотя бы одной технологии из списка: кайдзен, </w:t>
            </w:r>
            <w:r w:rsidRPr="00F552F0">
              <w:rPr>
                <w:spacing w:val="-4"/>
                <w:sz w:val="22"/>
                <w:szCs w:val="22"/>
                <w:lang w:val="en-US"/>
              </w:rPr>
              <w:t>BSC</w:t>
            </w:r>
            <w:r w:rsidRPr="00F552F0">
              <w:rPr>
                <w:spacing w:val="-4"/>
                <w:sz w:val="22"/>
                <w:szCs w:val="22"/>
              </w:rPr>
              <w:t xml:space="preserve">, бережливое производство, </w:t>
            </w:r>
            <w:r w:rsidRPr="00F552F0">
              <w:rPr>
                <w:spacing w:val="-4"/>
                <w:sz w:val="22"/>
                <w:szCs w:val="22"/>
                <w:lang w:val="en-US"/>
              </w:rPr>
              <w:t>Kanban</w:t>
            </w:r>
          </w:p>
        </w:tc>
        <w:tc>
          <w:tcPr>
            <w:tcW w:w="1305" w:type="dxa"/>
            <w:vAlign w:val="center"/>
          </w:tcPr>
          <w:p w14:paraId="0F89041D" w14:textId="1E99DD94"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166F8AA7"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5026F266"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012E02B5" w14:textId="77777777" w:rsidR="00091A2A" w:rsidRPr="00F552F0" w:rsidRDefault="00091A2A" w:rsidP="00DB6F8E">
            <w:pPr>
              <w:spacing w:line="230" w:lineRule="auto"/>
              <w:ind w:left="-57" w:right="-57"/>
              <w:jc w:val="center"/>
              <w:rPr>
                <w:spacing w:val="-4"/>
                <w:sz w:val="22"/>
                <w:szCs w:val="22"/>
              </w:rPr>
            </w:pPr>
          </w:p>
        </w:tc>
      </w:tr>
      <w:tr w:rsidR="0085115B" w:rsidRPr="00F552F0" w14:paraId="676F0D1F" w14:textId="77777777" w:rsidTr="0085115B">
        <w:tc>
          <w:tcPr>
            <w:tcW w:w="1838" w:type="dxa"/>
            <w:vMerge/>
          </w:tcPr>
          <w:p w14:paraId="127A0C20"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6F2FF03A" w14:textId="77777777" w:rsidR="00091A2A" w:rsidRPr="00F552F0" w:rsidRDefault="00091A2A" w:rsidP="00091A2A">
            <w:pPr>
              <w:ind w:left="-57" w:right="-57"/>
              <w:jc w:val="center"/>
              <w:rPr>
                <w:color w:val="000000" w:themeColor="text1"/>
                <w:spacing w:val="-4"/>
                <w:sz w:val="22"/>
                <w:szCs w:val="22"/>
              </w:rPr>
            </w:pPr>
          </w:p>
        </w:tc>
        <w:tc>
          <w:tcPr>
            <w:tcW w:w="5180" w:type="dxa"/>
          </w:tcPr>
          <w:p w14:paraId="1D1FE1A6" w14:textId="799D7D97" w:rsidR="00091A2A" w:rsidRPr="00F552F0" w:rsidRDefault="00091A2A" w:rsidP="00DB6F8E">
            <w:pPr>
              <w:spacing w:line="230" w:lineRule="auto"/>
              <w:ind w:left="-57" w:right="-57"/>
              <w:rPr>
                <w:spacing w:val="-4"/>
                <w:sz w:val="22"/>
                <w:szCs w:val="22"/>
              </w:rPr>
            </w:pPr>
            <w:r w:rsidRPr="00F552F0">
              <w:rPr>
                <w:spacing w:val="-4"/>
                <w:sz w:val="22"/>
                <w:szCs w:val="22"/>
              </w:rPr>
              <w:t xml:space="preserve">Использование в проектном управлении хотя бы одной технологии из списка: </w:t>
            </w:r>
            <w:r w:rsidRPr="00F552F0">
              <w:rPr>
                <w:spacing w:val="-4"/>
                <w:sz w:val="22"/>
                <w:szCs w:val="22"/>
                <w:lang w:val="en-US"/>
              </w:rPr>
              <w:t>Agile</w:t>
            </w:r>
            <w:r w:rsidRPr="00F552F0">
              <w:rPr>
                <w:spacing w:val="-4"/>
                <w:sz w:val="22"/>
                <w:szCs w:val="22"/>
              </w:rPr>
              <w:t xml:space="preserve">, </w:t>
            </w:r>
            <w:r w:rsidRPr="00F552F0">
              <w:rPr>
                <w:spacing w:val="-4"/>
                <w:sz w:val="22"/>
                <w:szCs w:val="22"/>
                <w:lang w:val="en-US"/>
              </w:rPr>
              <w:t>Scrum</w:t>
            </w:r>
            <w:r w:rsidRPr="00F552F0">
              <w:rPr>
                <w:spacing w:val="-4"/>
                <w:sz w:val="22"/>
                <w:szCs w:val="22"/>
              </w:rPr>
              <w:t>, матричный проектный офис.</w:t>
            </w:r>
          </w:p>
        </w:tc>
        <w:tc>
          <w:tcPr>
            <w:tcW w:w="1305" w:type="dxa"/>
            <w:vAlign w:val="center"/>
          </w:tcPr>
          <w:p w14:paraId="6B206B74" w14:textId="29E805A4"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0</w:t>
            </w:r>
          </w:p>
        </w:tc>
        <w:tc>
          <w:tcPr>
            <w:tcW w:w="1313" w:type="dxa"/>
            <w:vMerge/>
            <w:vAlign w:val="center"/>
          </w:tcPr>
          <w:p w14:paraId="55C72C49"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54FAE321"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37E8576F" w14:textId="77777777" w:rsidR="00091A2A" w:rsidRPr="00F552F0" w:rsidRDefault="00091A2A" w:rsidP="00DB6F8E">
            <w:pPr>
              <w:spacing w:line="230" w:lineRule="auto"/>
              <w:ind w:left="-57" w:right="-57"/>
              <w:jc w:val="center"/>
              <w:rPr>
                <w:spacing w:val="-4"/>
                <w:sz w:val="22"/>
                <w:szCs w:val="22"/>
              </w:rPr>
            </w:pPr>
          </w:p>
        </w:tc>
      </w:tr>
      <w:tr w:rsidR="0085115B" w:rsidRPr="00F552F0" w14:paraId="31310817" w14:textId="77777777" w:rsidTr="0085115B">
        <w:tc>
          <w:tcPr>
            <w:tcW w:w="1838" w:type="dxa"/>
            <w:vMerge/>
          </w:tcPr>
          <w:p w14:paraId="4887B164"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8AD13F6" w14:textId="77777777" w:rsidR="00091A2A" w:rsidRPr="00F552F0" w:rsidRDefault="00091A2A" w:rsidP="00091A2A">
            <w:pPr>
              <w:ind w:left="-57" w:right="-57"/>
              <w:jc w:val="center"/>
              <w:rPr>
                <w:color w:val="000000" w:themeColor="text1"/>
                <w:spacing w:val="-4"/>
                <w:sz w:val="22"/>
                <w:szCs w:val="22"/>
              </w:rPr>
            </w:pPr>
          </w:p>
        </w:tc>
        <w:tc>
          <w:tcPr>
            <w:tcW w:w="5180" w:type="dxa"/>
          </w:tcPr>
          <w:p w14:paraId="42E3748C" w14:textId="452D1AC0" w:rsidR="00091A2A" w:rsidRPr="00F552F0" w:rsidRDefault="00091A2A" w:rsidP="00DB6F8E">
            <w:pPr>
              <w:spacing w:line="230" w:lineRule="auto"/>
              <w:ind w:left="-57" w:right="-57"/>
              <w:rPr>
                <w:spacing w:val="-4"/>
                <w:sz w:val="22"/>
                <w:szCs w:val="22"/>
              </w:rPr>
            </w:pPr>
            <w:r w:rsidRPr="00F552F0">
              <w:rPr>
                <w:spacing w:val="-4"/>
                <w:sz w:val="22"/>
                <w:szCs w:val="22"/>
              </w:rPr>
              <w:t>Ведение баз данных рисков</w:t>
            </w:r>
          </w:p>
        </w:tc>
        <w:tc>
          <w:tcPr>
            <w:tcW w:w="1305" w:type="dxa"/>
            <w:vAlign w:val="center"/>
          </w:tcPr>
          <w:p w14:paraId="2AFAF0D5" w14:textId="2780EE4A"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1</w:t>
            </w:r>
          </w:p>
        </w:tc>
        <w:tc>
          <w:tcPr>
            <w:tcW w:w="1313" w:type="dxa"/>
            <w:vMerge/>
            <w:vAlign w:val="center"/>
          </w:tcPr>
          <w:p w14:paraId="77F5EA46"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302989E6"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49C09CE" w14:textId="77777777" w:rsidR="00091A2A" w:rsidRPr="00F552F0" w:rsidRDefault="00091A2A" w:rsidP="00DB6F8E">
            <w:pPr>
              <w:spacing w:line="230" w:lineRule="auto"/>
              <w:ind w:left="-57" w:right="-57"/>
              <w:jc w:val="center"/>
              <w:rPr>
                <w:spacing w:val="-4"/>
                <w:sz w:val="22"/>
                <w:szCs w:val="22"/>
              </w:rPr>
            </w:pPr>
          </w:p>
        </w:tc>
      </w:tr>
      <w:tr w:rsidR="0085115B" w:rsidRPr="00F552F0" w14:paraId="42EAC94A" w14:textId="77777777" w:rsidTr="0085115B">
        <w:tc>
          <w:tcPr>
            <w:tcW w:w="1838" w:type="dxa"/>
            <w:vMerge/>
          </w:tcPr>
          <w:p w14:paraId="3FDCAF63"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0414069" w14:textId="77777777" w:rsidR="00091A2A" w:rsidRPr="00F552F0" w:rsidRDefault="00091A2A" w:rsidP="00091A2A">
            <w:pPr>
              <w:ind w:left="-57" w:right="-57"/>
              <w:jc w:val="center"/>
              <w:rPr>
                <w:color w:val="000000" w:themeColor="text1"/>
                <w:spacing w:val="-4"/>
                <w:sz w:val="22"/>
                <w:szCs w:val="22"/>
              </w:rPr>
            </w:pPr>
          </w:p>
        </w:tc>
        <w:tc>
          <w:tcPr>
            <w:tcW w:w="5180" w:type="dxa"/>
          </w:tcPr>
          <w:p w14:paraId="3250AEA6" w14:textId="2B57A9EE" w:rsidR="00091A2A" w:rsidRPr="00F552F0" w:rsidRDefault="00091A2A" w:rsidP="00DB6F8E">
            <w:pPr>
              <w:spacing w:line="230" w:lineRule="auto"/>
              <w:ind w:left="-57" w:right="-57"/>
              <w:rPr>
                <w:spacing w:val="-4"/>
                <w:sz w:val="22"/>
                <w:szCs w:val="22"/>
              </w:rPr>
            </w:pPr>
            <w:r w:rsidRPr="00F552F0">
              <w:rPr>
                <w:spacing w:val="-4"/>
                <w:sz w:val="22"/>
                <w:szCs w:val="22"/>
              </w:rPr>
              <w:t>Внутренний электронный документооборот</w:t>
            </w:r>
          </w:p>
        </w:tc>
        <w:tc>
          <w:tcPr>
            <w:tcW w:w="1305" w:type="dxa"/>
            <w:vAlign w:val="center"/>
          </w:tcPr>
          <w:p w14:paraId="5C48DA1D" w14:textId="5D1EEB3F" w:rsidR="00091A2A" w:rsidRPr="00F552F0" w:rsidRDefault="00091A2A" w:rsidP="00DB6F8E">
            <w:pPr>
              <w:spacing w:line="230" w:lineRule="auto"/>
              <w:ind w:left="-57" w:right="-57"/>
              <w:jc w:val="center"/>
              <w:rPr>
                <w:spacing w:val="-4"/>
                <w:sz w:val="22"/>
                <w:szCs w:val="22"/>
              </w:rPr>
            </w:pPr>
            <w:r w:rsidRPr="00F552F0">
              <w:rPr>
                <w:color w:val="000000"/>
                <w:spacing w:val="-4"/>
                <w:sz w:val="22"/>
                <w:szCs w:val="22"/>
              </w:rPr>
              <w:t>1</w:t>
            </w:r>
          </w:p>
        </w:tc>
        <w:tc>
          <w:tcPr>
            <w:tcW w:w="1313" w:type="dxa"/>
            <w:vMerge/>
            <w:vAlign w:val="center"/>
          </w:tcPr>
          <w:p w14:paraId="71E47322"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6421CF11"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0011B8CA" w14:textId="77777777" w:rsidR="00091A2A" w:rsidRPr="00F552F0" w:rsidRDefault="00091A2A" w:rsidP="00DB6F8E">
            <w:pPr>
              <w:spacing w:line="230" w:lineRule="auto"/>
              <w:ind w:left="-57" w:right="-57"/>
              <w:jc w:val="center"/>
              <w:rPr>
                <w:spacing w:val="-4"/>
                <w:sz w:val="22"/>
                <w:szCs w:val="22"/>
              </w:rPr>
            </w:pPr>
          </w:p>
        </w:tc>
      </w:tr>
      <w:tr w:rsidR="0085115B" w:rsidRPr="00F552F0" w14:paraId="2AD8A413" w14:textId="77777777" w:rsidTr="0085115B">
        <w:tc>
          <w:tcPr>
            <w:tcW w:w="1838" w:type="dxa"/>
            <w:vMerge/>
          </w:tcPr>
          <w:p w14:paraId="1A8B036D"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620F3C18" w14:textId="561C85FC"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Измеримости</w:t>
            </w:r>
          </w:p>
        </w:tc>
        <w:tc>
          <w:tcPr>
            <w:tcW w:w="5180" w:type="dxa"/>
          </w:tcPr>
          <w:p w14:paraId="7D815A34" w14:textId="28F259AB" w:rsidR="00091A2A" w:rsidRPr="00F552F0" w:rsidRDefault="00091A2A" w:rsidP="00DB6F8E">
            <w:pPr>
              <w:spacing w:line="230" w:lineRule="auto"/>
              <w:ind w:left="-57" w:right="-57"/>
              <w:rPr>
                <w:spacing w:val="-4"/>
                <w:sz w:val="22"/>
                <w:szCs w:val="22"/>
              </w:rPr>
            </w:pPr>
            <w:r w:rsidRPr="00F552F0">
              <w:rPr>
                <w:spacing w:val="-4"/>
                <w:sz w:val="22"/>
                <w:szCs w:val="22"/>
              </w:rPr>
              <w:t>Наличие развернутого перечня утвержденных метрик контроля УФР</w:t>
            </w:r>
          </w:p>
        </w:tc>
        <w:tc>
          <w:tcPr>
            <w:tcW w:w="1305" w:type="dxa"/>
            <w:vAlign w:val="center"/>
          </w:tcPr>
          <w:p w14:paraId="666E75E6" w14:textId="7CD245E8"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restart"/>
            <w:vAlign w:val="center"/>
          </w:tcPr>
          <w:p w14:paraId="36ADDFE2" w14:textId="3DF6A131" w:rsidR="00091A2A" w:rsidRPr="00F552F0" w:rsidRDefault="00091A2A" w:rsidP="00DB6F8E">
            <w:pPr>
              <w:spacing w:line="230" w:lineRule="auto"/>
              <w:ind w:left="-57" w:right="-57"/>
              <w:jc w:val="center"/>
              <w:rPr>
                <w:spacing w:val="-4"/>
                <w:sz w:val="22"/>
                <w:szCs w:val="22"/>
              </w:rPr>
            </w:pPr>
            <w:r w:rsidRPr="00F552F0">
              <w:rPr>
                <w:spacing w:val="-4"/>
                <w:sz w:val="22"/>
                <w:szCs w:val="22"/>
              </w:rPr>
              <w:t>3</w:t>
            </w:r>
          </w:p>
        </w:tc>
        <w:tc>
          <w:tcPr>
            <w:tcW w:w="1563" w:type="dxa"/>
            <w:vMerge w:val="restart"/>
            <w:vAlign w:val="center"/>
          </w:tcPr>
          <w:p w14:paraId="4772A716" w14:textId="3992BCA7" w:rsidR="00091A2A" w:rsidRPr="00F552F0" w:rsidRDefault="00091A2A" w:rsidP="00DB6F8E">
            <w:pPr>
              <w:spacing w:line="230" w:lineRule="auto"/>
              <w:ind w:left="-57" w:right="-57"/>
              <w:jc w:val="center"/>
              <w:rPr>
                <w:spacing w:val="-4"/>
                <w:sz w:val="22"/>
                <w:szCs w:val="22"/>
              </w:rPr>
            </w:pPr>
            <w:r w:rsidRPr="00F552F0">
              <w:rPr>
                <w:spacing w:val="-4"/>
                <w:sz w:val="22"/>
                <w:szCs w:val="22"/>
              </w:rPr>
              <w:t>5</w:t>
            </w:r>
          </w:p>
        </w:tc>
        <w:tc>
          <w:tcPr>
            <w:tcW w:w="1553" w:type="dxa"/>
            <w:vMerge w:val="restart"/>
            <w:vAlign w:val="center"/>
          </w:tcPr>
          <w:p w14:paraId="1480C37F" w14:textId="03563098" w:rsidR="00091A2A" w:rsidRPr="00F552F0" w:rsidRDefault="00091A2A" w:rsidP="00DB6F8E">
            <w:pPr>
              <w:spacing w:line="230" w:lineRule="auto"/>
              <w:ind w:left="-57" w:right="-57"/>
              <w:jc w:val="center"/>
              <w:rPr>
                <w:spacing w:val="-4"/>
                <w:sz w:val="22"/>
                <w:szCs w:val="22"/>
              </w:rPr>
            </w:pPr>
            <w:r w:rsidRPr="00F552F0">
              <w:rPr>
                <w:spacing w:val="-4"/>
                <w:sz w:val="22"/>
                <w:szCs w:val="22"/>
              </w:rPr>
              <w:t>60,0</w:t>
            </w:r>
          </w:p>
        </w:tc>
      </w:tr>
      <w:tr w:rsidR="0085115B" w:rsidRPr="00F552F0" w14:paraId="75E0F340" w14:textId="77777777" w:rsidTr="0085115B">
        <w:tc>
          <w:tcPr>
            <w:tcW w:w="1838" w:type="dxa"/>
            <w:vMerge/>
          </w:tcPr>
          <w:p w14:paraId="1B64330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6E058181" w14:textId="77777777" w:rsidR="00091A2A" w:rsidRPr="00F552F0" w:rsidRDefault="00091A2A" w:rsidP="00091A2A">
            <w:pPr>
              <w:ind w:left="-57" w:right="-57"/>
              <w:jc w:val="center"/>
              <w:rPr>
                <w:color w:val="000000" w:themeColor="text1"/>
                <w:spacing w:val="-4"/>
                <w:sz w:val="22"/>
                <w:szCs w:val="22"/>
              </w:rPr>
            </w:pPr>
          </w:p>
        </w:tc>
        <w:tc>
          <w:tcPr>
            <w:tcW w:w="5180" w:type="dxa"/>
          </w:tcPr>
          <w:p w14:paraId="64463164" w14:textId="5FC443A3" w:rsidR="00091A2A" w:rsidRPr="00F552F0" w:rsidRDefault="00091A2A" w:rsidP="00DB6F8E">
            <w:pPr>
              <w:spacing w:line="230" w:lineRule="auto"/>
              <w:ind w:left="-57" w:right="-57"/>
              <w:rPr>
                <w:spacing w:val="-4"/>
                <w:sz w:val="22"/>
                <w:szCs w:val="22"/>
              </w:rPr>
            </w:pPr>
            <w:r w:rsidRPr="00F552F0">
              <w:rPr>
                <w:spacing w:val="-4"/>
                <w:sz w:val="22"/>
                <w:szCs w:val="22"/>
              </w:rPr>
              <w:t>Практика регулярного анализа метрик УФР, в том числе динамики</w:t>
            </w:r>
          </w:p>
        </w:tc>
        <w:tc>
          <w:tcPr>
            <w:tcW w:w="1305" w:type="dxa"/>
            <w:vAlign w:val="center"/>
          </w:tcPr>
          <w:p w14:paraId="73E1A929" w14:textId="4C7B14A2"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33236FF3"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718A8009"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695ED367" w14:textId="77777777" w:rsidR="00091A2A" w:rsidRPr="00F552F0" w:rsidRDefault="00091A2A" w:rsidP="00DB6F8E">
            <w:pPr>
              <w:spacing w:line="230" w:lineRule="auto"/>
              <w:ind w:left="-57" w:right="-57"/>
              <w:jc w:val="center"/>
              <w:rPr>
                <w:spacing w:val="-4"/>
                <w:sz w:val="22"/>
                <w:szCs w:val="22"/>
              </w:rPr>
            </w:pPr>
          </w:p>
        </w:tc>
      </w:tr>
      <w:tr w:rsidR="0085115B" w:rsidRPr="00F552F0" w14:paraId="16973811" w14:textId="77777777" w:rsidTr="0085115B">
        <w:tc>
          <w:tcPr>
            <w:tcW w:w="1838" w:type="dxa"/>
            <w:vMerge/>
          </w:tcPr>
          <w:p w14:paraId="41EF4A21"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3FBA909" w14:textId="77777777" w:rsidR="00091A2A" w:rsidRPr="00F552F0" w:rsidRDefault="00091A2A" w:rsidP="00091A2A">
            <w:pPr>
              <w:ind w:left="-57" w:right="-57"/>
              <w:jc w:val="center"/>
              <w:rPr>
                <w:color w:val="000000" w:themeColor="text1"/>
                <w:spacing w:val="-4"/>
                <w:sz w:val="22"/>
                <w:szCs w:val="22"/>
              </w:rPr>
            </w:pPr>
          </w:p>
        </w:tc>
        <w:tc>
          <w:tcPr>
            <w:tcW w:w="5180" w:type="dxa"/>
          </w:tcPr>
          <w:p w14:paraId="389077F7" w14:textId="7C3B1365" w:rsidR="00091A2A" w:rsidRPr="00F552F0" w:rsidRDefault="00091A2A" w:rsidP="00DB6F8E">
            <w:pPr>
              <w:spacing w:line="230" w:lineRule="auto"/>
              <w:ind w:left="-57" w:right="-57"/>
              <w:rPr>
                <w:spacing w:val="-4"/>
                <w:sz w:val="22"/>
                <w:szCs w:val="22"/>
              </w:rPr>
            </w:pPr>
            <w:r w:rsidRPr="00F552F0">
              <w:rPr>
                <w:spacing w:val="-4"/>
                <w:sz w:val="22"/>
                <w:szCs w:val="22"/>
              </w:rPr>
              <w:t>Практика сравнения метрик с лучшими в отрасли</w:t>
            </w:r>
          </w:p>
        </w:tc>
        <w:tc>
          <w:tcPr>
            <w:tcW w:w="1305" w:type="dxa"/>
            <w:vAlign w:val="center"/>
          </w:tcPr>
          <w:p w14:paraId="19571354" w14:textId="0163FEF5"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0</w:t>
            </w:r>
          </w:p>
        </w:tc>
        <w:tc>
          <w:tcPr>
            <w:tcW w:w="1313" w:type="dxa"/>
            <w:vMerge/>
            <w:vAlign w:val="center"/>
          </w:tcPr>
          <w:p w14:paraId="3C8D33C4"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1007AD2A"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118AD843" w14:textId="77777777" w:rsidR="00091A2A" w:rsidRPr="00F552F0" w:rsidRDefault="00091A2A" w:rsidP="00DB6F8E">
            <w:pPr>
              <w:spacing w:line="230" w:lineRule="auto"/>
              <w:ind w:left="-57" w:right="-57"/>
              <w:jc w:val="center"/>
              <w:rPr>
                <w:spacing w:val="-4"/>
                <w:sz w:val="22"/>
                <w:szCs w:val="22"/>
              </w:rPr>
            </w:pPr>
          </w:p>
        </w:tc>
      </w:tr>
      <w:tr w:rsidR="0085115B" w:rsidRPr="00F552F0" w14:paraId="015AB009" w14:textId="77777777" w:rsidTr="0085115B">
        <w:tc>
          <w:tcPr>
            <w:tcW w:w="1838" w:type="dxa"/>
            <w:vMerge/>
          </w:tcPr>
          <w:p w14:paraId="62ECFC01"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388CA202" w14:textId="77777777" w:rsidR="00091A2A" w:rsidRPr="00F552F0" w:rsidRDefault="00091A2A" w:rsidP="00091A2A">
            <w:pPr>
              <w:ind w:left="-57" w:right="-57"/>
              <w:jc w:val="center"/>
              <w:rPr>
                <w:color w:val="000000" w:themeColor="text1"/>
                <w:spacing w:val="-4"/>
                <w:sz w:val="22"/>
                <w:szCs w:val="22"/>
              </w:rPr>
            </w:pPr>
          </w:p>
        </w:tc>
        <w:tc>
          <w:tcPr>
            <w:tcW w:w="5180" w:type="dxa"/>
          </w:tcPr>
          <w:p w14:paraId="062FF2EF" w14:textId="4E5D2C61" w:rsidR="00091A2A" w:rsidRPr="00F552F0" w:rsidRDefault="00091A2A" w:rsidP="0085115B">
            <w:pPr>
              <w:spacing w:line="230" w:lineRule="auto"/>
              <w:ind w:left="-57" w:right="-170"/>
              <w:rPr>
                <w:spacing w:val="-4"/>
                <w:sz w:val="22"/>
                <w:szCs w:val="22"/>
              </w:rPr>
            </w:pPr>
            <w:r w:rsidRPr="00F552F0">
              <w:rPr>
                <w:spacing w:val="-4"/>
                <w:sz w:val="22"/>
                <w:szCs w:val="22"/>
              </w:rPr>
              <w:t>Алгоритм измерения и анализа метрик, наличие ЦО</w:t>
            </w:r>
          </w:p>
        </w:tc>
        <w:tc>
          <w:tcPr>
            <w:tcW w:w="1305" w:type="dxa"/>
            <w:vAlign w:val="center"/>
          </w:tcPr>
          <w:p w14:paraId="788763E2" w14:textId="2C85CF57"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7D0FC39E"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60D0819A"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3A08DEDE" w14:textId="77777777" w:rsidR="00091A2A" w:rsidRPr="00F552F0" w:rsidRDefault="00091A2A" w:rsidP="00DB6F8E">
            <w:pPr>
              <w:spacing w:line="230" w:lineRule="auto"/>
              <w:ind w:left="-57" w:right="-57"/>
              <w:jc w:val="center"/>
              <w:rPr>
                <w:spacing w:val="-4"/>
                <w:sz w:val="22"/>
                <w:szCs w:val="22"/>
              </w:rPr>
            </w:pPr>
          </w:p>
        </w:tc>
      </w:tr>
      <w:tr w:rsidR="0085115B" w:rsidRPr="00F552F0" w14:paraId="05678D0B" w14:textId="77777777" w:rsidTr="0085115B">
        <w:tc>
          <w:tcPr>
            <w:tcW w:w="1838" w:type="dxa"/>
            <w:vMerge/>
          </w:tcPr>
          <w:p w14:paraId="441B57CC"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68041209" w14:textId="77777777" w:rsidR="00091A2A" w:rsidRPr="00F552F0" w:rsidRDefault="00091A2A" w:rsidP="00091A2A">
            <w:pPr>
              <w:ind w:left="-57" w:right="-57"/>
              <w:jc w:val="center"/>
              <w:rPr>
                <w:color w:val="000000" w:themeColor="text1"/>
                <w:spacing w:val="-4"/>
                <w:sz w:val="22"/>
                <w:szCs w:val="22"/>
              </w:rPr>
            </w:pPr>
          </w:p>
        </w:tc>
        <w:tc>
          <w:tcPr>
            <w:tcW w:w="5180" w:type="dxa"/>
          </w:tcPr>
          <w:p w14:paraId="7F34D6CE" w14:textId="247006A3" w:rsidR="00091A2A" w:rsidRPr="00F552F0" w:rsidRDefault="00091A2A" w:rsidP="00DB6F8E">
            <w:pPr>
              <w:spacing w:line="230" w:lineRule="auto"/>
              <w:ind w:left="-57" w:right="-57"/>
              <w:rPr>
                <w:spacing w:val="-4"/>
                <w:sz w:val="22"/>
                <w:szCs w:val="22"/>
              </w:rPr>
            </w:pPr>
            <w:r w:rsidRPr="00F552F0">
              <w:rPr>
                <w:spacing w:val="-4"/>
                <w:sz w:val="22"/>
                <w:szCs w:val="22"/>
              </w:rPr>
              <w:t>Отсутствие в перечне утвержденных метрик хотя бы одной, не измеряемой регулярно</w:t>
            </w:r>
          </w:p>
        </w:tc>
        <w:tc>
          <w:tcPr>
            <w:tcW w:w="1305" w:type="dxa"/>
            <w:vAlign w:val="center"/>
          </w:tcPr>
          <w:p w14:paraId="2921A07D" w14:textId="476D0F74"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0</w:t>
            </w:r>
          </w:p>
        </w:tc>
        <w:tc>
          <w:tcPr>
            <w:tcW w:w="1313" w:type="dxa"/>
            <w:vMerge/>
            <w:vAlign w:val="center"/>
          </w:tcPr>
          <w:p w14:paraId="0A16946F"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1F492292"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53BFF003" w14:textId="77777777" w:rsidR="00091A2A" w:rsidRPr="00F552F0" w:rsidRDefault="00091A2A" w:rsidP="00DB6F8E">
            <w:pPr>
              <w:spacing w:line="230" w:lineRule="auto"/>
              <w:ind w:left="-57" w:right="-57"/>
              <w:jc w:val="center"/>
              <w:rPr>
                <w:spacing w:val="-4"/>
                <w:sz w:val="22"/>
                <w:szCs w:val="22"/>
              </w:rPr>
            </w:pPr>
          </w:p>
        </w:tc>
      </w:tr>
      <w:tr w:rsidR="0085115B" w:rsidRPr="00F552F0" w14:paraId="400ADEC6" w14:textId="77777777" w:rsidTr="0085115B">
        <w:tc>
          <w:tcPr>
            <w:tcW w:w="1838" w:type="dxa"/>
            <w:vMerge/>
          </w:tcPr>
          <w:p w14:paraId="00C74F72" w14:textId="77777777" w:rsidR="00091A2A" w:rsidRPr="00F552F0" w:rsidRDefault="00091A2A" w:rsidP="00091A2A">
            <w:pPr>
              <w:ind w:left="-57" w:right="-57"/>
              <w:rPr>
                <w:color w:val="000000" w:themeColor="text1"/>
                <w:spacing w:val="-4"/>
                <w:sz w:val="22"/>
                <w:szCs w:val="22"/>
              </w:rPr>
            </w:pPr>
          </w:p>
        </w:tc>
        <w:tc>
          <w:tcPr>
            <w:tcW w:w="1985" w:type="dxa"/>
            <w:vMerge w:val="restart"/>
            <w:vAlign w:val="center"/>
          </w:tcPr>
          <w:p w14:paraId="793F6808" w14:textId="50C41452" w:rsidR="00091A2A" w:rsidRPr="00F552F0" w:rsidRDefault="00091A2A" w:rsidP="00091A2A">
            <w:pPr>
              <w:ind w:left="-57" w:right="-57"/>
              <w:jc w:val="center"/>
              <w:rPr>
                <w:color w:val="000000" w:themeColor="text1"/>
                <w:spacing w:val="-4"/>
                <w:sz w:val="22"/>
                <w:szCs w:val="22"/>
              </w:rPr>
            </w:pPr>
            <w:r w:rsidRPr="00F552F0">
              <w:rPr>
                <w:color w:val="000000" w:themeColor="text1"/>
                <w:spacing w:val="-4"/>
                <w:sz w:val="22"/>
                <w:szCs w:val="22"/>
              </w:rPr>
              <w:t>Контроля</w:t>
            </w:r>
          </w:p>
        </w:tc>
        <w:tc>
          <w:tcPr>
            <w:tcW w:w="5180" w:type="dxa"/>
          </w:tcPr>
          <w:p w14:paraId="1086EDC7" w14:textId="53D602D8" w:rsidR="00091A2A" w:rsidRPr="00F552F0" w:rsidRDefault="00091A2A" w:rsidP="00DB6F8E">
            <w:pPr>
              <w:spacing w:line="230" w:lineRule="auto"/>
              <w:ind w:left="-57" w:right="-57"/>
              <w:rPr>
                <w:spacing w:val="-4"/>
                <w:sz w:val="22"/>
                <w:szCs w:val="22"/>
              </w:rPr>
            </w:pPr>
            <w:r w:rsidRPr="00F552F0">
              <w:rPr>
                <w:spacing w:val="-4"/>
                <w:sz w:val="22"/>
                <w:szCs w:val="22"/>
              </w:rPr>
              <w:t>Алгоритм внутреннего контроля</w:t>
            </w:r>
          </w:p>
        </w:tc>
        <w:tc>
          <w:tcPr>
            <w:tcW w:w="1305" w:type="dxa"/>
            <w:vAlign w:val="center"/>
          </w:tcPr>
          <w:p w14:paraId="235C957B" w14:textId="65D7F054"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restart"/>
            <w:vAlign w:val="center"/>
          </w:tcPr>
          <w:p w14:paraId="31DF4D47" w14:textId="1C92F257" w:rsidR="00091A2A" w:rsidRPr="00F552F0" w:rsidRDefault="00091A2A" w:rsidP="00DB6F8E">
            <w:pPr>
              <w:spacing w:line="230" w:lineRule="auto"/>
              <w:ind w:left="-57" w:right="-57"/>
              <w:jc w:val="center"/>
              <w:rPr>
                <w:spacing w:val="-4"/>
                <w:sz w:val="22"/>
                <w:szCs w:val="22"/>
              </w:rPr>
            </w:pPr>
            <w:r w:rsidRPr="00F552F0">
              <w:rPr>
                <w:spacing w:val="-4"/>
                <w:sz w:val="22"/>
                <w:szCs w:val="22"/>
              </w:rPr>
              <w:t>4</w:t>
            </w:r>
          </w:p>
        </w:tc>
        <w:tc>
          <w:tcPr>
            <w:tcW w:w="1563" w:type="dxa"/>
            <w:vMerge w:val="restart"/>
            <w:vAlign w:val="center"/>
          </w:tcPr>
          <w:p w14:paraId="5EA45C1B" w14:textId="4C67B325" w:rsidR="00091A2A" w:rsidRPr="00F552F0" w:rsidRDefault="00091A2A" w:rsidP="00DB6F8E">
            <w:pPr>
              <w:spacing w:line="230" w:lineRule="auto"/>
              <w:ind w:left="-57" w:right="-57"/>
              <w:jc w:val="center"/>
              <w:rPr>
                <w:spacing w:val="-4"/>
                <w:sz w:val="22"/>
                <w:szCs w:val="22"/>
              </w:rPr>
            </w:pPr>
            <w:r w:rsidRPr="00F552F0">
              <w:rPr>
                <w:spacing w:val="-4"/>
                <w:sz w:val="22"/>
                <w:szCs w:val="22"/>
              </w:rPr>
              <w:t>5</w:t>
            </w:r>
          </w:p>
        </w:tc>
        <w:tc>
          <w:tcPr>
            <w:tcW w:w="1553" w:type="dxa"/>
            <w:vMerge w:val="restart"/>
            <w:vAlign w:val="center"/>
          </w:tcPr>
          <w:p w14:paraId="626E644E" w14:textId="45749C40" w:rsidR="00091A2A" w:rsidRPr="00F552F0" w:rsidRDefault="00091A2A" w:rsidP="00DB6F8E">
            <w:pPr>
              <w:spacing w:line="230" w:lineRule="auto"/>
              <w:ind w:left="-57" w:right="-57"/>
              <w:jc w:val="center"/>
              <w:rPr>
                <w:spacing w:val="-4"/>
                <w:sz w:val="22"/>
                <w:szCs w:val="22"/>
              </w:rPr>
            </w:pPr>
            <w:r w:rsidRPr="00F552F0">
              <w:rPr>
                <w:spacing w:val="-4"/>
                <w:sz w:val="22"/>
                <w:szCs w:val="22"/>
              </w:rPr>
              <w:t>80,0</w:t>
            </w:r>
          </w:p>
        </w:tc>
      </w:tr>
      <w:tr w:rsidR="0085115B" w:rsidRPr="00F552F0" w14:paraId="1B55A9BD" w14:textId="77777777" w:rsidTr="0085115B">
        <w:tc>
          <w:tcPr>
            <w:tcW w:w="1838" w:type="dxa"/>
            <w:vMerge/>
          </w:tcPr>
          <w:p w14:paraId="452FA300"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4F8D0F0A" w14:textId="77777777" w:rsidR="00091A2A" w:rsidRPr="00F552F0" w:rsidRDefault="00091A2A" w:rsidP="00091A2A">
            <w:pPr>
              <w:ind w:left="-57" w:right="-57"/>
              <w:jc w:val="center"/>
              <w:rPr>
                <w:color w:val="000000" w:themeColor="text1"/>
                <w:spacing w:val="-4"/>
                <w:sz w:val="22"/>
                <w:szCs w:val="22"/>
              </w:rPr>
            </w:pPr>
          </w:p>
        </w:tc>
        <w:tc>
          <w:tcPr>
            <w:tcW w:w="5180" w:type="dxa"/>
          </w:tcPr>
          <w:p w14:paraId="7186DCE1" w14:textId="5437EFAF" w:rsidR="00091A2A" w:rsidRPr="00F552F0" w:rsidRDefault="00091A2A" w:rsidP="00DB6F8E">
            <w:pPr>
              <w:spacing w:line="230" w:lineRule="auto"/>
              <w:ind w:left="-57" w:right="-57"/>
              <w:rPr>
                <w:spacing w:val="-4"/>
                <w:sz w:val="22"/>
                <w:szCs w:val="22"/>
              </w:rPr>
            </w:pPr>
            <w:r w:rsidRPr="00F552F0">
              <w:rPr>
                <w:spacing w:val="-4"/>
                <w:sz w:val="22"/>
                <w:szCs w:val="22"/>
              </w:rPr>
              <w:t>Стратегический уровень контроля (иерархия подчинения главному врачу, стратегия)</w:t>
            </w:r>
          </w:p>
        </w:tc>
        <w:tc>
          <w:tcPr>
            <w:tcW w:w="1305" w:type="dxa"/>
            <w:vAlign w:val="center"/>
          </w:tcPr>
          <w:p w14:paraId="5DD4934E" w14:textId="282BA71A"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3F240302"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63943E3D"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924942F" w14:textId="77777777" w:rsidR="00091A2A" w:rsidRPr="00F552F0" w:rsidRDefault="00091A2A" w:rsidP="00DB6F8E">
            <w:pPr>
              <w:spacing w:line="230" w:lineRule="auto"/>
              <w:ind w:left="-57" w:right="-57"/>
              <w:jc w:val="center"/>
              <w:rPr>
                <w:spacing w:val="-4"/>
                <w:sz w:val="22"/>
                <w:szCs w:val="22"/>
              </w:rPr>
            </w:pPr>
          </w:p>
        </w:tc>
      </w:tr>
      <w:tr w:rsidR="0085115B" w:rsidRPr="00F552F0" w14:paraId="0C69E565" w14:textId="77777777" w:rsidTr="0085115B">
        <w:tc>
          <w:tcPr>
            <w:tcW w:w="1838" w:type="dxa"/>
            <w:vMerge/>
          </w:tcPr>
          <w:p w14:paraId="72F07EA4"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0F3746AD" w14:textId="77777777" w:rsidR="00091A2A" w:rsidRPr="00F552F0" w:rsidRDefault="00091A2A" w:rsidP="00091A2A">
            <w:pPr>
              <w:ind w:left="-57" w:right="-57"/>
              <w:jc w:val="center"/>
              <w:rPr>
                <w:color w:val="000000" w:themeColor="text1"/>
                <w:spacing w:val="-4"/>
                <w:sz w:val="22"/>
                <w:szCs w:val="22"/>
              </w:rPr>
            </w:pPr>
          </w:p>
        </w:tc>
        <w:tc>
          <w:tcPr>
            <w:tcW w:w="5180" w:type="dxa"/>
          </w:tcPr>
          <w:p w14:paraId="569F204E" w14:textId="20B6DB74" w:rsidR="00091A2A" w:rsidRPr="00F552F0" w:rsidRDefault="00091A2A" w:rsidP="00DB6F8E">
            <w:pPr>
              <w:spacing w:line="230" w:lineRule="auto"/>
              <w:ind w:left="-57" w:right="-57"/>
              <w:rPr>
                <w:spacing w:val="-4"/>
                <w:sz w:val="22"/>
                <w:szCs w:val="22"/>
              </w:rPr>
            </w:pPr>
            <w:r w:rsidRPr="00F552F0">
              <w:rPr>
                <w:spacing w:val="-4"/>
                <w:sz w:val="22"/>
                <w:szCs w:val="22"/>
              </w:rPr>
              <w:t>Промежуточный контроль ФР по проекту</w:t>
            </w:r>
          </w:p>
        </w:tc>
        <w:tc>
          <w:tcPr>
            <w:tcW w:w="1305" w:type="dxa"/>
            <w:vAlign w:val="center"/>
          </w:tcPr>
          <w:p w14:paraId="31A738CA" w14:textId="220DC3F0"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773A58CC"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146D8BE3"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499C4E05" w14:textId="77777777" w:rsidR="00091A2A" w:rsidRPr="00F552F0" w:rsidRDefault="00091A2A" w:rsidP="00DB6F8E">
            <w:pPr>
              <w:spacing w:line="230" w:lineRule="auto"/>
              <w:ind w:left="-57" w:right="-57"/>
              <w:jc w:val="center"/>
              <w:rPr>
                <w:spacing w:val="-4"/>
                <w:sz w:val="22"/>
                <w:szCs w:val="22"/>
              </w:rPr>
            </w:pPr>
          </w:p>
        </w:tc>
      </w:tr>
      <w:tr w:rsidR="0085115B" w:rsidRPr="00F552F0" w14:paraId="319DBD6E" w14:textId="77777777" w:rsidTr="0085115B">
        <w:tc>
          <w:tcPr>
            <w:tcW w:w="1838" w:type="dxa"/>
            <w:vMerge/>
          </w:tcPr>
          <w:p w14:paraId="121A831B"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E24699E" w14:textId="77777777" w:rsidR="00091A2A" w:rsidRPr="00F552F0" w:rsidRDefault="00091A2A" w:rsidP="00091A2A">
            <w:pPr>
              <w:ind w:left="-57" w:right="-57"/>
              <w:jc w:val="center"/>
              <w:rPr>
                <w:color w:val="000000" w:themeColor="text1"/>
                <w:spacing w:val="-4"/>
                <w:sz w:val="22"/>
                <w:szCs w:val="22"/>
              </w:rPr>
            </w:pPr>
          </w:p>
        </w:tc>
        <w:tc>
          <w:tcPr>
            <w:tcW w:w="5180" w:type="dxa"/>
          </w:tcPr>
          <w:p w14:paraId="75F49ED3" w14:textId="084428EE" w:rsidR="00091A2A" w:rsidRPr="00F552F0" w:rsidRDefault="00091A2A" w:rsidP="00DB6F8E">
            <w:pPr>
              <w:spacing w:line="230" w:lineRule="auto"/>
              <w:ind w:left="-57" w:right="-57"/>
              <w:rPr>
                <w:spacing w:val="-4"/>
                <w:sz w:val="22"/>
                <w:szCs w:val="22"/>
              </w:rPr>
            </w:pPr>
            <w:r w:rsidRPr="00F552F0">
              <w:rPr>
                <w:spacing w:val="-4"/>
                <w:sz w:val="22"/>
                <w:szCs w:val="22"/>
              </w:rPr>
              <w:t>Регулярный независимый, внешний контроль</w:t>
            </w:r>
          </w:p>
        </w:tc>
        <w:tc>
          <w:tcPr>
            <w:tcW w:w="1305" w:type="dxa"/>
            <w:vAlign w:val="center"/>
          </w:tcPr>
          <w:p w14:paraId="447DE8FB" w14:textId="4E5753FC"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1</w:t>
            </w:r>
          </w:p>
        </w:tc>
        <w:tc>
          <w:tcPr>
            <w:tcW w:w="1313" w:type="dxa"/>
            <w:vMerge/>
            <w:vAlign w:val="center"/>
          </w:tcPr>
          <w:p w14:paraId="2D5FC76B"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4E720C5E"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08514A58" w14:textId="77777777" w:rsidR="00091A2A" w:rsidRPr="00F552F0" w:rsidRDefault="00091A2A" w:rsidP="00DB6F8E">
            <w:pPr>
              <w:spacing w:line="230" w:lineRule="auto"/>
              <w:ind w:left="-57" w:right="-57"/>
              <w:jc w:val="center"/>
              <w:rPr>
                <w:spacing w:val="-4"/>
                <w:sz w:val="22"/>
                <w:szCs w:val="22"/>
              </w:rPr>
            </w:pPr>
          </w:p>
        </w:tc>
      </w:tr>
      <w:tr w:rsidR="0085115B" w:rsidRPr="00F552F0" w14:paraId="24368C1C" w14:textId="77777777" w:rsidTr="0085115B">
        <w:tc>
          <w:tcPr>
            <w:tcW w:w="1838" w:type="dxa"/>
            <w:vMerge/>
          </w:tcPr>
          <w:p w14:paraId="3A957CC2" w14:textId="77777777" w:rsidR="00091A2A" w:rsidRPr="00F552F0" w:rsidRDefault="00091A2A" w:rsidP="00091A2A">
            <w:pPr>
              <w:ind w:left="-57" w:right="-57"/>
              <w:rPr>
                <w:color w:val="000000" w:themeColor="text1"/>
                <w:spacing w:val="-4"/>
                <w:sz w:val="22"/>
                <w:szCs w:val="22"/>
              </w:rPr>
            </w:pPr>
          </w:p>
        </w:tc>
        <w:tc>
          <w:tcPr>
            <w:tcW w:w="1985" w:type="dxa"/>
            <w:vMerge/>
            <w:vAlign w:val="center"/>
          </w:tcPr>
          <w:p w14:paraId="13DFF279" w14:textId="77777777" w:rsidR="00091A2A" w:rsidRPr="00F552F0" w:rsidRDefault="00091A2A" w:rsidP="00091A2A">
            <w:pPr>
              <w:ind w:left="-57" w:right="-57"/>
              <w:jc w:val="center"/>
              <w:rPr>
                <w:color w:val="000000" w:themeColor="text1"/>
                <w:spacing w:val="-4"/>
                <w:sz w:val="22"/>
                <w:szCs w:val="22"/>
              </w:rPr>
            </w:pPr>
          </w:p>
        </w:tc>
        <w:tc>
          <w:tcPr>
            <w:tcW w:w="5180" w:type="dxa"/>
          </w:tcPr>
          <w:p w14:paraId="1165D730" w14:textId="39E2D6CD" w:rsidR="00091A2A" w:rsidRPr="00F552F0" w:rsidRDefault="00091A2A" w:rsidP="00DB6F8E">
            <w:pPr>
              <w:spacing w:line="230" w:lineRule="auto"/>
              <w:ind w:left="-57" w:right="-57"/>
              <w:rPr>
                <w:spacing w:val="-4"/>
                <w:sz w:val="22"/>
                <w:szCs w:val="22"/>
              </w:rPr>
            </w:pPr>
            <w:r w:rsidRPr="00F552F0">
              <w:rPr>
                <w:spacing w:val="-4"/>
                <w:sz w:val="22"/>
                <w:szCs w:val="22"/>
              </w:rPr>
              <w:t>Допуск всех стейкхолдеров к контролю</w:t>
            </w:r>
          </w:p>
        </w:tc>
        <w:tc>
          <w:tcPr>
            <w:tcW w:w="1305" w:type="dxa"/>
            <w:vAlign w:val="center"/>
          </w:tcPr>
          <w:p w14:paraId="0AFD0E01" w14:textId="073DB867" w:rsidR="00091A2A" w:rsidRPr="00F552F0" w:rsidRDefault="00091A2A" w:rsidP="00DB6F8E">
            <w:pPr>
              <w:spacing w:line="230" w:lineRule="auto"/>
              <w:ind w:left="-57" w:right="-57"/>
              <w:jc w:val="center"/>
              <w:rPr>
                <w:color w:val="000000"/>
                <w:spacing w:val="-4"/>
                <w:sz w:val="22"/>
                <w:szCs w:val="22"/>
              </w:rPr>
            </w:pPr>
            <w:r w:rsidRPr="00F552F0">
              <w:rPr>
                <w:color w:val="000000"/>
                <w:spacing w:val="-4"/>
                <w:sz w:val="22"/>
                <w:szCs w:val="22"/>
              </w:rPr>
              <w:t>0</w:t>
            </w:r>
          </w:p>
        </w:tc>
        <w:tc>
          <w:tcPr>
            <w:tcW w:w="1313" w:type="dxa"/>
            <w:vMerge/>
            <w:vAlign w:val="center"/>
          </w:tcPr>
          <w:p w14:paraId="290EED5E" w14:textId="77777777" w:rsidR="00091A2A" w:rsidRPr="00F552F0" w:rsidRDefault="00091A2A" w:rsidP="00DB6F8E">
            <w:pPr>
              <w:spacing w:line="230" w:lineRule="auto"/>
              <w:ind w:left="-57" w:right="-57"/>
              <w:jc w:val="center"/>
              <w:rPr>
                <w:spacing w:val="-4"/>
                <w:sz w:val="22"/>
                <w:szCs w:val="22"/>
              </w:rPr>
            </w:pPr>
          </w:p>
        </w:tc>
        <w:tc>
          <w:tcPr>
            <w:tcW w:w="1563" w:type="dxa"/>
            <w:vMerge/>
            <w:vAlign w:val="center"/>
          </w:tcPr>
          <w:p w14:paraId="3CB5010C" w14:textId="77777777" w:rsidR="00091A2A" w:rsidRPr="00F552F0" w:rsidRDefault="00091A2A" w:rsidP="00DB6F8E">
            <w:pPr>
              <w:spacing w:line="230" w:lineRule="auto"/>
              <w:ind w:left="-57" w:right="-57"/>
              <w:jc w:val="center"/>
              <w:rPr>
                <w:spacing w:val="-4"/>
                <w:sz w:val="22"/>
                <w:szCs w:val="22"/>
              </w:rPr>
            </w:pPr>
          </w:p>
        </w:tc>
        <w:tc>
          <w:tcPr>
            <w:tcW w:w="1553" w:type="dxa"/>
            <w:vMerge/>
            <w:vAlign w:val="center"/>
          </w:tcPr>
          <w:p w14:paraId="06F5F14B" w14:textId="77777777" w:rsidR="00091A2A" w:rsidRPr="00F552F0" w:rsidRDefault="00091A2A" w:rsidP="00DB6F8E">
            <w:pPr>
              <w:spacing w:line="230" w:lineRule="auto"/>
              <w:ind w:left="-57" w:right="-57"/>
              <w:jc w:val="center"/>
              <w:rPr>
                <w:spacing w:val="-4"/>
                <w:sz w:val="22"/>
                <w:szCs w:val="22"/>
              </w:rPr>
            </w:pPr>
          </w:p>
        </w:tc>
      </w:tr>
      <w:tr w:rsidR="00DB6F8E" w:rsidRPr="00F552F0" w14:paraId="0FD7B000" w14:textId="77777777" w:rsidTr="0085115B">
        <w:tc>
          <w:tcPr>
            <w:tcW w:w="10308" w:type="dxa"/>
            <w:gridSpan w:val="4"/>
          </w:tcPr>
          <w:p w14:paraId="7B7CD7D8" w14:textId="0FE14273" w:rsidR="00DB6F8E" w:rsidRPr="00F552F0" w:rsidRDefault="00DB6F8E" w:rsidP="00537F7B">
            <w:pPr>
              <w:spacing w:line="230" w:lineRule="auto"/>
              <w:ind w:left="-57" w:right="-57" w:firstLine="709"/>
              <w:rPr>
                <w:spacing w:val="-4"/>
                <w:sz w:val="22"/>
                <w:szCs w:val="22"/>
              </w:rPr>
            </w:pPr>
            <w:r w:rsidRPr="00F552F0">
              <w:rPr>
                <w:color w:val="000000" w:themeColor="text1"/>
                <w:spacing w:val="-4"/>
                <w:sz w:val="22"/>
                <w:szCs w:val="22"/>
              </w:rPr>
              <w:t>Итого научно-методические</w:t>
            </w:r>
          </w:p>
        </w:tc>
        <w:tc>
          <w:tcPr>
            <w:tcW w:w="1313" w:type="dxa"/>
            <w:vAlign w:val="center"/>
          </w:tcPr>
          <w:p w14:paraId="7F718236" w14:textId="5ED44F39" w:rsidR="00DB6F8E" w:rsidRPr="00F552F0" w:rsidRDefault="00784C7C" w:rsidP="00DB6F8E">
            <w:pPr>
              <w:spacing w:line="230" w:lineRule="auto"/>
              <w:ind w:left="-57" w:right="-57"/>
              <w:jc w:val="center"/>
              <w:rPr>
                <w:spacing w:val="-4"/>
                <w:sz w:val="22"/>
                <w:szCs w:val="22"/>
              </w:rPr>
            </w:pPr>
            <w:r w:rsidRPr="00F552F0">
              <w:rPr>
                <w:spacing w:val="-4"/>
                <w:sz w:val="22"/>
                <w:szCs w:val="22"/>
              </w:rPr>
              <w:t>2</w:t>
            </w:r>
            <w:r w:rsidR="007C0A6B" w:rsidRPr="00F552F0">
              <w:rPr>
                <w:spacing w:val="-4"/>
                <w:sz w:val="22"/>
                <w:szCs w:val="22"/>
              </w:rPr>
              <w:t>3</w:t>
            </w:r>
          </w:p>
        </w:tc>
        <w:tc>
          <w:tcPr>
            <w:tcW w:w="1563" w:type="dxa"/>
            <w:vAlign w:val="center"/>
          </w:tcPr>
          <w:p w14:paraId="409D4A07" w14:textId="6FD03EED" w:rsidR="00DB6F8E" w:rsidRPr="00F552F0" w:rsidRDefault="00784C7C" w:rsidP="00DB6F8E">
            <w:pPr>
              <w:spacing w:line="230" w:lineRule="auto"/>
              <w:ind w:left="-57" w:right="-57"/>
              <w:jc w:val="center"/>
              <w:rPr>
                <w:spacing w:val="-4"/>
                <w:sz w:val="22"/>
                <w:szCs w:val="22"/>
              </w:rPr>
            </w:pPr>
            <w:r w:rsidRPr="00F552F0">
              <w:rPr>
                <w:spacing w:val="-4"/>
                <w:sz w:val="22"/>
                <w:szCs w:val="22"/>
              </w:rPr>
              <w:t>35</w:t>
            </w:r>
          </w:p>
        </w:tc>
        <w:tc>
          <w:tcPr>
            <w:tcW w:w="1553" w:type="dxa"/>
            <w:vAlign w:val="center"/>
          </w:tcPr>
          <w:p w14:paraId="6D2DC47C" w14:textId="09CE9634" w:rsidR="00DB6F8E" w:rsidRPr="00F552F0" w:rsidRDefault="00784C7C" w:rsidP="00DB6F8E">
            <w:pPr>
              <w:spacing w:line="230" w:lineRule="auto"/>
              <w:ind w:left="-57" w:right="-57"/>
              <w:jc w:val="center"/>
              <w:rPr>
                <w:spacing w:val="-4"/>
                <w:sz w:val="22"/>
                <w:szCs w:val="22"/>
              </w:rPr>
            </w:pPr>
            <w:r w:rsidRPr="00F552F0">
              <w:rPr>
                <w:spacing w:val="-4"/>
                <w:sz w:val="22"/>
                <w:szCs w:val="22"/>
              </w:rPr>
              <w:t>6</w:t>
            </w:r>
            <w:r w:rsidR="007C0A6B" w:rsidRPr="00F552F0">
              <w:rPr>
                <w:spacing w:val="-4"/>
                <w:sz w:val="22"/>
                <w:szCs w:val="22"/>
              </w:rPr>
              <w:t>5</w:t>
            </w:r>
            <w:r w:rsidRPr="00F552F0">
              <w:rPr>
                <w:spacing w:val="-4"/>
                <w:sz w:val="22"/>
                <w:szCs w:val="22"/>
              </w:rPr>
              <w:t>,</w:t>
            </w:r>
            <w:r w:rsidR="007C0A6B" w:rsidRPr="00F552F0">
              <w:rPr>
                <w:spacing w:val="-4"/>
                <w:sz w:val="22"/>
                <w:szCs w:val="22"/>
              </w:rPr>
              <w:t>7</w:t>
            </w:r>
          </w:p>
        </w:tc>
      </w:tr>
      <w:tr w:rsidR="0085115B" w:rsidRPr="00F552F0" w14:paraId="1FE9978C" w14:textId="77777777" w:rsidTr="0085115B">
        <w:tc>
          <w:tcPr>
            <w:tcW w:w="1838" w:type="dxa"/>
            <w:vMerge w:val="restart"/>
            <w:vAlign w:val="center"/>
          </w:tcPr>
          <w:p w14:paraId="6087B9A7" w14:textId="3E48900D" w:rsidR="0085115B" w:rsidRPr="00F552F0" w:rsidRDefault="00535A22" w:rsidP="002A1E88">
            <w:pPr>
              <w:ind w:left="-57" w:right="-57"/>
              <w:jc w:val="center"/>
              <w:rPr>
                <w:color w:val="000000" w:themeColor="text1"/>
                <w:sz w:val="22"/>
                <w:szCs w:val="22"/>
              </w:rPr>
            </w:pPr>
            <w:proofErr w:type="spellStart"/>
            <w:r w:rsidRPr="00F552F0">
              <w:rPr>
                <w:color w:val="000000" w:themeColor="text1"/>
                <w:sz w:val="22"/>
                <w:szCs w:val="22"/>
              </w:rPr>
              <w:t>Предпринима-тельские</w:t>
            </w:r>
            <w:proofErr w:type="spellEnd"/>
          </w:p>
        </w:tc>
        <w:tc>
          <w:tcPr>
            <w:tcW w:w="1985" w:type="dxa"/>
            <w:vMerge w:val="restart"/>
            <w:vAlign w:val="center"/>
          </w:tcPr>
          <w:p w14:paraId="51EA2AB6" w14:textId="00CB0A49" w:rsidR="0085115B" w:rsidRPr="00F552F0" w:rsidRDefault="0085115B" w:rsidP="002A1E88">
            <w:pPr>
              <w:ind w:left="-57" w:right="-57"/>
              <w:jc w:val="center"/>
              <w:rPr>
                <w:color w:val="000000" w:themeColor="text1"/>
                <w:spacing w:val="-4"/>
                <w:sz w:val="22"/>
                <w:szCs w:val="22"/>
              </w:rPr>
            </w:pPr>
            <w:r w:rsidRPr="00F552F0">
              <w:rPr>
                <w:color w:val="000000" w:themeColor="text1"/>
                <w:spacing w:val="-4"/>
                <w:sz w:val="22"/>
                <w:szCs w:val="22"/>
              </w:rPr>
              <w:t xml:space="preserve">Укрепление </w:t>
            </w:r>
            <w:proofErr w:type="spellStart"/>
            <w:proofErr w:type="gramStart"/>
            <w:r w:rsidRPr="00F552F0">
              <w:rPr>
                <w:color w:val="000000" w:themeColor="text1"/>
                <w:spacing w:val="-4"/>
                <w:sz w:val="22"/>
                <w:szCs w:val="22"/>
              </w:rPr>
              <w:t>конкуренто</w:t>
            </w:r>
            <w:proofErr w:type="spellEnd"/>
            <w:r w:rsidR="00535A22" w:rsidRPr="00F552F0">
              <w:rPr>
                <w:color w:val="000000" w:themeColor="text1"/>
                <w:spacing w:val="-4"/>
                <w:sz w:val="22"/>
                <w:szCs w:val="22"/>
              </w:rPr>
              <w:t>-</w:t>
            </w:r>
            <w:r w:rsidRPr="00F552F0">
              <w:rPr>
                <w:color w:val="000000" w:themeColor="text1"/>
                <w:spacing w:val="-4"/>
                <w:sz w:val="22"/>
                <w:szCs w:val="22"/>
              </w:rPr>
              <w:t>способности</w:t>
            </w:r>
            <w:proofErr w:type="gramEnd"/>
          </w:p>
        </w:tc>
        <w:tc>
          <w:tcPr>
            <w:tcW w:w="5180" w:type="dxa"/>
          </w:tcPr>
          <w:p w14:paraId="1F75694D" w14:textId="2F9EFFBD" w:rsidR="0085115B" w:rsidRPr="00F552F0" w:rsidRDefault="0085115B" w:rsidP="00DB6F8E">
            <w:pPr>
              <w:spacing w:line="230" w:lineRule="auto"/>
              <w:ind w:left="-57" w:right="-57"/>
              <w:rPr>
                <w:spacing w:val="-4"/>
                <w:sz w:val="22"/>
                <w:szCs w:val="22"/>
              </w:rPr>
            </w:pPr>
            <w:r w:rsidRPr="00F552F0">
              <w:rPr>
                <w:spacing w:val="-4"/>
                <w:sz w:val="22"/>
                <w:szCs w:val="22"/>
              </w:rPr>
              <w:t>Использование экспертной СППР</w:t>
            </w:r>
          </w:p>
        </w:tc>
        <w:tc>
          <w:tcPr>
            <w:tcW w:w="1305" w:type="dxa"/>
            <w:vAlign w:val="center"/>
          </w:tcPr>
          <w:p w14:paraId="76557900" w14:textId="1C93B4BA" w:rsidR="0085115B" w:rsidRPr="00F552F0" w:rsidRDefault="0085115B" w:rsidP="00DB6F8E">
            <w:pPr>
              <w:spacing w:line="230" w:lineRule="auto"/>
              <w:ind w:left="-57" w:right="-57"/>
              <w:jc w:val="center"/>
              <w:rPr>
                <w:spacing w:val="-4"/>
                <w:sz w:val="22"/>
                <w:szCs w:val="22"/>
              </w:rPr>
            </w:pPr>
            <w:r w:rsidRPr="00F552F0">
              <w:rPr>
                <w:spacing w:val="-4"/>
                <w:sz w:val="22"/>
                <w:szCs w:val="22"/>
              </w:rPr>
              <w:t>1</w:t>
            </w:r>
          </w:p>
        </w:tc>
        <w:tc>
          <w:tcPr>
            <w:tcW w:w="1313" w:type="dxa"/>
            <w:vMerge w:val="restart"/>
            <w:vAlign w:val="center"/>
          </w:tcPr>
          <w:p w14:paraId="480FE086" w14:textId="45D4A3B7" w:rsidR="0085115B" w:rsidRPr="00F552F0" w:rsidRDefault="0085115B" w:rsidP="00DB6F8E">
            <w:pPr>
              <w:spacing w:line="230" w:lineRule="auto"/>
              <w:ind w:left="-57" w:right="-57"/>
              <w:jc w:val="center"/>
              <w:rPr>
                <w:spacing w:val="-4"/>
                <w:sz w:val="22"/>
                <w:szCs w:val="22"/>
              </w:rPr>
            </w:pPr>
            <w:r w:rsidRPr="00F552F0">
              <w:rPr>
                <w:spacing w:val="-4"/>
                <w:sz w:val="22"/>
                <w:szCs w:val="22"/>
              </w:rPr>
              <w:t>1</w:t>
            </w:r>
          </w:p>
        </w:tc>
        <w:tc>
          <w:tcPr>
            <w:tcW w:w="1563" w:type="dxa"/>
            <w:vMerge w:val="restart"/>
            <w:vAlign w:val="center"/>
          </w:tcPr>
          <w:p w14:paraId="24254155" w14:textId="77777777" w:rsidR="0085115B" w:rsidRPr="00F552F0" w:rsidRDefault="0085115B" w:rsidP="00DB6F8E">
            <w:pPr>
              <w:spacing w:line="230" w:lineRule="auto"/>
              <w:ind w:left="-57" w:right="-57"/>
              <w:jc w:val="center"/>
              <w:rPr>
                <w:spacing w:val="-4"/>
                <w:sz w:val="22"/>
                <w:szCs w:val="22"/>
              </w:rPr>
            </w:pPr>
            <w:r w:rsidRPr="00F552F0">
              <w:rPr>
                <w:spacing w:val="-4"/>
                <w:sz w:val="22"/>
                <w:szCs w:val="22"/>
              </w:rPr>
              <w:t>5</w:t>
            </w:r>
          </w:p>
        </w:tc>
        <w:tc>
          <w:tcPr>
            <w:tcW w:w="1553" w:type="dxa"/>
            <w:vMerge w:val="restart"/>
            <w:vAlign w:val="center"/>
          </w:tcPr>
          <w:p w14:paraId="44482CC0" w14:textId="5F94CE08" w:rsidR="0085115B" w:rsidRPr="00F552F0" w:rsidRDefault="0085115B" w:rsidP="00DB6F8E">
            <w:pPr>
              <w:spacing w:line="230" w:lineRule="auto"/>
              <w:ind w:left="-57" w:right="-57"/>
              <w:jc w:val="center"/>
              <w:rPr>
                <w:spacing w:val="-4"/>
                <w:sz w:val="22"/>
                <w:szCs w:val="22"/>
              </w:rPr>
            </w:pPr>
            <w:r w:rsidRPr="00F552F0">
              <w:rPr>
                <w:spacing w:val="-4"/>
                <w:sz w:val="22"/>
                <w:szCs w:val="22"/>
              </w:rPr>
              <w:t>20,0</w:t>
            </w:r>
          </w:p>
        </w:tc>
      </w:tr>
      <w:tr w:rsidR="0085115B" w:rsidRPr="00F552F0" w14:paraId="58238D4E" w14:textId="77777777" w:rsidTr="0085115B">
        <w:tc>
          <w:tcPr>
            <w:tcW w:w="1838" w:type="dxa"/>
            <w:vMerge/>
          </w:tcPr>
          <w:p w14:paraId="5F678882" w14:textId="77777777" w:rsidR="0085115B" w:rsidRPr="00F552F0" w:rsidRDefault="0085115B" w:rsidP="002A1E88">
            <w:pPr>
              <w:ind w:left="-57" w:right="-57"/>
              <w:rPr>
                <w:color w:val="000000" w:themeColor="text1"/>
                <w:spacing w:val="-4"/>
                <w:sz w:val="22"/>
                <w:szCs w:val="22"/>
              </w:rPr>
            </w:pPr>
          </w:p>
        </w:tc>
        <w:tc>
          <w:tcPr>
            <w:tcW w:w="1985" w:type="dxa"/>
            <w:vMerge/>
            <w:vAlign w:val="center"/>
          </w:tcPr>
          <w:p w14:paraId="21ECDB57" w14:textId="77777777" w:rsidR="0085115B" w:rsidRPr="00F552F0" w:rsidRDefault="0085115B" w:rsidP="002A1E88">
            <w:pPr>
              <w:ind w:left="-57" w:right="-57"/>
              <w:jc w:val="center"/>
              <w:rPr>
                <w:color w:val="000000" w:themeColor="text1"/>
                <w:spacing w:val="-4"/>
                <w:sz w:val="22"/>
                <w:szCs w:val="22"/>
              </w:rPr>
            </w:pPr>
          </w:p>
        </w:tc>
        <w:tc>
          <w:tcPr>
            <w:tcW w:w="5180" w:type="dxa"/>
          </w:tcPr>
          <w:p w14:paraId="16A7529A" w14:textId="01C5CE9B" w:rsidR="0085115B" w:rsidRPr="00F552F0" w:rsidRDefault="0085115B" w:rsidP="00DB6F8E">
            <w:pPr>
              <w:spacing w:line="230" w:lineRule="auto"/>
              <w:ind w:left="-57" w:right="-57"/>
              <w:rPr>
                <w:spacing w:val="-4"/>
                <w:sz w:val="22"/>
                <w:szCs w:val="22"/>
              </w:rPr>
            </w:pPr>
            <w:r w:rsidRPr="00F552F0">
              <w:rPr>
                <w:spacing w:val="-4"/>
                <w:sz w:val="22"/>
                <w:szCs w:val="22"/>
              </w:rPr>
              <w:t>Использование автоматизированной СППР</w:t>
            </w:r>
          </w:p>
        </w:tc>
        <w:tc>
          <w:tcPr>
            <w:tcW w:w="1305" w:type="dxa"/>
            <w:vAlign w:val="center"/>
          </w:tcPr>
          <w:p w14:paraId="2C18A80D" w14:textId="698901B0" w:rsidR="0085115B" w:rsidRPr="00F552F0" w:rsidRDefault="0085115B" w:rsidP="00DB6F8E">
            <w:pPr>
              <w:spacing w:line="230" w:lineRule="auto"/>
              <w:ind w:left="-57" w:right="-57"/>
              <w:jc w:val="center"/>
              <w:rPr>
                <w:spacing w:val="-4"/>
                <w:sz w:val="22"/>
                <w:szCs w:val="22"/>
              </w:rPr>
            </w:pPr>
            <w:r w:rsidRPr="00F552F0">
              <w:rPr>
                <w:spacing w:val="-4"/>
                <w:sz w:val="22"/>
                <w:szCs w:val="22"/>
              </w:rPr>
              <w:t>0</w:t>
            </w:r>
          </w:p>
        </w:tc>
        <w:tc>
          <w:tcPr>
            <w:tcW w:w="1313" w:type="dxa"/>
            <w:vMerge/>
            <w:vAlign w:val="center"/>
          </w:tcPr>
          <w:p w14:paraId="48F3C6D9" w14:textId="77777777" w:rsidR="0085115B" w:rsidRPr="00F552F0" w:rsidRDefault="0085115B" w:rsidP="00DB6F8E">
            <w:pPr>
              <w:spacing w:line="230" w:lineRule="auto"/>
              <w:ind w:left="-57" w:right="-57"/>
              <w:jc w:val="center"/>
              <w:rPr>
                <w:spacing w:val="-4"/>
                <w:sz w:val="22"/>
                <w:szCs w:val="22"/>
              </w:rPr>
            </w:pPr>
          </w:p>
        </w:tc>
        <w:tc>
          <w:tcPr>
            <w:tcW w:w="1563" w:type="dxa"/>
            <w:vMerge/>
            <w:vAlign w:val="center"/>
          </w:tcPr>
          <w:p w14:paraId="4B2061A7" w14:textId="77777777" w:rsidR="0085115B" w:rsidRPr="00F552F0" w:rsidRDefault="0085115B" w:rsidP="00DB6F8E">
            <w:pPr>
              <w:spacing w:line="230" w:lineRule="auto"/>
              <w:ind w:left="-57" w:right="-57"/>
              <w:jc w:val="center"/>
              <w:rPr>
                <w:spacing w:val="-4"/>
                <w:sz w:val="22"/>
                <w:szCs w:val="22"/>
              </w:rPr>
            </w:pPr>
          </w:p>
        </w:tc>
        <w:tc>
          <w:tcPr>
            <w:tcW w:w="1553" w:type="dxa"/>
            <w:vMerge/>
            <w:vAlign w:val="center"/>
          </w:tcPr>
          <w:p w14:paraId="344F0FF2" w14:textId="77777777" w:rsidR="0085115B" w:rsidRPr="00F552F0" w:rsidRDefault="0085115B" w:rsidP="00DB6F8E">
            <w:pPr>
              <w:spacing w:line="230" w:lineRule="auto"/>
              <w:ind w:left="-57" w:right="-57"/>
              <w:jc w:val="center"/>
              <w:rPr>
                <w:spacing w:val="-4"/>
                <w:sz w:val="22"/>
                <w:szCs w:val="22"/>
              </w:rPr>
            </w:pPr>
          </w:p>
        </w:tc>
      </w:tr>
      <w:tr w:rsidR="0085115B" w:rsidRPr="00F552F0" w14:paraId="2FF63AFA" w14:textId="77777777" w:rsidTr="0085115B">
        <w:tc>
          <w:tcPr>
            <w:tcW w:w="1838" w:type="dxa"/>
            <w:vMerge/>
          </w:tcPr>
          <w:p w14:paraId="66F0D3BB" w14:textId="77777777" w:rsidR="0085115B" w:rsidRPr="00F552F0" w:rsidRDefault="0085115B" w:rsidP="002A1E88">
            <w:pPr>
              <w:ind w:left="-57" w:right="-57"/>
              <w:rPr>
                <w:color w:val="000000" w:themeColor="text1"/>
                <w:spacing w:val="-4"/>
                <w:sz w:val="22"/>
                <w:szCs w:val="22"/>
              </w:rPr>
            </w:pPr>
          </w:p>
        </w:tc>
        <w:tc>
          <w:tcPr>
            <w:tcW w:w="1985" w:type="dxa"/>
            <w:vMerge/>
            <w:vAlign w:val="center"/>
          </w:tcPr>
          <w:p w14:paraId="3FF7AA70" w14:textId="77777777" w:rsidR="0085115B" w:rsidRPr="00F552F0" w:rsidRDefault="0085115B" w:rsidP="002A1E88">
            <w:pPr>
              <w:ind w:left="-57" w:right="-57"/>
              <w:jc w:val="center"/>
              <w:rPr>
                <w:color w:val="000000" w:themeColor="text1"/>
                <w:spacing w:val="-4"/>
                <w:sz w:val="22"/>
                <w:szCs w:val="22"/>
              </w:rPr>
            </w:pPr>
          </w:p>
        </w:tc>
        <w:tc>
          <w:tcPr>
            <w:tcW w:w="5180" w:type="dxa"/>
          </w:tcPr>
          <w:p w14:paraId="1B526E0C" w14:textId="2EA08BD4" w:rsidR="0085115B" w:rsidRPr="00F552F0" w:rsidRDefault="0085115B" w:rsidP="00DB6F8E">
            <w:pPr>
              <w:spacing w:line="230" w:lineRule="auto"/>
              <w:ind w:left="-57" w:right="-57"/>
              <w:rPr>
                <w:spacing w:val="-4"/>
                <w:sz w:val="22"/>
                <w:szCs w:val="22"/>
              </w:rPr>
            </w:pPr>
            <w:r w:rsidRPr="00F552F0">
              <w:rPr>
                <w:spacing w:val="-4"/>
                <w:sz w:val="22"/>
                <w:szCs w:val="22"/>
              </w:rPr>
              <w:t>Постановка цели генерации прибыли</w:t>
            </w:r>
          </w:p>
        </w:tc>
        <w:tc>
          <w:tcPr>
            <w:tcW w:w="1305" w:type="dxa"/>
            <w:vAlign w:val="center"/>
          </w:tcPr>
          <w:p w14:paraId="4454704A" w14:textId="573AC1DE" w:rsidR="0085115B" w:rsidRPr="00F552F0" w:rsidRDefault="0085115B" w:rsidP="00DB6F8E">
            <w:pPr>
              <w:spacing w:line="230" w:lineRule="auto"/>
              <w:ind w:left="-57" w:right="-57"/>
              <w:jc w:val="center"/>
              <w:rPr>
                <w:spacing w:val="-4"/>
                <w:sz w:val="22"/>
                <w:szCs w:val="22"/>
              </w:rPr>
            </w:pPr>
            <w:r w:rsidRPr="00F552F0">
              <w:rPr>
                <w:spacing w:val="-4"/>
                <w:sz w:val="22"/>
                <w:szCs w:val="22"/>
              </w:rPr>
              <w:t>0</w:t>
            </w:r>
          </w:p>
        </w:tc>
        <w:tc>
          <w:tcPr>
            <w:tcW w:w="1313" w:type="dxa"/>
            <w:vMerge/>
            <w:vAlign w:val="center"/>
          </w:tcPr>
          <w:p w14:paraId="7664ADFB" w14:textId="77777777" w:rsidR="0085115B" w:rsidRPr="00F552F0" w:rsidRDefault="0085115B" w:rsidP="00DB6F8E">
            <w:pPr>
              <w:spacing w:line="230" w:lineRule="auto"/>
              <w:ind w:left="-57" w:right="-57"/>
              <w:jc w:val="center"/>
              <w:rPr>
                <w:spacing w:val="-4"/>
                <w:sz w:val="22"/>
                <w:szCs w:val="22"/>
              </w:rPr>
            </w:pPr>
          </w:p>
        </w:tc>
        <w:tc>
          <w:tcPr>
            <w:tcW w:w="1563" w:type="dxa"/>
            <w:vMerge/>
            <w:vAlign w:val="center"/>
          </w:tcPr>
          <w:p w14:paraId="0F7373FE" w14:textId="77777777" w:rsidR="0085115B" w:rsidRPr="00F552F0" w:rsidRDefault="0085115B" w:rsidP="00DB6F8E">
            <w:pPr>
              <w:spacing w:line="230" w:lineRule="auto"/>
              <w:ind w:left="-57" w:right="-57"/>
              <w:jc w:val="center"/>
              <w:rPr>
                <w:spacing w:val="-4"/>
                <w:sz w:val="22"/>
                <w:szCs w:val="22"/>
              </w:rPr>
            </w:pPr>
          </w:p>
        </w:tc>
        <w:tc>
          <w:tcPr>
            <w:tcW w:w="1553" w:type="dxa"/>
            <w:vMerge/>
            <w:vAlign w:val="center"/>
          </w:tcPr>
          <w:p w14:paraId="5B3589D9" w14:textId="77777777" w:rsidR="0085115B" w:rsidRPr="00F552F0" w:rsidRDefault="0085115B" w:rsidP="00DB6F8E">
            <w:pPr>
              <w:spacing w:line="230" w:lineRule="auto"/>
              <w:ind w:left="-57" w:right="-57"/>
              <w:jc w:val="center"/>
              <w:rPr>
                <w:spacing w:val="-4"/>
                <w:sz w:val="22"/>
                <w:szCs w:val="22"/>
              </w:rPr>
            </w:pPr>
          </w:p>
        </w:tc>
      </w:tr>
      <w:tr w:rsidR="0085115B" w:rsidRPr="00F552F0" w14:paraId="19977ECC" w14:textId="77777777" w:rsidTr="0085115B">
        <w:tc>
          <w:tcPr>
            <w:tcW w:w="1838" w:type="dxa"/>
            <w:vMerge/>
          </w:tcPr>
          <w:p w14:paraId="144146F0" w14:textId="77777777" w:rsidR="0085115B" w:rsidRPr="00F552F0" w:rsidRDefault="0085115B" w:rsidP="002A1E88">
            <w:pPr>
              <w:ind w:left="-57" w:right="-57"/>
              <w:rPr>
                <w:color w:val="000000" w:themeColor="text1"/>
                <w:spacing w:val="-4"/>
                <w:sz w:val="22"/>
                <w:szCs w:val="22"/>
              </w:rPr>
            </w:pPr>
          </w:p>
        </w:tc>
        <w:tc>
          <w:tcPr>
            <w:tcW w:w="1985" w:type="dxa"/>
            <w:vMerge/>
            <w:vAlign w:val="center"/>
          </w:tcPr>
          <w:p w14:paraId="274B2EEB" w14:textId="77777777" w:rsidR="0085115B" w:rsidRPr="00F552F0" w:rsidRDefault="0085115B" w:rsidP="002A1E88">
            <w:pPr>
              <w:ind w:left="-57" w:right="-57"/>
              <w:jc w:val="center"/>
              <w:rPr>
                <w:color w:val="000000" w:themeColor="text1"/>
                <w:spacing w:val="-4"/>
                <w:sz w:val="22"/>
                <w:szCs w:val="22"/>
              </w:rPr>
            </w:pPr>
          </w:p>
        </w:tc>
        <w:tc>
          <w:tcPr>
            <w:tcW w:w="5180" w:type="dxa"/>
          </w:tcPr>
          <w:p w14:paraId="0A53BD06" w14:textId="7742F1A9" w:rsidR="0085115B" w:rsidRPr="00F552F0" w:rsidRDefault="0085115B" w:rsidP="00DB6F8E">
            <w:pPr>
              <w:spacing w:line="230" w:lineRule="auto"/>
              <w:ind w:left="-57" w:right="-57"/>
              <w:rPr>
                <w:spacing w:val="-4"/>
                <w:sz w:val="22"/>
                <w:szCs w:val="22"/>
              </w:rPr>
            </w:pPr>
            <w:r w:rsidRPr="00F552F0">
              <w:rPr>
                <w:spacing w:val="-4"/>
                <w:sz w:val="22"/>
                <w:szCs w:val="22"/>
              </w:rPr>
              <w:t>Экспертиза решений на предмет повышения прибыли</w:t>
            </w:r>
          </w:p>
        </w:tc>
        <w:tc>
          <w:tcPr>
            <w:tcW w:w="1305" w:type="dxa"/>
            <w:vAlign w:val="center"/>
          </w:tcPr>
          <w:p w14:paraId="498745E1" w14:textId="042C380B" w:rsidR="0085115B" w:rsidRPr="00F552F0" w:rsidRDefault="0085115B" w:rsidP="00DB6F8E">
            <w:pPr>
              <w:spacing w:line="230" w:lineRule="auto"/>
              <w:ind w:left="-57" w:right="-57"/>
              <w:jc w:val="center"/>
              <w:rPr>
                <w:spacing w:val="-4"/>
                <w:sz w:val="22"/>
                <w:szCs w:val="22"/>
              </w:rPr>
            </w:pPr>
            <w:r w:rsidRPr="00F552F0">
              <w:rPr>
                <w:spacing w:val="-4"/>
                <w:sz w:val="22"/>
                <w:szCs w:val="22"/>
              </w:rPr>
              <w:t>0</w:t>
            </w:r>
          </w:p>
        </w:tc>
        <w:tc>
          <w:tcPr>
            <w:tcW w:w="1313" w:type="dxa"/>
            <w:vMerge/>
            <w:vAlign w:val="center"/>
          </w:tcPr>
          <w:p w14:paraId="65909324" w14:textId="77777777" w:rsidR="0085115B" w:rsidRPr="00F552F0" w:rsidRDefault="0085115B" w:rsidP="00DB6F8E">
            <w:pPr>
              <w:spacing w:line="230" w:lineRule="auto"/>
              <w:ind w:left="-57" w:right="-57"/>
              <w:jc w:val="center"/>
              <w:rPr>
                <w:spacing w:val="-4"/>
                <w:sz w:val="22"/>
                <w:szCs w:val="22"/>
              </w:rPr>
            </w:pPr>
          </w:p>
        </w:tc>
        <w:tc>
          <w:tcPr>
            <w:tcW w:w="1563" w:type="dxa"/>
            <w:vMerge/>
            <w:vAlign w:val="center"/>
          </w:tcPr>
          <w:p w14:paraId="7669B413" w14:textId="77777777" w:rsidR="0085115B" w:rsidRPr="00F552F0" w:rsidRDefault="0085115B" w:rsidP="00DB6F8E">
            <w:pPr>
              <w:spacing w:line="230" w:lineRule="auto"/>
              <w:ind w:left="-57" w:right="-57"/>
              <w:jc w:val="center"/>
              <w:rPr>
                <w:spacing w:val="-4"/>
                <w:sz w:val="22"/>
                <w:szCs w:val="22"/>
              </w:rPr>
            </w:pPr>
          </w:p>
        </w:tc>
        <w:tc>
          <w:tcPr>
            <w:tcW w:w="1553" w:type="dxa"/>
            <w:vMerge/>
            <w:vAlign w:val="center"/>
          </w:tcPr>
          <w:p w14:paraId="502E419A" w14:textId="77777777" w:rsidR="0085115B" w:rsidRPr="00F552F0" w:rsidRDefault="0085115B" w:rsidP="00DB6F8E">
            <w:pPr>
              <w:spacing w:line="230" w:lineRule="auto"/>
              <w:ind w:left="-57" w:right="-57"/>
              <w:jc w:val="center"/>
              <w:rPr>
                <w:spacing w:val="-4"/>
                <w:sz w:val="22"/>
                <w:szCs w:val="22"/>
              </w:rPr>
            </w:pPr>
          </w:p>
        </w:tc>
      </w:tr>
      <w:tr w:rsidR="0085115B" w:rsidRPr="00F552F0" w14:paraId="31D99F26" w14:textId="77777777" w:rsidTr="0085115B">
        <w:trPr>
          <w:trHeight w:val="485"/>
        </w:trPr>
        <w:tc>
          <w:tcPr>
            <w:tcW w:w="1838" w:type="dxa"/>
            <w:vMerge/>
            <w:tcBorders>
              <w:bottom w:val="single" w:sz="4" w:space="0" w:color="auto"/>
            </w:tcBorders>
          </w:tcPr>
          <w:p w14:paraId="63E82762" w14:textId="77777777" w:rsidR="0085115B" w:rsidRPr="00F552F0" w:rsidRDefault="0085115B" w:rsidP="002A1E88">
            <w:pPr>
              <w:ind w:left="-57" w:right="-57"/>
              <w:rPr>
                <w:color w:val="000000" w:themeColor="text1"/>
                <w:spacing w:val="-4"/>
                <w:sz w:val="22"/>
                <w:szCs w:val="22"/>
              </w:rPr>
            </w:pPr>
          </w:p>
        </w:tc>
        <w:tc>
          <w:tcPr>
            <w:tcW w:w="1985" w:type="dxa"/>
            <w:vMerge/>
            <w:tcBorders>
              <w:bottom w:val="single" w:sz="4" w:space="0" w:color="auto"/>
            </w:tcBorders>
            <w:vAlign w:val="center"/>
          </w:tcPr>
          <w:p w14:paraId="5C3BBB2F" w14:textId="77777777" w:rsidR="0085115B" w:rsidRPr="00F552F0" w:rsidRDefault="0085115B" w:rsidP="002A1E88">
            <w:pPr>
              <w:ind w:left="-57" w:right="-57"/>
              <w:jc w:val="center"/>
              <w:rPr>
                <w:color w:val="000000" w:themeColor="text1"/>
                <w:spacing w:val="-4"/>
                <w:sz w:val="22"/>
                <w:szCs w:val="22"/>
              </w:rPr>
            </w:pPr>
          </w:p>
        </w:tc>
        <w:tc>
          <w:tcPr>
            <w:tcW w:w="5180" w:type="dxa"/>
            <w:tcBorders>
              <w:bottom w:val="single" w:sz="4" w:space="0" w:color="auto"/>
            </w:tcBorders>
          </w:tcPr>
          <w:p w14:paraId="7A88D914" w14:textId="39A97799" w:rsidR="0085115B" w:rsidRPr="00F552F0" w:rsidRDefault="0085115B" w:rsidP="00DB6F8E">
            <w:pPr>
              <w:spacing w:line="230" w:lineRule="auto"/>
              <w:ind w:left="-57" w:right="-57"/>
              <w:rPr>
                <w:spacing w:val="-4"/>
                <w:sz w:val="22"/>
                <w:szCs w:val="22"/>
              </w:rPr>
            </w:pPr>
            <w:r w:rsidRPr="00F552F0">
              <w:rPr>
                <w:spacing w:val="-4"/>
                <w:sz w:val="22"/>
                <w:szCs w:val="22"/>
              </w:rPr>
              <w:t>Экспертиза решений на предмет укрепления конкурентоспособности</w:t>
            </w:r>
          </w:p>
        </w:tc>
        <w:tc>
          <w:tcPr>
            <w:tcW w:w="1305" w:type="dxa"/>
            <w:tcBorders>
              <w:bottom w:val="single" w:sz="4" w:space="0" w:color="auto"/>
            </w:tcBorders>
            <w:vAlign w:val="center"/>
          </w:tcPr>
          <w:p w14:paraId="6EFCE0C1" w14:textId="2F6EC208" w:rsidR="0085115B" w:rsidRPr="00F552F0" w:rsidRDefault="0085115B" w:rsidP="00DB6F8E">
            <w:pPr>
              <w:spacing w:line="230" w:lineRule="auto"/>
              <w:ind w:left="-57" w:right="-57"/>
              <w:jc w:val="center"/>
              <w:rPr>
                <w:spacing w:val="-4"/>
                <w:sz w:val="22"/>
                <w:szCs w:val="22"/>
              </w:rPr>
            </w:pPr>
            <w:r w:rsidRPr="00F552F0">
              <w:rPr>
                <w:spacing w:val="-4"/>
                <w:sz w:val="22"/>
                <w:szCs w:val="22"/>
              </w:rPr>
              <w:t>0</w:t>
            </w:r>
          </w:p>
        </w:tc>
        <w:tc>
          <w:tcPr>
            <w:tcW w:w="1313" w:type="dxa"/>
            <w:vMerge/>
            <w:tcBorders>
              <w:bottom w:val="single" w:sz="4" w:space="0" w:color="auto"/>
            </w:tcBorders>
            <w:vAlign w:val="center"/>
          </w:tcPr>
          <w:p w14:paraId="76473C21" w14:textId="77777777" w:rsidR="0085115B" w:rsidRPr="00F552F0" w:rsidRDefault="0085115B" w:rsidP="00DB6F8E">
            <w:pPr>
              <w:spacing w:line="230" w:lineRule="auto"/>
              <w:ind w:left="-57" w:right="-57"/>
              <w:jc w:val="center"/>
              <w:rPr>
                <w:spacing w:val="-4"/>
                <w:sz w:val="22"/>
                <w:szCs w:val="22"/>
              </w:rPr>
            </w:pPr>
          </w:p>
        </w:tc>
        <w:tc>
          <w:tcPr>
            <w:tcW w:w="1563" w:type="dxa"/>
            <w:vMerge/>
            <w:tcBorders>
              <w:bottom w:val="single" w:sz="4" w:space="0" w:color="auto"/>
            </w:tcBorders>
            <w:vAlign w:val="center"/>
          </w:tcPr>
          <w:p w14:paraId="25DAAD1C" w14:textId="77777777" w:rsidR="0085115B" w:rsidRPr="00F552F0" w:rsidRDefault="0085115B" w:rsidP="00DB6F8E">
            <w:pPr>
              <w:spacing w:line="230" w:lineRule="auto"/>
              <w:ind w:left="-57" w:right="-57"/>
              <w:jc w:val="center"/>
              <w:rPr>
                <w:spacing w:val="-4"/>
                <w:sz w:val="22"/>
                <w:szCs w:val="22"/>
              </w:rPr>
            </w:pPr>
          </w:p>
        </w:tc>
        <w:tc>
          <w:tcPr>
            <w:tcW w:w="1553" w:type="dxa"/>
            <w:vMerge/>
            <w:tcBorders>
              <w:bottom w:val="single" w:sz="4" w:space="0" w:color="auto"/>
            </w:tcBorders>
            <w:vAlign w:val="center"/>
          </w:tcPr>
          <w:p w14:paraId="512FCD08" w14:textId="77777777" w:rsidR="0085115B" w:rsidRPr="00F552F0" w:rsidRDefault="0085115B" w:rsidP="00DB6F8E">
            <w:pPr>
              <w:spacing w:line="230" w:lineRule="auto"/>
              <w:ind w:left="-57" w:right="-57"/>
              <w:jc w:val="center"/>
              <w:rPr>
                <w:spacing w:val="-4"/>
                <w:sz w:val="22"/>
                <w:szCs w:val="22"/>
              </w:rPr>
            </w:pPr>
          </w:p>
        </w:tc>
      </w:tr>
      <w:tr w:rsidR="00DB6F8E" w:rsidRPr="00F552F0" w14:paraId="2BEB5D67" w14:textId="77777777" w:rsidTr="0085115B">
        <w:tc>
          <w:tcPr>
            <w:tcW w:w="10308" w:type="dxa"/>
            <w:gridSpan w:val="4"/>
          </w:tcPr>
          <w:p w14:paraId="17B3B80E" w14:textId="6B330B8B" w:rsidR="00DB6F8E" w:rsidRPr="00F552F0" w:rsidRDefault="00DB6F8E" w:rsidP="00537F7B">
            <w:pPr>
              <w:spacing w:line="230" w:lineRule="auto"/>
              <w:ind w:left="-57" w:right="-57" w:firstLine="709"/>
              <w:rPr>
                <w:color w:val="000000" w:themeColor="text1"/>
                <w:spacing w:val="-4"/>
                <w:sz w:val="22"/>
                <w:szCs w:val="22"/>
              </w:rPr>
            </w:pPr>
            <w:r w:rsidRPr="00F552F0">
              <w:rPr>
                <w:color w:val="000000" w:themeColor="text1"/>
                <w:spacing w:val="-4"/>
                <w:sz w:val="22"/>
                <w:szCs w:val="22"/>
              </w:rPr>
              <w:t>Итого предпринимательские</w:t>
            </w:r>
          </w:p>
        </w:tc>
        <w:tc>
          <w:tcPr>
            <w:tcW w:w="1313" w:type="dxa"/>
            <w:vAlign w:val="center"/>
          </w:tcPr>
          <w:p w14:paraId="64A8B472" w14:textId="2F7C9EC1" w:rsidR="00DB6F8E" w:rsidRPr="00F552F0" w:rsidRDefault="00784C7C" w:rsidP="00DB6F8E">
            <w:pPr>
              <w:spacing w:line="230" w:lineRule="auto"/>
              <w:ind w:left="-57" w:right="-57"/>
              <w:jc w:val="center"/>
              <w:rPr>
                <w:spacing w:val="-4"/>
                <w:sz w:val="22"/>
                <w:szCs w:val="22"/>
              </w:rPr>
            </w:pPr>
            <w:r w:rsidRPr="00F552F0">
              <w:rPr>
                <w:spacing w:val="-4"/>
                <w:sz w:val="22"/>
                <w:szCs w:val="22"/>
              </w:rPr>
              <w:t>1</w:t>
            </w:r>
          </w:p>
        </w:tc>
        <w:tc>
          <w:tcPr>
            <w:tcW w:w="1563" w:type="dxa"/>
            <w:vAlign w:val="center"/>
          </w:tcPr>
          <w:p w14:paraId="371F5E91" w14:textId="5AE30CB5" w:rsidR="00DB6F8E" w:rsidRPr="00F552F0" w:rsidRDefault="00784C7C" w:rsidP="00DB6F8E">
            <w:pPr>
              <w:spacing w:line="230" w:lineRule="auto"/>
              <w:ind w:left="-57" w:right="-57"/>
              <w:jc w:val="center"/>
              <w:rPr>
                <w:spacing w:val="-4"/>
                <w:sz w:val="22"/>
                <w:szCs w:val="22"/>
              </w:rPr>
            </w:pPr>
            <w:r w:rsidRPr="00F552F0">
              <w:rPr>
                <w:spacing w:val="-4"/>
                <w:sz w:val="22"/>
                <w:szCs w:val="22"/>
              </w:rPr>
              <w:t>5</w:t>
            </w:r>
          </w:p>
        </w:tc>
        <w:tc>
          <w:tcPr>
            <w:tcW w:w="1553" w:type="dxa"/>
            <w:vAlign w:val="center"/>
          </w:tcPr>
          <w:p w14:paraId="497BC2C2" w14:textId="46FB8C08" w:rsidR="00DB6F8E" w:rsidRPr="00F552F0" w:rsidRDefault="00784C7C" w:rsidP="00DB6F8E">
            <w:pPr>
              <w:spacing w:line="230" w:lineRule="auto"/>
              <w:ind w:left="-57" w:right="-57"/>
              <w:jc w:val="center"/>
              <w:rPr>
                <w:spacing w:val="-4"/>
                <w:sz w:val="22"/>
                <w:szCs w:val="22"/>
              </w:rPr>
            </w:pPr>
            <w:r w:rsidRPr="00F552F0">
              <w:rPr>
                <w:spacing w:val="-4"/>
                <w:sz w:val="22"/>
                <w:szCs w:val="22"/>
              </w:rPr>
              <w:t>20,0</w:t>
            </w:r>
          </w:p>
        </w:tc>
      </w:tr>
      <w:tr w:rsidR="00535A22" w:rsidRPr="00F552F0" w14:paraId="098DC265" w14:textId="77777777" w:rsidTr="0085115B">
        <w:tc>
          <w:tcPr>
            <w:tcW w:w="10308" w:type="dxa"/>
            <w:gridSpan w:val="4"/>
          </w:tcPr>
          <w:p w14:paraId="74671F4D" w14:textId="77777777" w:rsidR="00DB6F8E" w:rsidRPr="00F552F0" w:rsidRDefault="00DB6F8E" w:rsidP="00DB6F8E">
            <w:pPr>
              <w:spacing w:line="230" w:lineRule="auto"/>
              <w:ind w:left="-57" w:right="-57"/>
              <w:jc w:val="center"/>
              <w:rPr>
                <w:spacing w:val="-4"/>
                <w:sz w:val="22"/>
                <w:szCs w:val="22"/>
              </w:rPr>
            </w:pPr>
            <w:r w:rsidRPr="00F552F0">
              <w:rPr>
                <w:spacing w:val="-4"/>
                <w:sz w:val="22"/>
                <w:szCs w:val="22"/>
              </w:rPr>
              <w:t>ИТОГО</w:t>
            </w:r>
          </w:p>
        </w:tc>
        <w:tc>
          <w:tcPr>
            <w:tcW w:w="1313" w:type="dxa"/>
            <w:vAlign w:val="center"/>
          </w:tcPr>
          <w:p w14:paraId="3328C861" w14:textId="6A8EFD67" w:rsidR="00DB6F8E" w:rsidRPr="00F552F0" w:rsidRDefault="00506C1A" w:rsidP="00DB6F8E">
            <w:pPr>
              <w:spacing w:line="230" w:lineRule="auto"/>
              <w:ind w:left="-57" w:right="-57"/>
              <w:jc w:val="center"/>
              <w:rPr>
                <w:spacing w:val="-4"/>
                <w:sz w:val="22"/>
                <w:szCs w:val="22"/>
              </w:rPr>
            </w:pPr>
            <w:r w:rsidRPr="00F552F0">
              <w:rPr>
                <w:spacing w:val="-4"/>
                <w:sz w:val="22"/>
                <w:szCs w:val="22"/>
              </w:rPr>
              <w:t>49</w:t>
            </w:r>
          </w:p>
        </w:tc>
        <w:tc>
          <w:tcPr>
            <w:tcW w:w="1563" w:type="dxa"/>
            <w:vAlign w:val="center"/>
          </w:tcPr>
          <w:p w14:paraId="3E9C115F" w14:textId="6880F72E" w:rsidR="00DB6F8E" w:rsidRPr="00F552F0" w:rsidRDefault="00784C7C" w:rsidP="00DB6F8E">
            <w:pPr>
              <w:spacing w:line="230" w:lineRule="auto"/>
              <w:ind w:left="-57" w:right="-57"/>
              <w:jc w:val="center"/>
              <w:rPr>
                <w:spacing w:val="-4"/>
                <w:sz w:val="22"/>
                <w:szCs w:val="22"/>
              </w:rPr>
            </w:pPr>
            <w:r w:rsidRPr="00F552F0">
              <w:rPr>
                <w:spacing w:val="-4"/>
                <w:sz w:val="22"/>
                <w:szCs w:val="22"/>
              </w:rPr>
              <w:t>90</w:t>
            </w:r>
          </w:p>
        </w:tc>
        <w:tc>
          <w:tcPr>
            <w:tcW w:w="1553" w:type="dxa"/>
            <w:vAlign w:val="center"/>
          </w:tcPr>
          <w:p w14:paraId="04534514" w14:textId="36743AD2" w:rsidR="00DB6F8E" w:rsidRPr="00F552F0" w:rsidRDefault="00506C1A" w:rsidP="00DB6F8E">
            <w:pPr>
              <w:spacing w:line="230" w:lineRule="auto"/>
              <w:ind w:left="-57" w:right="-57"/>
              <w:jc w:val="center"/>
              <w:rPr>
                <w:spacing w:val="-4"/>
                <w:sz w:val="22"/>
                <w:szCs w:val="22"/>
              </w:rPr>
            </w:pPr>
            <w:r w:rsidRPr="00F552F0">
              <w:rPr>
                <w:spacing w:val="-4"/>
                <w:sz w:val="22"/>
                <w:szCs w:val="22"/>
              </w:rPr>
              <w:t>54,4</w:t>
            </w:r>
          </w:p>
        </w:tc>
      </w:tr>
    </w:tbl>
    <w:p w14:paraId="1E676407" w14:textId="2385D395" w:rsidR="00DF18A6" w:rsidRPr="00F552F0" w:rsidRDefault="00DF18A6" w:rsidP="00DF18A6">
      <w:pPr>
        <w:ind w:firstLine="709"/>
        <w:rPr>
          <w:spacing w:val="-4"/>
          <w:sz w:val="22"/>
          <w:szCs w:val="22"/>
        </w:rPr>
      </w:pPr>
      <w:r w:rsidRPr="00F552F0">
        <w:rPr>
          <w:spacing w:val="-4"/>
          <w:sz w:val="22"/>
          <w:szCs w:val="22"/>
        </w:rPr>
        <w:t>Примечание: экспертные оценки</w:t>
      </w:r>
    </w:p>
    <w:p w14:paraId="6012D245" w14:textId="77777777" w:rsidR="00DB6F8E" w:rsidRPr="00F552F0" w:rsidRDefault="00DB6F8E" w:rsidP="00DF18A6">
      <w:pPr>
        <w:ind w:firstLine="709"/>
        <w:rPr>
          <w:spacing w:val="-4"/>
          <w:sz w:val="22"/>
          <w:szCs w:val="22"/>
        </w:rPr>
      </w:pPr>
    </w:p>
    <w:p w14:paraId="7F751105" w14:textId="53118E48" w:rsidR="0085191C" w:rsidRPr="00F552F0" w:rsidRDefault="0085191C">
      <w:pPr>
        <w:spacing w:after="200" w:line="276" w:lineRule="auto"/>
        <w:rPr>
          <w:sz w:val="28"/>
          <w:szCs w:val="28"/>
        </w:rPr>
      </w:pPr>
      <w:r w:rsidRPr="00F552F0">
        <w:rPr>
          <w:sz w:val="28"/>
          <w:szCs w:val="28"/>
        </w:rPr>
        <w:br w:type="page"/>
      </w:r>
    </w:p>
    <w:p w14:paraId="18B8D95C" w14:textId="57BDB094" w:rsidR="0085191C" w:rsidRPr="008235E2" w:rsidRDefault="0085191C" w:rsidP="0085191C">
      <w:pPr>
        <w:rPr>
          <w:sz w:val="28"/>
          <w:szCs w:val="28"/>
        </w:rPr>
      </w:pPr>
      <w:r w:rsidRPr="008235E2">
        <w:rPr>
          <w:sz w:val="28"/>
          <w:szCs w:val="28"/>
        </w:rPr>
        <w:lastRenderedPageBreak/>
        <w:t>Таблица К2 – Профиль «как будет»</w:t>
      </w:r>
    </w:p>
    <w:tbl>
      <w:tblPr>
        <w:tblStyle w:val="afa"/>
        <w:tblW w:w="14737" w:type="dxa"/>
        <w:tblLook w:val="04A0" w:firstRow="1" w:lastRow="0" w:firstColumn="1" w:lastColumn="0" w:noHBand="0" w:noVBand="1"/>
      </w:tblPr>
      <w:tblGrid>
        <w:gridCol w:w="1837"/>
        <w:gridCol w:w="2061"/>
        <w:gridCol w:w="5114"/>
        <w:gridCol w:w="1305"/>
        <w:gridCol w:w="1312"/>
        <w:gridCol w:w="1562"/>
        <w:gridCol w:w="1546"/>
      </w:tblGrid>
      <w:tr w:rsidR="0085191C" w:rsidRPr="008235E2" w14:paraId="40EB1A5A" w14:textId="77777777" w:rsidTr="0085191C">
        <w:tc>
          <w:tcPr>
            <w:tcW w:w="1837" w:type="dxa"/>
            <w:vAlign w:val="center"/>
          </w:tcPr>
          <w:p w14:paraId="067756B2" w14:textId="77777777" w:rsidR="0085191C" w:rsidRPr="008235E2" w:rsidRDefault="0085191C" w:rsidP="00AF3F44">
            <w:pPr>
              <w:ind w:left="-57" w:right="-57"/>
              <w:jc w:val="center"/>
              <w:rPr>
                <w:spacing w:val="-4"/>
                <w:sz w:val="22"/>
                <w:szCs w:val="22"/>
              </w:rPr>
            </w:pPr>
            <w:r w:rsidRPr="008235E2">
              <w:rPr>
                <w:spacing w:val="-4"/>
                <w:sz w:val="22"/>
                <w:szCs w:val="22"/>
              </w:rPr>
              <w:t>Группа принципов</w:t>
            </w:r>
          </w:p>
        </w:tc>
        <w:tc>
          <w:tcPr>
            <w:tcW w:w="2061" w:type="dxa"/>
            <w:vAlign w:val="center"/>
          </w:tcPr>
          <w:p w14:paraId="2B45ADF4" w14:textId="77777777" w:rsidR="0085191C" w:rsidRPr="008235E2" w:rsidRDefault="0085191C" w:rsidP="00AF3F44">
            <w:pPr>
              <w:ind w:left="-57" w:right="-57"/>
              <w:jc w:val="center"/>
              <w:rPr>
                <w:spacing w:val="-4"/>
                <w:sz w:val="22"/>
                <w:szCs w:val="22"/>
              </w:rPr>
            </w:pPr>
            <w:r w:rsidRPr="008235E2">
              <w:rPr>
                <w:spacing w:val="-4"/>
                <w:sz w:val="22"/>
                <w:szCs w:val="22"/>
              </w:rPr>
              <w:t>Принцип</w:t>
            </w:r>
          </w:p>
        </w:tc>
        <w:tc>
          <w:tcPr>
            <w:tcW w:w="5114" w:type="dxa"/>
            <w:vAlign w:val="center"/>
          </w:tcPr>
          <w:p w14:paraId="2B2F2177" w14:textId="77777777" w:rsidR="0085191C" w:rsidRPr="008235E2" w:rsidRDefault="0085191C" w:rsidP="00AF3F44">
            <w:pPr>
              <w:ind w:left="-57" w:right="-57"/>
              <w:jc w:val="center"/>
              <w:rPr>
                <w:spacing w:val="-4"/>
                <w:sz w:val="22"/>
                <w:szCs w:val="22"/>
              </w:rPr>
            </w:pPr>
            <w:r w:rsidRPr="008235E2">
              <w:rPr>
                <w:spacing w:val="-4"/>
                <w:sz w:val="22"/>
                <w:szCs w:val="22"/>
              </w:rPr>
              <w:t>Метрики</w:t>
            </w:r>
          </w:p>
        </w:tc>
        <w:tc>
          <w:tcPr>
            <w:tcW w:w="1305" w:type="dxa"/>
            <w:vAlign w:val="center"/>
          </w:tcPr>
          <w:p w14:paraId="4A239212" w14:textId="77777777" w:rsidR="0085191C" w:rsidRPr="008235E2" w:rsidRDefault="0085191C" w:rsidP="00AF3F44">
            <w:pPr>
              <w:ind w:left="-57" w:right="-57"/>
              <w:jc w:val="center"/>
              <w:rPr>
                <w:spacing w:val="-4"/>
                <w:sz w:val="22"/>
                <w:szCs w:val="22"/>
              </w:rPr>
            </w:pPr>
            <w:r w:rsidRPr="008235E2">
              <w:rPr>
                <w:spacing w:val="-4"/>
                <w:sz w:val="22"/>
                <w:szCs w:val="22"/>
              </w:rPr>
              <w:t>Булева переменная</w:t>
            </w:r>
          </w:p>
        </w:tc>
        <w:tc>
          <w:tcPr>
            <w:tcW w:w="1312" w:type="dxa"/>
            <w:vAlign w:val="center"/>
          </w:tcPr>
          <w:p w14:paraId="51A78D16" w14:textId="77777777" w:rsidR="0085191C" w:rsidRPr="008235E2" w:rsidRDefault="0085191C" w:rsidP="00AF3F44">
            <w:pPr>
              <w:ind w:left="-57" w:right="-57"/>
              <w:jc w:val="center"/>
              <w:rPr>
                <w:spacing w:val="-4"/>
                <w:sz w:val="22"/>
                <w:szCs w:val="22"/>
              </w:rPr>
            </w:pPr>
            <w:r w:rsidRPr="008235E2">
              <w:rPr>
                <w:spacing w:val="-4"/>
                <w:sz w:val="22"/>
                <w:szCs w:val="22"/>
              </w:rPr>
              <w:t>Суммарная оценка</w:t>
            </w:r>
          </w:p>
        </w:tc>
        <w:tc>
          <w:tcPr>
            <w:tcW w:w="1562" w:type="dxa"/>
            <w:vAlign w:val="center"/>
          </w:tcPr>
          <w:p w14:paraId="23DC68F3" w14:textId="77777777" w:rsidR="0085191C" w:rsidRPr="008235E2" w:rsidRDefault="0085191C" w:rsidP="00AF3F44">
            <w:pPr>
              <w:ind w:left="-57" w:right="-57"/>
              <w:jc w:val="center"/>
              <w:rPr>
                <w:spacing w:val="-4"/>
                <w:sz w:val="22"/>
                <w:szCs w:val="22"/>
              </w:rPr>
            </w:pPr>
            <w:r w:rsidRPr="008235E2">
              <w:rPr>
                <w:spacing w:val="-4"/>
                <w:sz w:val="22"/>
                <w:szCs w:val="22"/>
              </w:rPr>
              <w:t>Максимально возможная оценка (идеальная)</w:t>
            </w:r>
          </w:p>
        </w:tc>
        <w:tc>
          <w:tcPr>
            <w:tcW w:w="1546" w:type="dxa"/>
            <w:vAlign w:val="center"/>
          </w:tcPr>
          <w:p w14:paraId="59B2F197" w14:textId="77777777" w:rsidR="0085191C" w:rsidRPr="008235E2" w:rsidRDefault="0085191C" w:rsidP="00AF3F44">
            <w:pPr>
              <w:ind w:left="-57" w:right="-57"/>
              <w:jc w:val="center"/>
              <w:rPr>
                <w:spacing w:val="-4"/>
                <w:sz w:val="22"/>
                <w:szCs w:val="22"/>
              </w:rPr>
            </w:pPr>
            <w:r w:rsidRPr="008235E2">
              <w:rPr>
                <w:spacing w:val="-4"/>
                <w:sz w:val="22"/>
                <w:szCs w:val="22"/>
              </w:rPr>
              <w:t>Процент от идеального</w:t>
            </w:r>
          </w:p>
        </w:tc>
      </w:tr>
      <w:tr w:rsidR="0085191C" w:rsidRPr="00F552F0" w14:paraId="7D964F07" w14:textId="77777777" w:rsidTr="0085191C">
        <w:tc>
          <w:tcPr>
            <w:tcW w:w="1837" w:type="dxa"/>
            <w:vMerge w:val="restart"/>
            <w:vAlign w:val="center"/>
          </w:tcPr>
          <w:p w14:paraId="165EC923" w14:textId="77777777" w:rsidR="0085191C" w:rsidRPr="00F552F0" w:rsidRDefault="0085191C" w:rsidP="0085191C">
            <w:pPr>
              <w:ind w:left="-57" w:right="-57"/>
              <w:jc w:val="center"/>
              <w:rPr>
                <w:color w:val="000000" w:themeColor="text1"/>
                <w:spacing w:val="-4"/>
                <w:sz w:val="22"/>
                <w:szCs w:val="22"/>
              </w:rPr>
            </w:pPr>
            <w:r w:rsidRPr="00F552F0">
              <w:rPr>
                <w:color w:val="000000" w:themeColor="text1"/>
                <w:spacing w:val="-4"/>
                <w:sz w:val="22"/>
                <w:szCs w:val="22"/>
              </w:rPr>
              <w:t>Социально-ориентированные</w:t>
            </w:r>
          </w:p>
        </w:tc>
        <w:tc>
          <w:tcPr>
            <w:tcW w:w="2061" w:type="dxa"/>
            <w:vMerge w:val="restart"/>
            <w:vAlign w:val="center"/>
          </w:tcPr>
          <w:p w14:paraId="4D570068" w14:textId="77777777" w:rsidR="0085191C" w:rsidRPr="00F552F0" w:rsidRDefault="0085191C" w:rsidP="0085191C">
            <w:pPr>
              <w:ind w:left="-57" w:right="-57"/>
              <w:jc w:val="center"/>
              <w:rPr>
                <w:spacing w:val="-4"/>
                <w:sz w:val="22"/>
                <w:szCs w:val="22"/>
              </w:rPr>
            </w:pPr>
            <w:r w:rsidRPr="00F552F0">
              <w:rPr>
                <w:spacing w:val="-4"/>
                <w:sz w:val="22"/>
                <w:szCs w:val="22"/>
              </w:rPr>
              <w:t>Безопасности</w:t>
            </w:r>
          </w:p>
        </w:tc>
        <w:tc>
          <w:tcPr>
            <w:tcW w:w="5114" w:type="dxa"/>
          </w:tcPr>
          <w:p w14:paraId="1DB77491" w14:textId="77777777" w:rsidR="0085191C" w:rsidRPr="00F552F0" w:rsidRDefault="0085191C" w:rsidP="0085191C">
            <w:pPr>
              <w:ind w:left="-57" w:right="-57"/>
              <w:rPr>
                <w:spacing w:val="-4"/>
                <w:sz w:val="22"/>
                <w:szCs w:val="22"/>
              </w:rPr>
            </w:pPr>
            <w:r w:rsidRPr="00F552F0">
              <w:rPr>
                <w:spacing w:val="-4"/>
                <w:sz w:val="22"/>
                <w:szCs w:val="22"/>
              </w:rPr>
              <w:t>Утверждены локальные понятия безопасности</w:t>
            </w:r>
          </w:p>
        </w:tc>
        <w:tc>
          <w:tcPr>
            <w:tcW w:w="1305" w:type="dxa"/>
            <w:vAlign w:val="center"/>
          </w:tcPr>
          <w:p w14:paraId="21FFAFE6" w14:textId="163DA37D"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restart"/>
            <w:vAlign w:val="center"/>
          </w:tcPr>
          <w:p w14:paraId="690BE07F" w14:textId="37F6E11E" w:rsidR="0085191C" w:rsidRPr="00F552F0" w:rsidRDefault="0085191C" w:rsidP="0085191C">
            <w:pPr>
              <w:ind w:left="-57" w:right="-57"/>
              <w:jc w:val="center"/>
              <w:rPr>
                <w:spacing w:val="-4"/>
                <w:sz w:val="22"/>
                <w:szCs w:val="22"/>
              </w:rPr>
            </w:pPr>
            <w:r w:rsidRPr="00F552F0">
              <w:rPr>
                <w:color w:val="000000"/>
                <w:sz w:val="22"/>
                <w:szCs w:val="22"/>
              </w:rPr>
              <w:t>5</w:t>
            </w:r>
          </w:p>
        </w:tc>
        <w:tc>
          <w:tcPr>
            <w:tcW w:w="1562" w:type="dxa"/>
            <w:vMerge w:val="restart"/>
            <w:vAlign w:val="center"/>
          </w:tcPr>
          <w:p w14:paraId="07B04F18" w14:textId="140FECA6"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11D6EEDD" w14:textId="251412A7" w:rsidR="0085191C" w:rsidRPr="00F552F0" w:rsidRDefault="0085191C" w:rsidP="0085191C">
            <w:pPr>
              <w:ind w:left="-57" w:right="-57"/>
              <w:jc w:val="center"/>
              <w:rPr>
                <w:spacing w:val="-4"/>
                <w:sz w:val="22"/>
                <w:szCs w:val="22"/>
              </w:rPr>
            </w:pPr>
            <w:r w:rsidRPr="00F552F0">
              <w:rPr>
                <w:color w:val="000000"/>
                <w:sz w:val="22"/>
                <w:szCs w:val="22"/>
              </w:rPr>
              <w:t>100,0</w:t>
            </w:r>
          </w:p>
        </w:tc>
      </w:tr>
      <w:tr w:rsidR="0085191C" w:rsidRPr="00F552F0" w14:paraId="7C2D409A" w14:textId="77777777" w:rsidTr="0085191C">
        <w:tc>
          <w:tcPr>
            <w:tcW w:w="1837" w:type="dxa"/>
            <w:vMerge/>
          </w:tcPr>
          <w:p w14:paraId="0A62A8F8" w14:textId="77777777" w:rsidR="0085191C" w:rsidRPr="00F552F0" w:rsidRDefault="0085191C" w:rsidP="0085191C">
            <w:pPr>
              <w:ind w:left="-57" w:right="-57"/>
              <w:rPr>
                <w:spacing w:val="-4"/>
                <w:sz w:val="22"/>
                <w:szCs w:val="22"/>
              </w:rPr>
            </w:pPr>
          </w:p>
        </w:tc>
        <w:tc>
          <w:tcPr>
            <w:tcW w:w="2061" w:type="dxa"/>
            <w:vMerge/>
            <w:vAlign w:val="center"/>
          </w:tcPr>
          <w:p w14:paraId="05F8FB74" w14:textId="77777777" w:rsidR="0085191C" w:rsidRPr="00F552F0" w:rsidRDefault="0085191C" w:rsidP="0085191C">
            <w:pPr>
              <w:ind w:left="-57" w:right="-57"/>
              <w:jc w:val="center"/>
              <w:rPr>
                <w:spacing w:val="-4"/>
                <w:sz w:val="22"/>
                <w:szCs w:val="22"/>
              </w:rPr>
            </w:pPr>
          </w:p>
        </w:tc>
        <w:tc>
          <w:tcPr>
            <w:tcW w:w="5114" w:type="dxa"/>
          </w:tcPr>
          <w:p w14:paraId="3BD33DF3" w14:textId="77777777" w:rsidR="0085191C" w:rsidRPr="00F552F0" w:rsidRDefault="0085191C" w:rsidP="0085191C">
            <w:pPr>
              <w:ind w:left="-57" w:right="-57"/>
              <w:rPr>
                <w:spacing w:val="-4"/>
                <w:sz w:val="22"/>
                <w:szCs w:val="22"/>
              </w:rPr>
            </w:pPr>
            <w:r w:rsidRPr="00F552F0">
              <w:rPr>
                <w:spacing w:val="-4"/>
                <w:sz w:val="22"/>
                <w:szCs w:val="22"/>
              </w:rPr>
              <w:t>Утверждены критерии безопасности решений</w:t>
            </w:r>
          </w:p>
        </w:tc>
        <w:tc>
          <w:tcPr>
            <w:tcW w:w="1305" w:type="dxa"/>
            <w:vAlign w:val="center"/>
          </w:tcPr>
          <w:p w14:paraId="31FC5E95" w14:textId="70886D6B"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39C542A9" w14:textId="77777777" w:rsidR="0085191C" w:rsidRPr="00F552F0" w:rsidRDefault="0085191C" w:rsidP="0085191C">
            <w:pPr>
              <w:ind w:left="-57" w:right="-57"/>
              <w:jc w:val="center"/>
              <w:rPr>
                <w:spacing w:val="-4"/>
                <w:sz w:val="22"/>
                <w:szCs w:val="22"/>
              </w:rPr>
            </w:pPr>
          </w:p>
        </w:tc>
        <w:tc>
          <w:tcPr>
            <w:tcW w:w="1562" w:type="dxa"/>
            <w:vMerge/>
            <w:vAlign w:val="center"/>
          </w:tcPr>
          <w:p w14:paraId="5F9B20A3" w14:textId="77777777" w:rsidR="0085191C" w:rsidRPr="00F552F0" w:rsidRDefault="0085191C" w:rsidP="0085191C">
            <w:pPr>
              <w:ind w:left="-57" w:right="-57"/>
              <w:jc w:val="center"/>
              <w:rPr>
                <w:spacing w:val="-4"/>
                <w:sz w:val="22"/>
                <w:szCs w:val="22"/>
              </w:rPr>
            </w:pPr>
          </w:p>
        </w:tc>
        <w:tc>
          <w:tcPr>
            <w:tcW w:w="1546" w:type="dxa"/>
            <w:vMerge/>
            <w:vAlign w:val="center"/>
          </w:tcPr>
          <w:p w14:paraId="5D4005D9" w14:textId="77777777" w:rsidR="0085191C" w:rsidRPr="00F552F0" w:rsidRDefault="0085191C" w:rsidP="0085191C">
            <w:pPr>
              <w:ind w:left="-57" w:right="-57"/>
              <w:jc w:val="center"/>
              <w:rPr>
                <w:spacing w:val="-4"/>
                <w:sz w:val="22"/>
                <w:szCs w:val="22"/>
              </w:rPr>
            </w:pPr>
          </w:p>
        </w:tc>
      </w:tr>
      <w:tr w:rsidR="0085191C" w:rsidRPr="00F552F0" w14:paraId="3B148BE9" w14:textId="77777777" w:rsidTr="0085191C">
        <w:tc>
          <w:tcPr>
            <w:tcW w:w="1837" w:type="dxa"/>
            <w:vMerge/>
          </w:tcPr>
          <w:p w14:paraId="6F144DED" w14:textId="77777777" w:rsidR="0085191C" w:rsidRPr="00F552F0" w:rsidRDefault="0085191C" w:rsidP="0085191C">
            <w:pPr>
              <w:ind w:left="-57" w:right="-57"/>
              <w:rPr>
                <w:spacing w:val="-4"/>
                <w:sz w:val="22"/>
                <w:szCs w:val="22"/>
              </w:rPr>
            </w:pPr>
          </w:p>
        </w:tc>
        <w:tc>
          <w:tcPr>
            <w:tcW w:w="2061" w:type="dxa"/>
            <w:vMerge/>
            <w:vAlign w:val="center"/>
          </w:tcPr>
          <w:p w14:paraId="78FE7235" w14:textId="77777777" w:rsidR="0085191C" w:rsidRPr="00F552F0" w:rsidRDefault="0085191C" w:rsidP="0085191C">
            <w:pPr>
              <w:ind w:left="-57" w:right="-57"/>
              <w:jc w:val="center"/>
              <w:rPr>
                <w:spacing w:val="-4"/>
                <w:sz w:val="22"/>
                <w:szCs w:val="22"/>
              </w:rPr>
            </w:pPr>
          </w:p>
        </w:tc>
        <w:tc>
          <w:tcPr>
            <w:tcW w:w="5114" w:type="dxa"/>
          </w:tcPr>
          <w:p w14:paraId="547057DC" w14:textId="77777777" w:rsidR="0085191C" w:rsidRPr="00F552F0" w:rsidRDefault="0085191C" w:rsidP="0085191C">
            <w:pPr>
              <w:ind w:left="-57" w:right="-57"/>
              <w:rPr>
                <w:spacing w:val="-4"/>
                <w:sz w:val="22"/>
                <w:szCs w:val="22"/>
              </w:rPr>
            </w:pPr>
            <w:r w:rsidRPr="00F552F0">
              <w:rPr>
                <w:spacing w:val="-4"/>
                <w:sz w:val="22"/>
                <w:szCs w:val="22"/>
              </w:rPr>
              <w:t>Утверждены нормативы безопасности</w:t>
            </w:r>
          </w:p>
        </w:tc>
        <w:tc>
          <w:tcPr>
            <w:tcW w:w="1305" w:type="dxa"/>
            <w:vAlign w:val="center"/>
          </w:tcPr>
          <w:p w14:paraId="74E76F75" w14:textId="26BCF05D"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6DABC1DA" w14:textId="77777777" w:rsidR="0085191C" w:rsidRPr="00F552F0" w:rsidRDefault="0085191C" w:rsidP="0085191C">
            <w:pPr>
              <w:ind w:left="-57" w:right="-57"/>
              <w:jc w:val="center"/>
              <w:rPr>
                <w:spacing w:val="-4"/>
                <w:sz w:val="22"/>
                <w:szCs w:val="22"/>
              </w:rPr>
            </w:pPr>
          </w:p>
        </w:tc>
        <w:tc>
          <w:tcPr>
            <w:tcW w:w="1562" w:type="dxa"/>
            <w:vMerge/>
            <w:vAlign w:val="center"/>
          </w:tcPr>
          <w:p w14:paraId="7138CD31" w14:textId="77777777" w:rsidR="0085191C" w:rsidRPr="00F552F0" w:rsidRDefault="0085191C" w:rsidP="0085191C">
            <w:pPr>
              <w:ind w:left="-57" w:right="-57"/>
              <w:jc w:val="center"/>
              <w:rPr>
                <w:spacing w:val="-4"/>
                <w:sz w:val="22"/>
                <w:szCs w:val="22"/>
              </w:rPr>
            </w:pPr>
          </w:p>
        </w:tc>
        <w:tc>
          <w:tcPr>
            <w:tcW w:w="1546" w:type="dxa"/>
            <w:vMerge/>
            <w:vAlign w:val="center"/>
          </w:tcPr>
          <w:p w14:paraId="2B24BA87" w14:textId="77777777" w:rsidR="0085191C" w:rsidRPr="00F552F0" w:rsidRDefault="0085191C" w:rsidP="0085191C">
            <w:pPr>
              <w:ind w:left="-57" w:right="-57"/>
              <w:jc w:val="center"/>
              <w:rPr>
                <w:spacing w:val="-4"/>
                <w:sz w:val="22"/>
                <w:szCs w:val="22"/>
              </w:rPr>
            </w:pPr>
          </w:p>
        </w:tc>
      </w:tr>
      <w:tr w:rsidR="0085191C" w:rsidRPr="00F552F0" w14:paraId="22C54157" w14:textId="77777777" w:rsidTr="0085191C">
        <w:tc>
          <w:tcPr>
            <w:tcW w:w="1837" w:type="dxa"/>
            <w:vMerge/>
          </w:tcPr>
          <w:p w14:paraId="1E482C55" w14:textId="77777777" w:rsidR="0085191C" w:rsidRPr="00F552F0" w:rsidRDefault="0085191C" w:rsidP="0085191C">
            <w:pPr>
              <w:ind w:left="-57" w:right="-57"/>
              <w:rPr>
                <w:spacing w:val="-4"/>
                <w:sz w:val="22"/>
                <w:szCs w:val="22"/>
              </w:rPr>
            </w:pPr>
          </w:p>
        </w:tc>
        <w:tc>
          <w:tcPr>
            <w:tcW w:w="2061" w:type="dxa"/>
            <w:vMerge/>
            <w:vAlign w:val="center"/>
          </w:tcPr>
          <w:p w14:paraId="51D985AE" w14:textId="77777777" w:rsidR="0085191C" w:rsidRPr="00F552F0" w:rsidRDefault="0085191C" w:rsidP="0085191C">
            <w:pPr>
              <w:ind w:left="-57" w:right="-57"/>
              <w:jc w:val="center"/>
              <w:rPr>
                <w:spacing w:val="-4"/>
                <w:sz w:val="22"/>
                <w:szCs w:val="22"/>
              </w:rPr>
            </w:pPr>
          </w:p>
        </w:tc>
        <w:tc>
          <w:tcPr>
            <w:tcW w:w="5114" w:type="dxa"/>
          </w:tcPr>
          <w:p w14:paraId="20EA4505" w14:textId="77777777" w:rsidR="0085191C" w:rsidRPr="00F552F0" w:rsidRDefault="0085191C" w:rsidP="0085191C">
            <w:pPr>
              <w:ind w:left="-57" w:right="-57"/>
              <w:rPr>
                <w:spacing w:val="-4"/>
                <w:sz w:val="22"/>
                <w:szCs w:val="22"/>
              </w:rPr>
            </w:pPr>
            <w:r w:rsidRPr="00F552F0">
              <w:rPr>
                <w:spacing w:val="-4"/>
                <w:sz w:val="22"/>
                <w:szCs w:val="22"/>
              </w:rPr>
              <w:t>Экспертиза решений на предмет безопасности</w:t>
            </w:r>
          </w:p>
        </w:tc>
        <w:tc>
          <w:tcPr>
            <w:tcW w:w="1305" w:type="dxa"/>
            <w:vAlign w:val="center"/>
          </w:tcPr>
          <w:p w14:paraId="56669E5E" w14:textId="623EC353"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39D655EA" w14:textId="77777777" w:rsidR="0085191C" w:rsidRPr="00F552F0" w:rsidRDefault="0085191C" w:rsidP="0085191C">
            <w:pPr>
              <w:ind w:left="-57" w:right="-57"/>
              <w:jc w:val="center"/>
              <w:rPr>
                <w:spacing w:val="-4"/>
                <w:sz w:val="22"/>
                <w:szCs w:val="22"/>
              </w:rPr>
            </w:pPr>
          </w:p>
        </w:tc>
        <w:tc>
          <w:tcPr>
            <w:tcW w:w="1562" w:type="dxa"/>
            <w:vMerge/>
            <w:vAlign w:val="center"/>
          </w:tcPr>
          <w:p w14:paraId="6EAABCB5" w14:textId="77777777" w:rsidR="0085191C" w:rsidRPr="00F552F0" w:rsidRDefault="0085191C" w:rsidP="0085191C">
            <w:pPr>
              <w:ind w:left="-57" w:right="-57"/>
              <w:jc w:val="center"/>
              <w:rPr>
                <w:spacing w:val="-4"/>
                <w:sz w:val="22"/>
                <w:szCs w:val="22"/>
              </w:rPr>
            </w:pPr>
          </w:p>
        </w:tc>
        <w:tc>
          <w:tcPr>
            <w:tcW w:w="1546" w:type="dxa"/>
            <w:vMerge/>
            <w:vAlign w:val="center"/>
          </w:tcPr>
          <w:p w14:paraId="27166FA1" w14:textId="77777777" w:rsidR="0085191C" w:rsidRPr="00F552F0" w:rsidRDefault="0085191C" w:rsidP="0085191C">
            <w:pPr>
              <w:ind w:left="-57" w:right="-57"/>
              <w:jc w:val="center"/>
              <w:rPr>
                <w:spacing w:val="-4"/>
                <w:sz w:val="22"/>
                <w:szCs w:val="22"/>
              </w:rPr>
            </w:pPr>
          </w:p>
        </w:tc>
      </w:tr>
      <w:tr w:rsidR="0085191C" w:rsidRPr="00F552F0" w14:paraId="76107A61" w14:textId="77777777" w:rsidTr="0085191C">
        <w:tc>
          <w:tcPr>
            <w:tcW w:w="1837" w:type="dxa"/>
            <w:vMerge/>
          </w:tcPr>
          <w:p w14:paraId="046875E2" w14:textId="77777777" w:rsidR="0085191C" w:rsidRPr="00F552F0" w:rsidRDefault="0085191C" w:rsidP="0085191C">
            <w:pPr>
              <w:ind w:left="-57" w:right="-57"/>
              <w:rPr>
                <w:spacing w:val="-4"/>
                <w:sz w:val="22"/>
                <w:szCs w:val="22"/>
              </w:rPr>
            </w:pPr>
          </w:p>
        </w:tc>
        <w:tc>
          <w:tcPr>
            <w:tcW w:w="2061" w:type="dxa"/>
            <w:vMerge/>
            <w:vAlign w:val="center"/>
          </w:tcPr>
          <w:p w14:paraId="367F1952" w14:textId="77777777" w:rsidR="0085191C" w:rsidRPr="00F552F0" w:rsidRDefault="0085191C" w:rsidP="0085191C">
            <w:pPr>
              <w:ind w:left="-57" w:right="-57"/>
              <w:jc w:val="center"/>
              <w:rPr>
                <w:spacing w:val="-4"/>
                <w:sz w:val="22"/>
                <w:szCs w:val="22"/>
              </w:rPr>
            </w:pPr>
          </w:p>
        </w:tc>
        <w:tc>
          <w:tcPr>
            <w:tcW w:w="5114" w:type="dxa"/>
          </w:tcPr>
          <w:p w14:paraId="44FB3DCC" w14:textId="77777777" w:rsidR="0085191C" w:rsidRPr="00F552F0" w:rsidRDefault="0085191C" w:rsidP="0085191C">
            <w:pPr>
              <w:ind w:left="-57" w:right="-57"/>
              <w:rPr>
                <w:spacing w:val="-4"/>
                <w:sz w:val="22"/>
                <w:szCs w:val="22"/>
              </w:rPr>
            </w:pPr>
            <w:r w:rsidRPr="00F552F0">
              <w:rPr>
                <w:spacing w:val="-4"/>
                <w:sz w:val="22"/>
                <w:szCs w:val="22"/>
              </w:rPr>
              <w:t>Отчетность на предмет безопасности</w:t>
            </w:r>
          </w:p>
        </w:tc>
        <w:tc>
          <w:tcPr>
            <w:tcW w:w="1305" w:type="dxa"/>
            <w:vAlign w:val="center"/>
          </w:tcPr>
          <w:p w14:paraId="757EA13C" w14:textId="2E507597"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15FC6ABE" w14:textId="77777777" w:rsidR="0085191C" w:rsidRPr="00F552F0" w:rsidRDefault="0085191C" w:rsidP="0085191C">
            <w:pPr>
              <w:ind w:left="-57" w:right="-57"/>
              <w:jc w:val="center"/>
              <w:rPr>
                <w:spacing w:val="-4"/>
                <w:sz w:val="22"/>
                <w:szCs w:val="22"/>
              </w:rPr>
            </w:pPr>
          </w:p>
        </w:tc>
        <w:tc>
          <w:tcPr>
            <w:tcW w:w="1562" w:type="dxa"/>
            <w:vMerge/>
            <w:vAlign w:val="center"/>
          </w:tcPr>
          <w:p w14:paraId="0F97BCE4" w14:textId="77777777" w:rsidR="0085191C" w:rsidRPr="00F552F0" w:rsidRDefault="0085191C" w:rsidP="0085191C">
            <w:pPr>
              <w:ind w:left="-57" w:right="-57"/>
              <w:jc w:val="center"/>
              <w:rPr>
                <w:spacing w:val="-4"/>
                <w:sz w:val="22"/>
                <w:szCs w:val="22"/>
              </w:rPr>
            </w:pPr>
          </w:p>
        </w:tc>
        <w:tc>
          <w:tcPr>
            <w:tcW w:w="1546" w:type="dxa"/>
            <w:vMerge/>
            <w:vAlign w:val="center"/>
          </w:tcPr>
          <w:p w14:paraId="4B361D57" w14:textId="77777777" w:rsidR="0085191C" w:rsidRPr="00F552F0" w:rsidRDefault="0085191C" w:rsidP="0085191C">
            <w:pPr>
              <w:ind w:left="-57" w:right="-57"/>
              <w:jc w:val="center"/>
              <w:rPr>
                <w:spacing w:val="-4"/>
                <w:sz w:val="22"/>
                <w:szCs w:val="22"/>
              </w:rPr>
            </w:pPr>
          </w:p>
        </w:tc>
      </w:tr>
      <w:tr w:rsidR="0085191C" w:rsidRPr="00F552F0" w14:paraId="0E0738CB" w14:textId="77777777" w:rsidTr="0085191C">
        <w:tc>
          <w:tcPr>
            <w:tcW w:w="1837" w:type="dxa"/>
            <w:vMerge/>
          </w:tcPr>
          <w:p w14:paraId="7133CB07" w14:textId="77777777" w:rsidR="0085191C" w:rsidRPr="00F552F0" w:rsidRDefault="0085191C" w:rsidP="0085191C">
            <w:pPr>
              <w:ind w:left="-57" w:right="-57"/>
              <w:rPr>
                <w:color w:val="000000" w:themeColor="text1"/>
                <w:spacing w:val="-4"/>
                <w:sz w:val="22"/>
                <w:szCs w:val="22"/>
              </w:rPr>
            </w:pPr>
          </w:p>
        </w:tc>
        <w:tc>
          <w:tcPr>
            <w:tcW w:w="2061" w:type="dxa"/>
            <w:vMerge w:val="restart"/>
            <w:vAlign w:val="center"/>
          </w:tcPr>
          <w:p w14:paraId="6B00CC0B" w14:textId="77777777" w:rsidR="0085191C" w:rsidRPr="00F552F0" w:rsidRDefault="0085191C" w:rsidP="0085191C">
            <w:pPr>
              <w:ind w:left="-57" w:right="-57"/>
              <w:jc w:val="center"/>
              <w:rPr>
                <w:spacing w:val="-4"/>
                <w:sz w:val="22"/>
                <w:szCs w:val="22"/>
              </w:rPr>
            </w:pPr>
            <w:r w:rsidRPr="00F552F0">
              <w:rPr>
                <w:color w:val="000000" w:themeColor="text1"/>
                <w:sz w:val="22"/>
                <w:szCs w:val="22"/>
              </w:rPr>
              <w:t>Учета интересов стейкхолдеров</w:t>
            </w:r>
          </w:p>
        </w:tc>
        <w:tc>
          <w:tcPr>
            <w:tcW w:w="5114" w:type="dxa"/>
          </w:tcPr>
          <w:p w14:paraId="18A0AF9E" w14:textId="77777777" w:rsidR="0085191C" w:rsidRPr="00F552F0" w:rsidRDefault="0085191C" w:rsidP="0085191C">
            <w:pPr>
              <w:ind w:left="-57" w:right="-57"/>
              <w:rPr>
                <w:spacing w:val="-4"/>
                <w:sz w:val="22"/>
                <w:szCs w:val="22"/>
              </w:rPr>
            </w:pPr>
            <w:r w:rsidRPr="00F552F0">
              <w:rPr>
                <w:spacing w:val="-4"/>
                <w:sz w:val="22"/>
                <w:szCs w:val="22"/>
              </w:rPr>
              <w:t>Определены все стейкхолдеры</w:t>
            </w:r>
          </w:p>
        </w:tc>
        <w:tc>
          <w:tcPr>
            <w:tcW w:w="1305" w:type="dxa"/>
            <w:vAlign w:val="center"/>
          </w:tcPr>
          <w:p w14:paraId="677E1058" w14:textId="44C5C61C"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restart"/>
            <w:vAlign w:val="center"/>
          </w:tcPr>
          <w:p w14:paraId="6A45F8E7" w14:textId="3554AD10" w:rsidR="0085191C" w:rsidRPr="00F552F0" w:rsidRDefault="0085191C" w:rsidP="0085191C">
            <w:pPr>
              <w:ind w:left="-57" w:right="-57"/>
              <w:jc w:val="center"/>
              <w:rPr>
                <w:spacing w:val="-4"/>
                <w:sz w:val="22"/>
                <w:szCs w:val="22"/>
              </w:rPr>
            </w:pPr>
            <w:r w:rsidRPr="00F552F0">
              <w:rPr>
                <w:color w:val="000000"/>
                <w:sz w:val="22"/>
                <w:szCs w:val="22"/>
              </w:rPr>
              <w:t>5</w:t>
            </w:r>
          </w:p>
        </w:tc>
        <w:tc>
          <w:tcPr>
            <w:tcW w:w="1562" w:type="dxa"/>
            <w:vMerge w:val="restart"/>
            <w:vAlign w:val="center"/>
          </w:tcPr>
          <w:p w14:paraId="196A9634" w14:textId="28DCD4BD"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29110C07" w14:textId="5D7287F7" w:rsidR="0085191C" w:rsidRPr="00F552F0" w:rsidRDefault="0085191C" w:rsidP="0085191C">
            <w:pPr>
              <w:ind w:left="-57" w:right="-57"/>
              <w:jc w:val="center"/>
              <w:rPr>
                <w:spacing w:val="-4"/>
                <w:sz w:val="22"/>
                <w:szCs w:val="22"/>
              </w:rPr>
            </w:pPr>
            <w:r w:rsidRPr="00F552F0">
              <w:rPr>
                <w:color w:val="000000"/>
                <w:sz w:val="22"/>
                <w:szCs w:val="22"/>
              </w:rPr>
              <w:t>100,0</w:t>
            </w:r>
          </w:p>
        </w:tc>
      </w:tr>
      <w:tr w:rsidR="0085191C" w:rsidRPr="00F552F0" w14:paraId="278F5DF5" w14:textId="77777777" w:rsidTr="0085191C">
        <w:tc>
          <w:tcPr>
            <w:tcW w:w="1837" w:type="dxa"/>
            <w:vMerge/>
          </w:tcPr>
          <w:p w14:paraId="461A8BD4" w14:textId="77777777" w:rsidR="0085191C" w:rsidRPr="00F552F0" w:rsidRDefault="0085191C" w:rsidP="0085191C">
            <w:pPr>
              <w:ind w:left="-57" w:right="-57"/>
              <w:rPr>
                <w:spacing w:val="-4"/>
                <w:sz w:val="22"/>
                <w:szCs w:val="22"/>
              </w:rPr>
            </w:pPr>
          </w:p>
        </w:tc>
        <w:tc>
          <w:tcPr>
            <w:tcW w:w="2061" w:type="dxa"/>
            <w:vMerge/>
            <w:vAlign w:val="center"/>
          </w:tcPr>
          <w:p w14:paraId="037313D1" w14:textId="77777777" w:rsidR="0085191C" w:rsidRPr="00F552F0" w:rsidRDefault="0085191C" w:rsidP="0085191C">
            <w:pPr>
              <w:ind w:left="-57" w:right="-57"/>
              <w:jc w:val="center"/>
              <w:rPr>
                <w:spacing w:val="-4"/>
                <w:sz w:val="22"/>
                <w:szCs w:val="22"/>
              </w:rPr>
            </w:pPr>
          </w:p>
        </w:tc>
        <w:tc>
          <w:tcPr>
            <w:tcW w:w="5114" w:type="dxa"/>
          </w:tcPr>
          <w:p w14:paraId="70CBFD8F" w14:textId="77777777" w:rsidR="0085191C" w:rsidRPr="00F552F0" w:rsidRDefault="0085191C" w:rsidP="0085191C">
            <w:pPr>
              <w:ind w:left="-57" w:right="-57"/>
              <w:rPr>
                <w:spacing w:val="-4"/>
                <w:sz w:val="22"/>
                <w:szCs w:val="22"/>
              </w:rPr>
            </w:pPr>
            <w:r w:rsidRPr="00F552F0">
              <w:rPr>
                <w:spacing w:val="-4"/>
                <w:sz w:val="22"/>
                <w:szCs w:val="22"/>
              </w:rPr>
              <w:t>Налажены коммуникации хотя бы с 70 % стейкхолдеров</w:t>
            </w:r>
          </w:p>
        </w:tc>
        <w:tc>
          <w:tcPr>
            <w:tcW w:w="1305" w:type="dxa"/>
            <w:vAlign w:val="center"/>
          </w:tcPr>
          <w:p w14:paraId="5CCB3F79" w14:textId="0CFA88CB"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7C4EEDC7" w14:textId="77777777" w:rsidR="0085191C" w:rsidRPr="00F552F0" w:rsidRDefault="0085191C" w:rsidP="0085191C">
            <w:pPr>
              <w:ind w:left="-57" w:right="-57"/>
              <w:jc w:val="center"/>
              <w:rPr>
                <w:spacing w:val="-4"/>
                <w:sz w:val="22"/>
                <w:szCs w:val="22"/>
              </w:rPr>
            </w:pPr>
          </w:p>
        </w:tc>
        <w:tc>
          <w:tcPr>
            <w:tcW w:w="1562" w:type="dxa"/>
            <w:vMerge/>
            <w:vAlign w:val="center"/>
          </w:tcPr>
          <w:p w14:paraId="7B04EFEA" w14:textId="77777777" w:rsidR="0085191C" w:rsidRPr="00F552F0" w:rsidRDefault="0085191C" w:rsidP="0085191C">
            <w:pPr>
              <w:ind w:left="-57" w:right="-57"/>
              <w:jc w:val="center"/>
              <w:rPr>
                <w:spacing w:val="-4"/>
                <w:sz w:val="22"/>
                <w:szCs w:val="22"/>
              </w:rPr>
            </w:pPr>
          </w:p>
        </w:tc>
        <w:tc>
          <w:tcPr>
            <w:tcW w:w="1546" w:type="dxa"/>
            <w:vMerge/>
            <w:vAlign w:val="center"/>
          </w:tcPr>
          <w:p w14:paraId="0774D155" w14:textId="77777777" w:rsidR="0085191C" w:rsidRPr="00F552F0" w:rsidRDefault="0085191C" w:rsidP="0085191C">
            <w:pPr>
              <w:ind w:left="-57" w:right="-57"/>
              <w:jc w:val="center"/>
              <w:rPr>
                <w:spacing w:val="-4"/>
                <w:sz w:val="22"/>
                <w:szCs w:val="22"/>
              </w:rPr>
            </w:pPr>
          </w:p>
        </w:tc>
      </w:tr>
      <w:tr w:rsidR="0085191C" w:rsidRPr="00F552F0" w14:paraId="05CFC13E" w14:textId="77777777" w:rsidTr="0085191C">
        <w:tc>
          <w:tcPr>
            <w:tcW w:w="1837" w:type="dxa"/>
            <w:vMerge/>
          </w:tcPr>
          <w:p w14:paraId="42143CB2" w14:textId="77777777" w:rsidR="0085191C" w:rsidRPr="00F552F0" w:rsidRDefault="0085191C" w:rsidP="0085191C">
            <w:pPr>
              <w:ind w:left="-57" w:right="-57"/>
              <w:rPr>
                <w:spacing w:val="-4"/>
                <w:sz w:val="22"/>
                <w:szCs w:val="22"/>
              </w:rPr>
            </w:pPr>
          </w:p>
        </w:tc>
        <w:tc>
          <w:tcPr>
            <w:tcW w:w="2061" w:type="dxa"/>
            <w:vMerge/>
            <w:vAlign w:val="center"/>
          </w:tcPr>
          <w:p w14:paraId="1D695773" w14:textId="77777777" w:rsidR="0085191C" w:rsidRPr="00F552F0" w:rsidRDefault="0085191C" w:rsidP="0085191C">
            <w:pPr>
              <w:ind w:left="-57" w:right="-57"/>
              <w:jc w:val="center"/>
              <w:rPr>
                <w:spacing w:val="-4"/>
                <w:sz w:val="22"/>
                <w:szCs w:val="22"/>
              </w:rPr>
            </w:pPr>
          </w:p>
        </w:tc>
        <w:tc>
          <w:tcPr>
            <w:tcW w:w="5114" w:type="dxa"/>
          </w:tcPr>
          <w:p w14:paraId="6D4CA7FF" w14:textId="77777777" w:rsidR="0085191C" w:rsidRPr="00F552F0" w:rsidRDefault="0085191C" w:rsidP="0085191C">
            <w:pPr>
              <w:ind w:left="-57" w:right="-57"/>
              <w:rPr>
                <w:spacing w:val="-4"/>
                <w:sz w:val="22"/>
                <w:szCs w:val="22"/>
              </w:rPr>
            </w:pPr>
            <w:r w:rsidRPr="00F552F0">
              <w:rPr>
                <w:spacing w:val="-4"/>
                <w:sz w:val="22"/>
                <w:szCs w:val="22"/>
              </w:rPr>
              <w:t>Налажена обратная связь хотя бы с 70% стейкхолдеров</w:t>
            </w:r>
          </w:p>
        </w:tc>
        <w:tc>
          <w:tcPr>
            <w:tcW w:w="1305" w:type="dxa"/>
            <w:vAlign w:val="center"/>
          </w:tcPr>
          <w:p w14:paraId="30D5DDF2" w14:textId="0278C4B9"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17B04D94" w14:textId="77777777" w:rsidR="0085191C" w:rsidRPr="00F552F0" w:rsidRDefault="0085191C" w:rsidP="0085191C">
            <w:pPr>
              <w:ind w:left="-57" w:right="-57"/>
              <w:jc w:val="center"/>
              <w:rPr>
                <w:spacing w:val="-4"/>
                <w:sz w:val="22"/>
                <w:szCs w:val="22"/>
              </w:rPr>
            </w:pPr>
          </w:p>
        </w:tc>
        <w:tc>
          <w:tcPr>
            <w:tcW w:w="1562" w:type="dxa"/>
            <w:vMerge/>
            <w:vAlign w:val="center"/>
          </w:tcPr>
          <w:p w14:paraId="619CF73D" w14:textId="77777777" w:rsidR="0085191C" w:rsidRPr="00F552F0" w:rsidRDefault="0085191C" w:rsidP="0085191C">
            <w:pPr>
              <w:ind w:left="-57" w:right="-57"/>
              <w:jc w:val="center"/>
              <w:rPr>
                <w:spacing w:val="-4"/>
                <w:sz w:val="22"/>
                <w:szCs w:val="22"/>
              </w:rPr>
            </w:pPr>
          </w:p>
        </w:tc>
        <w:tc>
          <w:tcPr>
            <w:tcW w:w="1546" w:type="dxa"/>
            <w:vMerge/>
            <w:vAlign w:val="center"/>
          </w:tcPr>
          <w:p w14:paraId="5DC5BC25" w14:textId="77777777" w:rsidR="0085191C" w:rsidRPr="00F552F0" w:rsidRDefault="0085191C" w:rsidP="0085191C">
            <w:pPr>
              <w:ind w:left="-57" w:right="-57"/>
              <w:jc w:val="center"/>
              <w:rPr>
                <w:spacing w:val="-4"/>
                <w:sz w:val="22"/>
                <w:szCs w:val="22"/>
              </w:rPr>
            </w:pPr>
          </w:p>
        </w:tc>
      </w:tr>
      <w:tr w:rsidR="0085191C" w:rsidRPr="00F552F0" w14:paraId="749C5E1A" w14:textId="77777777" w:rsidTr="0085191C">
        <w:tc>
          <w:tcPr>
            <w:tcW w:w="1837" w:type="dxa"/>
            <w:vMerge/>
          </w:tcPr>
          <w:p w14:paraId="0E352D49" w14:textId="77777777" w:rsidR="0085191C" w:rsidRPr="00F552F0" w:rsidRDefault="0085191C" w:rsidP="0085191C">
            <w:pPr>
              <w:ind w:left="-57" w:right="-57"/>
              <w:rPr>
                <w:spacing w:val="-4"/>
                <w:sz w:val="22"/>
                <w:szCs w:val="22"/>
              </w:rPr>
            </w:pPr>
          </w:p>
        </w:tc>
        <w:tc>
          <w:tcPr>
            <w:tcW w:w="2061" w:type="dxa"/>
            <w:vMerge/>
            <w:vAlign w:val="center"/>
          </w:tcPr>
          <w:p w14:paraId="2917011E" w14:textId="77777777" w:rsidR="0085191C" w:rsidRPr="00F552F0" w:rsidRDefault="0085191C" w:rsidP="0085191C">
            <w:pPr>
              <w:ind w:left="-57" w:right="-57"/>
              <w:jc w:val="center"/>
              <w:rPr>
                <w:spacing w:val="-4"/>
                <w:sz w:val="22"/>
                <w:szCs w:val="22"/>
              </w:rPr>
            </w:pPr>
          </w:p>
        </w:tc>
        <w:tc>
          <w:tcPr>
            <w:tcW w:w="5114" w:type="dxa"/>
          </w:tcPr>
          <w:p w14:paraId="7292AD31" w14:textId="77777777" w:rsidR="0085191C" w:rsidRPr="00F552F0" w:rsidRDefault="0085191C" w:rsidP="0085191C">
            <w:pPr>
              <w:ind w:left="-57" w:right="-57"/>
              <w:rPr>
                <w:spacing w:val="-4"/>
                <w:sz w:val="22"/>
                <w:szCs w:val="22"/>
              </w:rPr>
            </w:pPr>
            <w:r w:rsidRPr="00F552F0">
              <w:rPr>
                <w:spacing w:val="-4"/>
                <w:sz w:val="22"/>
                <w:szCs w:val="22"/>
              </w:rPr>
              <w:t>Проводится регулярный анализ потребностей хотя бы 70 % стейкхолдеров</w:t>
            </w:r>
          </w:p>
        </w:tc>
        <w:tc>
          <w:tcPr>
            <w:tcW w:w="1305" w:type="dxa"/>
            <w:vAlign w:val="center"/>
          </w:tcPr>
          <w:p w14:paraId="000B3414" w14:textId="4F89750D"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48D99FBC" w14:textId="77777777" w:rsidR="0085191C" w:rsidRPr="00F552F0" w:rsidRDefault="0085191C" w:rsidP="0085191C">
            <w:pPr>
              <w:ind w:left="-57" w:right="-57"/>
              <w:jc w:val="center"/>
              <w:rPr>
                <w:spacing w:val="-4"/>
                <w:sz w:val="22"/>
                <w:szCs w:val="22"/>
              </w:rPr>
            </w:pPr>
          </w:p>
        </w:tc>
        <w:tc>
          <w:tcPr>
            <w:tcW w:w="1562" w:type="dxa"/>
            <w:vMerge/>
            <w:vAlign w:val="center"/>
          </w:tcPr>
          <w:p w14:paraId="5FD1B92D" w14:textId="77777777" w:rsidR="0085191C" w:rsidRPr="00F552F0" w:rsidRDefault="0085191C" w:rsidP="0085191C">
            <w:pPr>
              <w:ind w:left="-57" w:right="-57"/>
              <w:jc w:val="center"/>
              <w:rPr>
                <w:spacing w:val="-4"/>
                <w:sz w:val="22"/>
                <w:szCs w:val="22"/>
              </w:rPr>
            </w:pPr>
          </w:p>
        </w:tc>
        <w:tc>
          <w:tcPr>
            <w:tcW w:w="1546" w:type="dxa"/>
            <w:vMerge/>
            <w:vAlign w:val="center"/>
          </w:tcPr>
          <w:p w14:paraId="0BB9DE93" w14:textId="77777777" w:rsidR="0085191C" w:rsidRPr="00F552F0" w:rsidRDefault="0085191C" w:rsidP="0085191C">
            <w:pPr>
              <w:ind w:left="-57" w:right="-57"/>
              <w:jc w:val="center"/>
              <w:rPr>
                <w:spacing w:val="-4"/>
                <w:sz w:val="22"/>
                <w:szCs w:val="22"/>
              </w:rPr>
            </w:pPr>
          </w:p>
        </w:tc>
      </w:tr>
      <w:tr w:rsidR="0085191C" w:rsidRPr="00F552F0" w14:paraId="19021391" w14:textId="77777777" w:rsidTr="0085191C">
        <w:tc>
          <w:tcPr>
            <w:tcW w:w="1837" w:type="dxa"/>
            <w:vMerge/>
          </w:tcPr>
          <w:p w14:paraId="2DD30E32" w14:textId="77777777" w:rsidR="0085191C" w:rsidRPr="00F552F0" w:rsidRDefault="0085191C" w:rsidP="0085191C">
            <w:pPr>
              <w:ind w:left="-57" w:right="-57"/>
              <w:rPr>
                <w:spacing w:val="-4"/>
                <w:sz w:val="22"/>
                <w:szCs w:val="22"/>
              </w:rPr>
            </w:pPr>
          </w:p>
        </w:tc>
        <w:tc>
          <w:tcPr>
            <w:tcW w:w="2061" w:type="dxa"/>
            <w:vMerge/>
            <w:vAlign w:val="center"/>
          </w:tcPr>
          <w:p w14:paraId="14D46CA8" w14:textId="77777777" w:rsidR="0085191C" w:rsidRPr="00F552F0" w:rsidRDefault="0085191C" w:rsidP="0085191C">
            <w:pPr>
              <w:ind w:left="-57" w:right="-57"/>
              <w:jc w:val="center"/>
              <w:rPr>
                <w:spacing w:val="-4"/>
                <w:sz w:val="22"/>
                <w:szCs w:val="22"/>
              </w:rPr>
            </w:pPr>
          </w:p>
        </w:tc>
        <w:tc>
          <w:tcPr>
            <w:tcW w:w="5114" w:type="dxa"/>
          </w:tcPr>
          <w:p w14:paraId="3459305D" w14:textId="77777777" w:rsidR="0085191C" w:rsidRPr="00F552F0" w:rsidRDefault="0085191C" w:rsidP="0085191C">
            <w:pPr>
              <w:ind w:left="-57" w:right="-57"/>
              <w:rPr>
                <w:spacing w:val="-4"/>
                <w:sz w:val="22"/>
                <w:szCs w:val="22"/>
              </w:rPr>
            </w:pPr>
            <w:r w:rsidRPr="00F552F0">
              <w:rPr>
                <w:spacing w:val="-4"/>
                <w:sz w:val="22"/>
                <w:szCs w:val="22"/>
              </w:rPr>
              <w:t>Экспертиза решений на предмет удовлетворения требованиям стейкхолдеров</w:t>
            </w:r>
          </w:p>
        </w:tc>
        <w:tc>
          <w:tcPr>
            <w:tcW w:w="1305" w:type="dxa"/>
            <w:vAlign w:val="center"/>
          </w:tcPr>
          <w:p w14:paraId="5CA136A0" w14:textId="5E87F769"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2FB985F9" w14:textId="77777777" w:rsidR="0085191C" w:rsidRPr="00F552F0" w:rsidRDefault="0085191C" w:rsidP="0085191C">
            <w:pPr>
              <w:ind w:left="-57" w:right="-57"/>
              <w:jc w:val="center"/>
              <w:rPr>
                <w:spacing w:val="-4"/>
                <w:sz w:val="22"/>
                <w:szCs w:val="22"/>
              </w:rPr>
            </w:pPr>
          </w:p>
        </w:tc>
        <w:tc>
          <w:tcPr>
            <w:tcW w:w="1562" w:type="dxa"/>
            <w:vMerge/>
            <w:vAlign w:val="center"/>
          </w:tcPr>
          <w:p w14:paraId="7B555FDE" w14:textId="77777777" w:rsidR="0085191C" w:rsidRPr="00F552F0" w:rsidRDefault="0085191C" w:rsidP="0085191C">
            <w:pPr>
              <w:ind w:left="-57" w:right="-57"/>
              <w:jc w:val="center"/>
              <w:rPr>
                <w:spacing w:val="-4"/>
                <w:sz w:val="22"/>
                <w:szCs w:val="22"/>
              </w:rPr>
            </w:pPr>
          </w:p>
        </w:tc>
        <w:tc>
          <w:tcPr>
            <w:tcW w:w="1546" w:type="dxa"/>
            <w:vMerge/>
            <w:vAlign w:val="center"/>
          </w:tcPr>
          <w:p w14:paraId="154BD39E" w14:textId="77777777" w:rsidR="0085191C" w:rsidRPr="00F552F0" w:rsidRDefault="0085191C" w:rsidP="0085191C">
            <w:pPr>
              <w:ind w:left="-57" w:right="-57"/>
              <w:jc w:val="center"/>
              <w:rPr>
                <w:spacing w:val="-4"/>
                <w:sz w:val="22"/>
                <w:szCs w:val="22"/>
              </w:rPr>
            </w:pPr>
          </w:p>
        </w:tc>
      </w:tr>
      <w:tr w:rsidR="0085191C" w:rsidRPr="00F552F0" w14:paraId="6379DB09" w14:textId="77777777" w:rsidTr="0085191C">
        <w:tc>
          <w:tcPr>
            <w:tcW w:w="1837" w:type="dxa"/>
            <w:vMerge/>
          </w:tcPr>
          <w:p w14:paraId="7FB559DE" w14:textId="77777777" w:rsidR="0085191C" w:rsidRPr="00F552F0" w:rsidRDefault="0085191C" w:rsidP="0085191C">
            <w:pPr>
              <w:ind w:left="-57" w:right="-57"/>
              <w:rPr>
                <w:color w:val="000000" w:themeColor="text1"/>
                <w:spacing w:val="-4"/>
                <w:sz w:val="22"/>
                <w:szCs w:val="22"/>
              </w:rPr>
            </w:pPr>
          </w:p>
        </w:tc>
        <w:tc>
          <w:tcPr>
            <w:tcW w:w="2061" w:type="dxa"/>
            <w:vMerge w:val="restart"/>
            <w:vAlign w:val="center"/>
          </w:tcPr>
          <w:p w14:paraId="6B45A2B1" w14:textId="77777777" w:rsidR="0085191C" w:rsidRPr="00F552F0" w:rsidRDefault="0085191C" w:rsidP="0085191C">
            <w:pPr>
              <w:ind w:left="-57" w:right="-57"/>
              <w:jc w:val="center"/>
              <w:rPr>
                <w:spacing w:val="-4"/>
                <w:sz w:val="22"/>
                <w:szCs w:val="22"/>
              </w:rPr>
            </w:pPr>
            <w:r w:rsidRPr="00F552F0">
              <w:rPr>
                <w:color w:val="000000" w:themeColor="text1"/>
                <w:sz w:val="22"/>
                <w:szCs w:val="22"/>
              </w:rPr>
              <w:t>Вовлеченности</w:t>
            </w:r>
          </w:p>
        </w:tc>
        <w:tc>
          <w:tcPr>
            <w:tcW w:w="5114" w:type="dxa"/>
          </w:tcPr>
          <w:p w14:paraId="697F42AE" w14:textId="77777777" w:rsidR="0085191C" w:rsidRPr="00F552F0" w:rsidRDefault="0085191C" w:rsidP="0085191C">
            <w:pPr>
              <w:ind w:left="-57" w:right="-57"/>
              <w:rPr>
                <w:spacing w:val="-4"/>
                <w:sz w:val="22"/>
                <w:szCs w:val="22"/>
              </w:rPr>
            </w:pPr>
            <w:r w:rsidRPr="00F552F0">
              <w:rPr>
                <w:spacing w:val="-4"/>
                <w:sz w:val="22"/>
                <w:szCs w:val="22"/>
              </w:rPr>
              <w:t>Привязка нематериального стимулирования к УФР</w:t>
            </w:r>
          </w:p>
        </w:tc>
        <w:tc>
          <w:tcPr>
            <w:tcW w:w="1305" w:type="dxa"/>
            <w:vAlign w:val="center"/>
          </w:tcPr>
          <w:p w14:paraId="522DFA15" w14:textId="167B1D76" w:rsidR="0085191C" w:rsidRPr="00F552F0" w:rsidRDefault="0085191C" w:rsidP="0085191C">
            <w:pPr>
              <w:ind w:left="-57" w:right="-57"/>
              <w:jc w:val="center"/>
              <w:rPr>
                <w:spacing w:val="-4"/>
                <w:sz w:val="22"/>
                <w:szCs w:val="22"/>
              </w:rPr>
            </w:pPr>
            <w:r w:rsidRPr="00F552F0">
              <w:rPr>
                <w:color w:val="000000"/>
                <w:sz w:val="22"/>
                <w:szCs w:val="22"/>
              </w:rPr>
              <w:t>0</w:t>
            </w:r>
          </w:p>
        </w:tc>
        <w:tc>
          <w:tcPr>
            <w:tcW w:w="1312" w:type="dxa"/>
            <w:vMerge w:val="restart"/>
            <w:vAlign w:val="center"/>
          </w:tcPr>
          <w:p w14:paraId="48DFCE8C" w14:textId="28E17CB1" w:rsidR="0085191C" w:rsidRPr="00F552F0" w:rsidRDefault="0085191C" w:rsidP="0085191C">
            <w:pPr>
              <w:ind w:left="-57" w:right="-57"/>
              <w:jc w:val="center"/>
              <w:rPr>
                <w:spacing w:val="-4"/>
                <w:sz w:val="22"/>
                <w:szCs w:val="22"/>
              </w:rPr>
            </w:pPr>
            <w:r w:rsidRPr="00F552F0">
              <w:rPr>
                <w:color w:val="000000"/>
                <w:sz w:val="22"/>
                <w:szCs w:val="22"/>
              </w:rPr>
              <w:t>2</w:t>
            </w:r>
          </w:p>
        </w:tc>
        <w:tc>
          <w:tcPr>
            <w:tcW w:w="1562" w:type="dxa"/>
            <w:vMerge w:val="restart"/>
            <w:vAlign w:val="center"/>
          </w:tcPr>
          <w:p w14:paraId="4D039F4F" w14:textId="612EACB0"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1F037A5C" w14:textId="622DDD34" w:rsidR="0085191C" w:rsidRPr="00F552F0" w:rsidRDefault="0085191C" w:rsidP="0085191C">
            <w:pPr>
              <w:ind w:left="-57" w:right="-57"/>
              <w:jc w:val="center"/>
              <w:rPr>
                <w:spacing w:val="-4"/>
                <w:sz w:val="22"/>
                <w:szCs w:val="22"/>
              </w:rPr>
            </w:pPr>
            <w:r w:rsidRPr="00F552F0">
              <w:rPr>
                <w:color w:val="000000"/>
                <w:sz w:val="22"/>
                <w:szCs w:val="22"/>
              </w:rPr>
              <w:t>40,0</w:t>
            </w:r>
          </w:p>
        </w:tc>
      </w:tr>
      <w:tr w:rsidR="0085191C" w:rsidRPr="00F552F0" w14:paraId="6B7B8C91" w14:textId="77777777" w:rsidTr="0085191C">
        <w:tc>
          <w:tcPr>
            <w:tcW w:w="1837" w:type="dxa"/>
            <w:vMerge/>
          </w:tcPr>
          <w:p w14:paraId="54D4CA46"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0260CFC0" w14:textId="77777777" w:rsidR="0085191C" w:rsidRPr="00F552F0" w:rsidRDefault="0085191C" w:rsidP="0085191C">
            <w:pPr>
              <w:ind w:left="-57" w:right="-57"/>
              <w:jc w:val="center"/>
              <w:rPr>
                <w:color w:val="000000" w:themeColor="text1"/>
                <w:spacing w:val="-4"/>
                <w:sz w:val="22"/>
                <w:szCs w:val="22"/>
              </w:rPr>
            </w:pPr>
          </w:p>
        </w:tc>
        <w:tc>
          <w:tcPr>
            <w:tcW w:w="5114" w:type="dxa"/>
          </w:tcPr>
          <w:p w14:paraId="570EB6F0" w14:textId="77777777" w:rsidR="0085191C" w:rsidRPr="00F552F0" w:rsidRDefault="0085191C" w:rsidP="0085191C">
            <w:pPr>
              <w:ind w:left="-57" w:right="-57"/>
              <w:rPr>
                <w:spacing w:val="-4"/>
                <w:sz w:val="22"/>
                <w:szCs w:val="22"/>
              </w:rPr>
            </w:pPr>
            <w:r w:rsidRPr="00F552F0">
              <w:rPr>
                <w:spacing w:val="-4"/>
                <w:sz w:val="22"/>
                <w:szCs w:val="22"/>
              </w:rPr>
              <w:t xml:space="preserve">Практика </w:t>
            </w:r>
            <w:r w:rsidRPr="00F552F0">
              <w:rPr>
                <w:spacing w:val="-4"/>
                <w:sz w:val="22"/>
                <w:szCs w:val="22"/>
                <w:lang w:val="en-US"/>
              </w:rPr>
              <w:t>KPI</w:t>
            </w:r>
            <w:r w:rsidRPr="00F552F0">
              <w:rPr>
                <w:spacing w:val="-4"/>
                <w:sz w:val="22"/>
                <w:szCs w:val="22"/>
              </w:rPr>
              <w:t xml:space="preserve"> в УФР</w:t>
            </w:r>
          </w:p>
        </w:tc>
        <w:tc>
          <w:tcPr>
            <w:tcW w:w="1305" w:type="dxa"/>
            <w:vAlign w:val="center"/>
          </w:tcPr>
          <w:p w14:paraId="6A8D0C40" w14:textId="5A4B0CA7"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401BD5C8" w14:textId="77777777" w:rsidR="0085191C" w:rsidRPr="00F552F0" w:rsidRDefault="0085191C" w:rsidP="0085191C">
            <w:pPr>
              <w:ind w:left="-57" w:right="-57"/>
              <w:jc w:val="center"/>
              <w:rPr>
                <w:spacing w:val="-4"/>
                <w:sz w:val="22"/>
                <w:szCs w:val="22"/>
              </w:rPr>
            </w:pPr>
          </w:p>
        </w:tc>
        <w:tc>
          <w:tcPr>
            <w:tcW w:w="1562" w:type="dxa"/>
            <w:vMerge/>
            <w:vAlign w:val="center"/>
          </w:tcPr>
          <w:p w14:paraId="06E52E08" w14:textId="77777777" w:rsidR="0085191C" w:rsidRPr="00F552F0" w:rsidRDefault="0085191C" w:rsidP="0085191C">
            <w:pPr>
              <w:ind w:left="-57" w:right="-57"/>
              <w:jc w:val="center"/>
              <w:rPr>
                <w:spacing w:val="-4"/>
                <w:sz w:val="22"/>
                <w:szCs w:val="22"/>
              </w:rPr>
            </w:pPr>
          </w:p>
        </w:tc>
        <w:tc>
          <w:tcPr>
            <w:tcW w:w="1546" w:type="dxa"/>
            <w:vMerge/>
            <w:vAlign w:val="center"/>
          </w:tcPr>
          <w:p w14:paraId="21238A40" w14:textId="77777777" w:rsidR="0085191C" w:rsidRPr="00F552F0" w:rsidRDefault="0085191C" w:rsidP="0085191C">
            <w:pPr>
              <w:ind w:left="-57" w:right="-57"/>
              <w:jc w:val="center"/>
              <w:rPr>
                <w:spacing w:val="-4"/>
                <w:sz w:val="22"/>
                <w:szCs w:val="22"/>
              </w:rPr>
            </w:pPr>
          </w:p>
        </w:tc>
      </w:tr>
      <w:tr w:rsidR="0085191C" w:rsidRPr="00F552F0" w14:paraId="32C5988A" w14:textId="77777777" w:rsidTr="0085191C">
        <w:tc>
          <w:tcPr>
            <w:tcW w:w="1837" w:type="dxa"/>
            <w:vMerge/>
          </w:tcPr>
          <w:p w14:paraId="7DCC9646"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2CAE0885" w14:textId="77777777" w:rsidR="0085191C" w:rsidRPr="00F552F0" w:rsidRDefault="0085191C" w:rsidP="0085191C">
            <w:pPr>
              <w:ind w:left="-57" w:right="-57"/>
              <w:jc w:val="center"/>
              <w:rPr>
                <w:color w:val="000000" w:themeColor="text1"/>
                <w:spacing w:val="-4"/>
                <w:sz w:val="22"/>
                <w:szCs w:val="22"/>
              </w:rPr>
            </w:pPr>
          </w:p>
        </w:tc>
        <w:tc>
          <w:tcPr>
            <w:tcW w:w="5114" w:type="dxa"/>
          </w:tcPr>
          <w:p w14:paraId="2B89B15B" w14:textId="77777777" w:rsidR="0085191C" w:rsidRPr="00F552F0" w:rsidRDefault="0085191C" w:rsidP="0085191C">
            <w:pPr>
              <w:ind w:left="-57" w:right="-57"/>
              <w:rPr>
                <w:spacing w:val="-4"/>
                <w:sz w:val="22"/>
                <w:szCs w:val="22"/>
              </w:rPr>
            </w:pPr>
            <w:r w:rsidRPr="00F552F0">
              <w:rPr>
                <w:spacing w:val="-4"/>
                <w:sz w:val="22"/>
                <w:szCs w:val="22"/>
              </w:rPr>
              <w:t>Особое отношение к высококлассным специалистам</w:t>
            </w:r>
          </w:p>
        </w:tc>
        <w:tc>
          <w:tcPr>
            <w:tcW w:w="1305" w:type="dxa"/>
            <w:vAlign w:val="center"/>
          </w:tcPr>
          <w:p w14:paraId="5C65BE22" w14:textId="58A3109F"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463C0288" w14:textId="77777777" w:rsidR="0085191C" w:rsidRPr="00F552F0" w:rsidRDefault="0085191C" w:rsidP="0085191C">
            <w:pPr>
              <w:ind w:left="-57" w:right="-57"/>
              <w:jc w:val="center"/>
              <w:rPr>
                <w:spacing w:val="-4"/>
                <w:sz w:val="22"/>
                <w:szCs w:val="22"/>
              </w:rPr>
            </w:pPr>
          </w:p>
        </w:tc>
        <w:tc>
          <w:tcPr>
            <w:tcW w:w="1562" w:type="dxa"/>
            <w:vMerge/>
            <w:vAlign w:val="center"/>
          </w:tcPr>
          <w:p w14:paraId="0739EFA1" w14:textId="77777777" w:rsidR="0085191C" w:rsidRPr="00F552F0" w:rsidRDefault="0085191C" w:rsidP="0085191C">
            <w:pPr>
              <w:ind w:left="-57" w:right="-57"/>
              <w:jc w:val="center"/>
              <w:rPr>
                <w:spacing w:val="-4"/>
                <w:sz w:val="22"/>
                <w:szCs w:val="22"/>
              </w:rPr>
            </w:pPr>
          </w:p>
        </w:tc>
        <w:tc>
          <w:tcPr>
            <w:tcW w:w="1546" w:type="dxa"/>
            <w:vMerge/>
            <w:vAlign w:val="center"/>
          </w:tcPr>
          <w:p w14:paraId="54AAAD42" w14:textId="77777777" w:rsidR="0085191C" w:rsidRPr="00F552F0" w:rsidRDefault="0085191C" w:rsidP="0085191C">
            <w:pPr>
              <w:ind w:left="-57" w:right="-57"/>
              <w:jc w:val="center"/>
              <w:rPr>
                <w:spacing w:val="-4"/>
                <w:sz w:val="22"/>
                <w:szCs w:val="22"/>
              </w:rPr>
            </w:pPr>
          </w:p>
        </w:tc>
      </w:tr>
      <w:tr w:rsidR="0085191C" w:rsidRPr="00F552F0" w14:paraId="01909B38" w14:textId="77777777" w:rsidTr="0085191C">
        <w:tc>
          <w:tcPr>
            <w:tcW w:w="1837" w:type="dxa"/>
            <w:vMerge/>
          </w:tcPr>
          <w:p w14:paraId="6179BE9F"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1692C776" w14:textId="77777777" w:rsidR="0085191C" w:rsidRPr="00F552F0" w:rsidRDefault="0085191C" w:rsidP="0085191C">
            <w:pPr>
              <w:ind w:left="-57" w:right="-57"/>
              <w:jc w:val="center"/>
              <w:rPr>
                <w:color w:val="000000" w:themeColor="text1"/>
                <w:spacing w:val="-4"/>
                <w:sz w:val="22"/>
                <w:szCs w:val="22"/>
              </w:rPr>
            </w:pPr>
          </w:p>
        </w:tc>
        <w:tc>
          <w:tcPr>
            <w:tcW w:w="5114" w:type="dxa"/>
          </w:tcPr>
          <w:p w14:paraId="17FAAA59" w14:textId="77777777" w:rsidR="0085191C" w:rsidRPr="00F552F0" w:rsidRDefault="0085191C" w:rsidP="0085191C">
            <w:pPr>
              <w:ind w:left="-57" w:right="-57"/>
              <w:rPr>
                <w:spacing w:val="-4"/>
                <w:sz w:val="22"/>
                <w:szCs w:val="22"/>
              </w:rPr>
            </w:pPr>
            <w:r w:rsidRPr="00F552F0">
              <w:rPr>
                <w:spacing w:val="-4"/>
                <w:sz w:val="22"/>
                <w:szCs w:val="22"/>
              </w:rPr>
              <w:t xml:space="preserve">На все коэффициенты </w:t>
            </w:r>
            <w:r w:rsidRPr="00F552F0">
              <w:rPr>
                <w:spacing w:val="-4"/>
                <w:sz w:val="22"/>
                <w:szCs w:val="22"/>
                <w:lang w:val="en-US"/>
              </w:rPr>
              <w:t>KPI</w:t>
            </w:r>
            <w:r w:rsidRPr="00F552F0">
              <w:rPr>
                <w:spacing w:val="-4"/>
                <w:sz w:val="22"/>
                <w:szCs w:val="22"/>
              </w:rPr>
              <w:t xml:space="preserve"> работник имеет возможность влиять лично</w:t>
            </w:r>
          </w:p>
        </w:tc>
        <w:tc>
          <w:tcPr>
            <w:tcW w:w="1305" w:type="dxa"/>
            <w:vAlign w:val="center"/>
          </w:tcPr>
          <w:p w14:paraId="0665DFD1" w14:textId="54A3071E" w:rsidR="0085191C" w:rsidRPr="00F552F0" w:rsidRDefault="0085191C" w:rsidP="0085191C">
            <w:pPr>
              <w:ind w:left="-57" w:right="-57"/>
              <w:jc w:val="center"/>
              <w:rPr>
                <w:spacing w:val="-4"/>
                <w:sz w:val="22"/>
                <w:szCs w:val="22"/>
              </w:rPr>
            </w:pPr>
            <w:r w:rsidRPr="00F552F0">
              <w:rPr>
                <w:color w:val="000000"/>
                <w:sz w:val="22"/>
                <w:szCs w:val="22"/>
              </w:rPr>
              <w:t>0</w:t>
            </w:r>
          </w:p>
        </w:tc>
        <w:tc>
          <w:tcPr>
            <w:tcW w:w="1312" w:type="dxa"/>
            <w:vMerge/>
            <w:vAlign w:val="center"/>
          </w:tcPr>
          <w:p w14:paraId="0D481358" w14:textId="77777777" w:rsidR="0085191C" w:rsidRPr="00F552F0" w:rsidRDefault="0085191C" w:rsidP="0085191C">
            <w:pPr>
              <w:ind w:left="-57" w:right="-57"/>
              <w:jc w:val="center"/>
              <w:rPr>
                <w:spacing w:val="-4"/>
                <w:sz w:val="22"/>
                <w:szCs w:val="22"/>
              </w:rPr>
            </w:pPr>
          </w:p>
        </w:tc>
        <w:tc>
          <w:tcPr>
            <w:tcW w:w="1562" w:type="dxa"/>
            <w:vMerge/>
            <w:vAlign w:val="center"/>
          </w:tcPr>
          <w:p w14:paraId="211AD636" w14:textId="77777777" w:rsidR="0085191C" w:rsidRPr="00F552F0" w:rsidRDefault="0085191C" w:rsidP="0085191C">
            <w:pPr>
              <w:ind w:left="-57" w:right="-57"/>
              <w:jc w:val="center"/>
              <w:rPr>
                <w:spacing w:val="-4"/>
                <w:sz w:val="22"/>
                <w:szCs w:val="22"/>
              </w:rPr>
            </w:pPr>
          </w:p>
        </w:tc>
        <w:tc>
          <w:tcPr>
            <w:tcW w:w="1546" w:type="dxa"/>
            <w:vMerge/>
            <w:vAlign w:val="center"/>
          </w:tcPr>
          <w:p w14:paraId="1D9894C9" w14:textId="77777777" w:rsidR="0085191C" w:rsidRPr="00F552F0" w:rsidRDefault="0085191C" w:rsidP="0085191C">
            <w:pPr>
              <w:ind w:left="-57" w:right="-57"/>
              <w:jc w:val="center"/>
              <w:rPr>
                <w:spacing w:val="-4"/>
                <w:sz w:val="22"/>
                <w:szCs w:val="22"/>
              </w:rPr>
            </w:pPr>
          </w:p>
        </w:tc>
      </w:tr>
      <w:tr w:rsidR="0085191C" w:rsidRPr="00F552F0" w14:paraId="0799A976" w14:textId="77777777" w:rsidTr="0085191C">
        <w:tc>
          <w:tcPr>
            <w:tcW w:w="1837" w:type="dxa"/>
            <w:vMerge/>
          </w:tcPr>
          <w:p w14:paraId="239F6FAA"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368B88B4" w14:textId="77777777" w:rsidR="0085191C" w:rsidRPr="00F552F0" w:rsidRDefault="0085191C" w:rsidP="0085191C">
            <w:pPr>
              <w:ind w:left="-57" w:right="-57"/>
              <w:jc w:val="center"/>
              <w:rPr>
                <w:color w:val="000000" w:themeColor="text1"/>
                <w:spacing w:val="-4"/>
                <w:sz w:val="22"/>
                <w:szCs w:val="22"/>
              </w:rPr>
            </w:pPr>
          </w:p>
        </w:tc>
        <w:tc>
          <w:tcPr>
            <w:tcW w:w="5114" w:type="dxa"/>
          </w:tcPr>
          <w:p w14:paraId="22082C5C" w14:textId="77777777" w:rsidR="0085191C" w:rsidRPr="00F552F0" w:rsidRDefault="0085191C" w:rsidP="0085191C">
            <w:pPr>
              <w:ind w:left="-57" w:right="-57"/>
              <w:rPr>
                <w:spacing w:val="-4"/>
                <w:sz w:val="22"/>
                <w:szCs w:val="22"/>
              </w:rPr>
            </w:pPr>
            <w:r w:rsidRPr="00F552F0">
              <w:rPr>
                <w:spacing w:val="-4"/>
                <w:sz w:val="22"/>
                <w:szCs w:val="22"/>
              </w:rPr>
              <w:t>Карьерные планы привязаны к УФР</w:t>
            </w:r>
          </w:p>
        </w:tc>
        <w:tc>
          <w:tcPr>
            <w:tcW w:w="1305" w:type="dxa"/>
            <w:vAlign w:val="center"/>
          </w:tcPr>
          <w:p w14:paraId="2E9A81D1" w14:textId="0B4D4260" w:rsidR="0085191C" w:rsidRPr="00F552F0" w:rsidRDefault="0085191C" w:rsidP="0085191C">
            <w:pPr>
              <w:ind w:left="-57" w:right="-57"/>
              <w:jc w:val="center"/>
              <w:rPr>
                <w:spacing w:val="-4"/>
                <w:sz w:val="22"/>
                <w:szCs w:val="22"/>
              </w:rPr>
            </w:pPr>
            <w:r w:rsidRPr="00F552F0">
              <w:rPr>
                <w:color w:val="000000"/>
                <w:sz w:val="22"/>
                <w:szCs w:val="22"/>
              </w:rPr>
              <w:t>0</w:t>
            </w:r>
          </w:p>
        </w:tc>
        <w:tc>
          <w:tcPr>
            <w:tcW w:w="1312" w:type="dxa"/>
            <w:vMerge/>
            <w:vAlign w:val="center"/>
          </w:tcPr>
          <w:p w14:paraId="7872F1D5" w14:textId="77777777" w:rsidR="0085191C" w:rsidRPr="00F552F0" w:rsidRDefault="0085191C" w:rsidP="0085191C">
            <w:pPr>
              <w:ind w:left="-57" w:right="-57"/>
              <w:jc w:val="center"/>
              <w:rPr>
                <w:spacing w:val="-4"/>
                <w:sz w:val="22"/>
                <w:szCs w:val="22"/>
              </w:rPr>
            </w:pPr>
          </w:p>
        </w:tc>
        <w:tc>
          <w:tcPr>
            <w:tcW w:w="1562" w:type="dxa"/>
            <w:vMerge/>
            <w:vAlign w:val="center"/>
          </w:tcPr>
          <w:p w14:paraId="6CB48072" w14:textId="77777777" w:rsidR="0085191C" w:rsidRPr="00F552F0" w:rsidRDefault="0085191C" w:rsidP="0085191C">
            <w:pPr>
              <w:ind w:left="-57" w:right="-57"/>
              <w:jc w:val="center"/>
              <w:rPr>
                <w:spacing w:val="-4"/>
                <w:sz w:val="22"/>
                <w:szCs w:val="22"/>
              </w:rPr>
            </w:pPr>
          </w:p>
        </w:tc>
        <w:tc>
          <w:tcPr>
            <w:tcW w:w="1546" w:type="dxa"/>
            <w:vMerge/>
            <w:vAlign w:val="center"/>
          </w:tcPr>
          <w:p w14:paraId="63B09038" w14:textId="77777777" w:rsidR="0085191C" w:rsidRPr="00F552F0" w:rsidRDefault="0085191C" w:rsidP="0085191C">
            <w:pPr>
              <w:ind w:left="-57" w:right="-57"/>
              <w:jc w:val="center"/>
              <w:rPr>
                <w:spacing w:val="-4"/>
                <w:sz w:val="22"/>
                <w:szCs w:val="22"/>
              </w:rPr>
            </w:pPr>
          </w:p>
        </w:tc>
      </w:tr>
      <w:tr w:rsidR="0085191C" w:rsidRPr="00F552F0" w14:paraId="09029666" w14:textId="77777777" w:rsidTr="0085191C">
        <w:tc>
          <w:tcPr>
            <w:tcW w:w="1837" w:type="dxa"/>
            <w:vMerge/>
          </w:tcPr>
          <w:p w14:paraId="2D06C3AC" w14:textId="77777777" w:rsidR="0085191C" w:rsidRPr="00F552F0" w:rsidRDefault="0085191C" w:rsidP="0085191C">
            <w:pPr>
              <w:ind w:left="-57" w:right="-57"/>
              <w:rPr>
                <w:color w:val="000000" w:themeColor="text1"/>
                <w:spacing w:val="-4"/>
                <w:sz w:val="22"/>
                <w:szCs w:val="22"/>
              </w:rPr>
            </w:pPr>
          </w:p>
        </w:tc>
        <w:tc>
          <w:tcPr>
            <w:tcW w:w="2061" w:type="dxa"/>
            <w:vMerge w:val="restart"/>
            <w:vAlign w:val="center"/>
          </w:tcPr>
          <w:p w14:paraId="778D72F9" w14:textId="77777777" w:rsidR="0085191C" w:rsidRPr="00F552F0" w:rsidRDefault="0085191C" w:rsidP="0085191C">
            <w:pPr>
              <w:ind w:left="-57" w:right="-57"/>
              <w:jc w:val="center"/>
              <w:rPr>
                <w:color w:val="000000" w:themeColor="text1"/>
                <w:spacing w:val="-4"/>
                <w:sz w:val="22"/>
                <w:szCs w:val="22"/>
              </w:rPr>
            </w:pPr>
            <w:r w:rsidRPr="00F552F0">
              <w:rPr>
                <w:color w:val="000000" w:themeColor="text1"/>
                <w:sz w:val="22"/>
                <w:szCs w:val="22"/>
              </w:rPr>
              <w:t>Приоритета качества</w:t>
            </w:r>
          </w:p>
        </w:tc>
        <w:tc>
          <w:tcPr>
            <w:tcW w:w="5114" w:type="dxa"/>
          </w:tcPr>
          <w:p w14:paraId="0880C454" w14:textId="77777777" w:rsidR="0085191C" w:rsidRPr="00F552F0" w:rsidRDefault="0085191C" w:rsidP="0085191C">
            <w:pPr>
              <w:ind w:left="-57" w:right="-57"/>
              <w:rPr>
                <w:spacing w:val="-4"/>
                <w:sz w:val="22"/>
                <w:szCs w:val="22"/>
              </w:rPr>
            </w:pPr>
            <w:r w:rsidRPr="00F552F0">
              <w:rPr>
                <w:spacing w:val="-4"/>
                <w:sz w:val="22"/>
                <w:szCs w:val="22"/>
              </w:rPr>
              <w:t>Международные сертификаты качества</w:t>
            </w:r>
          </w:p>
        </w:tc>
        <w:tc>
          <w:tcPr>
            <w:tcW w:w="1305" w:type="dxa"/>
            <w:vAlign w:val="center"/>
          </w:tcPr>
          <w:p w14:paraId="4EF88662" w14:textId="21027996"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restart"/>
            <w:vAlign w:val="center"/>
          </w:tcPr>
          <w:p w14:paraId="2F483C76" w14:textId="350174DC" w:rsidR="0085191C" w:rsidRPr="00F552F0" w:rsidRDefault="0085191C" w:rsidP="0085191C">
            <w:pPr>
              <w:ind w:left="-57" w:right="-57"/>
              <w:jc w:val="center"/>
              <w:rPr>
                <w:spacing w:val="-4"/>
                <w:sz w:val="22"/>
                <w:szCs w:val="22"/>
              </w:rPr>
            </w:pPr>
            <w:r w:rsidRPr="00F552F0">
              <w:rPr>
                <w:color w:val="000000"/>
                <w:sz w:val="22"/>
                <w:szCs w:val="22"/>
              </w:rPr>
              <w:t>5</w:t>
            </w:r>
          </w:p>
        </w:tc>
        <w:tc>
          <w:tcPr>
            <w:tcW w:w="1562" w:type="dxa"/>
            <w:vMerge w:val="restart"/>
            <w:vAlign w:val="center"/>
          </w:tcPr>
          <w:p w14:paraId="01445310" w14:textId="05FBBBBD"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35333846" w14:textId="1FE59926" w:rsidR="0085191C" w:rsidRPr="00F552F0" w:rsidRDefault="0085191C" w:rsidP="0085191C">
            <w:pPr>
              <w:ind w:left="-57" w:right="-57"/>
              <w:jc w:val="center"/>
              <w:rPr>
                <w:spacing w:val="-4"/>
                <w:sz w:val="22"/>
                <w:szCs w:val="22"/>
              </w:rPr>
            </w:pPr>
            <w:r w:rsidRPr="00F552F0">
              <w:rPr>
                <w:color w:val="000000"/>
                <w:sz w:val="22"/>
                <w:szCs w:val="22"/>
              </w:rPr>
              <w:t>100,0</w:t>
            </w:r>
          </w:p>
        </w:tc>
      </w:tr>
      <w:tr w:rsidR="0085191C" w:rsidRPr="00F552F0" w14:paraId="6D75AA05" w14:textId="77777777" w:rsidTr="0085191C">
        <w:tc>
          <w:tcPr>
            <w:tcW w:w="1837" w:type="dxa"/>
            <w:vMerge/>
          </w:tcPr>
          <w:p w14:paraId="4350722D" w14:textId="77777777" w:rsidR="0085191C" w:rsidRPr="00F552F0" w:rsidRDefault="0085191C" w:rsidP="0085191C">
            <w:pPr>
              <w:ind w:left="-57" w:right="-57"/>
              <w:rPr>
                <w:color w:val="000000" w:themeColor="text1"/>
                <w:spacing w:val="-4"/>
                <w:sz w:val="22"/>
                <w:szCs w:val="22"/>
              </w:rPr>
            </w:pPr>
          </w:p>
        </w:tc>
        <w:tc>
          <w:tcPr>
            <w:tcW w:w="2061" w:type="dxa"/>
            <w:vMerge/>
          </w:tcPr>
          <w:p w14:paraId="00390381" w14:textId="77777777" w:rsidR="0085191C" w:rsidRPr="00F552F0" w:rsidRDefault="0085191C" w:rsidP="0085191C">
            <w:pPr>
              <w:ind w:left="-57" w:right="-57"/>
              <w:jc w:val="center"/>
              <w:rPr>
                <w:color w:val="000000" w:themeColor="text1"/>
                <w:spacing w:val="-4"/>
                <w:sz w:val="22"/>
                <w:szCs w:val="22"/>
              </w:rPr>
            </w:pPr>
          </w:p>
        </w:tc>
        <w:tc>
          <w:tcPr>
            <w:tcW w:w="5114" w:type="dxa"/>
          </w:tcPr>
          <w:p w14:paraId="26480AE3" w14:textId="77777777" w:rsidR="0085191C" w:rsidRPr="00F552F0" w:rsidRDefault="0085191C" w:rsidP="0085191C">
            <w:pPr>
              <w:ind w:left="-57" w:right="-57"/>
              <w:rPr>
                <w:spacing w:val="-4"/>
                <w:sz w:val="22"/>
                <w:szCs w:val="22"/>
              </w:rPr>
            </w:pPr>
            <w:r w:rsidRPr="00F552F0">
              <w:rPr>
                <w:spacing w:val="-4"/>
                <w:sz w:val="22"/>
                <w:szCs w:val="22"/>
              </w:rPr>
              <w:t>Открытость информации о показателях качества</w:t>
            </w:r>
          </w:p>
        </w:tc>
        <w:tc>
          <w:tcPr>
            <w:tcW w:w="1305" w:type="dxa"/>
            <w:vAlign w:val="center"/>
          </w:tcPr>
          <w:p w14:paraId="34D66196" w14:textId="627C911E"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1F6A856C" w14:textId="77777777" w:rsidR="0085191C" w:rsidRPr="00F552F0" w:rsidRDefault="0085191C" w:rsidP="0085191C">
            <w:pPr>
              <w:ind w:left="-57" w:right="-57"/>
              <w:jc w:val="center"/>
              <w:rPr>
                <w:spacing w:val="-4"/>
                <w:sz w:val="22"/>
                <w:szCs w:val="22"/>
              </w:rPr>
            </w:pPr>
          </w:p>
        </w:tc>
        <w:tc>
          <w:tcPr>
            <w:tcW w:w="1562" w:type="dxa"/>
            <w:vMerge/>
            <w:vAlign w:val="center"/>
          </w:tcPr>
          <w:p w14:paraId="548D301D" w14:textId="77777777" w:rsidR="0085191C" w:rsidRPr="00F552F0" w:rsidRDefault="0085191C" w:rsidP="0085191C">
            <w:pPr>
              <w:ind w:left="-57" w:right="-57"/>
              <w:jc w:val="center"/>
              <w:rPr>
                <w:spacing w:val="-4"/>
                <w:sz w:val="22"/>
                <w:szCs w:val="22"/>
              </w:rPr>
            </w:pPr>
          </w:p>
        </w:tc>
        <w:tc>
          <w:tcPr>
            <w:tcW w:w="1546" w:type="dxa"/>
            <w:vMerge/>
            <w:vAlign w:val="center"/>
          </w:tcPr>
          <w:p w14:paraId="477BA4FF" w14:textId="77777777" w:rsidR="0085191C" w:rsidRPr="00F552F0" w:rsidRDefault="0085191C" w:rsidP="0085191C">
            <w:pPr>
              <w:ind w:left="-57" w:right="-57"/>
              <w:jc w:val="center"/>
              <w:rPr>
                <w:spacing w:val="-4"/>
                <w:sz w:val="22"/>
                <w:szCs w:val="22"/>
              </w:rPr>
            </w:pPr>
          </w:p>
        </w:tc>
      </w:tr>
      <w:tr w:rsidR="0085191C" w:rsidRPr="00F552F0" w14:paraId="07129232" w14:textId="77777777" w:rsidTr="0085191C">
        <w:tc>
          <w:tcPr>
            <w:tcW w:w="1837" w:type="dxa"/>
            <w:vMerge/>
          </w:tcPr>
          <w:p w14:paraId="5608646C" w14:textId="77777777" w:rsidR="0085191C" w:rsidRPr="00F552F0" w:rsidRDefault="0085191C" w:rsidP="0085191C">
            <w:pPr>
              <w:ind w:left="-57" w:right="-57"/>
              <w:rPr>
                <w:color w:val="000000" w:themeColor="text1"/>
                <w:spacing w:val="-4"/>
                <w:sz w:val="22"/>
                <w:szCs w:val="22"/>
              </w:rPr>
            </w:pPr>
          </w:p>
        </w:tc>
        <w:tc>
          <w:tcPr>
            <w:tcW w:w="2061" w:type="dxa"/>
            <w:vMerge/>
          </w:tcPr>
          <w:p w14:paraId="1B015E93" w14:textId="77777777" w:rsidR="0085191C" w:rsidRPr="00F552F0" w:rsidRDefault="0085191C" w:rsidP="0085191C">
            <w:pPr>
              <w:ind w:left="-57" w:right="-57"/>
              <w:jc w:val="center"/>
              <w:rPr>
                <w:color w:val="000000" w:themeColor="text1"/>
                <w:spacing w:val="-4"/>
                <w:sz w:val="22"/>
                <w:szCs w:val="22"/>
              </w:rPr>
            </w:pPr>
          </w:p>
        </w:tc>
        <w:tc>
          <w:tcPr>
            <w:tcW w:w="5114" w:type="dxa"/>
          </w:tcPr>
          <w:p w14:paraId="1E95F0FD" w14:textId="77777777" w:rsidR="0085191C" w:rsidRPr="00F552F0" w:rsidRDefault="0085191C" w:rsidP="0085191C">
            <w:pPr>
              <w:ind w:left="-57" w:right="-57"/>
              <w:rPr>
                <w:spacing w:val="-4"/>
                <w:sz w:val="22"/>
                <w:szCs w:val="22"/>
              </w:rPr>
            </w:pPr>
            <w:r w:rsidRPr="00F552F0">
              <w:rPr>
                <w:spacing w:val="-4"/>
                <w:sz w:val="22"/>
                <w:szCs w:val="22"/>
              </w:rPr>
              <w:t>Не менее 95 % всех жалоб и внешних замечаний не остаются без ответа</w:t>
            </w:r>
          </w:p>
        </w:tc>
        <w:tc>
          <w:tcPr>
            <w:tcW w:w="1305" w:type="dxa"/>
            <w:vAlign w:val="center"/>
          </w:tcPr>
          <w:p w14:paraId="794AED9A" w14:textId="7E2FEC04"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4A8A2907" w14:textId="77777777" w:rsidR="0085191C" w:rsidRPr="00F552F0" w:rsidRDefault="0085191C" w:rsidP="0085191C">
            <w:pPr>
              <w:ind w:left="-57" w:right="-57"/>
              <w:jc w:val="center"/>
              <w:rPr>
                <w:spacing w:val="-4"/>
                <w:sz w:val="22"/>
                <w:szCs w:val="22"/>
              </w:rPr>
            </w:pPr>
          </w:p>
        </w:tc>
        <w:tc>
          <w:tcPr>
            <w:tcW w:w="1562" w:type="dxa"/>
            <w:vMerge/>
            <w:vAlign w:val="center"/>
          </w:tcPr>
          <w:p w14:paraId="3154C397" w14:textId="77777777" w:rsidR="0085191C" w:rsidRPr="00F552F0" w:rsidRDefault="0085191C" w:rsidP="0085191C">
            <w:pPr>
              <w:ind w:left="-57" w:right="-57"/>
              <w:jc w:val="center"/>
              <w:rPr>
                <w:spacing w:val="-4"/>
                <w:sz w:val="22"/>
                <w:szCs w:val="22"/>
              </w:rPr>
            </w:pPr>
          </w:p>
        </w:tc>
        <w:tc>
          <w:tcPr>
            <w:tcW w:w="1546" w:type="dxa"/>
            <w:vMerge/>
            <w:vAlign w:val="center"/>
          </w:tcPr>
          <w:p w14:paraId="1BE04DBA" w14:textId="77777777" w:rsidR="0085191C" w:rsidRPr="00F552F0" w:rsidRDefault="0085191C" w:rsidP="0085191C">
            <w:pPr>
              <w:ind w:left="-57" w:right="-57"/>
              <w:jc w:val="center"/>
              <w:rPr>
                <w:spacing w:val="-4"/>
                <w:sz w:val="22"/>
                <w:szCs w:val="22"/>
              </w:rPr>
            </w:pPr>
          </w:p>
        </w:tc>
      </w:tr>
      <w:tr w:rsidR="0085191C" w:rsidRPr="00F552F0" w14:paraId="7FA3D2BB" w14:textId="77777777" w:rsidTr="0085191C">
        <w:tc>
          <w:tcPr>
            <w:tcW w:w="1837" w:type="dxa"/>
            <w:vMerge/>
          </w:tcPr>
          <w:p w14:paraId="6E7F2F6D" w14:textId="77777777" w:rsidR="0085191C" w:rsidRPr="00F552F0" w:rsidRDefault="0085191C" w:rsidP="0085191C">
            <w:pPr>
              <w:ind w:left="-57" w:right="-57"/>
              <w:rPr>
                <w:color w:val="000000" w:themeColor="text1"/>
                <w:spacing w:val="-4"/>
                <w:sz w:val="22"/>
                <w:szCs w:val="22"/>
              </w:rPr>
            </w:pPr>
          </w:p>
        </w:tc>
        <w:tc>
          <w:tcPr>
            <w:tcW w:w="2061" w:type="dxa"/>
            <w:vMerge/>
          </w:tcPr>
          <w:p w14:paraId="204B4955" w14:textId="77777777" w:rsidR="0085191C" w:rsidRPr="00F552F0" w:rsidRDefault="0085191C" w:rsidP="0085191C">
            <w:pPr>
              <w:ind w:left="-57" w:right="-57"/>
              <w:jc w:val="center"/>
              <w:rPr>
                <w:color w:val="000000" w:themeColor="text1"/>
                <w:spacing w:val="-4"/>
                <w:sz w:val="22"/>
                <w:szCs w:val="22"/>
              </w:rPr>
            </w:pPr>
          </w:p>
        </w:tc>
        <w:tc>
          <w:tcPr>
            <w:tcW w:w="5114" w:type="dxa"/>
          </w:tcPr>
          <w:p w14:paraId="0349088A" w14:textId="77777777" w:rsidR="0085191C" w:rsidRPr="00F552F0" w:rsidRDefault="0085191C" w:rsidP="0085191C">
            <w:pPr>
              <w:ind w:left="-57" w:right="-57"/>
              <w:rPr>
                <w:spacing w:val="-4"/>
                <w:sz w:val="22"/>
                <w:szCs w:val="22"/>
              </w:rPr>
            </w:pPr>
            <w:r w:rsidRPr="00F552F0">
              <w:rPr>
                <w:spacing w:val="-4"/>
                <w:sz w:val="22"/>
                <w:szCs w:val="22"/>
              </w:rPr>
              <w:t>Учет затрат на качество в управленческой отчётности</w:t>
            </w:r>
          </w:p>
        </w:tc>
        <w:tc>
          <w:tcPr>
            <w:tcW w:w="1305" w:type="dxa"/>
            <w:vAlign w:val="center"/>
          </w:tcPr>
          <w:p w14:paraId="23D954A0" w14:textId="7E1E8EF6"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63904455" w14:textId="77777777" w:rsidR="0085191C" w:rsidRPr="00F552F0" w:rsidRDefault="0085191C" w:rsidP="0085191C">
            <w:pPr>
              <w:ind w:left="-57" w:right="-57"/>
              <w:jc w:val="center"/>
              <w:rPr>
                <w:spacing w:val="-4"/>
                <w:sz w:val="22"/>
                <w:szCs w:val="22"/>
              </w:rPr>
            </w:pPr>
          </w:p>
        </w:tc>
        <w:tc>
          <w:tcPr>
            <w:tcW w:w="1562" w:type="dxa"/>
            <w:vMerge/>
            <w:vAlign w:val="center"/>
          </w:tcPr>
          <w:p w14:paraId="309A694A" w14:textId="77777777" w:rsidR="0085191C" w:rsidRPr="00F552F0" w:rsidRDefault="0085191C" w:rsidP="0085191C">
            <w:pPr>
              <w:ind w:left="-57" w:right="-57"/>
              <w:jc w:val="center"/>
              <w:rPr>
                <w:spacing w:val="-4"/>
                <w:sz w:val="22"/>
                <w:szCs w:val="22"/>
              </w:rPr>
            </w:pPr>
          </w:p>
        </w:tc>
        <w:tc>
          <w:tcPr>
            <w:tcW w:w="1546" w:type="dxa"/>
            <w:vMerge/>
            <w:vAlign w:val="center"/>
          </w:tcPr>
          <w:p w14:paraId="2EC611C1" w14:textId="77777777" w:rsidR="0085191C" w:rsidRPr="00F552F0" w:rsidRDefault="0085191C" w:rsidP="0085191C">
            <w:pPr>
              <w:ind w:left="-57" w:right="-57"/>
              <w:jc w:val="center"/>
              <w:rPr>
                <w:spacing w:val="-4"/>
                <w:sz w:val="22"/>
                <w:szCs w:val="22"/>
              </w:rPr>
            </w:pPr>
          </w:p>
        </w:tc>
      </w:tr>
      <w:tr w:rsidR="0085191C" w:rsidRPr="00F552F0" w14:paraId="1FEE72D0" w14:textId="77777777" w:rsidTr="0085191C">
        <w:tc>
          <w:tcPr>
            <w:tcW w:w="1837" w:type="dxa"/>
            <w:vMerge/>
          </w:tcPr>
          <w:p w14:paraId="4AD843EC" w14:textId="77777777" w:rsidR="0085191C" w:rsidRPr="00F552F0" w:rsidRDefault="0085191C" w:rsidP="0085191C">
            <w:pPr>
              <w:ind w:left="-57" w:right="-57"/>
              <w:rPr>
                <w:color w:val="000000" w:themeColor="text1"/>
                <w:spacing w:val="-4"/>
                <w:sz w:val="22"/>
                <w:szCs w:val="22"/>
              </w:rPr>
            </w:pPr>
          </w:p>
        </w:tc>
        <w:tc>
          <w:tcPr>
            <w:tcW w:w="2061" w:type="dxa"/>
            <w:vMerge/>
          </w:tcPr>
          <w:p w14:paraId="65B29577" w14:textId="77777777" w:rsidR="0085191C" w:rsidRPr="00F552F0" w:rsidRDefault="0085191C" w:rsidP="0085191C">
            <w:pPr>
              <w:ind w:left="-57" w:right="-57"/>
              <w:jc w:val="center"/>
              <w:rPr>
                <w:color w:val="000000" w:themeColor="text1"/>
                <w:spacing w:val="-4"/>
                <w:sz w:val="22"/>
                <w:szCs w:val="22"/>
              </w:rPr>
            </w:pPr>
          </w:p>
        </w:tc>
        <w:tc>
          <w:tcPr>
            <w:tcW w:w="5114" w:type="dxa"/>
          </w:tcPr>
          <w:p w14:paraId="0F1CE32E" w14:textId="77777777" w:rsidR="0085191C" w:rsidRPr="00F552F0" w:rsidRDefault="0085191C" w:rsidP="0085191C">
            <w:pPr>
              <w:ind w:left="-57" w:right="-57"/>
              <w:rPr>
                <w:spacing w:val="-4"/>
                <w:sz w:val="22"/>
                <w:szCs w:val="22"/>
              </w:rPr>
            </w:pPr>
            <w:r w:rsidRPr="00F552F0">
              <w:rPr>
                <w:spacing w:val="-4"/>
                <w:sz w:val="22"/>
                <w:szCs w:val="22"/>
              </w:rPr>
              <w:t>Регулярный анализ качества МП в связи с ФР</w:t>
            </w:r>
          </w:p>
        </w:tc>
        <w:tc>
          <w:tcPr>
            <w:tcW w:w="1305" w:type="dxa"/>
            <w:vAlign w:val="center"/>
          </w:tcPr>
          <w:p w14:paraId="6244133B" w14:textId="6B0F4C21"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68A2AF20" w14:textId="77777777" w:rsidR="0085191C" w:rsidRPr="00F552F0" w:rsidRDefault="0085191C" w:rsidP="0085191C">
            <w:pPr>
              <w:ind w:left="-57" w:right="-57"/>
              <w:jc w:val="center"/>
              <w:rPr>
                <w:spacing w:val="-4"/>
                <w:sz w:val="22"/>
                <w:szCs w:val="22"/>
              </w:rPr>
            </w:pPr>
          </w:p>
        </w:tc>
        <w:tc>
          <w:tcPr>
            <w:tcW w:w="1562" w:type="dxa"/>
            <w:vMerge/>
            <w:vAlign w:val="center"/>
          </w:tcPr>
          <w:p w14:paraId="44253FA8" w14:textId="77777777" w:rsidR="0085191C" w:rsidRPr="00F552F0" w:rsidRDefault="0085191C" w:rsidP="0085191C">
            <w:pPr>
              <w:ind w:left="-57" w:right="-57"/>
              <w:jc w:val="center"/>
              <w:rPr>
                <w:spacing w:val="-4"/>
                <w:sz w:val="22"/>
                <w:szCs w:val="22"/>
              </w:rPr>
            </w:pPr>
          </w:p>
        </w:tc>
        <w:tc>
          <w:tcPr>
            <w:tcW w:w="1546" w:type="dxa"/>
            <w:vMerge/>
            <w:vAlign w:val="center"/>
          </w:tcPr>
          <w:p w14:paraId="6407F27C" w14:textId="77777777" w:rsidR="0085191C" w:rsidRPr="00F552F0" w:rsidRDefault="0085191C" w:rsidP="0085191C">
            <w:pPr>
              <w:ind w:left="-57" w:right="-57"/>
              <w:jc w:val="center"/>
              <w:rPr>
                <w:spacing w:val="-4"/>
                <w:sz w:val="22"/>
                <w:szCs w:val="22"/>
              </w:rPr>
            </w:pPr>
          </w:p>
        </w:tc>
      </w:tr>
      <w:tr w:rsidR="0085191C" w:rsidRPr="00F552F0" w14:paraId="5DCB60C9" w14:textId="44E8831A" w:rsidTr="0085191C">
        <w:tc>
          <w:tcPr>
            <w:tcW w:w="10317" w:type="dxa"/>
            <w:gridSpan w:val="4"/>
          </w:tcPr>
          <w:p w14:paraId="19B76165" w14:textId="77777777" w:rsidR="0085191C" w:rsidRPr="00F552F0" w:rsidRDefault="0085191C" w:rsidP="0085191C">
            <w:pPr>
              <w:ind w:left="-57" w:right="-57" w:firstLine="709"/>
              <w:rPr>
                <w:spacing w:val="-4"/>
                <w:sz w:val="22"/>
                <w:szCs w:val="22"/>
              </w:rPr>
            </w:pPr>
            <w:r w:rsidRPr="00F552F0">
              <w:rPr>
                <w:color w:val="000000" w:themeColor="text1"/>
                <w:spacing w:val="-4"/>
                <w:sz w:val="22"/>
                <w:szCs w:val="22"/>
              </w:rPr>
              <w:t>Итого социально-ориентированные</w:t>
            </w:r>
          </w:p>
        </w:tc>
        <w:tc>
          <w:tcPr>
            <w:tcW w:w="1312" w:type="dxa"/>
            <w:vAlign w:val="center"/>
          </w:tcPr>
          <w:p w14:paraId="2B200C46" w14:textId="18705881" w:rsidR="0085191C" w:rsidRPr="00F552F0" w:rsidRDefault="0085191C" w:rsidP="0085191C">
            <w:pPr>
              <w:ind w:left="-57" w:right="-57"/>
              <w:jc w:val="center"/>
              <w:rPr>
                <w:spacing w:val="-4"/>
                <w:sz w:val="22"/>
                <w:szCs w:val="22"/>
              </w:rPr>
            </w:pPr>
            <w:r w:rsidRPr="00F552F0">
              <w:rPr>
                <w:color w:val="000000"/>
                <w:sz w:val="22"/>
                <w:szCs w:val="22"/>
              </w:rPr>
              <w:t>17</w:t>
            </w:r>
          </w:p>
        </w:tc>
        <w:tc>
          <w:tcPr>
            <w:tcW w:w="1562" w:type="dxa"/>
            <w:vAlign w:val="center"/>
          </w:tcPr>
          <w:p w14:paraId="0783B632" w14:textId="211EF76F" w:rsidR="0085191C" w:rsidRPr="00F552F0" w:rsidRDefault="0085191C" w:rsidP="0085191C">
            <w:pPr>
              <w:ind w:left="-57" w:right="-57"/>
              <w:jc w:val="center"/>
              <w:rPr>
                <w:spacing w:val="-4"/>
                <w:sz w:val="22"/>
                <w:szCs w:val="22"/>
              </w:rPr>
            </w:pPr>
            <w:r w:rsidRPr="00F552F0">
              <w:rPr>
                <w:color w:val="000000"/>
                <w:sz w:val="22"/>
                <w:szCs w:val="22"/>
              </w:rPr>
              <w:t>20</w:t>
            </w:r>
          </w:p>
        </w:tc>
        <w:tc>
          <w:tcPr>
            <w:tcW w:w="1546" w:type="dxa"/>
            <w:vAlign w:val="center"/>
          </w:tcPr>
          <w:p w14:paraId="62F14AB1" w14:textId="5E0B2ACA" w:rsidR="0085191C" w:rsidRPr="00F552F0" w:rsidRDefault="0085191C" w:rsidP="0085191C">
            <w:pPr>
              <w:ind w:left="-57" w:right="-57"/>
              <w:jc w:val="center"/>
              <w:rPr>
                <w:spacing w:val="-4"/>
                <w:sz w:val="22"/>
                <w:szCs w:val="22"/>
              </w:rPr>
            </w:pPr>
            <w:r w:rsidRPr="00F552F0">
              <w:rPr>
                <w:color w:val="000000"/>
                <w:sz w:val="22"/>
                <w:szCs w:val="22"/>
              </w:rPr>
              <w:t>85,0</w:t>
            </w:r>
          </w:p>
        </w:tc>
      </w:tr>
      <w:tr w:rsidR="0085191C" w:rsidRPr="00F552F0" w14:paraId="319CE061" w14:textId="77777777" w:rsidTr="0085191C">
        <w:tc>
          <w:tcPr>
            <w:tcW w:w="1837" w:type="dxa"/>
            <w:vMerge w:val="restart"/>
            <w:vAlign w:val="center"/>
          </w:tcPr>
          <w:p w14:paraId="5E4CDBDB" w14:textId="77777777" w:rsidR="0085191C" w:rsidRPr="00F552F0" w:rsidRDefault="0085191C" w:rsidP="0085191C">
            <w:pPr>
              <w:ind w:left="-57" w:right="-57"/>
              <w:jc w:val="center"/>
              <w:rPr>
                <w:color w:val="000000" w:themeColor="text1"/>
                <w:sz w:val="22"/>
                <w:szCs w:val="22"/>
              </w:rPr>
            </w:pPr>
            <w:r w:rsidRPr="00F552F0">
              <w:rPr>
                <w:color w:val="000000" w:themeColor="text1"/>
                <w:sz w:val="22"/>
                <w:szCs w:val="22"/>
              </w:rPr>
              <w:t>Организационно-прикладные</w:t>
            </w:r>
          </w:p>
        </w:tc>
        <w:tc>
          <w:tcPr>
            <w:tcW w:w="2061" w:type="dxa"/>
            <w:vMerge w:val="restart"/>
            <w:vAlign w:val="center"/>
          </w:tcPr>
          <w:p w14:paraId="459B3C6C" w14:textId="77777777" w:rsidR="0085191C" w:rsidRPr="00F552F0" w:rsidRDefault="0085191C" w:rsidP="0085191C">
            <w:pPr>
              <w:ind w:left="-57" w:right="-57"/>
              <w:jc w:val="center"/>
              <w:rPr>
                <w:color w:val="000000" w:themeColor="text1"/>
                <w:spacing w:val="-4"/>
                <w:sz w:val="22"/>
                <w:szCs w:val="22"/>
              </w:rPr>
            </w:pPr>
            <w:r w:rsidRPr="00F552F0">
              <w:rPr>
                <w:color w:val="000000" w:themeColor="text1"/>
                <w:sz w:val="22"/>
                <w:szCs w:val="22"/>
              </w:rPr>
              <w:t>Адаптивности, гибкости</w:t>
            </w:r>
          </w:p>
        </w:tc>
        <w:tc>
          <w:tcPr>
            <w:tcW w:w="5114" w:type="dxa"/>
          </w:tcPr>
          <w:p w14:paraId="6F69C93B" w14:textId="77777777" w:rsidR="0085191C" w:rsidRPr="00F552F0" w:rsidRDefault="0085191C" w:rsidP="0085191C">
            <w:pPr>
              <w:ind w:left="-57" w:right="-57"/>
              <w:rPr>
                <w:spacing w:val="-4"/>
                <w:sz w:val="22"/>
                <w:szCs w:val="22"/>
              </w:rPr>
            </w:pPr>
            <w:r w:rsidRPr="00F552F0">
              <w:rPr>
                <w:spacing w:val="-4"/>
                <w:sz w:val="22"/>
                <w:szCs w:val="22"/>
              </w:rPr>
              <w:t>Утвержденные временные рамки для принятия решений по тактическим решениям УФР</w:t>
            </w:r>
          </w:p>
        </w:tc>
        <w:tc>
          <w:tcPr>
            <w:tcW w:w="1305" w:type="dxa"/>
            <w:vAlign w:val="center"/>
          </w:tcPr>
          <w:p w14:paraId="4859E002" w14:textId="0CA0CF22"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restart"/>
            <w:vAlign w:val="center"/>
          </w:tcPr>
          <w:p w14:paraId="3AF38511" w14:textId="623CBC11" w:rsidR="0085191C" w:rsidRPr="00F552F0" w:rsidRDefault="0085191C" w:rsidP="0085191C">
            <w:pPr>
              <w:ind w:left="-57" w:right="-57"/>
              <w:jc w:val="center"/>
              <w:rPr>
                <w:spacing w:val="-4"/>
                <w:sz w:val="22"/>
                <w:szCs w:val="22"/>
              </w:rPr>
            </w:pPr>
            <w:r w:rsidRPr="00F552F0">
              <w:rPr>
                <w:color w:val="000000"/>
                <w:sz w:val="22"/>
                <w:szCs w:val="22"/>
              </w:rPr>
              <w:t>3</w:t>
            </w:r>
          </w:p>
        </w:tc>
        <w:tc>
          <w:tcPr>
            <w:tcW w:w="1562" w:type="dxa"/>
            <w:vMerge w:val="restart"/>
            <w:vAlign w:val="center"/>
          </w:tcPr>
          <w:p w14:paraId="2B44BCF0" w14:textId="79DCC03A"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0710FBE9" w14:textId="129EF8C3" w:rsidR="0085191C" w:rsidRPr="00F552F0" w:rsidRDefault="0085191C" w:rsidP="0085191C">
            <w:pPr>
              <w:ind w:left="-57" w:right="-57"/>
              <w:jc w:val="center"/>
              <w:rPr>
                <w:spacing w:val="-4"/>
                <w:sz w:val="22"/>
                <w:szCs w:val="22"/>
              </w:rPr>
            </w:pPr>
            <w:r w:rsidRPr="00F552F0">
              <w:rPr>
                <w:color w:val="000000"/>
                <w:sz w:val="22"/>
                <w:szCs w:val="22"/>
              </w:rPr>
              <w:t>60,0</w:t>
            </w:r>
          </w:p>
        </w:tc>
      </w:tr>
      <w:tr w:rsidR="0085191C" w:rsidRPr="00F552F0" w14:paraId="630CE8B9" w14:textId="77777777" w:rsidTr="0085191C">
        <w:tc>
          <w:tcPr>
            <w:tcW w:w="1837" w:type="dxa"/>
            <w:vMerge/>
          </w:tcPr>
          <w:p w14:paraId="6A58AEB2"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6732CB1D" w14:textId="77777777" w:rsidR="0085191C" w:rsidRPr="00F552F0" w:rsidRDefault="0085191C" w:rsidP="0085191C">
            <w:pPr>
              <w:ind w:left="-57" w:right="-57"/>
              <w:rPr>
                <w:color w:val="000000" w:themeColor="text1"/>
                <w:spacing w:val="-4"/>
                <w:sz w:val="22"/>
                <w:szCs w:val="22"/>
              </w:rPr>
            </w:pPr>
          </w:p>
        </w:tc>
        <w:tc>
          <w:tcPr>
            <w:tcW w:w="5114" w:type="dxa"/>
          </w:tcPr>
          <w:p w14:paraId="22A6F952" w14:textId="77777777" w:rsidR="0085191C" w:rsidRPr="00F552F0" w:rsidRDefault="0085191C" w:rsidP="0085191C">
            <w:pPr>
              <w:ind w:left="-57" w:right="-57"/>
              <w:rPr>
                <w:spacing w:val="-4"/>
                <w:sz w:val="22"/>
                <w:szCs w:val="22"/>
              </w:rPr>
            </w:pPr>
            <w:r w:rsidRPr="00F552F0">
              <w:rPr>
                <w:spacing w:val="-4"/>
                <w:sz w:val="22"/>
                <w:szCs w:val="22"/>
              </w:rPr>
              <w:t xml:space="preserve">Включение в </w:t>
            </w:r>
            <w:r w:rsidRPr="00F552F0">
              <w:rPr>
                <w:spacing w:val="-4"/>
                <w:sz w:val="22"/>
                <w:szCs w:val="22"/>
                <w:lang w:val="en-US"/>
              </w:rPr>
              <w:t>KPI</w:t>
            </w:r>
            <w:r w:rsidRPr="00F552F0">
              <w:rPr>
                <w:spacing w:val="-4"/>
                <w:sz w:val="22"/>
                <w:szCs w:val="22"/>
              </w:rPr>
              <w:t xml:space="preserve"> менеджеров коэффициентов по гибкости</w:t>
            </w:r>
          </w:p>
        </w:tc>
        <w:tc>
          <w:tcPr>
            <w:tcW w:w="1305" w:type="dxa"/>
            <w:vAlign w:val="center"/>
          </w:tcPr>
          <w:p w14:paraId="7AB773D6" w14:textId="290BBA7E" w:rsidR="0085191C" w:rsidRPr="00F552F0" w:rsidRDefault="0085191C" w:rsidP="0085191C">
            <w:pPr>
              <w:ind w:left="-57" w:right="-57"/>
              <w:jc w:val="center"/>
              <w:rPr>
                <w:spacing w:val="-4"/>
                <w:sz w:val="22"/>
                <w:szCs w:val="22"/>
              </w:rPr>
            </w:pPr>
            <w:r w:rsidRPr="00F552F0">
              <w:rPr>
                <w:color w:val="000000"/>
                <w:sz w:val="22"/>
                <w:szCs w:val="22"/>
              </w:rPr>
              <w:t>0</w:t>
            </w:r>
          </w:p>
        </w:tc>
        <w:tc>
          <w:tcPr>
            <w:tcW w:w="1312" w:type="dxa"/>
            <w:vMerge/>
            <w:vAlign w:val="center"/>
          </w:tcPr>
          <w:p w14:paraId="6AE3C9A8" w14:textId="77777777" w:rsidR="0085191C" w:rsidRPr="00F552F0" w:rsidRDefault="0085191C" w:rsidP="0085191C">
            <w:pPr>
              <w:ind w:left="-57" w:right="-57"/>
              <w:jc w:val="center"/>
              <w:rPr>
                <w:spacing w:val="-4"/>
                <w:sz w:val="22"/>
                <w:szCs w:val="22"/>
              </w:rPr>
            </w:pPr>
          </w:p>
        </w:tc>
        <w:tc>
          <w:tcPr>
            <w:tcW w:w="1562" w:type="dxa"/>
            <w:vMerge/>
            <w:vAlign w:val="center"/>
          </w:tcPr>
          <w:p w14:paraId="3FBC280B" w14:textId="77777777" w:rsidR="0085191C" w:rsidRPr="00F552F0" w:rsidRDefault="0085191C" w:rsidP="0085191C">
            <w:pPr>
              <w:ind w:left="-57" w:right="-57"/>
              <w:jc w:val="center"/>
              <w:rPr>
                <w:spacing w:val="-4"/>
                <w:sz w:val="22"/>
                <w:szCs w:val="22"/>
              </w:rPr>
            </w:pPr>
          </w:p>
        </w:tc>
        <w:tc>
          <w:tcPr>
            <w:tcW w:w="1546" w:type="dxa"/>
            <w:vMerge/>
            <w:vAlign w:val="center"/>
          </w:tcPr>
          <w:p w14:paraId="30590B22" w14:textId="77777777" w:rsidR="0085191C" w:rsidRPr="00F552F0" w:rsidRDefault="0085191C" w:rsidP="0085191C">
            <w:pPr>
              <w:ind w:left="-57" w:right="-57"/>
              <w:jc w:val="center"/>
              <w:rPr>
                <w:spacing w:val="-4"/>
                <w:sz w:val="22"/>
                <w:szCs w:val="22"/>
              </w:rPr>
            </w:pPr>
          </w:p>
        </w:tc>
      </w:tr>
      <w:tr w:rsidR="0085191C" w:rsidRPr="00F552F0" w14:paraId="22DAF46A" w14:textId="77777777" w:rsidTr="0085191C">
        <w:tc>
          <w:tcPr>
            <w:tcW w:w="1837" w:type="dxa"/>
            <w:vMerge/>
          </w:tcPr>
          <w:p w14:paraId="0148E517"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64895BB3" w14:textId="77777777" w:rsidR="0085191C" w:rsidRPr="00F552F0" w:rsidRDefault="0085191C" w:rsidP="0085191C">
            <w:pPr>
              <w:ind w:left="-57" w:right="-57"/>
              <w:rPr>
                <w:color w:val="000000" w:themeColor="text1"/>
                <w:spacing w:val="-4"/>
                <w:sz w:val="22"/>
                <w:szCs w:val="22"/>
              </w:rPr>
            </w:pPr>
          </w:p>
        </w:tc>
        <w:tc>
          <w:tcPr>
            <w:tcW w:w="5114" w:type="dxa"/>
          </w:tcPr>
          <w:p w14:paraId="048FD2A6" w14:textId="77777777" w:rsidR="0085191C" w:rsidRPr="00F552F0" w:rsidRDefault="0085191C" w:rsidP="0085191C">
            <w:pPr>
              <w:ind w:left="-57" w:right="-57"/>
              <w:rPr>
                <w:spacing w:val="-4"/>
                <w:sz w:val="22"/>
                <w:szCs w:val="22"/>
              </w:rPr>
            </w:pPr>
            <w:r w:rsidRPr="00F552F0">
              <w:rPr>
                <w:spacing w:val="-4"/>
                <w:sz w:val="22"/>
                <w:szCs w:val="22"/>
              </w:rPr>
              <w:t>Соблюдение графиков проектов факт / план не менее 90 %</w:t>
            </w:r>
          </w:p>
        </w:tc>
        <w:tc>
          <w:tcPr>
            <w:tcW w:w="1305" w:type="dxa"/>
            <w:vAlign w:val="center"/>
          </w:tcPr>
          <w:p w14:paraId="1C90E979" w14:textId="4F232930" w:rsidR="0085191C" w:rsidRPr="00F552F0" w:rsidRDefault="0085191C" w:rsidP="0085191C">
            <w:pPr>
              <w:ind w:left="-57" w:right="-57"/>
              <w:jc w:val="center"/>
              <w:rPr>
                <w:spacing w:val="-4"/>
                <w:sz w:val="22"/>
                <w:szCs w:val="22"/>
              </w:rPr>
            </w:pPr>
            <w:r w:rsidRPr="00F552F0">
              <w:rPr>
                <w:color w:val="000000"/>
                <w:sz w:val="22"/>
                <w:szCs w:val="22"/>
              </w:rPr>
              <w:t>0</w:t>
            </w:r>
          </w:p>
        </w:tc>
        <w:tc>
          <w:tcPr>
            <w:tcW w:w="1312" w:type="dxa"/>
            <w:vMerge/>
            <w:vAlign w:val="center"/>
          </w:tcPr>
          <w:p w14:paraId="7E597F26" w14:textId="77777777" w:rsidR="0085191C" w:rsidRPr="00F552F0" w:rsidRDefault="0085191C" w:rsidP="0085191C">
            <w:pPr>
              <w:ind w:left="-57" w:right="-57"/>
              <w:jc w:val="center"/>
              <w:rPr>
                <w:spacing w:val="-4"/>
                <w:sz w:val="22"/>
                <w:szCs w:val="22"/>
              </w:rPr>
            </w:pPr>
          </w:p>
        </w:tc>
        <w:tc>
          <w:tcPr>
            <w:tcW w:w="1562" w:type="dxa"/>
            <w:vMerge/>
            <w:vAlign w:val="center"/>
          </w:tcPr>
          <w:p w14:paraId="4A6FDDD9" w14:textId="77777777" w:rsidR="0085191C" w:rsidRPr="00F552F0" w:rsidRDefault="0085191C" w:rsidP="0085191C">
            <w:pPr>
              <w:ind w:left="-57" w:right="-57"/>
              <w:jc w:val="center"/>
              <w:rPr>
                <w:spacing w:val="-4"/>
                <w:sz w:val="22"/>
                <w:szCs w:val="22"/>
              </w:rPr>
            </w:pPr>
          </w:p>
        </w:tc>
        <w:tc>
          <w:tcPr>
            <w:tcW w:w="1546" w:type="dxa"/>
            <w:vMerge/>
            <w:vAlign w:val="center"/>
          </w:tcPr>
          <w:p w14:paraId="409EB037" w14:textId="77777777" w:rsidR="0085191C" w:rsidRPr="00F552F0" w:rsidRDefault="0085191C" w:rsidP="0085191C">
            <w:pPr>
              <w:ind w:left="-57" w:right="-57"/>
              <w:jc w:val="center"/>
              <w:rPr>
                <w:spacing w:val="-4"/>
                <w:sz w:val="22"/>
                <w:szCs w:val="22"/>
              </w:rPr>
            </w:pPr>
          </w:p>
        </w:tc>
      </w:tr>
      <w:tr w:rsidR="0085191C" w:rsidRPr="00F552F0" w14:paraId="286961EF" w14:textId="77777777" w:rsidTr="0085191C">
        <w:tc>
          <w:tcPr>
            <w:tcW w:w="1837" w:type="dxa"/>
            <w:vMerge/>
          </w:tcPr>
          <w:p w14:paraId="44DF5675"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47049913" w14:textId="77777777" w:rsidR="0085191C" w:rsidRPr="00F552F0" w:rsidRDefault="0085191C" w:rsidP="0085191C">
            <w:pPr>
              <w:ind w:left="-57" w:right="-57"/>
              <w:rPr>
                <w:color w:val="000000" w:themeColor="text1"/>
                <w:spacing w:val="-4"/>
                <w:sz w:val="22"/>
                <w:szCs w:val="22"/>
              </w:rPr>
            </w:pPr>
          </w:p>
        </w:tc>
        <w:tc>
          <w:tcPr>
            <w:tcW w:w="5114" w:type="dxa"/>
          </w:tcPr>
          <w:p w14:paraId="16714E30" w14:textId="77777777" w:rsidR="0085191C" w:rsidRPr="00F552F0" w:rsidRDefault="0085191C" w:rsidP="0085191C">
            <w:pPr>
              <w:ind w:left="-57" w:right="-113"/>
              <w:rPr>
                <w:spacing w:val="-6"/>
                <w:sz w:val="22"/>
                <w:szCs w:val="22"/>
              </w:rPr>
            </w:pPr>
            <w:r w:rsidRPr="00F552F0">
              <w:rPr>
                <w:spacing w:val="-4"/>
                <w:sz w:val="22"/>
                <w:szCs w:val="22"/>
              </w:rPr>
              <w:t>Алгоритм получения и учета первичной информации</w:t>
            </w:r>
          </w:p>
        </w:tc>
        <w:tc>
          <w:tcPr>
            <w:tcW w:w="1305" w:type="dxa"/>
            <w:vAlign w:val="center"/>
          </w:tcPr>
          <w:p w14:paraId="13D14A94" w14:textId="1A4C00AF"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5F26B9A6" w14:textId="77777777" w:rsidR="0085191C" w:rsidRPr="00F552F0" w:rsidRDefault="0085191C" w:rsidP="0085191C">
            <w:pPr>
              <w:ind w:left="-57" w:right="-57"/>
              <w:jc w:val="center"/>
              <w:rPr>
                <w:spacing w:val="-4"/>
                <w:sz w:val="22"/>
                <w:szCs w:val="22"/>
              </w:rPr>
            </w:pPr>
          </w:p>
        </w:tc>
        <w:tc>
          <w:tcPr>
            <w:tcW w:w="1562" w:type="dxa"/>
            <w:vMerge/>
            <w:vAlign w:val="center"/>
          </w:tcPr>
          <w:p w14:paraId="6BAD03BF" w14:textId="77777777" w:rsidR="0085191C" w:rsidRPr="00F552F0" w:rsidRDefault="0085191C" w:rsidP="0085191C">
            <w:pPr>
              <w:ind w:left="-57" w:right="-57"/>
              <w:jc w:val="center"/>
              <w:rPr>
                <w:spacing w:val="-4"/>
                <w:sz w:val="22"/>
                <w:szCs w:val="22"/>
              </w:rPr>
            </w:pPr>
          </w:p>
        </w:tc>
        <w:tc>
          <w:tcPr>
            <w:tcW w:w="1546" w:type="dxa"/>
            <w:vMerge/>
            <w:vAlign w:val="center"/>
          </w:tcPr>
          <w:p w14:paraId="6775AC8C" w14:textId="77777777" w:rsidR="0085191C" w:rsidRPr="00F552F0" w:rsidRDefault="0085191C" w:rsidP="0085191C">
            <w:pPr>
              <w:ind w:left="-57" w:right="-57"/>
              <w:jc w:val="center"/>
              <w:rPr>
                <w:spacing w:val="-4"/>
                <w:sz w:val="22"/>
                <w:szCs w:val="22"/>
              </w:rPr>
            </w:pPr>
          </w:p>
        </w:tc>
      </w:tr>
      <w:tr w:rsidR="0085191C" w:rsidRPr="00F552F0" w14:paraId="1B754568" w14:textId="77777777" w:rsidTr="0085191C">
        <w:tc>
          <w:tcPr>
            <w:tcW w:w="1837" w:type="dxa"/>
            <w:vMerge/>
          </w:tcPr>
          <w:p w14:paraId="6DDED6F4" w14:textId="77777777" w:rsidR="0085191C" w:rsidRPr="00F552F0" w:rsidRDefault="0085191C" w:rsidP="0085191C">
            <w:pPr>
              <w:ind w:left="-57" w:right="-57"/>
              <w:rPr>
                <w:color w:val="000000" w:themeColor="text1"/>
                <w:spacing w:val="-4"/>
                <w:sz w:val="22"/>
                <w:szCs w:val="22"/>
              </w:rPr>
            </w:pPr>
          </w:p>
        </w:tc>
        <w:tc>
          <w:tcPr>
            <w:tcW w:w="2061" w:type="dxa"/>
            <w:vMerge/>
            <w:tcBorders>
              <w:bottom w:val="single" w:sz="4" w:space="0" w:color="auto"/>
            </w:tcBorders>
            <w:vAlign w:val="center"/>
          </w:tcPr>
          <w:p w14:paraId="18E93346" w14:textId="77777777" w:rsidR="0085191C" w:rsidRPr="00F552F0" w:rsidRDefault="0085191C" w:rsidP="0085191C">
            <w:pPr>
              <w:ind w:left="-57" w:right="-57"/>
              <w:rPr>
                <w:color w:val="000000" w:themeColor="text1"/>
                <w:spacing w:val="-4"/>
                <w:sz w:val="22"/>
                <w:szCs w:val="22"/>
              </w:rPr>
            </w:pPr>
          </w:p>
        </w:tc>
        <w:tc>
          <w:tcPr>
            <w:tcW w:w="5114" w:type="dxa"/>
            <w:tcBorders>
              <w:bottom w:val="single" w:sz="4" w:space="0" w:color="auto"/>
            </w:tcBorders>
          </w:tcPr>
          <w:p w14:paraId="4560B5CF" w14:textId="77777777" w:rsidR="0085191C" w:rsidRPr="00F552F0" w:rsidRDefault="0085191C" w:rsidP="0085191C">
            <w:pPr>
              <w:ind w:left="-57" w:right="-57"/>
              <w:rPr>
                <w:spacing w:val="-4"/>
                <w:sz w:val="22"/>
                <w:szCs w:val="22"/>
              </w:rPr>
            </w:pPr>
            <w:r w:rsidRPr="00F552F0">
              <w:rPr>
                <w:spacing w:val="-4"/>
                <w:sz w:val="22"/>
                <w:szCs w:val="22"/>
              </w:rPr>
              <w:t>Алгоритм реакции на жалобы</w:t>
            </w:r>
          </w:p>
        </w:tc>
        <w:tc>
          <w:tcPr>
            <w:tcW w:w="1305" w:type="dxa"/>
            <w:tcBorders>
              <w:bottom w:val="single" w:sz="4" w:space="0" w:color="auto"/>
            </w:tcBorders>
            <w:vAlign w:val="center"/>
          </w:tcPr>
          <w:p w14:paraId="2A2B9493" w14:textId="0120FC7E"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tcBorders>
              <w:bottom w:val="single" w:sz="4" w:space="0" w:color="auto"/>
            </w:tcBorders>
            <w:vAlign w:val="center"/>
          </w:tcPr>
          <w:p w14:paraId="64EFA517" w14:textId="77777777" w:rsidR="0085191C" w:rsidRPr="00F552F0" w:rsidRDefault="0085191C" w:rsidP="0085191C">
            <w:pPr>
              <w:ind w:left="-57" w:right="-57"/>
              <w:jc w:val="center"/>
              <w:rPr>
                <w:spacing w:val="-4"/>
                <w:sz w:val="22"/>
                <w:szCs w:val="22"/>
              </w:rPr>
            </w:pPr>
          </w:p>
        </w:tc>
        <w:tc>
          <w:tcPr>
            <w:tcW w:w="1562" w:type="dxa"/>
            <w:vMerge/>
            <w:tcBorders>
              <w:bottom w:val="single" w:sz="4" w:space="0" w:color="auto"/>
            </w:tcBorders>
            <w:vAlign w:val="center"/>
          </w:tcPr>
          <w:p w14:paraId="589D4D74" w14:textId="77777777" w:rsidR="0085191C" w:rsidRPr="00F552F0" w:rsidRDefault="0085191C" w:rsidP="0085191C">
            <w:pPr>
              <w:ind w:left="-57" w:right="-57"/>
              <w:jc w:val="center"/>
              <w:rPr>
                <w:spacing w:val="-4"/>
                <w:sz w:val="22"/>
                <w:szCs w:val="22"/>
              </w:rPr>
            </w:pPr>
          </w:p>
        </w:tc>
        <w:tc>
          <w:tcPr>
            <w:tcW w:w="1546" w:type="dxa"/>
            <w:vMerge/>
            <w:tcBorders>
              <w:bottom w:val="single" w:sz="4" w:space="0" w:color="auto"/>
            </w:tcBorders>
            <w:vAlign w:val="center"/>
          </w:tcPr>
          <w:p w14:paraId="25B13CC6" w14:textId="77777777" w:rsidR="0085191C" w:rsidRPr="00F552F0" w:rsidRDefault="0085191C" w:rsidP="0085191C">
            <w:pPr>
              <w:ind w:left="-57" w:right="-57"/>
              <w:jc w:val="center"/>
              <w:rPr>
                <w:spacing w:val="-4"/>
                <w:sz w:val="22"/>
                <w:szCs w:val="22"/>
              </w:rPr>
            </w:pPr>
          </w:p>
        </w:tc>
      </w:tr>
      <w:tr w:rsidR="0085191C" w:rsidRPr="00F552F0" w14:paraId="446E4CAD" w14:textId="77777777" w:rsidTr="0085191C">
        <w:tc>
          <w:tcPr>
            <w:tcW w:w="1837" w:type="dxa"/>
            <w:vMerge/>
          </w:tcPr>
          <w:p w14:paraId="7CF47993" w14:textId="77777777" w:rsidR="0085191C" w:rsidRPr="00F552F0" w:rsidRDefault="0085191C" w:rsidP="0085191C">
            <w:pPr>
              <w:ind w:left="-57" w:right="-57"/>
              <w:rPr>
                <w:color w:val="000000" w:themeColor="text1"/>
                <w:spacing w:val="-4"/>
                <w:sz w:val="22"/>
                <w:szCs w:val="22"/>
              </w:rPr>
            </w:pPr>
          </w:p>
        </w:tc>
        <w:tc>
          <w:tcPr>
            <w:tcW w:w="2061" w:type="dxa"/>
            <w:vMerge w:val="restart"/>
            <w:vAlign w:val="center"/>
          </w:tcPr>
          <w:p w14:paraId="49E8F197" w14:textId="77777777" w:rsidR="0085191C" w:rsidRPr="00F552F0" w:rsidRDefault="0085191C" w:rsidP="0085191C">
            <w:pPr>
              <w:ind w:left="-57" w:right="-57"/>
              <w:jc w:val="center"/>
              <w:rPr>
                <w:color w:val="000000" w:themeColor="text1"/>
                <w:spacing w:val="-4"/>
                <w:sz w:val="22"/>
                <w:szCs w:val="22"/>
              </w:rPr>
            </w:pPr>
            <w:r w:rsidRPr="00F552F0">
              <w:rPr>
                <w:color w:val="000000" w:themeColor="text1"/>
                <w:spacing w:val="-4"/>
                <w:sz w:val="22"/>
                <w:szCs w:val="22"/>
              </w:rPr>
              <w:t>Оптимизации</w:t>
            </w:r>
          </w:p>
        </w:tc>
        <w:tc>
          <w:tcPr>
            <w:tcW w:w="5114" w:type="dxa"/>
          </w:tcPr>
          <w:p w14:paraId="08890AFF" w14:textId="77777777" w:rsidR="0085191C" w:rsidRPr="00F552F0" w:rsidRDefault="0085191C" w:rsidP="0085191C">
            <w:pPr>
              <w:ind w:left="-57" w:right="-57"/>
              <w:rPr>
                <w:spacing w:val="-4"/>
                <w:sz w:val="22"/>
                <w:szCs w:val="22"/>
              </w:rPr>
            </w:pPr>
            <w:r w:rsidRPr="00F552F0">
              <w:rPr>
                <w:spacing w:val="-4"/>
                <w:sz w:val="22"/>
                <w:szCs w:val="22"/>
              </w:rPr>
              <w:t>Утверждены критерии оптимизации</w:t>
            </w:r>
          </w:p>
        </w:tc>
        <w:tc>
          <w:tcPr>
            <w:tcW w:w="1305" w:type="dxa"/>
            <w:vAlign w:val="center"/>
          </w:tcPr>
          <w:p w14:paraId="0C7783A6" w14:textId="67FE1625"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restart"/>
            <w:vAlign w:val="center"/>
          </w:tcPr>
          <w:p w14:paraId="600234D2" w14:textId="38DC6B39" w:rsidR="0085191C" w:rsidRPr="00F552F0" w:rsidRDefault="0085191C" w:rsidP="0085191C">
            <w:pPr>
              <w:ind w:left="-57" w:right="-57"/>
              <w:jc w:val="center"/>
              <w:rPr>
                <w:spacing w:val="-4"/>
                <w:sz w:val="22"/>
                <w:szCs w:val="22"/>
              </w:rPr>
            </w:pPr>
            <w:r w:rsidRPr="00F552F0">
              <w:rPr>
                <w:color w:val="000000"/>
                <w:sz w:val="22"/>
                <w:szCs w:val="22"/>
              </w:rPr>
              <w:t>4</w:t>
            </w:r>
          </w:p>
        </w:tc>
        <w:tc>
          <w:tcPr>
            <w:tcW w:w="1562" w:type="dxa"/>
            <w:vMerge w:val="restart"/>
            <w:vAlign w:val="center"/>
          </w:tcPr>
          <w:p w14:paraId="4FB13AFF" w14:textId="54D0D7E4"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5D313941" w14:textId="275E1F96" w:rsidR="0085191C" w:rsidRPr="00F552F0" w:rsidRDefault="0085191C" w:rsidP="0085191C">
            <w:pPr>
              <w:ind w:left="-57" w:right="-57"/>
              <w:jc w:val="center"/>
              <w:rPr>
                <w:spacing w:val="-4"/>
                <w:sz w:val="22"/>
                <w:szCs w:val="22"/>
              </w:rPr>
            </w:pPr>
            <w:r w:rsidRPr="00F552F0">
              <w:rPr>
                <w:color w:val="000000"/>
                <w:sz w:val="22"/>
                <w:szCs w:val="22"/>
              </w:rPr>
              <w:t>80,0</w:t>
            </w:r>
          </w:p>
        </w:tc>
      </w:tr>
      <w:tr w:rsidR="0085191C" w:rsidRPr="00F552F0" w14:paraId="71556AC5" w14:textId="77777777" w:rsidTr="0085191C">
        <w:tc>
          <w:tcPr>
            <w:tcW w:w="1837" w:type="dxa"/>
            <w:vMerge/>
          </w:tcPr>
          <w:p w14:paraId="56806F6C"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183F75A0" w14:textId="77777777" w:rsidR="0085191C" w:rsidRPr="00F552F0" w:rsidRDefault="0085191C" w:rsidP="0085191C">
            <w:pPr>
              <w:ind w:left="-57" w:right="-57"/>
              <w:rPr>
                <w:color w:val="000000" w:themeColor="text1"/>
                <w:spacing w:val="-4"/>
                <w:sz w:val="22"/>
                <w:szCs w:val="22"/>
              </w:rPr>
            </w:pPr>
          </w:p>
        </w:tc>
        <w:tc>
          <w:tcPr>
            <w:tcW w:w="5114" w:type="dxa"/>
          </w:tcPr>
          <w:p w14:paraId="55904A79" w14:textId="77777777" w:rsidR="0085191C" w:rsidRPr="00F552F0" w:rsidRDefault="0085191C" w:rsidP="0085191C">
            <w:pPr>
              <w:ind w:left="-57" w:right="-57"/>
              <w:rPr>
                <w:spacing w:val="-4"/>
                <w:sz w:val="22"/>
                <w:szCs w:val="22"/>
              </w:rPr>
            </w:pPr>
            <w:r w:rsidRPr="00F552F0">
              <w:rPr>
                <w:spacing w:val="-4"/>
                <w:sz w:val="22"/>
                <w:szCs w:val="22"/>
              </w:rPr>
              <w:t>Утвержден алгоритм оптимизации</w:t>
            </w:r>
          </w:p>
        </w:tc>
        <w:tc>
          <w:tcPr>
            <w:tcW w:w="1305" w:type="dxa"/>
            <w:vAlign w:val="center"/>
          </w:tcPr>
          <w:p w14:paraId="1B85EB83" w14:textId="538CE6CD"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7BA8B51C" w14:textId="77777777" w:rsidR="0085191C" w:rsidRPr="00F552F0" w:rsidRDefault="0085191C" w:rsidP="0085191C">
            <w:pPr>
              <w:ind w:left="-57" w:right="-57"/>
              <w:jc w:val="center"/>
              <w:rPr>
                <w:spacing w:val="-4"/>
                <w:sz w:val="22"/>
                <w:szCs w:val="22"/>
              </w:rPr>
            </w:pPr>
          </w:p>
        </w:tc>
        <w:tc>
          <w:tcPr>
            <w:tcW w:w="1562" w:type="dxa"/>
            <w:vMerge/>
            <w:vAlign w:val="center"/>
          </w:tcPr>
          <w:p w14:paraId="1239000A" w14:textId="77777777" w:rsidR="0085191C" w:rsidRPr="00F552F0" w:rsidRDefault="0085191C" w:rsidP="0085191C">
            <w:pPr>
              <w:ind w:left="-57" w:right="-57"/>
              <w:jc w:val="center"/>
              <w:rPr>
                <w:spacing w:val="-4"/>
                <w:sz w:val="22"/>
                <w:szCs w:val="22"/>
              </w:rPr>
            </w:pPr>
          </w:p>
        </w:tc>
        <w:tc>
          <w:tcPr>
            <w:tcW w:w="1546" w:type="dxa"/>
            <w:vMerge/>
            <w:vAlign w:val="center"/>
          </w:tcPr>
          <w:p w14:paraId="2FC345B1" w14:textId="77777777" w:rsidR="0085191C" w:rsidRPr="00F552F0" w:rsidRDefault="0085191C" w:rsidP="0085191C">
            <w:pPr>
              <w:ind w:left="-57" w:right="-57"/>
              <w:jc w:val="center"/>
              <w:rPr>
                <w:spacing w:val="-4"/>
                <w:sz w:val="22"/>
                <w:szCs w:val="22"/>
              </w:rPr>
            </w:pPr>
          </w:p>
        </w:tc>
      </w:tr>
      <w:tr w:rsidR="0085191C" w:rsidRPr="00F552F0" w14:paraId="2A69C20E" w14:textId="77777777" w:rsidTr="0085191C">
        <w:tc>
          <w:tcPr>
            <w:tcW w:w="1837" w:type="dxa"/>
            <w:vMerge/>
          </w:tcPr>
          <w:p w14:paraId="74EDEEBD"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66ECCD82" w14:textId="77777777" w:rsidR="0085191C" w:rsidRPr="00F552F0" w:rsidRDefault="0085191C" w:rsidP="0085191C">
            <w:pPr>
              <w:ind w:left="-57" w:right="-57"/>
              <w:rPr>
                <w:color w:val="000000" w:themeColor="text1"/>
                <w:spacing w:val="-4"/>
                <w:sz w:val="22"/>
                <w:szCs w:val="22"/>
              </w:rPr>
            </w:pPr>
          </w:p>
        </w:tc>
        <w:tc>
          <w:tcPr>
            <w:tcW w:w="5114" w:type="dxa"/>
          </w:tcPr>
          <w:p w14:paraId="2594D004" w14:textId="77777777" w:rsidR="0085191C" w:rsidRPr="00F552F0" w:rsidRDefault="0085191C" w:rsidP="0085191C">
            <w:pPr>
              <w:ind w:left="-57" w:right="-57"/>
              <w:rPr>
                <w:spacing w:val="-4"/>
                <w:sz w:val="22"/>
                <w:szCs w:val="22"/>
              </w:rPr>
            </w:pPr>
            <w:r w:rsidRPr="00F552F0">
              <w:rPr>
                <w:spacing w:val="-4"/>
                <w:sz w:val="22"/>
                <w:szCs w:val="22"/>
              </w:rPr>
              <w:t>Регулярный бенчмаркинг</w:t>
            </w:r>
          </w:p>
        </w:tc>
        <w:tc>
          <w:tcPr>
            <w:tcW w:w="1305" w:type="dxa"/>
            <w:vAlign w:val="center"/>
          </w:tcPr>
          <w:p w14:paraId="58FCF07C" w14:textId="2B048EDE"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7AA2A660" w14:textId="77777777" w:rsidR="0085191C" w:rsidRPr="00F552F0" w:rsidRDefault="0085191C" w:rsidP="0085191C">
            <w:pPr>
              <w:ind w:left="-57" w:right="-57"/>
              <w:jc w:val="center"/>
              <w:rPr>
                <w:spacing w:val="-4"/>
                <w:sz w:val="22"/>
                <w:szCs w:val="22"/>
              </w:rPr>
            </w:pPr>
          </w:p>
        </w:tc>
        <w:tc>
          <w:tcPr>
            <w:tcW w:w="1562" w:type="dxa"/>
            <w:vMerge/>
            <w:vAlign w:val="center"/>
          </w:tcPr>
          <w:p w14:paraId="4CD5AF34" w14:textId="77777777" w:rsidR="0085191C" w:rsidRPr="00F552F0" w:rsidRDefault="0085191C" w:rsidP="0085191C">
            <w:pPr>
              <w:ind w:left="-57" w:right="-57"/>
              <w:jc w:val="center"/>
              <w:rPr>
                <w:spacing w:val="-4"/>
                <w:sz w:val="22"/>
                <w:szCs w:val="22"/>
              </w:rPr>
            </w:pPr>
          </w:p>
        </w:tc>
        <w:tc>
          <w:tcPr>
            <w:tcW w:w="1546" w:type="dxa"/>
            <w:vMerge/>
            <w:vAlign w:val="center"/>
          </w:tcPr>
          <w:p w14:paraId="3CAF4152" w14:textId="77777777" w:rsidR="0085191C" w:rsidRPr="00F552F0" w:rsidRDefault="0085191C" w:rsidP="0085191C">
            <w:pPr>
              <w:ind w:left="-57" w:right="-57"/>
              <w:jc w:val="center"/>
              <w:rPr>
                <w:spacing w:val="-4"/>
                <w:sz w:val="22"/>
                <w:szCs w:val="22"/>
              </w:rPr>
            </w:pPr>
          </w:p>
        </w:tc>
      </w:tr>
      <w:tr w:rsidR="0085191C" w:rsidRPr="00F552F0" w14:paraId="1AF2CFD7" w14:textId="77777777" w:rsidTr="0085191C">
        <w:tc>
          <w:tcPr>
            <w:tcW w:w="1837" w:type="dxa"/>
            <w:vMerge/>
          </w:tcPr>
          <w:p w14:paraId="36464FB4"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426C8435" w14:textId="77777777" w:rsidR="0085191C" w:rsidRPr="00F552F0" w:rsidRDefault="0085191C" w:rsidP="0085191C">
            <w:pPr>
              <w:ind w:left="-57" w:right="-57"/>
              <w:rPr>
                <w:color w:val="000000" w:themeColor="text1"/>
                <w:spacing w:val="-4"/>
                <w:sz w:val="22"/>
                <w:szCs w:val="22"/>
              </w:rPr>
            </w:pPr>
          </w:p>
        </w:tc>
        <w:tc>
          <w:tcPr>
            <w:tcW w:w="5114" w:type="dxa"/>
          </w:tcPr>
          <w:p w14:paraId="5818BA99" w14:textId="77777777" w:rsidR="0085191C" w:rsidRPr="00F552F0" w:rsidRDefault="0085191C" w:rsidP="0085191C">
            <w:pPr>
              <w:ind w:left="-57" w:right="-57"/>
              <w:rPr>
                <w:spacing w:val="-4"/>
                <w:sz w:val="22"/>
                <w:szCs w:val="22"/>
              </w:rPr>
            </w:pPr>
            <w:r w:rsidRPr="00F552F0">
              <w:rPr>
                <w:spacing w:val="-4"/>
                <w:sz w:val="22"/>
                <w:szCs w:val="22"/>
              </w:rPr>
              <w:t>Алгоритм управления изменениями</w:t>
            </w:r>
          </w:p>
        </w:tc>
        <w:tc>
          <w:tcPr>
            <w:tcW w:w="1305" w:type="dxa"/>
            <w:vAlign w:val="center"/>
          </w:tcPr>
          <w:p w14:paraId="47BB5526" w14:textId="638B0CF5"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78BE7D46" w14:textId="77777777" w:rsidR="0085191C" w:rsidRPr="00F552F0" w:rsidRDefault="0085191C" w:rsidP="0085191C">
            <w:pPr>
              <w:ind w:left="-57" w:right="-57"/>
              <w:jc w:val="center"/>
              <w:rPr>
                <w:spacing w:val="-4"/>
                <w:sz w:val="22"/>
                <w:szCs w:val="22"/>
              </w:rPr>
            </w:pPr>
          </w:p>
        </w:tc>
        <w:tc>
          <w:tcPr>
            <w:tcW w:w="1562" w:type="dxa"/>
            <w:vMerge/>
            <w:vAlign w:val="center"/>
          </w:tcPr>
          <w:p w14:paraId="3ED8EAE7" w14:textId="77777777" w:rsidR="0085191C" w:rsidRPr="00F552F0" w:rsidRDefault="0085191C" w:rsidP="0085191C">
            <w:pPr>
              <w:ind w:left="-57" w:right="-57"/>
              <w:jc w:val="center"/>
              <w:rPr>
                <w:spacing w:val="-4"/>
                <w:sz w:val="22"/>
                <w:szCs w:val="22"/>
              </w:rPr>
            </w:pPr>
          </w:p>
        </w:tc>
        <w:tc>
          <w:tcPr>
            <w:tcW w:w="1546" w:type="dxa"/>
            <w:vMerge/>
            <w:vAlign w:val="center"/>
          </w:tcPr>
          <w:p w14:paraId="22B87F27" w14:textId="77777777" w:rsidR="0085191C" w:rsidRPr="00F552F0" w:rsidRDefault="0085191C" w:rsidP="0085191C">
            <w:pPr>
              <w:ind w:left="-57" w:right="-57"/>
              <w:jc w:val="center"/>
              <w:rPr>
                <w:spacing w:val="-4"/>
                <w:sz w:val="22"/>
                <w:szCs w:val="22"/>
              </w:rPr>
            </w:pPr>
          </w:p>
        </w:tc>
      </w:tr>
      <w:tr w:rsidR="0085191C" w:rsidRPr="00F552F0" w14:paraId="73A8A8E1" w14:textId="77777777" w:rsidTr="0085191C">
        <w:tc>
          <w:tcPr>
            <w:tcW w:w="1837" w:type="dxa"/>
            <w:vMerge/>
          </w:tcPr>
          <w:p w14:paraId="701C2852"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0343BAFE" w14:textId="77777777" w:rsidR="0085191C" w:rsidRPr="00F552F0" w:rsidRDefault="0085191C" w:rsidP="0085191C">
            <w:pPr>
              <w:ind w:left="-57" w:right="-57"/>
              <w:rPr>
                <w:color w:val="000000" w:themeColor="text1"/>
                <w:spacing w:val="-4"/>
                <w:sz w:val="22"/>
                <w:szCs w:val="22"/>
              </w:rPr>
            </w:pPr>
          </w:p>
        </w:tc>
        <w:tc>
          <w:tcPr>
            <w:tcW w:w="5114" w:type="dxa"/>
          </w:tcPr>
          <w:p w14:paraId="586956A6" w14:textId="77777777" w:rsidR="0085191C" w:rsidRPr="00F552F0" w:rsidRDefault="0085191C" w:rsidP="0085191C">
            <w:pPr>
              <w:ind w:left="-57" w:right="-57"/>
              <w:rPr>
                <w:spacing w:val="-4"/>
                <w:sz w:val="22"/>
                <w:szCs w:val="22"/>
              </w:rPr>
            </w:pPr>
            <w:r w:rsidRPr="00F552F0">
              <w:rPr>
                <w:spacing w:val="-4"/>
                <w:sz w:val="22"/>
                <w:szCs w:val="22"/>
                <w:lang w:val="en-US"/>
              </w:rPr>
              <w:t>KPI</w:t>
            </w:r>
            <w:r w:rsidRPr="00F552F0">
              <w:rPr>
                <w:spacing w:val="-4"/>
                <w:sz w:val="22"/>
                <w:szCs w:val="22"/>
              </w:rPr>
              <w:t xml:space="preserve"> менеджерам за улучшение</w:t>
            </w:r>
          </w:p>
        </w:tc>
        <w:tc>
          <w:tcPr>
            <w:tcW w:w="1305" w:type="dxa"/>
            <w:vAlign w:val="center"/>
          </w:tcPr>
          <w:p w14:paraId="5C2DF6DF" w14:textId="1FC15C2A" w:rsidR="0085191C" w:rsidRPr="00F552F0" w:rsidRDefault="0085191C" w:rsidP="0085191C">
            <w:pPr>
              <w:ind w:left="-57" w:right="-57"/>
              <w:jc w:val="center"/>
              <w:rPr>
                <w:color w:val="000000"/>
                <w:spacing w:val="-4"/>
                <w:sz w:val="22"/>
                <w:szCs w:val="22"/>
              </w:rPr>
            </w:pPr>
            <w:r w:rsidRPr="00F552F0">
              <w:rPr>
                <w:color w:val="000000"/>
                <w:sz w:val="22"/>
                <w:szCs w:val="22"/>
              </w:rPr>
              <w:t>0</w:t>
            </w:r>
          </w:p>
        </w:tc>
        <w:tc>
          <w:tcPr>
            <w:tcW w:w="1312" w:type="dxa"/>
            <w:vMerge/>
            <w:vAlign w:val="center"/>
          </w:tcPr>
          <w:p w14:paraId="6A64AE50" w14:textId="77777777" w:rsidR="0085191C" w:rsidRPr="00F552F0" w:rsidRDefault="0085191C" w:rsidP="0085191C">
            <w:pPr>
              <w:ind w:left="-57" w:right="-57"/>
              <w:jc w:val="center"/>
              <w:rPr>
                <w:spacing w:val="-4"/>
                <w:sz w:val="22"/>
                <w:szCs w:val="22"/>
              </w:rPr>
            </w:pPr>
          </w:p>
        </w:tc>
        <w:tc>
          <w:tcPr>
            <w:tcW w:w="1562" w:type="dxa"/>
            <w:vMerge/>
            <w:vAlign w:val="center"/>
          </w:tcPr>
          <w:p w14:paraId="33802315" w14:textId="77777777" w:rsidR="0085191C" w:rsidRPr="00F552F0" w:rsidRDefault="0085191C" w:rsidP="0085191C">
            <w:pPr>
              <w:ind w:left="-57" w:right="-57"/>
              <w:jc w:val="center"/>
              <w:rPr>
                <w:spacing w:val="-4"/>
                <w:sz w:val="22"/>
                <w:szCs w:val="22"/>
              </w:rPr>
            </w:pPr>
          </w:p>
        </w:tc>
        <w:tc>
          <w:tcPr>
            <w:tcW w:w="1546" w:type="dxa"/>
            <w:vMerge/>
            <w:vAlign w:val="center"/>
          </w:tcPr>
          <w:p w14:paraId="55CEA54F" w14:textId="77777777" w:rsidR="0085191C" w:rsidRPr="00F552F0" w:rsidRDefault="0085191C" w:rsidP="0085191C">
            <w:pPr>
              <w:ind w:left="-57" w:right="-57"/>
              <w:jc w:val="center"/>
              <w:rPr>
                <w:spacing w:val="-4"/>
                <w:sz w:val="22"/>
                <w:szCs w:val="22"/>
              </w:rPr>
            </w:pPr>
          </w:p>
        </w:tc>
      </w:tr>
      <w:tr w:rsidR="0085191C" w:rsidRPr="00F552F0" w14:paraId="25EEC48D" w14:textId="77777777" w:rsidTr="0085191C">
        <w:tc>
          <w:tcPr>
            <w:tcW w:w="1837" w:type="dxa"/>
            <w:vMerge/>
          </w:tcPr>
          <w:p w14:paraId="2863B022" w14:textId="77777777" w:rsidR="0085191C" w:rsidRPr="00F552F0" w:rsidRDefault="0085191C" w:rsidP="0085191C">
            <w:pPr>
              <w:ind w:left="-57" w:right="-57"/>
              <w:rPr>
                <w:color w:val="000000" w:themeColor="text1"/>
                <w:spacing w:val="-4"/>
                <w:sz w:val="22"/>
                <w:szCs w:val="22"/>
              </w:rPr>
            </w:pPr>
          </w:p>
        </w:tc>
        <w:tc>
          <w:tcPr>
            <w:tcW w:w="2061" w:type="dxa"/>
            <w:vMerge w:val="restart"/>
            <w:vAlign w:val="center"/>
          </w:tcPr>
          <w:p w14:paraId="1368CD83" w14:textId="77777777" w:rsidR="0085191C" w:rsidRPr="00F552F0" w:rsidRDefault="0085191C" w:rsidP="0085191C">
            <w:pPr>
              <w:ind w:left="-57" w:right="-57"/>
              <w:jc w:val="center"/>
              <w:rPr>
                <w:color w:val="000000" w:themeColor="text1"/>
                <w:spacing w:val="-4"/>
                <w:sz w:val="22"/>
                <w:szCs w:val="22"/>
              </w:rPr>
            </w:pPr>
            <w:r w:rsidRPr="00F552F0">
              <w:rPr>
                <w:color w:val="000000" w:themeColor="text1"/>
                <w:spacing w:val="-4"/>
                <w:sz w:val="22"/>
                <w:szCs w:val="22"/>
              </w:rPr>
              <w:t>Ответственности</w:t>
            </w:r>
          </w:p>
        </w:tc>
        <w:tc>
          <w:tcPr>
            <w:tcW w:w="5114" w:type="dxa"/>
          </w:tcPr>
          <w:p w14:paraId="36A0E72B" w14:textId="77777777" w:rsidR="0085191C" w:rsidRPr="00F552F0" w:rsidRDefault="0085191C" w:rsidP="0085191C">
            <w:pPr>
              <w:ind w:left="-57" w:right="-57"/>
              <w:rPr>
                <w:spacing w:val="-4"/>
                <w:sz w:val="22"/>
                <w:szCs w:val="22"/>
                <w:lang w:val="en-US"/>
              </w:rPr>
            </w:pPr>
            <w:r w:rsidRPr="00F552F0">
              <w:rPr>
                <w:spacing w:val="-4"/>
                <w:sz w:val="22"/>
                <w:szCs w:val="22"/>
              </w:rPr>
              <w:t>ЦО за стратегическое развитие</w:t>
            </w:r>
          </w:p>
        </w:tc>
        <w:tc>
          <w:tcPr>
            <w:tcW w:w="1305" w:type="dxa"/>
            <w:vAlign w:val="center"/>
          </w:tcPr>
          <w:p w14:paraId="55D12886" w14:textId="1746D70C"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restart"/>
            <w:vAlign w:val="center"/>
          </w:tcPr>
          <w:p w14:paraId="540C7698" w14:textId="389892F0" w:rsidR="0085191C" w:rsidRPr="00F552F0" w:rsidRDefault="0085191C" w:rsidP="0085191C">
            <w:pPr>
              <w:ind w:left="-57" w:right="-57"/>
              <w:jc w:val="center"/>
              <w:rPr>
                <w:spacing w:val="-4"/>
                <w:sz w:val="22"/>
                <w:szCs w:val="22"/>
              </w:rPr>
            </w:pPr>
            <w:r w:rsidRPr="00F552F0">
              <w:rPr>
                <w:color w:val="000000"/>
                <w:sz w:val="22"/>
                <w:szCs w:val="22"/>
              </w:rPr>
              <w:t>5</w:t>
            </w:r>
          </w:p>
        </w:tc>
        <w:tc>
          <w:tcPr>
            <w:tcW w:w="1562" w:type="dxa"/>
            <w:vMerge w:val="restart"/>
            <w:vAlign w:val="center"/>
          </w:tcPr>
          <w:p w14:paraId="7D2E7DDB" w14:textId="38BB5760"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7B9F3630" w14:textId="4252D8A3" w:rsidR="0085191C" w:rsidRPr="00F552F0" w:rsidRDefault="0085191C" w:rsidP="0085191C">
            <w:pPr>
              <w:ind w:left="-57" w:right="-57"/>
              <w:jc w:val="center"/>
              <w:rPr>
                <w:spacing w:val="-4"/>
                <w:sz w:val="22"/>
                <w:szCs w:val="22"/>
              </w:rPr>
            </w:pPr>
            <w:r w:rsidRPr="00F552F0">
              <w:rPr>
                <w:color w:val="000000"/>
                <w:sz w:val="22"/>
                <w:szCs w:val="22"/>
              </w:rPr>
              <w:t>100,0</w:t>
            </w:r>
          </w:p>
        </w:tc>
      </w:tr>
      <w:tr w:rsidR="0085191C" w:rsidRPr="00F552F0" w14:paraId="2D5F9EEF" w14:textId="77777777" w:rsidTr="0085191C">
        <w:tc>
          <w:tcPr>
            <w:tcW w:w="1837" w:type="dxa"/>
            <w:vMerge/>
          </w:tcPr>
          <w:p w14:paraId="53F72B77"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4C4B50B1" w14:textId="77777777" w:rsidR="0085191C" w:rsidRPr="00F552F0" w:rsidRDefault="0085191C" w:rsidP="0085191C">
            <w:pPr>
              <w:ind w:left="-57" w:right="-57"/>
              <w:rPr>
                <w:color w:val="000000" w:themeColor="text1"/>
                <w:spacing w:val="-4"/>
                <w:sz w:val="22"/>
                <w:szCs w:val="22"/>
              </w:rPr>
            </w:pPr>
          </w:p>
        </w:tc>
        <w:tc>
          <w:tcPr>
            <w:tcW w:w="5114" w:type="dxa"/>
          </w:tcPr>
          <w:p w14:paraId="006375B0" w14:textId="77777777" w:rsidR="0085191C" w:rsidRPr="00F552F0" w:rsidRDefault="0085191C" w:rsidP="0085191C">
            <w:pPr>
              <w:ind w:left="-57" w:right="-57"/>
              <w:rPr>
                <w:spacing w:val="-4"/>
                <w:sz w:val="22"/>
                <w:szCs w:val="22"/>
                <w:lang w:val="en-US"/>
              </w:rPr>
            </w:pPr>
            <w:r w:rsidRPr="00F552F0">
              <w:rPr>
                <w:spacing w:val="-4"/>
                <w:sz w:val="22"/>
                <w:szCs w:val="22"/>
              </w:rPr>
              <w:t>ЦО за управление рисками</w:t>
            </w:r>
          </w:p>
        </w:tc>
        <w:tc>
          <w:tcPr>
            <w:tcW w:w="1305" w:type="dxa"/>
            <w:vAlign w:val="center"/>
          </w:tcPr>
          <w:p w14:paraId="02A69D2F" w14:textId="15F4CF44"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4CE8C90D" w14:textId="77777777" w:rsidR="0085191C" w:rsidRPr="00F552F0" w:rsidRDefault="0085191C" w:rsidP="0085191C">
            <w:pPr>
              <w:ind w:left="-57" w:right="-57"/>
              <w:jc w:val="center"/>
              <w:rPr>
                <w:spacing w:val="-4"/>
                <w:sz w:val="22"/>
                <w:szCs w:val="22"/>
              </w:rPr>
            </w:pPr>
          </w:p>
        </w:tc>
        <w:tc>
          <w:tcPr>
            <w:tcW w:w="1562" w:type="dxa"/>
            <w:vMerge/>
            <w:vAlign w:val="center"/>
          </w:tcPr>
          <w:p w14:paraId="1975C9AF" w14:textId="77777777" w:rsidR="0085191C" w:rsidRPr="00F552F0" w:rsidRDefault="0085191C" w:rsidP="0085191C">
            <w:pPr>
              <w:ind w:left="-57" w:right="-57"/>
              <w:jc w:val="center"/>
              <w:rPr>
                <w:spacing w:val="-4"/>
                <w:sz w:val="22"/>
                <w:szCs w:val="22"/>
              </w:rPr>
            </w:pPr>
          </w:p>
        </w:tc>
        <w:tc>
          <w:tcPr>
            <w:tcW w:w="1546" w:type="dxa"/>
            <w:vMerge/>
            <w:vAlign w:val="center"/>
          </w:tcPr>
          <w:p w14:paraId="56C70D8C" w14:textId="77777777" w:rsidR="0085191C" w:rsidRPr="00F552F0" w:rsidRDefault="0085191C" w:rsidP="0085191C">
            <w:pPr>
              <w:ind w:left="-57" w:right="-57"/>
              <w:jc w:val="center"/>
              <w:rPr>
                <w:spacing w:val="-4"/>
                <w:sz w:val="22"/>
                <w:szCs w:val="22"/>
              </w:rPr>
            </w:pPr>
          </w:p>
        </w:tc>
      </w:tr>
      <w:tr w:rsidR="0085191C" w:rsidRPr="00F552F0" w14:paraId="6A635F7F" w14:textId="77777777" w:rsidTr="0085191C">
        <w:tc>
          <w:tcPr>
            <w:tcW w:w="1837" w:type="dxa"/>
            <w:vMerge/>
          </w:tcPr>
          <w:p w14:paraId="4860FFF4"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4C481845" w14:textId="77777777" w:rsidR="0085191C" w:rsidRPr="00F552F0" w:rsidRDefault="0085191C" w:rsidP="0085191C">
            <w:pPr>
              <w:ind w:left="-57" w:right="-57"/>
              <w:rPr>
                <w:color w:val="000000" w:themeColor="text1"/>
                <w:spacing w:val="-4"/>
                <w:sz w:val="22"/>
                <w:szCs w:val="22"/>
              </w:rPr>
            </w:pPr>
          </w:p>
        </w:tc>
        <w:tc>
          <w:tcPr>
            <w:tcW w:w="5114" w:type="dxa"/>
          </w:tcPr>
          <w:p w14:paraId="04D7E6BD" w14:textId="77777777" w:rsidR="0085191C" w:rsidRPr="00F552F0" w:rsidRDefault="0085191C" w:rsidP="0085191C">
            <w:pPr>
              <w:ind w:left="-57" w:right="-57"/>
              <w:rPr>
                <w:spacing w:val="-4"/>
                <w:sz w:val="22"/>
                <w:szCs w:val="22"/>
              </w:rPr>
            </w:pPr>
            <w:r w:rsidRPr="00F552F0">
              <w:rPr>
                <w:spacing w:val="-4"/>
                <w:sz w:val="22"/>
                <w:szCs w:val="22"/>
              </w:rPr>
              <w:t>ЦО за управление финансовыми рисками</w:t>
            </w:r>
          </w:p>
        </w:tc>
        <w:tc>
          <w:tcPr>
            <w:tcW w:w="1305" w:type="dxa"/>
            <w:vAlign w:val="center"/>
          </w:tcPr>
          <w:p w14:paraId="69BB81B4" w14:textId="44FDDD99"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596BB433" w14:textId="77777777" w:rsidR="0085191C" w:rsidRPr="00F552F0" w:rsidRDefault="0085191C" w:rsidP="0085191C">
            <w:pPr>
              <w:ind w:left="-57" w:right="-57"/>
              <w:jc w:val="center"/>
              <w:rPr>
                <w:spacing w:val="-4"/>
                <w:sz w:val="22"/>
                <w:szCs w:val="22"/>
              </w:rPr>
            </w:pPr>
          </w:p>
        </w:tc>
        <w:tc>
          <w:tcPr>
            <w:tcW w:w="1562" w:type="dxa"/>
            <w:vMerge/>
            <w:vAlign w:val="center"/>
          </w:tcPr>
          <w:p w14:paraId="13ECF241" w14:textId="77777777" w:rsidR="0085191C" w:rsidRPr="00F552F0" w:rsidRDefault="0085191C" w:rsidP="0085191C">
            <w:pPr>
              <w:ind w:left="-57" w:right="-57"/>
              <w:jc w:val="center"/>
              <w:rPr>
                <w:spacing w:val="-4"/>
                <w:sz w:val="22"/>
                <w:szCs w:val="22"/>
              </w:rPr>
            </w:pPr>
          </w:p>
        </w:tc>
        <w:tc>
          <w:tcPr>
            <w:tcW w:w="1546" w:type="dxa"/>
            <w:vMerge/>
            <w:vAlign w:val="center"/>
          </w:tcPr>
          <w:p w14:paraId="04166668" w14:textId="77777777" w:rsidR="0085191C" w:rsidRPr="00F552F0" w:rsidRDefault="0085191C" w:rsidP="0085191C">
            <w:pPr>
              <w:ind w:left="-57" w:right="-57"/>
              <w:jc w:val="center"/>
              <w:rPr>
                <w:spacing w:val="-4"/>
                <w:sz w:val="22"/>
                <w:szCs w:val="22"/>
              </w:rPr>
            </w:pPr>
          </w:p>
        </w:tc>
      </w:tr>
      <w:tr w:rsidR="0085191C" w:rsidRPr="00F552F0" w14:paraId="7414B189" w14:textId="77777777" w:rsidTr="0085191C">
        <w:tc>
          <w:tcPr>
            <w:tcW w:w="1837" w:type="dxa"/>
            <w:vMerge/>
          </w:tcPr>
          <w:p w14:paraId="0153826D"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7BBF49AA" w14:textId="77777777" w:rsidR="0085191C" w:rsidRPr="00F552F0" w:rsidRDefault="0085191C" w:rsidP="0085191C">
            <w:pPr>
              <w:ind w:left="-57" w:right="-57"/>
              <w:rPr>
                <w:color w:val="000000" w:themeColor="text1"/>
                <w:spacing w:val="-4"/>
                <w:sz w:val="22"/>
                <w:szCs w:val="22"/>
              </w:rPr>
            </w:pPr>
          </w:p>
        </w:tc>
        <w:tc>
          <w:tcPr>
            <w:tcW w:w="5114" w:type="dxa"/>
          </w:tcPr>
          <w:p w14:paraId="7479F631" w14:textId="77777777" w:rsidR="0085191C" w:rsidRPr="00F552F0" w:rsidRDefault="0085191C" w:rsidP="0085191C">
            <w:pPr>
              <w:ind w:left="-57" w:right="-57"/>
              <w:rPr>
                <w:spacing w:val="-4"/>
                <w:sz w:val="22"/>
                <w:szCs w:val="22"/>
              </w:rPr>
            </w:pPr>
            <w:r w:rsidRPr="00F552F0">
              <w:rPr>
                <w:spacing w:val="-4"/>
                <w:sz w:val="22"/>
                <w:szCs w:val="22"/>
              </w:rPr>
              <w:t>Обозначение ответственности за ФР на уровне должностных инструкций</w:t>
            </w:r>
          </w:p>
        </w:tc>
        <w:tc>
          <w:tcPr>
            <w:tcW w:w="1305" w:type="dxa"/>
            <w:vAlign w:val="center"/>
          </w:tcPr>
          <w:p w14:paraId="05E6AFB7" w14:textId="3E926E65"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7DEFA0F8" w14:textId="77777777" w:rsidR="0085191C" w:rsidRPr="00F552F0" w:rsidRDefault="0085191C" w:rsidP="0085191C">
            <w:pPr>
              <w:ind w:left="-57" w:right="-57"/>
              <w:jc w:val="center"/>
              <w:rPr>
                <w:spacing w:val="-4"/>
                <w:sz w:val="22"/>
                <w:szCs w:val="22"/>
              </w:rPr>
            </w:pPr>
          </w:p>
        </w:tc>
        <w:tc>
          <w:tcPr>
            <w:tcW w:w="1562" w:type="dxa"/>
            <w:vMerge/>
            <w:vAlign w:val="center"/>
          </w:tcPr>
          <w:p w14:paraId="6CFF51B6" w14:textId="77777777" w:rsidR="0085191C" w:rsidRPr="00F552F0" w:rsidRDefault="0085191C" w:rsidP="0085191C">
            <w:pPr>
              <w:ind w:left="-57" w:right="-57"/>
              <w:jc w:val="center"/>
              <w:rPr>
                <w:spacing w:val="-4"/>
                <w:sz w:val="22"/>
                <w:szCs w:val="22"/>
              </w:rPr>
            </w:pPr>
          </w:p>
        </w:tc>
        <w:tc>
          <w:tcPr>
            <w:tcW w:w="1546" w:type="dxa"/>
            <w:vMerge/>
            <w:vAlign w:val="center"/>
          </w:tcPr>
          <w:p w14:paraId="19EEAAA1" w14:textId="77777777" w:rsidR="0085191C" w:rsidRPr="00F552F0" w:rsidRDefault="0085191C" w:rsidP="0085191C">
            <w:pPr>
              <w:ind w:left="-57" w:right="-57"/>
              <w:jc w:val="center"/>
              <w:rPr>
                <w:spacing w:val="-4"/>
                <w:sz w:val="22"/>
                <w:szCs w:val="22"/>
              </w:rPr>
            </w:pPr>
          </w:p>
        </w:tc>
      </w:tr>
      <w:tr w:rsidR="0085191C" w:rsidRPr="00F552F0" w14:paraId="551852D3" w14:textId="77777777" w:rsidTr="0085191C">
        <w:tc>
          <w:tcPr>
            <w:tcW w:w="1837" w:type="dxa"/>
            <w:vMerge/>
          </w:tcPr>
          <w:p w14:paraId="58EBC6CF"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6836DEB8" w14:textId="77777777" w:rsidR="0085191C" w:rsidRPr="00F552F0" w:rsidRDefault="0085191C" w:rsidP="0085191C">
            <w:pPr>
              <w:ind w:left="-57" w:right="-57"/>
              <w:rPr>
                <w:color w:val="000000" w:themeColor="text1"/>
                <w:spacing w:val="-4"/>
                <w:sz w:val="22"/>
                <w:szCs w:val="22"/>
              </w:rPr>
            </w:pPr>
          </w:p>
        </w:tc>
        <w:tc>
          <w:tcPr>
            <w:tcW w:w="5114" w:type="dxa"/>
          </w:tcPr>
          <w:p w14:paraId="1C0B2BC9" w14:textId="77777777" w:rsidR="0085191C" w:rsidRPr="00F552F0" w:rsidRDefault="0085191C" w:rsidP="0085191C">
            <w:pPr>
              <w:ind w:left="-57" w:right="-57"/>
              <w:rPr>
                <w:spacing w:val="-4"/>
                <w:sz w:val="22"/>
                <w:szCs w:val="22"/>
              </w:rPr>
            </w:pPr>
            <w:r w:rsidRPr="00F552F0">
              <w:rPr>
                <w:spacing w:val="-4"/>
                <w:sz w:val="22"/>
                <w:szCs w:val="22"/>
              </w:rPr>
              <w:t>Алгоритм реакции МУ на несоблюдение ответственности в части ФР</w:t>
            </w:r>
          </w:p>
        </w:tc>
        <w:tc>
          <w:tcPr>
            <w:tcW w:w="1305" w:type="dxa"/>
            <w:vAlign w:val="center"/>
          </w:tcPr>
          <w:p w14:paraId="739B89EB" w14:textId="66E57F7A" w:rsidR="0085191C" w:rsidRPr="00F552F0" w:rsidRDefault="0085191C" w:rsidP="0085191C">
            <w:pPr>
              <w:ind w:left="-57" w:right="-57"/>
              <w:jc w:val="center"/>
              <w:rPr>
                <w:color w:val="000000"/>
                <w:spacing w:val="-4"/>
                <w:sz w:val="22"/>
                <w:szCs w:val="22"/>
              </w:rPr>
            </w:pPr>
            <w:r w:rsidRPr="00F552F0">
              <w:rPr>
                <w:color w:val="000000"/>
                <w:sz w:val="22"/>
                <w:szCs w:val="22"/>
              </w:rPr>
              <w:t>1</w:t>
            </w:r>
          </w:p>
        </w:tc>
        <w:tc>
          <w:tcPr>
            <w:tcW w:w="1312" w:type="dxa"/>
            <w:vMerge/>
            <w:vAlign w:val="center"/>
          </w:tcPr>
          <w:p w14:paraId="3106FCA6" w14:textId="77777777" w:rsidR="0085191C" w:rsidRPr="00F552F0" w:rsidRDefault="0085191C" w:rsidP="0085191C">
            <w:pPr>
              <w:ind w:left="-57" w:right="-57"/>
              <w:jc w:val="center"/>
              <w:rPr>
                <w:spacing w:val="-4"/>
                <w:sz w:val="22"/>
                <w:szCs w:val="22"/>
              </w:rPr>
            </w:pPr>
          </w:p>
        </w:tc>
        <w:tc>
          <w:tcPr>
            <w:tcW w:w="1562" w:type="dxa"/>
            <w:vMerge/>
            <w:vAlign w:val="center"/>
          </w:tcPr>
          <w:p w14:paraId="741744F1" w14:textId="77777777" w:rsidR="0085191C" w:rsidRPr="00F552F0" w:rsidRDefault="0085191C" w:rsidP="0085191C">
            <w:pPr>
              <w:ind w:left="-57" w:right="-57"/>
              <w:jc w:val="center"/>
              <w:rPr>
                <w:spacing w:val="-4"/>
                <w:sz w:val="22"/>
                <w:szCs w:val="22"/>
              </w:rPr>
            </w:pPr>
          </w:p>
        </w:tc>
        <w:tc>
          <w:tcPr>
            <w:tcW w:w="1546" w:type="dxa"/>
            <w:vMerge/>
            <w:vAlign w:val="center"/>
          </w:tcPr>
          <w:p w14:paraId="3BBCCD2F" w14:textId="77777777" w:rsidR="0085191C" w:rsidRPr="00F552F0" w:rsidRDefault="0085191C" w:rsidP="0085191C">
            <w:pPr>
              <w:ind w:left="-57" w:right="-57"/>
              <w:jc w:val="center"/>
              <w:rPr>
                <w:spacing w:val="-4"/>
                <w:sz w:val="22"/>
                <w:szCs w:val="22"/>
              </w:rPr>
            </w:pPr>
          </w:p>
        </w:tc>
      </w:tr>
      <w:tr w:rsidR="0085191C" w:rsidRPr="00F552F0" w14:paraId="077D3889" w14:textId="77777777" w:rsidTr="0085191C">
        <w:tc>
          <w:tcPr>
            <w:tcW w:w="1837" w:type="dxa"/>
            <w:vMerge/>
          </w:tcPr>
          <w:p w14:paraId="212E3ED2" w14:textId="77777777" w:rsidR="0085191C" w:rsidRPr="00F552F0" w:rsidRDefault="0085191C" w:rsidP="0085191C">
            <w:pPr>
              <w:ind w:left="-57" w:right="-57"/>
              <w:rPr>
                <w:color w:val="000000" w:themeColor="text1"/>
                <w:spacing w:val="-4"/>
                <w:sz w:val="22"/>
                <w:szCs w:val="22"/>
              </w:rPr>
            </w:pPr>
          </w:p>
        </w:tc>
        <w:tc>
          <w:tcPr>
            <w:tcW w:w="2061" w:type="dxa"/>
            <w:vMerge w:val="restart"/>
            <w:vAlign w:val="center"/>
          </w:tcPr>
          <w:p w14:paraId="062CD3C9" w14:textId="77777777" w:rsidR="0085191C" w:rsidRPr="00F552F0" w:rsidRDefault="0085191C" w:rsidP="0085191C">
            <w:pPr>
              <w:ind w:left="-57" w:right="-57"/>
              <w:jc w:val="center"/>
              <w:rPr>
                <w:color w:val="000000" w:themeColor="text1"/>
                <w:spacing w:val="-4"/>
                <w:sz w:val="22"/>
                <w:szCs w:val="22"/>
              </w:rPr>
            </w:pPr>
            <w:r w:rsidRPr="00F552F0">
              <w:rPr>
                <w:color w:val="000000" w:themeColor="text1"/>
                <w:spacing w:val="-4"/>
                <w:sz w:val="22"/>
                <w:szCs w:val="22"/>
              </w:rPr>
              <w:t>Формализации</w:t>
            </w:r>
          </w:p>
        </w:tc>
        <w:tc>
          <w:tcPr>
            <w:tcW w:w="5114" w:type="dxa"/>
          </w:tcPr>
          <w:p w14:paraId="00C5832A" w14:textId="77777777" w:rsidR="0085191C" w:rsidRPr="00F552F0" w:rsidRDefault="0085191C" w:rsidP="0085191C">
            <w:pPr>
              <w:ind w:left="-57" w:right="-57"/>
              <w:rPr>
                <w:spacing w:val="-4"/>
                <w:sz w:val="22"/>
                <w:szCs w:val="22"/>
              </w:rPr>
            </w:pPr>
            <w:r w:rsidRPr="00F552F0">
              <w:rPr>
                <w:spacing w:val="-4"/>
                <w:sz w:val="22"/>
                <w:szCs w:val="22"/>
              </w:rPr>
              <w:t>Первый уровень зрелости</w:t>
            </w:r>
          </w:p>
        </w:tc>
        <w:tc>
          <w:tcPr>
            <w:tcW w:w="1305" w:type="dxa"/>
            <w:vAlign w:val="center"/>
          </w:tcPr>
          <w:p w14:paraId="34459E20" w14:textId="119DE253"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restart"/>
            <w:vAlign w:val="center"/>
          </w:tcPr>
          <w:p w14:paraId="6DD0107C" w14:textId="621DAAFC" w:rsidR="0085191C" w:rsidRPr="00F552F0" w:rsidRDefault="0085191C" w:rsidP="0085191C">
            <w:pPr>
              <w:ind w:left="-57" w:right="-57"/>
              <w:jc w:val="center"/>
              <w:rPr>
                <w:spacing w:val="-4"/>
                <w:sz w:val="22"/>
                <w:szCs w:val="22"/>
              </w:rPr>
            </w:pPr>
            <w:r w:rsidRPr="00F552F0">
              <w:rPr>
                <w:color w:val="000000"/>
                <w:sz w:val="22"/>
                <w:szCs w:val="22"/>
              </w:rPr>
              <w:t>4</w:t>
            </w:r>
          </w:p>
        </w:tc>
        <w:tc>
          <w:tcPr>
            <w:tcW w:w="1562" w:type="dxa"/>
            <w:vMerge w:val="restart"/>
            <w:vAlign w:val="center"/>
          </w:tcPr>
          <w:p w14:paraId="621548BD" w14:textId="4720190C" w:rsidR="0085191C" w:rsidRPr="00F552F0" w:rsidRDefault="0085191C" w:rsidP="0085191C">
            <w:pPr>
              <w:ind w:left="-57" w:right="-57"/>
              <w:jc w:val="center"/>
              <w:rPr>
                <w:spacing w:val="-4"/>
                <w:sz w:val="22"/>
                <w:szCs w:val="22"/>
              </w:rPr>
            </w:pPr>
            <w:r w:rsidRPr="00F552F0">
              <w:rPr>
                <w:color w:val="000000"/>
                <w:sz w:val="22"/>
                <w:szCs w:val="22"/>
              </w:rPr>
              <w:t>5</w:t>
            </w:r>
          </w:p>
        </w:tc>
        <w:tc>
          <w:tcPr>
            <w:tcW w:w="1546" w:type="dxa"/>
            <w:vMerge w:val="restart"/>
            <w:vAlign w:val="center"/>
          </w:tcPr>
          <w:p w14:paraId="65945B3E" w14:textId="4FE10C1C" w:rsidR="0085191C" w:rsidRPr="00F552F0" w:rsidRDefault="0085191C" w:rsidP="0085191C">
            <w:pPr>
              <w:ind w:left="-57" w:right="-57"/>
              <w:jc w:val="center"/>
              <w:rPr>
                <w:spacing w:val="-4"/>
                <w:sz w:val="22"/>
                <w:szCs w:val="22"/>
              </w:rPr>
            </w:pPr>
            <w:r w:rsidRPr="00F552F0">
              <w:rPr>
                <w:color w:val="000000"/>
                <w:sz w:val="22"/>
                <w:szCs w:val="22"/>
              </w:rPr>
              <w:t>80,0</w:t>
            </w:r>
          </w:p>
        </w:tc>
      </w:tr>
      <w:tr w:rsidR="0085191C" w:rsidRPr="00F552F0" w14:paraId="6B01A836" w14:textId="77777777" w:rsidTr="0085191C">
        <w:tc>
          <w:tcPr>
            <w:tcW w:w="1837" w:type="dxa"/>
            <w:vMerge/>
          </w:tcPr>
          <w:p w14:paraId="69EE9F88"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026B145A" w14:textId="77777777" w:rsidR="0085191C" w:rsidRPr="00F552F0" w:rsidRDefault="0085191C" w:rsidP="0085191C">
            <w:pPr>
              <w:ind w:left="-57" w:right="-57"/>
              <w:rPr>
                <w:color w:val="000000" w:themeColor="text1"/>
                <w:spacing w:val="-4"/>
                <w:sz w:val="22"/>
                <w:szCs w:val="22"/>
              </w:rPr>
            </w:pPr>
          </w:p>
        </w:tc>
        <w:tc>
          <w:tcPr>
            <w:tcW w:w="5114" w:type="dxa"/>
          </w:tcPr>
          <w:p w14:paraId="60F88268" w14:textId="77777777" w:rsidR="0085191C" w:rsidRPr="00F552F0" w:rsidRDefault="0085191C" w:rsidP="0085191C">
            <w:pPr>
              <w:ind w:left="-57" w:right="-57"/>
              <w:rPr>
                <w:spacing w:val="-4"/>
                <w:sz w:val="22"/>
                <w:szCs w:val="22"/>
              </w:rPr>
            </w:pPr>
            <w:r w:rsidRPr="00F552F0">
              <w:rPr>
                <w:spacing w:val="-4"/>
                <w:sz w:val="22"/>
                <w:szCs w:val="22"/>
              </w:rPr>
              <w:t>Второй уровень зрелости</w:t>
            </w:r>
          </w:p>
        </w:tc>
        <w:tc>
          <w:tcPr>
            <w:tcW w:w="1305" w:type="dxa"/>
            <w:vAlign w:val="center"/>
          </w:tcPr>
          <w:p w14:paraId="38AFB516" w14:textId="3193D7CD"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47C2EDA6" w14:textId="77777777" w:rsidR="0085191C" w:rsidRPr="00F552F0" w:rsidRDefault="0085191C" w:rsidP="0085191C">
            <w:pPr>
              <w:ind w:left="-57" w:right="-57"/>
              <w:jc w:val="center"/>
              <w:rPr>
                <w:spacing w:val="-4"/>
                <w:sz w:val="22"/>
                <w:szCs w:val="22"/>
              </w:rPr>
            </w:pPr>
          </w:p>
        </w:tc>
        <w:tc>
          <w:tcPr>
            <w:tcW w:w="1562" w:type="dxa"/>
            <w:vMerge/>
            <w:vAlign w:val="center"/>
          </w:tcPr>
          <w:p w14:paraId="1C23DF49" w14:textId="77777777" w:rsidR="0085191C" w:rsidRPr="00F552F0" w:rsidRDefault="0085191C" w:rsidP="0085191C">
            <w:pPr>
              <w:ind w:left="-57" w:right="-57"/>
              <w:jc w:val="center"/>
              <w:rPr>
                <w:spacing w:val="-4"/>
                <w:sz w:val="22"/>
                <w:szCs w:val="22"/>
              </w:rPr>
            </w:pPr>
          </w:p>
        </w:tc>
        <w:tc>
          <w:tcPr>
            <w:tcW w:w="1546" w:type="dxa"/>
            <w:vMerge/>
            <w:vAlign w:val="center"/>
          </w:tcPr>
          <w:p w14:paraId="2739AF2A" w14:textId="77777777" w:rsidR="0085191C" w:rsidRPr="00F552F0" w:rsidRDefault="0085191C" w:rsidP="0085191C">
            <w:pPr>
              <w:ind w:left="-57" w:right="-57"/>
              <w:jc w:val="center"/>
              <w:rPr>
                <w:spacing w:val="-4"/>
                <w:sz w:val="22"/>
                <w:szCs w:val="22"/>
              </w:rPr>
            </w:pPr>
          </w:p>
        </w:tc>
      </w:tr>
      <w:tr w:rsidR="0085191C" w:rsidRPr="00F552F0" w14:paraId="6FF39168" w14:textId="77777777" w:rsidTr="0085191C">
        <w:tc>
          <w:tcPr>
            <w:tcW w:w="1837" w:type="dxa"/>
            <w:vMerge/>
          </w:tcPr>
          <w:p w14:paraId="399F042C"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246FDCD6" w14:textId="77777777" w:rsidR="0085191C" w:rsidRPr="00F552F0" w:rsidRDefault="0085191C" w:rsidP="0085191C">
            <w:pPr>
              <w:ind w:left="-57" w:right="-57"/>
              <w:rPr>
                <w:color w:val="000000" w:themeColor="text1"/>
                <w:spacing w:val="-4"/>
                <w:sz w:val="22"/>
                <w:szCs w:val="22"/>
              </w:rPr>
            </w:pPr>
          </w:p>
        </w:tc>
        <w:tc>
          <w:tcPr>
            <w:tcW w:w="5114" w:type="dxa"/>
          </w:tcPr>
          <w:p w14:paraId="7277B0D7" w14:textId="77777777" w:rsidR="0085191C" w:rsidRPr="00F552F0" w:rsidRDefault="0085191C" w:rsidP="0085191C">
            <w:pPr>
              <w:ind w:left="-57" w:right="-57"/>
              <w:rPr>
                <w:spacing w:val="-4"/>
                <w:sz w:val="22"/>
                <w:szCs w:val="22"/>
              </w:rPr>
            </w:pPr>
            <w:r w:rsidRPr="00F552F0">
              <w:rPr>
                <w:spacing w:val="-4"/>
                <w:sz w:val="22"/>
                <w:szCs w:val="22"/>
              </w:rPr>
              <w:t>Третий уровень зрелости</w:t>
            </w:r>
          </w:p>
        </w:tc>
        <w:tc>
          <w:tcPr>
            <w:tcW w:w="1305" w:type="dxa"/>
            <w:vAlign w:val="center"/>
          </w:tcPr>
          <w:p w14:paraId="74C823A9" w14:textId="68C75D04"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3D0CF877" w14:textId="77777777" w:rsidR="0085191C" w:rsidRPr="00F552F0" w:rsidRDefault="0085191C" w:rsidP="0085191C">
            <w:pPr>
              <w:ind w:left="-57" w:right="-57"/>
              <w:jc w:val="center"/>
              <w:rPr>
                <w:spacing w:val="-4"/>
                <w:sz w:val="22"/>
                <w:szCs w:val="22"/>
              </w:rPr>
            </w:pPr>
          </w:p>
        </w:tc>
        <w:tc>
          <w:tcPr>
            <w:tcW w:w="1562" w:type="dxa"/>
            <w:vMerge/>
            <w:vAlign w:val="center"/>
          </w:tcPr>
          <w:p w14:paraId="35A4C0A0" w14:textId="77777777" w:rsidR="0085191C" w:rsidRPr="00F552F0" w:rsidRDefault="0085191C" w:rsidP="0085191C">
            <w:pPr>
              <w:ind w:left="-57" w:right="-57"/>
              <w:jc w:val="center"/>
              <w:rPr>
                <w:spacing w:val="-4"/>
                <w:sz w:val="22"/>
                <w:szCs w:val="22"/>
              </w:rPr>
            </w:pPr>
          </w:p>
        </w:tc>
        <w:tc>
          <w:tcPr>
            <w:tcW w:w="1546" w:type="dxa"/>
            <w:vMerge/>
            <w:vAlign w:val="center"/>
          </w:tcPr>
          <w:p w14:paraId="0C7E9A56" w14:textId="77777777" w:rsidR="0085191C" w:rsidRPr="00F552F0" w:rsidRDefault="0085191C" w:rsidP="0085191C">
            <w:pPr>
              <w:ind w:left="-57" w:right="-57"/>
              <w:jc w:val="center"/>
              <w:rPr>
                <w:spacing w:val="-4"/>
                <w:sz w:val="22"/>
                <w:szCs w:val="22"/>
              </w:rPr>
            </w:pPr>
          </w:p>
        </w:tc>
      </w:tr>
      <w:tr w:rsidR="0085191C" w:rsidRPr="00F552F0" w14:paraId="6A2EE3FB" w14:textId="77777777" w:rsidTr="0085191C">
        <w:tc>
          <w:tcPr>
            <w:tcW w:w="1837" w:type="dxa"/>
            <w:vMerge/>
          </w:tcPr>
          <w:p w14:paraId="6E1E3D83"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192AB8D0" w14:textId="77777777" w:rsidR="0085191C" w:rsidRPr="00F552F0" w:rsidRDefault="0085191C" w:rsidP="0085191C">
            <w:pPr>
              <w:ind w:left="-57" w:right="-57"/>
              <w:rPr>
                <w:color w:val="000000" w:themeColor="text1"/>
                <w:spacing w:val="-4"/>
                <w:sz w:val="22"/>
                <w:szCs w:val="22"/>
              </w:rPr>
            </w:pPr>
          </w:p>
        </w:tc>
        <w:tc>
          <w:tcPr>
            <w:tcW w:w="5114" w:type="dxa"/>
          </w:tcPr>
          <w:p w14:paraId="1700BE89" w14:textId="77777777" w:rsidR="0085191C" w:rsidRPr="00F552F0" w:rsidRDefault="0085191C" w:rsidP="0085191C">
            <w:pPr>
              <w:ind w:left="-57" w:right="-57"/>
              <w:rPr>
                <w:spacing w:val="-4"/>
                <w:sz w:val="22"/>
                <w:szCs w:val="22"/>
              </w:rPr>
            </w:pPr>
            <w:r w:rsidRPr="00F552F0">
              <w:rPr>
                <w:spacing w:val="-4"/>
                <w:sz w:val="22"/>
                <w:szCs w:val="22"/>
              </w:rPr>
              <w:t>Четвертый уровень зрелости</w:t>
            </w:r>
          </w:p>
        </w:tc>
        <w:tc>
          <w:tcPr>
            <w:tcW w:w="1305" w:type="dxa"/>
            <w:vAlign w:val="center"/>
          </w:tcPr>
          <w:p w14:paraId="129A3F60" w14:textId="46A80A9F" w:rsidR="0085191C" w:rsidRPr="00F552F0" w:rsidRDefault="0085191C" w:rsidP="0085191C">
            <w:pPr>
              <w:ind w:left="-57" w:right="-57"/>
              <w:jc w:val="center"/>
              <w:rPr>
                <w:spacing w:val="-4"/>
                <w:sz w:val="22"/>
                <w:szCs w:val="22"/>
              </w:rPr>
            </w:pPr>
            <w:r w:rsidRPr="00F552F0">
              <w:rPr>
                <w:color w:val="000000"/>
                <w:sz w:val="22"/>
                <w:szCs w:val="22"/>
              </w:rPr>
              <w:t>1</w:t>
            </w:r>
          </w:p>
        </w:tc>
        <w:tc>
          <w:tcPr>
            <w:tcW w:w="1312" w:type="dxa"/>
            <w:vMerge/>
            <w:vAlign w:val="center"/>
          </w:tcPr>
          <w:p w14:paraId="427E02CB" w14:textId="77777777" w:rsidR="0085191C" w:rsidRPr="00F552F0" w:rsidRDefault="0085191C" w:rsidP="0085191C">
            <w:pPr>
              <w:ind w:left="-57" w:right="-57"/>
              <w:jc w:val="center"/>
              <w:rPr>
                <w:spacing w:val="-4"/>
                <w:sz w:val="22"/>
                <w:szCs w:val="22"/>
              </w:rPr>
            </w:pPr>
          </w:p>
        </w:tc>
        <w:tc>
          <w:tcPr>
            <w:tcW w:w="1562" w:type="dxa"/>
            <w:vMerge/>
            <w:vAlign w:val="center"/>
          </w:tcPr>
          <w:p w14:paraId="773DF312" w14:textId="77777777" w:rsidR="0085191C" w:rsidRPr="00F552F0" w:rsidRDefault="0085191C" w:rsidP="0085191C">
            <w:pPr>
              <w:ind w:left="-57" w:right="-57"/>
              <w:jc w:val="center"/>
              <w:rPr>
                <w:spacing w:val="-4"/>
                <w:sz w:val="22"/>
                <w:szCs w:val="22"/>
              </w:rPr>
            </w:pPr>
          </w:p>
        </w:tc>
        <w:tc>
          <w:tcPr>
            <w:tcW w:w="1546" w:type="dxa"/>
            <w:vMerge/>
            <w:vAlign w:val="center"/>
          </w:tcPr>
          <w:p w14:paraId="1EA2E4C4" w14:textId="77777777" w:rsidR="0085191C" w:rsidRPr="00F552F0" w:rsidRDefault="0085191C" w:rsidP="0085191C">
            <w:pPr>
              <w:ind w:left="-57" w:right="-57"/>
              <w:jc w:val="center"/>
              <w:rPr>
                <w:spacing w:val="-4"/>
                <w:sz w:val="22"/>
                <w:szCs w:val="22"/>
              </w:rPr>
            </w:pPr>
          </w:p>
        </w:tc>
      </w:tr>
      <w:tr w:rsidR="0085191C" w:rsidRPr="00F552F0" w14:paraId="1F9A5722" w14:textId="77777777" w:rsidTr="0085191C">
        <w:tc>
          <w:tcPr>
            <w:tcW w:w="1837" w:type="dxa"/>
            <w:vMerge/>
          </w:tcPr>
          <w:p w14:paraId="23ECF78A" w14:textId="77777777" w:rsidR="0085191C" w:rsidRPr="00F552F0" w:rsidRDefault="0085191C" w:rsidP="0085191C">
            <w:pPr>
              <w:ind w:left="-57" w:right="-57"/>
              <w:rPr>
                <w:color w:val="000000" w:themeColor="text1"/>
                <w:spacing w:val="-4"/>
                <w:sz w:val="22"/>
                <w:szCs w:val="22"/>
              </w:rPr>
            </w:pPr>
          </w:p>
        </w:tc>
        <w:tc>
          <w:tcPr>
            <w:tcW w:w="2061" w:type="dxa"/>
            <w:vMerge/>
            <w:vAlign w:val="center"/>
          </w:tcPr>
          <w:p w14:paraId="54E13D6D" w14:textId="77777777" w:rsidR="0085191C" w:rsidRPr="00F552F0" w:rsidRDefault="0085191C" w:rsidP="0085191C">
            <w:pPr>
              <w:ind w:left="-57" w:right="-57"/>
              <w:rPr>
                <w:color w:val="000000" w:themeColor="text1"/>
                <w:spacing w:val="-4"/>
                <w:sz w:val="22"/>
                <w:szCs w:val="22"/>
              </w:rPr>
            </w:pPr>
          </w:p>
        </w:tc>
        <w:tc>
          <w:tcPr>
            <w:tcW w:w="5114" w:type="dxa"/>
          </w:tcPr>
          <w:p w14:paraId="5FFE65B3" w14:textId="77777777" w:rsidR="0085191C" w:rsidRPr="00F552F0" w:rsidRDefault="0085191C" w:rsidP="0085191C">
            <w:pPr>
              <w:ind w:left="-57" w:right="-57"/>
              <w:rPr>
                <w:spacing w:val="-4"/>
                <w:sz w:val="22"/>
                <w:szCs w:val="22"/>
              </w:rPr>
            </w:pPr>
            <w:r w:rsidRPr="00F552F0">
              <w:rPr>
                <w:spacing w:val="-4"/>
                <w:sz w:val="22"/>
                <w:szCs w:val="22"/>
              </w:rPr>
              <w:t>Пятый уровень зрелости</w:t>
            </w:r>
          </w:p>
        </w:tc>
        <w:tc>
          <w:tcPr>
            <w:tcW w:w="1305" w:type="dxa"/>
            <w:vAlign w:val="center"/>
          </w:tcPr>
          <w:p w14:paraId="3D905B78" w14:textId="6B117A9C" w:rsidR="0085191C" w:rsidRPr="00F552F0" w:rsidRDefault="0085191C" w:rsidP="0085191C">
            <w:pPr>
              <w:ind w:left="-57" w:right="-57"/>
              <w:jc w:val="center"/>
              <w:rPr>
                <w:spacing w:val="-4"/>
                <w:sz w:val="22"/>
                <w:szCs w:val="22"/>
              </w:rPr>
            </w:pPr>
            <w:r w:rsidRPr="00F552F0">
              <w:rPr>
                <w:color w:val="000000"/>
                <w:sz w:val="22"/>
                <w:szCs w:val="22"/>
              </w:rPr>
              <w:t>0</w:t>
            </w:r>
          </w:p>
        </w:tc>
        <w:tc>
          <w:tcPr>
            <w:tcW w:w="1312" w:type="dxa"/>
            <w:vMerge/>
            <w:vAlign w:val="center"/>
          </w:tcPr>
          <w:p w14:paraId="6611E375" w14:textId="77777777" w:rsidR="0085191C" w:rsidRPr="00F552F0" w:rsidRDefault="0085191C" w:rsidP="0085191C">
            <w:pPr>
              <w:ind w:left="-57" w:right="-57"/>
              <w:jc w:val="center"/>
              <w:rPr>
                <w:spacing w:val="-4"/>
                <w:sz w:val="22"/>
                <w:szCs w:val="22"/>
              </w:rPr>
            </w:pPr>
          </w:p>
        </w:tc>
        <w:tc>
          <w:tcPr>
            <w:tcW w:w="1562" w:type="dxa"/>
            <w:vMerge/>
            <w:vAlign w:val="center"/>
          </w:tcPr>
          <w:p w14:paraId="574FE9AD" w14:textId="77777777" w:rsidR="0085191C" w:rsidRPr="00F552F0" w:rsidRDefault="0085191C" w:rsidP="0085191C">
            <w:pPr>
              <w:ind w:left="-57" w:right="-57"/>
              <w:jc w:val="center"/>
              <w:rPr>
                <w:spacing w:val="-4"/>
                <w:sz w:val="22"/>
                <w:szCs w:val="22"/>
              </w:rPr>
            </w:pPr>
          </w:p>
        </w:tc>
        <w:tc>
          <w:tcPr>
            <w:tcW w:w="1546" w:type="dxa"/>
            <w:vMerge/>
            <w:vAlign w:val="center"/>
          </w:tcPr>
          <w:p w14:paraId="2FC47A73" w14:textId="77777777" w:rsidR="0085191C" w:rsidRPr="00F552F0" w:rsidRDefault="0085191C" w:rsidP="0085191C">
            <w:pPr>
              <w:ind w:left="-57" w:right="-57"/>
              <w:jc w:val="center"/>
              <w:rPr>
                <w:spacing w:val="-4"/>
                <w:sz w:val="22"/>
                <w:szCs w:val="22"/>
              </w:rPr>
            </w:pPr>
          </w:p>
        </w:tc>
      </w:tr>
      <w:tr w:rsidR="0085191C" w:rsidRPr="00F552F0" w14:paraId="452ED4C0" w14:textId="079A6DB6" w:rsidTr="0085191C">
        <w:tc>
          <w:tcPr>
            <w:tcW w:w="10317" w:type="dxa"/>
            <w:gridSpan w:val="4"/>
          </w:tcPr>
          <w:p w14:paraId="7F0D8685" w14:textId="77777777" w:rsidR="0085191C" w:rsidRPr="00F552F0" w:rsidRDefault="0085191C" w:rsidP="0085191C">
            <w:pPr>
              <w:ind w:left="-57" w:right="-57" w:firstLine="709"/>
              <w:rPr>
                <w:spacing w:val="-4"/>
                <w:sz w:val="22"/>
                <w:szCs w:val="22"/>
              </w:rPr>
            </w:pPr>
            <w:r w:rsidRPr="00F552F0">
              <w:rPr>
                <w:color w:val="000000" w:themeColor="text1"/>
                <w:spacing w:val="-4"/>
                <w:sz w:val="22"/>
                <w:szCs w:val="22"/>
              </w:rPr>
              <w:t>Итого организационно-прикладные</w:t>
            </w:r>
          </w:p>
        </w:tc>
        <w:tc>
          <w:tcPr>
            <w:tcW w:w="1312" w:type="dxa"/>
            <w:vAlign w:val="center"/>
          </w:tcPr>
          <w:p w14:paraId="44EE8DFC" w14:textId="78F5C90C" w:rsidR="0085191C" w:rsidRPr="00F552F0" w:rsidRDefault="0085191C" w:rsidP="0085191C">
            <w:pPr>
              <w:ind w:left="-57" w:right="-57"/>
              <w:jc w:val="center"/>
              <w:rPr>
                <w:spacing w:val="-4"/>
                <w:sz w:val="22"/>
                <w:szCs w:val="22"/>
              </w:rPr>
            </w:pPr>
            <w:r w:rsidRPr="00F552F0">
              <w:rPr>
                <w:spacing w:val="-4"/>
                <w:sz w:val="22"/>
                <w:szCs w:val="22"/>
              </w:rPr>
              <w:t>16</w:t>
            </w:r>
          </w:p>
        </w:tc>
        <w:tc>
          <w:tcPr>
            <w:tcW w:w="1562" w:type="dxa"/>
            <w:vAlign w:val="center"/>
          </w:tcPr>
          <w:p w14:paraId="0EC9C528" w14:textId="0C737A1C" w:rsidR="0085191C" w:rsidRPr="00F552F0" w:rsidRDefault="0085191C" w:rsidP="0085191C">
            <w:pPr>
              <w:ind w:left="-57" w:right="-57"/>
              <w:jc w:val="center"/>
              <w:rPr>
                <w:spacing w:val="-4"/>
                <w:sz w:val="22"/>
                <w:szCs w:val="22"/>
              </w:rPr>
            </w:pPr>
            <w:r w:rsidRPr="00F552F0">
              <w:rPr>
                <w:spacing w:val="-4"/>
                <w:sz w:val="22"/>
                <w:szCs w:val="22"/>
              </w:rPr>
              <w:t>20</w:t>
            </w:r>
          </w:p>
        </w:tc>
        <w:tc>
          <w:tcPr>
            <w:tcW w:w="1546" w:type="dxa"/>
            <w:vAlign w:val="center"/>
          </w:tcPr>
          <w:p w14:paraId="6D9D4361" w14:textId="0135DE48" w:rsidR="0085191C" w:rsidRPr="00F552F0" w:rsidRDefault="0085191C" w:rsidP="0085191C">
            <w:pPr>
              <w:ind w:left="-57" w:right="-57"/>
              <w:jc w:val="center"/>
              <w:rPr>
                <w:spacing w:val="-4"/>
                <w:sz w:val="22"/>
                <w:szCs w:val="22"/>
              </w:rPr>
            </w:pPr>
            <w:r w:rsidRPr="00F552F0">
              <w:rPr>
                <w:spacing w:val="-4"/>
                <w:sz w:val="22"/>
                <w:szCs w:val="22"/>
              </w:rPr>
              <w:t>80,0</w:t>
            </w:r>
          </w:p>
        </w:tc>
      </w:tr>
      <w:tr w:rsidR="00417D41" w:rsidRPr="00F552F0" w14:paraId="26A7A7C5" w14:textId="77777777" w:rsidTr="0085191C">
        <w:tc>
          <w:tcPr>
            <w:tcW w:w="1837" w:type="dxa"/>
            <w:vMerge w:val="restart"/>
            <w:vAlign w:val="center"/>
          </w:tcPr>
          <w:p w14:paraId="30A4B4F9" w14:textId="77777777" w:rsidR="00417D41" w:rsidRPr="00F552F0" w:rsidRDefault="00417D41" w:rsidP="00417D41">
            <w:pPr>
              <w:ind w:left="-57" w:right="-57"/>
              <w:jc w:val="center"/>
              <w:rPr>
                <w:color w:val="000000" w:themeColor="text1"/>
                <w:sz w:val="22"/>
                <w:szCs w:val="22"/>
              </w:rPr>
            </w:pPr>
            <w:r w:rsidRPr="00F552F0">
              <w:rPr>
                <w:color w:val="000000" w:themeColor="text1"/>
                <w:sz w:val="22"/>
                <w:szCs w:val="22"/>
              </w:rPr>
              <w:t>Финансовые</w:t>
            </w:r>
          </w:p>
        </w:tc>
        <w:tc>
          <w:tcPr>
            <w:tcW w:w="2061" w:type="dxa"/>
            <w:vMerge w:val="restart"/>
            <w:vAlign w:val="center"/>
          </w:tcPr>
          <w:p w14:paraId="39BF8B86" w14:textId="77777777" w:rsidR="00417D41" w:rsidRPr="00F552F0" w:rsidRDefault="00417D41" w:rsidP="00417D41">
            <w:pPr>
              <w:ind w:left="-57" w:right="-57"/>
              <w:jc w:val="center"/>
              <w:rPr>
                <w:color w:val="000000" w:themeColor="text1"/>
                <w:spacing w:val="-4"/>
                <w:sz w:val="22"/>
                <w:szCs w:val="22"/>
              </w:rPr>
            </w:pPr>
            <w:r w:rsidRPr="00F552F0">
              <w:rPr>
                <w:bCs/>
                <w:sz w:val="22"/>
                <w:szCs w:val="22"/>
              </w:rPr>
              <w:t>Финансовой устойчивости</w:t>
            </w:r>
          </w:p>
        </w:tc>
        <w:tc>
          <w:tcPr>
            <w:tcW w:w="5114" w:type="dxa"/>
          </w:tcPr>
          <w:p w14:paraId="04587012" w14:textId="77777777" w:rsidR="00417D41" w:rsidRPr="00F552F0" w:rsidRDefault="00417D41" w:rsidP="00417D41">
            <w:pPr>
              <w:ind w:left="-57" w:right="-57"/>
              <w:rPr>
                <w:spacing w:val="-4"/>
                <w:sz w:val="22"/>
                <w:szCs w:val="22"/>
              </w:rPr>
            </w:pPr>
            <w:r w:rsidRPr="00F552F0">
              <w:rPr>
                <w:spacing w:val="-4"/>
                <w:sz w:val="22"/>
                <w:szCs w:val="22"/>
              </w:rPr>
              <w:t>Утверждены ключевые понятия устойчивости УФР</w:t>
            </w:r>
          </w:p>
        </w:tc>
        <w:tc>
          <w:tcPr>
            <w:tcW w:w="1305" w:type="dxa"/>
            <w:vAlign w:val="center"/>
          </w:tcPr>
          <w:p w14:paraId="4FD01497" w14:textId="3F041644" w:rsidR="00417D41" w:rsidRPr="00F552F0" w:rsidRDefault="00417D41" w:rsidP="00417D41">
            <w:pPr>
              <w:ind w:left="-57" w:right="-57"/>
              <w:jc w:val="center"/>
              <w:rPr>
                <w:spacing w:val="-4"/>
                <w:sz w:val="22"/>
                <w:szCs w:val="22"/>
              </w:rPr>
            </w:pPr>
            <w:r w:rsidRPr="00F552F0">
              <w:rPr>
                <w:color w:val="000000"/>
                <w:sz w:val="22"/>
                <w:szCs w:val="22"/>
              </w:rPr>
              <w:t>1</w:t>
            </w:r>
          </w:p>
        </w:tc>
        <w:tc>
          <w:tcPr>
            <w:tcW w:w="1312" w:type="dxa"/>
            <w:vMerge w:val="restart"/>
            <w:vAlign w:val="center"/>
          </w:tcPr>
          <w:p w14:paraId="7CB2CB94" w14:textId="48721705" w:rsidR="00417D41" w:rsidRPr="00F552F0" w:rsidRDefault="00417D41" w:rsidP="00417D41">
            <w:pPr>
              <w:ind w:left="-57" w:right="-57"/>
              <w:jc w:val="center"/>
              <w:rPr>
                <w:spacing w:val="-4"/>
                <w:sz w:val="22"/>
                <w:szCs w:val="22"/>
              </w:rPr>
            </w:pPr>
            <w:r w:rsidRPr="00F552F0">
              <w:rPr>
                <w:color w:val="000000"/>
                <w:sz w:val="22"/>
                <w:szCs w:val="22"/>
              </w:rPr>
              <w:t>2</w:t>
            </w:r>
          </w:p>
        </w:tc>
        <w:tc>
          <w:tcPr>
            <w:tcW w:w="1562" w:type="dxa"/>
            <w:vMerge w:val="restart"/>
            <w:vAlign w:val="center"/>
          </w:tcPr>
          <w:p w14:paraId="7238EE17" w14:textId="37FA129C" w:rsidR="00417D41" w:rsidRPr="00F552F0" w:rsidRDefault="00417D41" w:rsidP="00417D41">
            <w:pPr>
              <w:ind w:left="-57" w:right="-57"/>
              <w:jc w:val="center"/>
              <w:rPr>
                <w:spacing w:val="-4"/>
                <w:sz w:val="22"/>
                <w:szCs w:val="22"/>
              </w:rPr>
            </w:pPr>
            <w:r w:rsidRPr="00F552F0">
              <w:rPr>
                <w:color w:val="000000"/>
                <w:sz w:val="22"/>
                <w:szCs w:val="22"/>
              </w:rPr>
              <w:t>5</w:t>
            </w:r>
          </w:p>
        </w:tc>
        <w:tc>
          <w:tcPr>
            <w:tcW w:w="1546" w:type="dxa"/>
            <w:vMerge w:val="restart"/>
            <w:vAlign w:val="center"/>
          </w:tcPr>
          <w:p w14:paraId="0D12D5FB" w14:textId="59AFB9F1" w:rsidR="00417D41" w:rsidRPr="00F552F0" w:rsidRDefault="00417D41" w:rsidP="00417D41">
            <w:pPr>
              <w:ind w:left="-57" w:right="-57"/>
              <w:jc w:val="center"/>
              <w:rPr>
                <w:spacing w:val="-4"/>
                <w:sz w:val="22"/>
                <w:szCs w:val="22"/>
              </w:rPr>
            </w:pPr>
            <w:r w:rsidRPr="00F552F0">
              <w:rPr>
                <w:color w:val="000000"/>
                <w:sz w:val="22"/>
                <w:szCs w:val="22"/>
              </w:rPr>
              <w:t>40,0</w:t>
            </w:r>
          </w:p>
        </w:tc>
      </w:tr>
      <w:tr w:rsidR="00417D41" w:rsidRPr="00F552F0" w14:paraId="66429A65" w14:textId="77777777" w:rsidTr="0085191C">
        <w:tc>
          <w:tcPr>
            <w:tcW w:w="1837" w:type="dxa"/>
            <w:vMerge/>
          </w:tcPr>
          <w:p w14:paraId="08DC0324" w14:textId="77777777" w:rsidR="00417D41" w:rsidRPr="00F552F0" w:rsidRDefault="00417D41" w:rsidP="00417D41">
            <w:pPr>
              <w:ind w:left="-57" w:right="-57"/>
              <w:rPr>
                <w:color w:val="000000" w:themeColor="text1"/>
                <w:spacing w:val="-4"/>
                <w:sz w:val="22"/>
                <w:szCs w:val="22"/>
              </w:rPr>
            </w:pPr>
          </w:p>
        </w:tc>
        <w:tc>
          <w:tcPr>
            <w:tcW w:w="2061" w:type="dxa"/>
            <w:vMerge/>
          </w:tcPr>
          <w:p w14:paraId="7B7135FF" w14:textId="77777777" w:rsidR="00417D41" w:rsidRPr="00F552F0" w:rsidRDefault="00417D41" w:rsidP="00417D41">
            <w:pPr>
              <w:ind w:left="-57" w:right="-57"/>
              <w:jc w:val="center"/>
              <w:rPr>
                <w:color w:val="000000" w:themeColor="text1"/>
                <w:spacing w:val="-4"/>
                <w:sz w:val="22"/>
                <w:szCs w:val="22"/>
              </w:rPr>
            </w:pPr>
          </w:p>
        </w:tc>
        <w:tc>
          <w:tcPr>
            <w:tcW w:w="5114" w:type="dxa"/>
          </w:tcPr>
          <w:p w14:paraId="41316123" w14:textId="77777777" w:rsidR="00417D41" w:rsidRPr="00F552F0" w:rsidRDefault="00417D41" w:rsidP="00417D41">
            <w:pPr>
              <w:ind w:left="-57" w:right="-57"/>
              <w:rPr>
                <w:spacing w:val="-4"/>
                <w:sz w:val="22"/>
                <w:szCs w:val="22"/>
              </w:rPr>
            </w:pPr>
            <w:r w:rsidRPr="00F552F0">
              <w:rPr>
                <w:spacing w:val="-4"/>
                <w:sz w:val="22"/>
                <w:szCs w:val="22"/>
              </w:rPr>
              <w:t>Утверждены ключевые критерии устойчивости УФР</w:t>
            </w:r>
          </w:p>
        </w:tc>
        <w:tc>
          <w:tcPr>
            <w:tcW w:w="1305" w:type="dxa"/>
            <w:vAlign w:val="center"/>
          </w:tcPr>
          <w:p w14:paraId="1E684BF7" w14:textId="6DACAF0B" w:rsidR="00417D41" w:rsidRPr="00F552F0" w:rsidRDefault="00417D41" w:rsidP="00417D41">
            <w:pPr>
              <w:ind w:left="-57" w:right="-57"/>
              <w:jc w:val="center"/>
              <w:rPr>
                <w:spacing w:val="-4"/>
                <w:sz w:val="22"/>
                <w:szCs w:val="22"/>
              </w:rPr>
            </w:pPr>
            <w:r w:rsidRPr="00F552F0">
              <w:rPr>
                <w:color w:val="000000"/>
                <w:sz w:val="22"/>
                <w:szCs w:val="22"/>
              </w:rPr>
              <w:t>1</w:t>
            </w:r>
          </w:p>
        </w:tc>
        <w:tc>
          <w:tcPr>
            <w:tcW w:w="1312" w:type="dxa"/>
            <w:vMerge/>
            <w:vAlign w:val="center"/>
          </w:tcPr>
          <w:p w14:paraId="22370AD0" w14:textId="77777777" w:rsidR="00417D41" w:rsidRPr="00F552F0" w:rsidRDefault="00417D41" w:rsidP="00417D41">
            <w:pPr>
              <w:ind w:left="-57" w:right="-57"/>
              <w:jc w:val="center"/>
              <w:rPr>
                <w:spacing w:val="-4"/>
                <w:sz w:val="22"/>
                <w:szCs w:val="22"/>
              </w:rPr>
            </w:pPr>
          </w:p>
        </w:tc>
        <w:tc>
          <w:tcPr>
            <w:tcW w:w="1562" w:type="dxa"/>
            <w:vMerge/>
            <w:vAlign w:val="center"/>
          </w:tcPr>
          <w:p w14:paraId="34A69D5D" w14:textId="77777777" w:rsidR="00417D41" w:rsidRPr="00F552F0" w:rsidRDefault="00417D41" w:rsidP="00417D41">
            <w:pPr>
              <w:ind w:left="-57" w:right="-57"/>
              <w:jc w:val="center"/>
              <w:rPr>
                <w:spacing w:val="-4"/>
                <w:sz w:val="22"/>
                <w:szCs w:val="22"/>
              </w:rPr>
            </w:pPr>
          </w:p>
        </w:tc>
        <w:tc>
          <w:tcPr>
            <w:tcW w:w="1546" w:type="dxa"/>
            <w:vMerge/>
            <w:vAlign w:val="center"/>
          </w:tcPr>
          <w:p w14:paraId="76EFBD6B" w14:textId="77777777" w:rsidR="00417D41" w:rsidRPr="00F552F0" w:rsidRDefault="00417D41" w:rsidP="00417D41">
            <w:pPr>
              <w:ind w:left="-57" w:right="-57"/>
              <w:jc w:val="center"/>
              <w:rPr>
                <w:spacing w:val="-4"/>
                <w:sz w:val="22"/>
                <w:szCs w:val="22"/>
              </w:rPr>
            </w:pPr>
          </w:p>
        </w:tc>
      </w:tr>
      <w:tr w:rsidR="00417D41" w:rsidRPr="00F552F0" w14:paraId="7C28F6C0" w14:textId="77777777" w:rsidTr="0085191C">
        <w:tc>
          <w:tcPr>
            <w:tcW w:w="1837" w:type="dxa"/>
            <w:vMerge/>
          </w:tcPr>
          <w:p w14:paraId="2429FD85"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79EF8F36" w14:textId="77777777" w:rsidR="00417D41" w:rsidRPr="00F552F0" w:rsidRDefault="00417D41" w:rsidP="00417D41">
            <w:pPr>
              <w:ind w:left="-57" w:right="-57"/>
              <w:jc w:val="center"/>
              <w:rPr>
                <w:color w:val="000000" w:themeColor="text1"/>
                <w:spacing w:val="-4"/>
                <w:sz w:val="22"/>
                <w:szCs w:val="22"/>
              </w:rPr>
            </w:pPr>
          </w:p>
        </w:tc>
        <w:tc>
          <w:tcPr>
            <w:tcW w:w="5114" w:type="dxa"/>
          </w:tcPr>
          <w:p w14:paraId="7655F7C9" w14:textId="77777777" w:rsidR="00417D41" w:rsidRPr="00F552F0" w:rsidRDefault="00417D41" w:rsidP="00417D41">
            <w:pPr>
              <w:ind w:left="-57" w:right="-57"/>
              <w:rPr>
                <w:spacing w:val="-4"/>
                <w:sz w:val="22"/>
                <w:szCs w:val="22"/>
              </w:rPr>
            </w:pPr>
            <w:r w:rsidRPr="00F552F0">
              <w:rPr>
                <w:spacing w:val="-4"/>
                <w:sz w:val="22"/>
                <w:szCs w:val="22"/>
              </w:rPr>
              <w:t>Утверждены нормативы устойчивости УФР</w:t>
            </w:r>
          </w:p>
        </w:tc>
        <w:tc>
          <w:tcPr>
            <w:tcW w:w="1305" w:type="dxa"/>
            <w:vAlign w:val="center"/>
          </w:tcPr>
          <w:p w14:paraId="5B0FCCE2" w14:textId="421901CC" w:rsidR="00417D41" w:rsidRPr="00F552F0" w:rsidRDefault="00417D41" w:rsidP="00417D41">
            <w:pPr>
              <w:ind w:left="-57" w:right="-57"/>
              <w:jc w:val="center"/>
              <w:rPr>
                <w:spacing w:val="-4"/>
                <w:sz w:val="22"/>
                <w:szCs w:val="22"/>
              </w:rPr>
            </w:pPr>
            <w:r w:rsidRPr="00F552F0">
              <w:rPr>
                <w:color w:val="000000"/>
                <w:sz w:val="22"/>
                <w:szCs w:val="22"/>
              </w:rPr>
              <w:t>0</w:t>
            </w:r>
          </w:p>
        </w:tc>
        <w:tc>
          <w:tcPr>
            <w:tcW w:w="1312" w:type="dxa"/>
            <w:vMerge/>
            <w:vAlign w:val="center"/>
          </w:tcPr>
          <w:p w14:paraId="0833E57A" w14:textId="77777777" w:rsidR="00417D41" w:rsidRPr="00F552F0" w:rsidRDefault="00417D41" w:rsidP="00417D41">
            <w:pPr>
              <w:ind w:left="-57" w:right="-57"/>
              <w:jc w:val="center"/>
              <w:rPr>
                <w:spacing w:val="-4"/>
                <w:sz w:val="22"/>
                <w:szCs w:val="22"/>
              </w:rPr>
            </w:pPr>
          </w:p>
        </w:tc>
        <w:tc>
          <w:tcPr>
            <w:tcW w:w="1562" w:type="dxa"/>
            <w:vMerge/>
            <w:vAlign w:val="center"/>
          </w:tcPr>
          <w:p w14:paraId="49F737F6" w14:textId="77777777" w:rsidR="00417D41" w:rsidRPr="00F552F0" w:rsidRDefault="00417D41" w:rsidP="00417D41">
            <w:pPr>
              <w:ind w:left="-57" w:right="-57"/>
              <w:jc w:val="center"/>
              <w:rPr>
                <w:spacing w:val="-4"/>
                <w:sz w:val="22"/>
                <w:szCs w:val="22"/>
              </w:rPr>
            </w:pPr>
          </w:p>
        </w:tc>
        <w:tc>
          <w:tcPr>
            <w:tcW w:w="1546" w:type="dxa"/>
            <w:vMerge/>
            <w:vAlign w:val="center"/>
          </w:tcPr>
          <w:p w14:paraId="2C2AAC83" w14:textId="77777777" w:rsidR="00417D41" w:rsidRPr="00F552F0" w:rsidRDefault="00417D41" w:rsidP="00417D41">
            <w:pPr>
              <w:ind w:left="-57" w:right="-57"/>
              <w:jc w:val="center"/>
              <w:rPr>
                <w:spacing w:val="-4"/>
                <w:sz w:val="22"/>
                <w:szCs w:val="22"/>
              </w:rPr>
            </w:pPr>
          </w:p>
        </w:tc>
      </w:tr>
      <w:tr w:rsidR="00417D41" w:rsidRPr="00F552F0" w14:paraId="0BA4BC87" w14:textId="77777777" w:rsidTr="0085191C">
        <w:tc>
          <w:tcPr>
            <w:tcW w:w="1837" w:type="dxa"/>
            <w:vMerge/>
          </w:tcPr>
          <w:p w14:paraId="4A8F29CC"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71434F4C" w14:textId="77777777" w:rsidR="00417D41" w:rsidRPr="00F552F0" w:rsidRDefault="00417D41" w:rsidP="00417D41">
            <w:pPr>
              <w:ind w:left="-57" w:right="-57"/>
              <w:jc w:val="center"/>
              <w:rPr>
                <w:color w:val="000000" w:themeColor="text1"/>
                <w:spacing w:val="-4"/>
                <w:sz w:val="22"/>
                <w:szCs w:val="22"/>
              </w:rPr>
            </w:pPr>
          </w:p>
        </w:tc>
        <w:tc>
          <w:tcPr>
            <w:tcW w:w="5114" w:type="dxa"/>
          </w:tcPr>
          <w:p w14:paraId="3E460ECB" w14:textId="77777777" w:rsidR="00417D41" w:rsidRPr="00F552F0" w:rsidRDefault="00417D41" w:rsidP="00417D41">
            <w:pPr>
              <w:ind w:left="-57" w:right="-57"/>
              <w:rPr>
                <w:spacing w:val="-4"/>
                <w:sz w:val="22"/>
                <w:szCs w:val="22"/>
              </w:rPr>
            </w:pPr>
            <w:r w:rsidRPr="00F552F0">
              <w:rPr>
                <w:spacing w:val="-4"/>
                <w:sz w:val="22"/>
                <w:szCs w:val="22"/>
              </w:rPr>
              <w:t>Экспертиза решений на предмет устойчивости УФР</w:t>
            </w:r>
          </w:p>
        </w:tc>
        <w:tc>
          <w:tcPr>
            <w:tcW w:w="1305" w:type="dxa"/>
            <w:vAlign w:val="center"/>
          </w:tcPr>
          <w:p w14:paraId="20B26913" w14:textId="03C82004" w:rsidR="00417D41" w:rsidRPr="00F552F0" w:rsidRDefault="00417D41" w:rsidP="00417D41">
            <w:pPr>
              <w:ind w:left="-57" w:right="-57"/>
              <w:jc w:val="center"/>
              <w:rPr>
                <w:spacing w:val="-4"/>
                <w:sz w:val="22"/>
                <w:szCs w:val="22"/>
              </w:rPr>
            </w:pPr>
            <w:r w:rsidRPr="00F552F0">
              <w:rPr>
                <w:color w:val="000000"/>
                <w:sz w:val="22"/>
                <w:szCs w:val="22"/>
              </w:rPr>
              <w:t>0</w:t>
            </w:r>
          </w:p>
        </w:tc>
        <w:tc>
          <w:tcPr>
            <w:tcW w:w="1312" w:type="dxa"/>
            <w:vMerge/>
            <w:vAlign w:val="center"/>
          </w:tcPr>
          <w:p w14:paraId="7775C3E2" w14:textId="77777777" w:rsidR="00417D41" w:rsidRPr="00F552F0" w:rsidRDefault="00417D41" w:rsidP="00417D41">
            <w:pPr>
              <w:ind w:left="-57" w:right="-57"/>
              <w:jc w:val="center"/>
              <w:rPr>
                <w:spacing w:val="-4"/>
                <w:sz w:val="22"/>
                <w:szCs w:val="22"/>
              </w:rPr>
            </w:pPr>
          </w:p>
        </w:tc>
        <w:tc>
          <w:tcPr>
            <w:tcW w:w="1562" w:type="dxa"/>
            <w:vMerge/>
            <w:vAlign w:val="center"/>
          </w:tcPr>
          <w:p w14:paraId="7BE8A7F7" w14:textId="77777777" w:rsidR="00417D41" w:rsidRPr="00F552F0" w:rsidRDefault="00417D41" w:rsidP="00417D41">
            <w:pPr>
              <w:ind w:left="-57" w:right="-57"/>
              <w:jc w:val="center"/>
              <w:rPr>
                <w:spacing w:val="-4"/>
                <w:sz w:val="22"/>
                <w:szCs w:val="22"/>
              </w:rPr>
            </w:pPr>
          </w:p>
        </w:tc>
        <w:tc>
          <w:tcPr>
            <w:tcW w:w="1546" w:type="dxa"/>
            <w:vMerge/>
            <w:vAlign w:val="center"/>
          </w:tcPr>
          <w:p w14:paraId="27809A1B" w14:textId="77777777" w:rsidR="00417D41" w:rsidRPr="00F552F0" w:rsidRDefault="00417D41" w:rsidP="00417D41">
            <w:pPr>
              <w:ind w:left="-57" w:right="-57"/>
              <w:jc w:val="center"/>
              <w:rPr>
                <w:spacing w:val="-4"/>
                <w:sz w:val="22"/>
                <w:szCs w:val="22"/>
              </w:rPr>
            </w:pPr>
          </w:p>
        </w:tc>
      </w:tr>
      <w:tr w:rsidR="00417D41" w:rsidRPr="00F552F0" w14:paraId="76038101" w14:textId="77777777" w:rsidTr="0085191C">
        <w:tc>
          <w:tcPr>
            <w:tcW w:w="1837" w:type="dxa"/>
            <w:vMerge/>
          </w:tcPr>
          <w:p w14:paraId="49E13BCB"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60BFAFCA" w14:textId="77777777" w:rsidR="00417D41" w:rsidRPr="00F552F0" w:rsidRDefault="00417D41" w:rsidP="00417D41">
            <w:pPr>
              <w:ind w:left="-57" w:right="-57"/>
              <w:jc w:val="center"/>
              <w:rPr>
                <w:color w:val="000000" w:themeColor="text1"/>
                <w:spacing w:val="-4"/>
                <w:sz w:val="22"/>
                <w:szCs w:val="22"/>
              </w:rPr>
            </w:pPr>
          </w:p>
        </w:tc>
        <w:tc>
          <w:tcPr>
            <w:tcW w:w="5114" w:type="dxa"/>
          </w:tcPr>
          <w:p w14:paraId="34C7B871" w14:textId="77777777" w:rsidR="00417D41" w:rsidRPr="00F552F0" w:rsidRDefault="00417D41" w:rsidP="00417D41">
            <w:pPr>
              <w:ind w:left="-57" w:right="-57"/>
              <w:rPr>
                <w:spacing w:val="-4"/>
                <w:sz w:val="22"/>
                <w:szCs w:val="22"/>
              </w:rPr>
            </w:pPr>
            <w:r w:rsidRPr="00F552F0">
              <w:rPr>
                <w:spacing w:val="-4"/>
                <w:sz w:val="22"/>
                <w:szCs w:val="22"/>
              </w:rPr>
              <w:t>Отчетность на предмет устойчивости УФР</w:t>
            </w:r>
          </w:p>
        </w:tc>
        <w:tc>
          <w:tcPr>
            <w:tcW w:w="1305" w:type="dxa"/>
            <w:vAlign w:val="center"/>
          </w:tcPr>
          <w:p w14:paraId="6CFB9BA4" w14:textId="01C6045A" w:rsidR="00417D41" w:rsidRPr="00F552F0" w:rsidRDefault="00417D41" w:rsidP="00417D41">
            <w:pPr>
              <w:ind w:left="-57" w:right="-57"/>
              <w:jc w:val="center"/>
              <w:rPr>
                <w:spacing w:val="-4"/>
                <w:sz w:val="22"/>
                <w:szCs w:val="22"/>
              </w:rPr>
            </w:pPr>
            <w:r w:rsidRPr="00F552F0">
              <w:rPr>
                <w:color w:val="000000"/>
                <w:sz w:val="22"/>
                <w:szCs w:val="22"/>
              </w:rPr>
              <w:t>0</w:t>
            </w:r>
          </w:p>
        </w:tc>
        <w:tc>
          <w:tcPr>
            <w:tcW w:w="1312" w:type="dxa"/>
            <w:vMerge/>
            <w:vAlign w:val="center"/>
          </w:tcPr>
          <w:p w14:paraId="0B8EE58E" w14:textId="77777777" w:rsidR="00417D41" w:rsidRPr="00F552F0" w:rsidRDefault="00417D41" w:rsidP="00417D41">
            <w:pPr>
              <w:ind w:left="-57" w:right="-57"/>
              <w:jc w:val="center"/>
              <w:rPr>
                <w:spacing w:val="-4"/>
                <w:sz w:val="22"/>
                <w:szCs w:val="22"/>
              </w:rPr>
            </w:pPr>
          </w:p>
        </w:tc>
        <w:tc>
          <w:tcPr>
            <w:tcW w:w="1562" w:type="dxa"/>
            <w:vMerge/>
            <w:vAlign w:val="center"/>
          </w:tcPr>
          <w:p w14:paraId="04093F8C" w14:textId="77777777" w:rsidR="00417D41" w:rsidRPr="00F552F0" w:rsidRDefault="00417D41" w:rsidP="00417D41">
            <w:pPr>
              <w:ind w:left="-57" w:right="-57"/>
              <w:jc w:val="center"/>
              <w:rPr>
                <w:spacing w:val="-4"/>
                <w:sz w:val="22"/>
                <w:szCs w:val="22"/>
              </w:rPr>
            </w:pPr>
          </w:p>
        </w:tc>
        <w:tc>
          <w:tcPr>
            <w:tcW w:w="1546" w:type="dxa"/>
            <w:vMerge/>
            <w:vAlign w:val="center"/>
          </w:tcPr>
          <w:p w14:paraId="71D791DB" w14:textId="77777777" w:rsidR="00417D41" w:rsidRPr="00F552F0" w:rsidRDefault="00417D41" w:rsidP="00417D41">
            <w:pPr>
              <w:ind w:left="-57" w:right="-57"/>
              <w:jc w:val="center"/>
              <w:rPr>
                <w:spacing w:val="-4"/>
                <w:sz w:val="22"/>
                <w:szCs w:val="22"/>
              </w:rPr>
            </w:pPr>
          </w:p>
        </w:tc>
      </w:tr>
      <w:tr w:rsidR="00417D41" w:rsidRPr="00F552F0" w14:paraId="316AA2FB" w14:textId="77777777" w:rsidTr="0085191C">
        <w:tc>
          <w:tcPr>
            <w:tcW w:w="1837" w:type="dxa"/>
            <w:vMerge/>
          </w:tcPr>
          <w:p w14:paraId="7F790CB4" w14:textId="77777777" w:rsidR="00417D41" w:rsidRPr="00F552F0" w:rsidRDefault="00417D41" w:rsidP="00417D41">
            <w:pPr>
              <w:ind w:left="-57" w:right="-57"/>
              <w:rPr>
                <w:color w:val="000000" w:themeColor="text1"/>
                <w:sz w:val="22"/>
                <w:szCs w:val="22"/>
              </w:rPr>
            </w:pPr>
          </w:p>
        </w:tc>
        <w:tc>
          <w:tcPr>
            <w:tcW w:w="2061" w:type="dxa"/>
            <w:vMerge w:val="restart"/>
            <w:vAlign w:val="center"/>
          </w:tcPr>
          <w:p w14:paraId="61E953A5" w14:textId="77777777" w:rsidR="00417D41" w:rsidRPr="00F552F0" w:rsidRDefault="00417D41" w:rsidP="00417D41">
            <w:pPr>
              <w:ind w:left="-57" w:right="-57"/>
              <w:jc w:val="center"/>
              <w:rPr>
                <w:color w:val="000000" w:themeColor="text1"/>
                <w:spacing w:val="-4"/>
                <w:sz w:val="22"/>
                <w:szCs w:val="22"/>
              </w:rPr>
            </w:pPr>
            <w:r w:rsidRPr="00F552F0">
              <w:rPr>
                <w:bCs/>
                <w:sz w:val="22"/>
                <w:szCs w:val="22"/>
              </w:rPr>
              <w:t>Эффективности</w:t>
            </w:r>
          </w:p>
        </w:tc>
        <w:tc>
          <w:tcPr>
            <w:tcW w:w="5114" w:type="dxa"/>
          </w:tcPr>
          <w:p w14:paraId="4F3ABD54" w14:textId="77777777" w:rsidR="00417D41" w:rsidRPr="00F552F0" w:rsidRDefault="00417D41" w:rsidP="00417D41">
            <w:pPr>
              <w:ind w:left="-57" w:right="-57"/>
              <w:rPr>
                <w:spacing w:val="-4"/>
                <w:sz w:val="22"/>
                <w:szCs w:val="22"/>
              </w:rPr>
            </w:pPr>
            <w:r w:rsidRPr="00F552F0">
              <w:rPr>
                <w:spacing w:val="-4"/>
                <w:sz w:val="22"/>
                <w:szCs w:val="22"/>
              </w:rPr>
              <w:t>Утверждены ключевые понятия эффективности УФР</w:t>
            </w:r>
          </w:p>
        </w:tc>
        <w:tc>
          <w:tcPr>
            <w:tcW w:w="1305" w:type="dxa"/>
            <w:vAlign w:val="center"/>
          </w:tcPr>
          <w:p w14:paraId="1B7E17EF" w14:textId="6591BB46" w:rsidR="00417D41" w:rsidRPr="00F552F0" w:rsidRDefault="00417D41" w:rsidP="00417D41">
            <w:pPr>
              <w:ind w:left="-57" w:right="-57"/>
              <w:jc w:val="center"/>
              <w:rPr>
                <w:spacing w:val="-4"/>
                <w:sz w:val="22"/>
                <w:szCs w:val="22"/>
              </w:rPr>
            </w:pPr>
            <w:r w:rsidRPr="00F552F0">
              <w:rPr>
                <w:color w:val="000000"/>
                <w:sz w:val="22"/>
                <w:szCs w:val="22"/>
              </w:rPr>
              <w:t>1</w:t>
            </w:r>
          </w:p>
        </w:tc>
        <w:tc>
          <w:tcPr>
            <w:tcW w:w="1312" w:type="dxa"/>
            <w:vMerge w:val="restart"/>
            <w:vAlign w:val="center"/>
          </w:tcPr>
          <w:p w14:paraId="4F68EC30" w14:textId="460A8A53" w:rsidR="00417D41" w:rsidRPr="00F552F0" w:rsidRDefault="00417D41" w:rsidP="00417D41">
            <w:pPr>
              <w:ind w:left="-57" w:right="-57"/>
              <w:jc w:val="center"/>
              <w:rPr>
                <w:spacing w:val="-4"/>
                <w:sz w:val="22"/>
                <w:szCs w:val="22"/>
              </w:rPr>
            </w:pPr>
            <w:r w:rsidRPr="00F552F0">
              <w:rPr>
                <w:color w:val="000000"/>
                <w:sz w:val="22"/>
                <w:szCs w:val="22"/>
              </w:rPr>
              <w:t>4</w:t>
            </w:r>
          </w:p>
        </w:tc>
        <w:tc>
          <w:tcPr>
            <w:tcW w:w="1562" w:type="dxa"/>
            <w:vMerge w:val="restart"/>
            <w:vAlign w:val="center"/>
          </w:tcPr>
          <w:p w14:paraId="0739C867" w14:textId="6E839669" w:rsidR="00417D41" w:rsidRPr="00F552F0" w:rsidRDefault="00417D41" w:rsidP="00417D41">
            <w:pPr>
              <w:ind w:left="-57" w:right="-57"/>
              <w:jc w:val="center"/>
              <w:rPr>
                <w:spacing w:val="-4"/>
                <w:sz w:val="22"/>
                <w:szCs w:val="22"/>
              </w:rPr>
            </w:pPr>
            <w:r w:rsidRPr="00F552F0">
              <w:rPr>
                <w:color w:val="000000"/>
                <w:sz w:val="22"/>
                <w:szCs w:val="22"/>
              </w:rPr>
              <w:t>5</w:t>
            </w:r>
          </w:p>
        </w:tc>
        <w:tc>
          <w:tcPr>
            <w:tcW w:w="1546" w:type="dxa"/>
            <w:vMerge w:val="restart"/>
            <w:vAlign w:val="center"/>
          </w:tcPr>
          <w:p w14:paraId="4EC9DE86" w14:textId="0C78C5FB" w:rsidR="00417D41" w:rsidRPr="00F552F0" w:rsidRDefault="00417D41" w:rsidP="00417D41">
            <w:pPr>
              <w:ind w:left="-57" w:right="-57"/>
              <w:jc w:val="center"/>
              <w:rPr>
                <w:spacing w:val="-4"/>
                <w:sz w:val="22"/>
                <w:szCs w:val="22"/>
              </w:rPr>
            </w:pPr>
            <w:r w:rsidRPr="00F552F0">
              <w:rPr>
                <w:color w:val="000000"/>
                <w:sz w:val="22"/>
                <w:szCs w:val="22"/>
              </w:rPr>
              <w:t>80,0</w:t>
            </w:r>
          </w:p>
        </w:tc>
      </w:tr>
      <w:tr w:rsidR="00417D41" w:rsidRPr="00F552F0" w14:paraId="0AA8A30E" w14:textId="77777777" w:rsidTr="0085191C">
        <w:tc>
          <w:tcPr>
            <w:tcW w:w="1837" w:type="dxa"/>
            <w:vMerge/>
          </w:tcPr>
          <w:p w14:paraId="62FB4B07"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5D7A2F32" w14:textId="77777777" w:rsidR="00417D41" w:rsidRPr="00F552F0" w:rsidRDefault="00417D41" w:rsidP="00417D41">
            <w:pPr>
              <w:ind w:left="-57" w:right="-57"/>
              <w:jc w:val="center"/>
              <w:rPr>
                <w:color w:val="000000" w:themeColor="text1"/>
                <w:spacing w:val="-4"/>
                <w:sz w:val="22"/>
                <w:szCs w:val="22"/>
              </w:rPr>
            </w:pPr>
          </w:p>
        </w:tc>
        <w:tc>
          <w:tcPr>
            <w:tcW w:w="5114" w:type="dxa"/>
          </w:tcPr>
          <w:p w14:paraId="33718155"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ключевые критерии эффективности УФР</w:t>
            </w:r>
          </w:p>
        </w:tc>
        <w:tc>
          <w:tcPr>
            <w:tcW w:w="1305" w:type="dxa"/>
            <w:vAlign w:val="center"/>
          </w:tcPr>
          <w:p w14:paraId="247B707F" w14:textId="63DE7E93"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2E979114"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7A5770C"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71D4C579" w14:textId="77777777" w:rsidR="00417D41" w:rsidRPr="00F552F0" w:rsidRDefault="00417D41" w:rsidP="00417D41">
            <w:pPr>
              <w:spacing w:line="230" w:lineRule="auto"/>
              <w:ind w:left="-57" w:right="-57"/>
              <w:jc w:val="center"/>
              <w:rPr>
                <w:spacing w:val="-4"/>
                <w:sz w:val="22"/>
                <w:szCs w:val="22"/>
              </w:rPr>
            </w:pPr>
          </w:p>
        </w:tc>
      </w:tr>
      <w:tr w:rsidR="00417D41" w:rsidRPr="00F552F0" w14:paraId="12F924BE" w14:textId="77777777" w:rsidTr="0085191C">
        <w:tc>
          <w:tcPr>
            <w:tcW w:w="1837" w:type="dxa"/>
            <w:vMerge/>
          </w:tcPr>
          <w:p w14:paraId="0283F960"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1C028E93" w14:textId="77777777" w:rsidR="00417D41" w:rsidRPr="00F552F0" w:rsidRDefault="00417D41" w:rsidP="00417D41">
            <w:pPr>
              <w:ind w:left="-57" w:right="-57"/>
              <w:jc w:val="center"/>
              <w:rPr>
                <w:color w:val="000000" w:themeColor="text1"/>
                <w:spacing w:val="-4"/>
                <w:sz w:val="22"/>
                <w:szCs w:val="22"/>
              </w:rPr>
            </w:pPr>
          </w:p>
        </w:tc>
        <w:tc>
          <w:tcPr>
            <w:tcW w:w="5114" w:type="dxa"/>
          </w:tcPr>
          <w:p w14:paraId="292467CF"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нормативы эффективности УФР</w:t>
            </w:r>
          </w:p>
        </w:tc>
        <w:tc>
          <w:tcPr>
            <w:tcW w:w="1305" w:type="dxa"/>
            <w:vAlign w:val="center"/>
          </w:tcPr>
          <w:p w14:paraId="74AF48D6" w14:textId="53602160"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038A3561"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682E729F"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58F03A4B" w14:textId="77777777" w:rsidR="00417D41" w:rsidRPr="00F552F0" w:rsidRDefault="00417D41" w:rsidP="00417D41">
            <w:pPr>
              <w:spacing w:line="230" w:lineRule="auto"/>
              <w:ind w:left="-57" w:right="-57"/>
              <w:jc w:val="center"/>
              <w:rPr>
                <w:spacing w:val="-4"/>
                <w:sz w:val="22"/>
                <w:szCs w:val="22"/>
              </w:rPr>
            </w:pPr>
          </w:p>
        </w:tc>
      </w:tr>
      <w:tr w:rsidR="00417D41" w:rsidRPr="00F552F0" w14:paraId="0BDC3A46" w14:textId="77777777" w:rsidTr="0085191C">
        <w:tc>
          <w:tcPr>
            <w:tcW w:w="1837" w:type="dxa"/>
            <w:vMerge/>
          </w:tcPr>
          <w:p w14:paraId="7B034A29"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48410F7D" w14:textId="77777777" w:rsidR="00417D41" w:rsidRPr="00F552F0" w:rsidRDefault="00417D41" w:rsidP="00417D41">
            <w:pPr>
              <w:ind w:left="-57" w:right="-57"/>
              <w:jc w:val="center"/>
              <w:rPr>
                <w:color w:val="000000" w:themeColor="text1"/>
                <w:spacing w:val="-4"/>
                <w:sz w:val="22"/>
                <w:szCs w:val="22"/>
              </w:rPr>
            </w:pPr>
          </w:p>
        </w:tc>
        <w:tc>
          <w:tcPr>
            <w:tcW w:w="5114" w:type="dxa"/>
          </w:tcPr>
          <w:p w14:paraId="02FC0D59" w14:textId="77777777" w:rsidR="00417D41" w:rsidRPr="00F552F0" w:rsidRDefault="00417D41" w:rsidP="00417D41">
            <w:pPr>
              <w:spacing w:line="230" w:lineRule="auto"/>
              <w:ind w:left="-57" w:right="-57"/>
              <w:rPr>
                <w:spacing w:val="-4"/>
                <w:sz w:val="22"/>
                <w:szCs w:val="22"/>
              </w:rPr>
            </w:pPr>
            <w:r w:rsidRPr="00F552F0">
              <w:rPr>
                <w:spacing w:val="-4"/>
                <w:sz w:val="22"/>
                <w:szCs w:val="22"/>
              </w:rPr>
              <w:t>Экспертиза решений на предмет эффективности УФР</w:t>
            </w:r>
          </w:p>
        </w:tc>
        <w:tc>
          <w:tcPr>
            <w:tcW w:w="1305" w:type="dxa"/>
            <w:vAlign w:val="center"/>
          </w:tcPr>
          <w:p w14:paraId="1A98C821" w14:textId="0DAF08F0" w:rsidR="00417D41" w:rsidRPr="00F552F0" w:rsidRDefault="00417D41" w:rsidP="00417D41">
            <w:pPr>
              <w:spacing w:line="230" w:lineRule="auto"/>
              <w:ind w:left="-57" w:right="-57"/>
              <w:jc w:val="center"/>
              <w:rPr>
                <w:spacing w:val="-4"/>
                <w:sz w:val="22"/>
                <w:szCs w:val="22"/>
              </w:rPr>
            </w:pPr>
            <w:r w:rsidRPr="00F552F0">
              <w:rPr>
                <w:color w:val="000000"/>
                <w:sz w:val="22"/>
                <w:szCs w:val="22"/>
              </w:rPr>
              <w:t>0</w:t>
            </w:r>
          </w:p>
        </w:tc>
        <w:tc>
          <w:tcPr>
            <w:tcW w:w="1312" w:type="dxa"/>
            <w:vMerge/>
            <w:vAlign w:val="center"/>
          </w:tcPr>
          <w:p w14:paraId="724267B0"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7890C9A3"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65947869" w14:textId="77777777" w:rsidR="00417D41" w:rsidRPr="00F552F0" w:rsidRDefault="00417D41" w:rsidP="00417D41">
            <w:pPr>
              <w:spacing w:line="230" w:lineRule="auto"/>
              <w:ind w:left="-57" w:right="-57"/>
              <w:jc w:val="center"/>
              <w:rPr>
                <w:spacing w:val="-4"/>
                <w:sz w:val="22"/>
                <w:szCs w:val="22"/>
              </w:rPr>
            </w:pPr>
          </w:p>
        </w:tc>
      </w:tr>
      <w:tr w:rsidR="00417D41" w:rsidRPr="00F552F0" w14:paraId="49E1FF0D" w14:textId="77777777" w:rsidTr="0085191C">
        <w:tc>
          <w:tcPr>
            <w:tcW w:w="1837" w:type="dxa"/>
            <w:vMerge/>
          </w:tcPr>
          <w:p w14:paraId="1AB45903"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13C789CE" w14:textId="77777777" w:rsidR="00417D41" w:rsidRPr="00F552F0" w:rsidRDefault="00417D41" w:rsidP="00417D41">
            <w:pPr>
              <w:ind w:left="-57" w:right="-57"/>
              <w:jc w:val="center"/>
              <w:rPr>
                <w:color w:val="000000" w:themeColor="text1"/>
                <w:spacing w:val="-4"/>
                <w:sz w:val="22"/>
                <w:szCs w:val="22"/>
              </w:rPr>
            </w:pPr>
          </w:p>
        </w:tc>
        <w:tc>
          <w:tcPr>
            <w:tcW w:w="5114" w:type="dxa"/>
          </w:tcPr>
          <w:p w14:paraId="68FE62C6" w14:textId="77777777" w:rsidR="00417D41" w:rsidRPr="00F552F0" w:rsidRDefault="00417D41" w:rsidP="00417D41">
            <w:pPr>
              <w:spacing w:line="230" w:lineRule="auto"/>
              <w:ind w:left="-57" w:right="-57"/>
              <w:rPr>
                <w:spacing w:val="-4"/>
                <w:sz w:val="22"/>
                <w:szCs w:val="22"/>
              </w:rPr>
            </w:pPr>
            <w:r w:rsidRPr="00F552F0">
              <w:rPr>
                <w:spacing w:val="-4"/>
                <w:sz w:val="22"/>
                <w:szCs w:val="22"/>
              </w:rPr>
              <w:t>Отчетность на предмет эффективности УФР</w:t>
            </w:r>
          </w:p>
        </w:tc>
        <w:tc>
          <w:tcPr>
            <w:tcW w:w="1305" w:type="dxa"/>
            <w:vAlign w:val="center"/>
          </w:tcPr>
          <w:p w14:paraId="022035F4" w14:textId="27481432"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28C273F6"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46E75F30"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353B9578" w14:textId="77777777" w:rsidR="00417D41" w:rsidRPr="00F552F0" w:rsidRDefault="00417D41" w:rsidP="00417D41">
            <w:pPr>
              <w:spacing w:line="230" w:lineRule="auto"/>
              <w:ind w:left="-57" w:right="-57"/>
              <w:jc w:val="center"/>
              <w:rPr>
                <w:spacing w:val="-4"/>
                <w:sz w:val="22"/>
                <w:szCs w:val="22"/>
              </w:rPr>
            </w:pPr>
          </w:p>
        </w:tc>
      </w:tr>
      <w:tr w:rsidR="00417D41" w:rsidRPr="00F552F0" w14:paraId="68E8AC01" w14:textId="77777777" w:rsidTr="0085191C">
        <w:tc>
          <w:tcPr>
            <w:tcW w:w="10317" w:type="dxa"/>
            <w:gridSpan w:val="4"/>
          </w:tcPr>
          <w:p w14:paraId="7E02631F" w14:textId="77777777" w:rsidR="00417D41" w:rsidRPr="00F552F0" w:rsidRDefault="00417D41" w:rsidP="00417D41">
            <w:pPr>
              <w:spacing w:line="230" w:lineRule="auto"/>
              <w:ind w:left="-57" w:right="-57" w:firstLine="709"/>
              <w:rPr>
                <w:spacing w:val="-4"/>
                <w:sz w:val="22"/>
                <w:szCs w:val="22"/>
              </w:rPr>
            </w:pPr>
            <w:r w:rsidRPr="00F552F0">
              <w:rPr>
                <w:color w:val="000000" w:themeColor="text1"/>
                <w:spacing w:val="-4"/>
                <w:sz w:val="22"/>
                <w:szCs w:val="22"/>
              </w:rPr>
              <w:t>Итого финансовые</w:t>
            </w:r>
          </w:p>
        </w:tc>
        <w:tc>
          <w:tcPr>
            <w:tcW w:w="1312" w:type="dxa"/>
            <w:vAlign w:val="center"/>
          </w:tcPr>
          <w:p w14:paraId="3CA18E74" w14:textId="6D4D6D07" w:rsidR="00417D41" w:rsidRPr="00F552F0" w:rsidRDefault="00417D41" w:rsidP="00417D41">
            <w:pPr>
              <w:spacing w:line="230" w:lineRule="auto"/>
              <w:ind w:left="-57" w:right="-57"/>
              <w:jc w:val="center"/>
              <w:rPr>
                <w:spacing w:val="-4"/>
                <w:sz w:val="22"/>
                <w:szCs w:val="22"/>
              </w:rPr>
            </w:pPr>
            <w:r w:rsidRPr="00F552F0">
              <w:rPr>
                <w:spacing w:val="-4"/>
                <w:sz w:val="22"/>
                <w:szCs w:val="22"/>
              </w:rPr>
              <w:t>6</w:t>
            </w:r>
          </w:p>
        </w:tc>
        <w:tc>
          <w:tcPr>
            <w:tcW w:w="1562" w:type="dxa"/>
            <w:vAlign w:val="center"/>
          </w:tcPr>
          <w:p w14:paraId="1CE2CB17"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10</w:t>
            </w:r>
          </w:p>
        </w:tc>
        <w:tc>
          <w:tcPr>
            <w:tcW w:w="1546" w:type="dxa"/>
            <w:vAlign w:val="center"/>
          </w:tcPr>
          <w:p w14:paraId="4395E7C1" w14:textId="538BBF58" w:rsidR="00417D41" w:rsidRPr="00F552F0" w:rsidRDefault="00417D41" w:rsidP="00417D41">
            <w:pPr>
              <w:spacing w:line="230" w:lineRule="auto"/>
              <w:ind w:left="-57" w:right="-57"/>
              <w:jc w:val="center"/>
              <w:rPr>
                <w:spacing w:val="-4"/>
                <w:sz w:val="22"/>
                <w:szCs w:val="22"/>
              </w:rPr>
            </w:pPr>
            <w:r w:rsidRPr="00F552F0">
              <w:rPr>
                <w:spacing w:val="-4"/>
                <w:sz w:val="22"/>
                <w:szCs w:val="22"/>
              </w:rPr>
              <w:t>60,0</w:t>
            </w:r>
          </w:p>
        </w:tc>
      </w:tr>
      <w:tr w:rsidR="00417D41" w:rsidRPr="00F552F0" w14:paraId="06938F18" w14:textId="77777777" w:rsidTr="0085191C">
        <w:tc>
          <w:tcPr>
            <w:tcW w:w="1837" w:type="dxa"/>
            <w:vMerge w:val="restart"/>
            <w:vAlign w:val="center"/>
          </w:tcPr>
          <w:p w14:paraId="411B9AD9" w14:textId="77777777" w:rsidR="00417D41" w:rsidRPr="00F552F0" w:rsidRDefault="00417D41" w:rsidP="00417D41">
            <w:pPr>
              <w:ind w:left="-57" w:right="-57"/>
              <w:jc w:val="center"/>
              <w:rPr>
                <w:color w:val="000000" w:themeColor="text1"/>
                <w:sz w:val="22"/>
                <w:szCs w:val="22"/>
              </w:rPr>
            </w:pPr>
            <w:r w:rsidRPr="00F552F0">
              <w:rPr>
                <w:color w:val="000000" w:themeColor="text1"/>
                <w:sz w:val="22"/>
                <w:szCs w:val="22"/>
              </w:rPr>
              <w:t>Научно-</w:t>
            </w:r>
            <w:r w:rsidRPr="00F552F0">
              <w:rPr>
                <w:color w:val="000000" w:themeColor="text1"/>
                <w:sz w:val="22"/>
                <w:szCs w:val="22"/>
              </w:rPr>
              <w:lastRenderedPageBreak/>
              <w:t>методические</w:t>
            </w:r>
          </w:p>
        </w:tc>
        <w:tc>
          <w:tcPr>
            <w:tcW w:w="2061" w:type="dxa"/>
            <w:vMerge w:val="restart"/>
            <w:vAlign w:val="center"/>
          </w:tcPr>
          <w:p w14:paraId="5B1053AB"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lastRenderedPageBreak/>
              <w:t xml:space="preserve">Научной </w:t>
            </w:r>
            <w:r w:rsidRPr="00F552F0">
              <w:rPr>
                <w:color w:val="000000" w:themeColor="text1"/>
                <w:spacing w:val="-4"/>
                <w:sz w:val="22"/>
                <w:szCs w:val="22"/>
              </w:rPr>
              <w:lastRenderedPageBreak/>
              <w:t>обоснованности</w:t>
            </w:r>
          </w:p>
        </w:tc>
        <w:tc>
          <w:tcPr>
            <w:tcW w:w="5114" w:type="dxa"/>
          </w:tcPr>
          <w:p w14:paraId="1C66A2FC" w14:textId="77777777" w:rsidR="00417D41" w:rsidRPr="00F552F0" w:rsidRDefault="00417D41" w:rsidP="00417D41">
            <w:pPr>
              <w:spacing w:line="230" w:lineRule="auto"/>
              <w:ind w:left="-57" w:right="-57"/>
              <w:rPr>
                <w:spacing w:val="-4"/>
                <w:sz w:val="22"/>
                <w:szCs w:val="22"/>
              </w:rPr>
            </w:pPr>
            <w:r w:rsidRPr="00F552F0">
              <w:rPr>
                <w:spacing w:val="-4"/>
                <w:sz w:val="22"/>
                <w:szCs w:val="22"/>
              </w:rPr>
              <w:lastRenderedPageBreak/>
              <w:t>Утверждены ключевые понятия научной обоснованности УФР</w:t>
            </w:r>
          </w:p>
        </w:tc>
        <w:tc>
          <w:tcPr>
            <w:tcW w:w="1305" w:type="dxa"/>
            <w:vAlign w:val="center"/>
          </w:tcPr>
          <w:p w14:paraId="28876B8D" w14:textId="4B6804A3"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restart"/>
            <w:vAlign w:val="center"/>
          </w:tcPr>
          <w:p w14:paraId="6E35B711" w14:textId="7D44086D"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62" w:type="dxa"/>
            <w:vMerge w:val="restart"/>
            <w:vAlign w:val="center"/>
          </w:tcPr>
          <w:p w14:paraId="1DBD05E2" w14:textId="596DCE1E"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77976892" w14:textId="00C6D853" w:rsidR="00417D41" w:rsidRPr="00F552F0" w:rsidRDefault="00417D41" w:rsidP="00417D41">
            <w:pPr>
              <w:spacing w:line="230" w:lineRule="auto"/>
              <w:ind w:left="-57" w:right="-57"/>
              <w:jc w:val="center"/>
              <w:rPr>
                <w:spacing w:val="-4"/>
                <w:sz w:val="22"/>
                <w:szCs w:val="22"/>
              </w:rPr>
            </w:pPr>
            <w:r w:rsidRPr="00F552F0">
              <w:rPr>
                <w:color w:val="000000"/>
                <w:sz w:val="22"/>
                <w:szCs w:val="22"/>
              </w:rPr>
              <w:t>100,0</w:t>
            </w:r>
          </w:p>
        </w:tc>
      </w:tr>
      <w:tr w:rsidR="00417D41" w:rsidRPr="00F552F0" w14:paraId="4E0300B6" w14:textId="77777777" w:rsidTr="0085191C">
        <w:tc>
          <w:tcPr>
            <w:tcW w:w="1837" w:type="dxa"/>
            <w:vMerge/>
          </w:tcPr>
          <w:p w14:paraId="65E54E7A" w14:textId="77777777" w:rsidR="00417D41" w:rsidRPr="00F552F0" w:rsidRDefault="00417D41" w:rsidP="00417D41">
            <w:pPr>
              <w:ind w:left="-57" w:right="-57"/>
              <w:rPr>
                <w:color w:val="000000" w:themeColor="text1"/>
                <w:spacing w:val="-4"/>
                <w:sz w:val="22"/>
                <w:szCs w:val="22"/>
              </w:rPr>
            </w:pPr>
          </w:p>
        </w:tc>
        <w:tc>
          <w:tcPr>
            <w:tcW w:w="2061" w:type="dxa"/>
            <w:vMerge/>
          </w:tcPr>
          <w:p w14:paraId="29009875" w14:textId="77777777" w:rsidR="00417D41" w:rsidRPr="00F552F0" w:rsidRDefault="00417D41" w:rsidP="00417D41">
            <w:pPr>
              <w:ind w:left="-57" w:right="-57"/>
              <w:jc w:val="center"/>
              <w:rPr>
                <w:color w:val="000000" w:themeColor="text1"/>
                <w:spacing w:val="-4"/>
                <w:sz w:val="22"/>
                <w:szCs w:val="22"/>
              </w:rPr>
            </w:pPr>
          </w:p>
        </w:tc>
        <w:tc>
          <w:tcPr>
            <w:tcW w:w="5114" w:type="dxa"/>
          </w:tcPr>
          <w:p w14:paraId="16E576D4"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ключевые критерии научной обоснованности УФР</w:t>
            </w:r>
          </w:p>
        </w:tc>
        <w:tc>
          <w:tcPr>
            <w:tcW w:w="1305" w:type="dxa"/>
            <w:vAlign w:val="center"/>
          </w:tcPr>
          <w:p w14:paraId="7C0C70F0" w14:textId="3E8C329F"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0455A3CC"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64797F48"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2414D383" w14:textId="77777777" w:rsidR="00417D41" w:rsidRPr="00F552F0" w:rsidRDefault="00417D41" w:rsidP="00417D41">
            <w:pPr>
              <w:spacing w:line="230" w:lineRule="auto"/>
              <w:ind w:left="-57" w:right="-57"/>
              <w:jc w:val="center"/>
              <w:rPr>
                <w:spacing w:val="-4"/>
                <w:sz w:val="22"/>
                <w:szCs w:val="22"/>
              </w:rPr>
            </w:pPr>
          </w:p>
        </w:tc>
      </w:tr>
      <w:tr w:rsidR="00417D41" w:rsidRPr="00F552F0" w14:paraId="1A052A74" w14:textId="77777777" w:rsidTr="0085191C">
        <w:tc>
          <w:tcPr>
            <w:tcW w:w="1837" w:type="dxa"/>
            <w:vMerge/>
          </w:tcPr>
          <w:p w14:paraId="643F21D4" w14:textId="77777777" w:rsidR="00417D41" w:rsidRPr="00F552F0" w:rsidRDefault="00417D41" w:rsidP="00417D41">
            <w:pPr>
              <w:ind w:left="-57" w:right="-57"/>
              <w:rPr>
                <w:color w:val="000000" w:themeColor="text1"/>
                <w:spacing w:val="-4"/>
                <w:sz w:val="22"/>
                <w:szCs w:val="22"/>
              </w:rPr>
            </w:pPr>
          </w:p>
        </w:tc>
        <w:tc>
          <w:tcPr>
            <w:tcW w:w="2061" w:type="dxa"/>
            <w:vMerge/>
          </w:tcPr>
          <w:p w14:paraId="6501A871" w14:textId="77777777" w:rsidR="00417D41" w:rsidRPr="00F552F0" w:rsidRDefault="00417D41" w:rsidP="00417D41">
            <w:pPr>
              <w:ind w:left="-57" w:right="-57"/>
              <w:jc w:val="center"/>
              <w:rPr>
                <w:color w:val="000000" w:themeColor="text1"/>
                <w:spacing w:val="-4"/>
                <w:sz w:val="22"/>
                <w:szCs w:val="22"/>
              </w:rPr>
            </w:pPr>
          </w:p>
        </w:tc>
        <w:tc>
          <w:tcPr>
            <w:tcW w:w="5114" w:type="dxa"/>
          </w:tcPr>
          <w:p w14:paraId="0BA7DC82"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нормативы научной обоснованности УФР</w:t>
            </w:r>
          </w:p>
        </w:tc>
        <w:tc>
          <w:tcPr>
            <w:tcW w:w="1305" w:type="dxa"/>
            <w:vAlign w:val="center"/>
          </w:tcPr>
          <w:p w14:paraId="41C31874" w14:textId="52EB8E95"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748E00F0"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6C6FF7C"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1B43FB1C" w14:textId="77777777" w:rsidR="00417D41" w:rsidRPr="00F552F0" w:rsidRDefault="00417D41" w:rsidP="00417D41">
            <w:pPr>
              <w:spacing w:line="230" w:lineRule="auto"/>
              <w:ind w:left="-57" w:right="-57"/>
              <w:jc w:val="center"/>
              <w:rPr>
                <w:spacing w:val="-4"/>
                <w:sz w:val="22"/>
                <w:szCs w:val="22"/>
              </w:rPr>
            </w:pPr>
          </w:p>
        </w:tc>
      </w:tr>
      <w:tr w:rsidR="00417D41" w:rsidRPr="00F552F0" w14:paraId="0DF807FF" w14:textId="77777777" w:rsidTr="0085191C">
        <w:tc>
          <w:tcPr>
            <w:tcW w:w="1837" w:type="dxa"/>
            <w:vMerge/>
          </w:tcPr>
          <w:p w14:paraId="533A7058" w14:textId="77777777" w:rsidR="00417D41" w:rsidRPr="00F552F0" w:rsidRDefault="00417D41" w:rsidP="00417D41">
            <w:pPr>
              <w:ind w:left="-57" w:right="-57"/>
              <w:rPr>
                <w:color w:val="000000" w:themeColor="text1"/>
                <w:spacing w:val="-4"/>
                <w:sz w:val="22"/>
                <w:szCs w:val="22"/>
              </w:rPr>
            </w:pPr>
          </w:p>
        </w:tc>
        <w:tc>
          <w:tcPr>
            <w:tcW w:w="2061" w:type="dxa"/>
            <w:vMerge/>
          </w:tcPr>
          <w:p w14:paraId="03F4AF66" w14:textId="77777777" w:rsidR="00417D41" w:rsidRPr="00F552F0" w:rsidRDefault="00417D41" w:rsidP="00417D41">
            <w:pPr>
              <w:ind w:left="-57" w:right="-57"/>
              <w:jc w:val="center"/>
              <w:rPr>
                <w:color w:val="000000" w:themeColor="text1"/>
                <w:spacing w:val="-4"/>
                <w:sz w:val="22"/>
                <w:szCs w:val="22"/>
              </w:rPr>
            </w:pPr>
          </w:p>
        </w:tc>
        <w:tc>
          <w:tcPr>
            <w:tcW w:w="5114" w:type="dxa"/>
          </w:tcPr>
          <w:p w14:paraId="5CF97DD9" w14:textId="77777777" w:rsidR="00417D41" w:rsidRPr="00F552F0" w:rsidRDefault="00417D41" w:rsidP="00417D41">
            <w:pPr>
              <w:spacing w:line="230" w:lineRule="auto"/>
              <w:ind w:left="-57" w:right="-57"/>
              <w:rPr>
                <w:spacing w:val="-4"/>
                <w:sz w:val="22"/>
                <w:szCs w:val="22"/>
              </w:rPr>
            </w:pPr>
            <w:r w:rsidRPr="00F552F0">
              <w:rPr>
                <w:spacing w:val="-4"/>
                <w:sz w:val="22"/>
                <w:szCs w:val="22"/>
              </w:rPr>
              <w:t>Экспертиза решений на предмет научной обоснованности</w:t>
            </w:r>
          </w:p>
        </w:tc>
        <w:tc>
          <w:tcPr>
            <w:tcW w:w="1305" w:type="dxa"/>
            <w:vAlign w:val="center"/>
          </w:tcPr>
          <w:p w14:paraId="6A5DC499" w14:textId="27D3EBB6"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2A4C0876"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41ED5967"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498BA9A5" w14:textId="77777777" w:rsidR="00417D41" w:rsidRPr="00F552F0" w:rsidRDefault="00417D41" w:rsidP="00417D41">
            <w:pPr>
              <w:spacing w:line="230" w:lineRule="auto"/>
              <w:ind w:left="-57" w:right="-57"/>
              <w:jc w:val="center"/>
              <w:rPr>
                <w:spacing w:val="-4"/>
                <w:sz w:val="22"/>
                <w:szCs w:val="22"/>
              </w:rPr>
            </w:pPr>
          </w:p>
        </w:tc>
      </w:tr>
      <w:tr w:rsidR="00417D41" w:rsidRPr="00F552F0" w14:paraId="78193329" w14:textId="77777777" w:rsidTr="0085191C">
        <w:tc>
          <w:tcPr>
            <w:tcW w:w="1837" w:type="dxa"/>
            <w:vMerge/>
          </w:tcPr>
          <w:p w14:paraId="7F576812" w14:textId="77777777" w:rsidR="00417D41" w:rsidRPr="00F552F0" w:rsidRDefault="00417D41" w:rsidP="00417D41">
            <w:pPr>
              <w:ind w:left="-57" w:right="-57"/>
              <w:rPr>
                <w:color w:val="000000" w:themeColor="text1"/>
                <w:spacing w:val="-4"/>
                <w:sz w:val="22"/>
                <w:szCs w:val="22"/>
              </w:rPr>
            </w:pPr>
          </w:p>
        </w:tc>
        <w:tc>
          <w:tcPr>
            <w:tcW w:w="2061" w:type="dxa"/>
            <w:vMerge/>
          </w:tcPr>
          <w:p w14:paraId="574081B5" w14:textId="77777777" w:rsidR="00417D41" w:rsidRPr="00F552F0" w:rsidRDefault="00417D41" w:rsidP="00417D41">
            <w:pPr>
              <w:ind w:left="-57" w:right="-57"/>
              <w:jc w:val="center"/>
              <w:rPr>
                <w:color w:val="000000" w:themeColor="text1"/>
                <w:spacing w:val="-4"/>
                <w:sz w:val="22"/>
                <w:szCs w:val="22"/>
              </w:rPr>
            </w:pPr>
          </w:p>
        </w:tc>
        <w:tc>
          <w:tcPr>
            <w:tcW w:w="5114" w:type="dxa"/>
          </w:tcPr>
          <w:p w14:paraId="60BCF0AB" w14:textId="77777777" w:rsidR="00417D41" w:rsidRPr="00F552F0" w:rsidRDefault="00417D41" w:rsidP="00417D41">
            <w:pPr>
              <w:spacing w:line="230" w:lineRule="auto"/>
              <w:ind w:left="-57" w:right="-57"/>
              <w:rPr>
                <w:spacing w:val="-4"/>
                <w:sz w:val="22"/>
                <w:szCs w:val="22"/>
              </w:rPr>
            </w:pPr>
            <w:r w:rsidRPr="00F552F0">
              <w:rPr>
                <w:spacing w:val="-4"/>
                <w:sz w:val="22"/>
                <w:szCs w:val="22"/>
              </w:rPr>
              <w:t>Отчетность на предмет научной обоснованности УФР</w:t>
            </w:r>
          </w:p>
        </w:tc>
        <w:tc>
          <w:tcPr>
            <w:tcW w:w="1305" w:type="dxa"/>
            <w:vAlign w:val="center"/>
          </w:tcPr>
          <w:p w14:paraId="4B69A9E3" w14:textId="79A66CAD"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2FA7342B"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3C893322"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767B6D33" w14:textId="77777777" w:rsidR="00417D41" w:rsidRPr="00F552F0" w:rsidRDefault="00417D41" w:rsidP="00417D41">
            <w:pPr>
              <w:spacing w:line="230" w:lineRule="auto"/>
              <w:ind w:left="-57" w:right="-57"/>
              <w:jc w:val="center"/>
              <w:rPr>
                <w:spacing w:val="-4"/>
                <w:sz w:val="22"/>
                <w:szCs w:val="22"/>
              </w:rPr>
            </w:pPr>
          </w:p>
        </w:tc>
      </w:tr>
      <w:tr w:rsidR="00417D41" w:rsidRPr="00F552F0" w14:paraId="4B732A71" w14:textId="77777777" w:rsidTr="0085191C">
        <w:tc>
          <w:tcPr>
            <w:tcW w:w="1837" w:type="dxa"/>
            <w:vMerge/>
          </w:tcPr>
          <w:p w14:paraId="79CCB2FD" w14:textId="77777777" w:rsidR="00417D41" w:rsidRPr="00F552F0" w:rsidRDefault="00417D41" w:rsidP="00417D41">
            <w:pPr>
              <w:ind w:left="-57" w:right="-57"/>
              <w:rPr>
                <w:color w:val="000000" w:themeColor="text1"/>
                <w:spacing w:val="-4"/>
                <w:sz w:val="22"/>
                <w:szCs w:val="22"/>
              </w:rPr>
            </w:pPr>
          </w:p>
        </w:tc>
        <w:tc>
          <w:tcPr>
            <w:tcW w:w="2061" w:type="dxa"/>
            <w:vMerge w:val="restart"/>
            <w:vAlign w:val="center"/>
          </w:tcPr>
          <w:p w14:paraId="3CFB80EE"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Целенаправленности</w:t>
            </w:r>
          </w:p>
        </w:tc>
        <w:tc>
          <w:tcPr>
            <w:tcW w:w="5114" w:type="dxa"/>
          </w:tcPr>
          <w:p w14:paraId="178E0F64" w14:textId="77777777" w:rsidR="00417D41" w:rsidRPr="00F552F0" w:rsidRDefault="00417D41" w:rsidP="00417D41">
            <w:pPr>
              <w:spacing w:line="230" w:lineRule="auto"/>
              <w:ind w:left="-57" w:right="-57"/>
              <w:rPr>
                <w:spacing w:val="-4"/>
                <w:sz w:val="22"/>
                <w:szCs w:val="22"/>
              </w:rPr>
            </w:pPr>
            <w:r w:rsidRPr="00F552F0">
              <w:rPr>
                <w:spacing w:val="-4"/>
                <w:sz w:val="22"/>
                <w:szCs w:val="22"/>
              </w:rPr>
              <w:t>Наличие стратегических целей на 3 и более лет</w:t>
            </w:r>
          </w:p>
        </w:tc>
        <w:tc>
          <w:tcPr>
            <w:tcW w:w="1305" w:type="dxa"/>
            <w:vAlign w:val="center"/>
          </w:tcPr>
          <w:p w14:paraId="3FF13C81" w14:textId="34436F6B"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restart"/>
            <w:vAlign w:val="center"/>
          </w:tcPr>
          <w:p w14:paraId="24AAFE27" w14:textId="61BB3CEB" w:rsidR="00417D41" w:rsidRPr="00F552F0" w:rsidRDefault="00417D41" w:rsidP="00417D41">
            <w:pPr>
              <w:spacing w:line="230" w:lineRule="auto"/>
              <w:ind w:left="-57" w:right="-57"/>
              <w:jc w:val="center"/>
              <w:rPr>
                <w:spacing w:val="-4"/>
                <w:sz w:val="22"/>
                <w:szCs w:val="22"/>
              </w:rPr>
            </w:pPr>
            <w:r w:rsidRPr="00F552F0">
              <w:rPr>
                <w:color w:val="000000"/>
                <w:sz w:val="22"/>
                <w:szCs w:val="22"/>
              </w:rPr>
              <w:t>2</w:t>
            </w:r>
          </w:p>
        </w:tc>
        <w:tc>
          <w:tcPr>
            <w:tcW w:w="1562" w:type="dxa"/>
            <w:vMerge w:val="restart"/>
            <w:vAlign w:val="center"/>
          </w:tcPr>
          <w:p w14:paraId="4EE4D71D" w14:textId="5ACAD1E4"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3C1D4F2C" w14:textId="6C242A5B" w:rsidR="00417D41" w:rsidRPr="00F552F0" w:rsidRDefault="00417D41" w:rsidP="00417D41">
            <w:pPr>
              <w:spacing w:line="230" w:lineRule="auto"/>
              <w:ind w:left="-57" w:right="-57"/>
              <w:jc w:val="center"/>
              <w:rPr>
                <w:spacing w:val="-4"/>
                <w:sz w:val="22"/>
                <w:szCs w:val="22"/>
              </w:rPr>
            </w:pPr>
            <w:r w:rsidRPr="00F552F0">
              <w:rPr>
                <w:color w:val="000000"/>
                <w:sz w:val="22"/>
                <w:szCs w:val="22"/>
              </w:rPr>
              <w:t>40,0</w:t>
            </w:r>
          </w:p>
        </w:tc>
      </w:tr>
      <w:tr w:rsidR="00417D41" w:rsidRPr="00F552F0" w14:paraId="10066F89" w14:textId="77777777" w:rsidTr="0085191C">
        <w:tc>
          <w:tcPr>
            <w:tcW w:w="1837" w:type="dxa"/>
            <w:vMerge/>
          </w:tcPr>
          <w:p w14:paraId="1C301AA1"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7C7A4357" w14:textId="77777777" w:rsidR="00417D41" w:rsidRPr="00F552F0" w:rsidRDefault="00417D41" w:rsidP="00417D41">
            <w:pPr>
              <w:ind w:left="-57" w:right="-57"/>
              <w:jc w:val="center"/>
              <w:rPr>
                <w:color w:val="000000" w:themeColor="text1"/>
                <w:spacing w:val="-4"/>
                <w:sz w:val="22"/>
                <w:szCs w:val="22"/>
              </w:rPr>
            </w:pPr>
          </w:p>
        </w:tc>
        <w:tc>
          <w:tcPr>
            <w:tcW w:w="5114" w:type="dxa"/>
          </w:tcPr>
          <w:p w14:paraId="79764AED" w14:textId="77777777" w:rsidR="00417D41" w:rsidRPr="00F552F0" w:rsidRDefault="00417D41" w:rsidP="00417D41">
            <w:pPr>
              <w:spacing w:line="230" w:lineRule="auto"/>
              <w:ind w:left="-57" w:right="-57"/>
              <w:rPr>
                <w:spacing w:val="-4"/>
                <w:sz w:val="22"/>
                <w:szCs w:val="22"/>
              </w:rPr>
            </w:pPr>
            <w:r w:rsidRPr="00F552F0">
              <w:rPr>
                <w:spacing w:val="-4"/>
                <w:sz w:val="22"/>
                <w:szCs w:val="22"/>
              </w:rPr>
              <w:t>Наличие плана достижения целей</w:t>
            </w:r>
          </w:p>
        </w:tc>
        <w:tc>
          <w:tcPr>
            <w:tcW w:w="1305" w:type="dxa"/>
            <w:vAlign w:val="center"/>
          </w:tcPr>
          <w:p w14:paraId="4A255CB5" w14:textId="59740C0D" w:rsidR="00417D41" w:rsidRPr="00F552F0" w:rsidRDefault="00417D41" w:rsidP="00417D41">
            <w:pPr>
              <w:spacing w:line="230" w:lineRule="auto"/>
              <w:ind w:left="-57" w:right="-57"/>
              <w:jc w:val="center"/>
              <w:rPr>
                <w:spacing w:val="-4"/>
                <w:sz w:val="22"/>
                <w:szCs w:val="22"/>
              </w:rPr>
            </w:pPr>
            <w:r w:rsidRPr="00F552F0">
              <w:rPr>
                <w:color w:val="000000"/>
                <w:sz w:val="22"/>
                <w:szCs w:val="22"/>
              </w:rPr>
              <w:t>0</w:t>
            </w:r>
          </w:p>
        </w:tc>
        <w:tc>
          <w:tcPr>
            <w:tcW w:w="1312" w:type="dxa"/>
            <w:vMerge/>
            <w:vAlign w:val="center"/>
          </w:tcPr>
          <w:p w14:paraId="16627A47"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5AF9A632"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3669B30B" w14:textId="77777777" w:rsidR="00417D41" w:rsidRPr="00F552F0" w:rsidRDefault="00417D41" w:rsidP="00417D41">
            <w:pPr>
              <w:spacing w:line="230" w:lineRule="auto"/>
              <w:ind w:left="-57" w:right="-57"/>
              <w:jc w:val="center"/>
              <w:rPr>
                <w:spacing w:val="-4"/>
                <w:sz w:val="22"/>
                <w:szCs w:val="22"/>
              </w:rPr>
            </w:pPr>
          </w:p>
        </w:tc>
      </w:tr>
      <w:tr w:rsidR="00417D41" w:rsidRPr="00F552F0" w14:paraId="3574F5E3" w14:textId="77777777" w:rsidTr="0085191C">
        <w:tc>
          <w:tcPr>
            <w:tcW w:w="1837" w:type="dxa"/>
            <w:vMerge/>
          </w:tcPr>
          <w:p w14:paraId="61F199A2"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0C9FC4E8" w14:textId="77777777" w:rsidR="00417D41" w:rsidRPr="00F552F0" w:rsidRDefault="00417D41" w:rsidP="00417D41">
            <w:pPr>
              <w:ind w:left="-57" w:right="-57"/>
              <w:jc w:val="center"/>
              <w:rPr>
                <w:color w:val="000000" w:themeColor="text1"/>
                <w:spacing w:val="-4"/>
                <w:sz w:val="22"/>
                <w:szCs w:val="22"/>
              </w:rPr>
            </w:pPr>
          </w:p>
        </w:tc>
        <w:tc>
          <w:tcPr>
            <w:tcW w:w="5114" w:type="dxa"/>
          </w:tcPr>
          <w:p w14:paraId="68519EB8" w14:textId="77777777" w:rsidR="00417D41" w:rsidRPr="00F552F0" w:rsidRDefault="00417D41" w:rsidP="00417D41">
            <w:pPr>
              <w:spacing w:line="230" w:lineRule="auto"/>
              <w:ind w:left="-57" w:right="-57"/>
              <w:rPr>
                <w:spacing w:val="-4"/>
                <w:sz w:val="22"/>
                <w:szCs w:val="22"/>
              </w:rPr>
            </w:pPr>
            <w:r w:rsidRPr="00F552F0">
              <w:rPr>
                <w:spacing w:val="-4"/>
                <w:sz w:val="22"/>
                <w:szCs w:val="22"/>
              </w:rPr>
              <w:t xml:space="preserve">Экспертиза всех целей и задач по критериям </w:t>
            </w:r>
            <w:r w:rsidRPr="00F552F0">
              <w:rPr>
                <w:spacing w:val="-4"/>
                <w:sz w:val="22"/>
                <w:szCs w:val="22"/>
                <w:lang w:val="en-US"/>
              </w:rPr>
              <w:t>SMART</w:t>
            </w:r>
          </w:p>
        </w:tc>
        <w:tc>
          <w:tcPr>
            <w:tcW w:w="1305" w:type="dxa"/>
            <w:vAlign w:val="center"/>
          </w:tcPr>
          <w:p w14:paraId="1E42D9A7" w14:textId="008CF96D"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05A4A939"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18FCA31C"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2F0A33E0" w14:textId="77777777" w:rsidR="00417D41" w:rsidRPr="00F552F0" w:rsidRDefault="00417D41" w:rsidP="00417D41">
            <w:pPr>
              <w:spacing w:line="230" w:lineRule="auto"/>
              <w:ind w:left="-57" w:right="-57"/>
              <w:jc w:val="center"/>
              <w:rPr>
                <w:spacing w:val="-4"/>
                <w:sz w:val="22"/>
                <w:szCs w:val="22"/>
              </w:rPr>
            </w:pPr>
          </w:p>
        </w:tc>
      </w:tr>
      <w:tr w:rsidR="00417D41" w:rsidRPr="00F552F0" w14:paraId="40DC7D1C" w14:textId="77777777" w:rsidTr="0085191C">
        <w:tc>
          <w:tcPr>
            <w:tcW w:w="1837" w:type="dxa"/>
            <w:vMerge/>
          </w:tcPr>
          <w:p w14:paraId="6309D350"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0AFC99B4" w14:textId="77777777" w:rsidR="00417D41" w:rsidRPr="00F552F0" w:rsidRDefault="00417D41" w:rsidP="00417D41">
            <w:pPr>
              <w:ind w:left="-57" w:right="-57"/>
              <w:jc w:val="center"/>
              <w:rPr>
                <w:color w:val="000000" w:themeColor="text1"/>
                <w:spacing w:val="-4"/>
                <w:sz w:val="22"/>
                <w:szCs w:val="22"/>
              </w:rPr>
            </w:pPr>
          </w:p>
        </w:tc>
        <w:tc>
          <w:tcPr>
            <w:tcW w:w="5114" w:type="dxa"/>
          </w:tcPr>
          <w:p w14:paraId="17A1489D" w14:textId="77777777" w:rsidR="00417D41" w:rsidRPr="00F552F0" w:rsidRDefault="00417D41" w:rsidP="00417D41">
            <w:pPr>
              <w:spacing w:line="230" w:lineRule="auto"/>
              <w:ind w:left="-57" w:right="-57"/>
              <w:rPr>
                <w:spacing w:val="-4"/>
                <w:sz w:val="22"/>
                <w:szCs w:val="22"/>
              </w:rPr>
            </w:pPr>
            <w:r w:rsidRPr="00F552F0">
              <w:rPr>
                <w:spacing w:val="-4"/>
                <w:sz w:val="22"/>
                <w:szCs w:val="22"/>
              </w:rPr>
              <w:t>Успешный опыт реализации долгосрочных планов</w:t>
            </w:r>
          </w:p>
        </w:tc>
        <w:tc>
          <w:tcPr>
            <w:tcW w:w="1305" w:type="dxa"/>
            <w:vAlign w:val="center"/>
          </w:tcPr>
          <w:p w14:paraId="216B67AF" w14:textId="0CEF56A8" w:rsidR="00417D41" w:rsidRPr="00F552F0" w:rsidRDefault="00417D41" w:rsidP="00417D41">
            <w:pPr>
              <w:spacing w:line="230" w:lineRule="auto"/>
              <w:ind w:left="-57" w:right="-57"/>
              <w:jc w:val="center"/>
              <w:rPr>
                <w:spacing w:val="-4"/>
                <w:sz w:val="22"/>
                <w:szCs w:val="22"/>
              </w:rPr>
            </w:pPr>
            <w:r w:rsidRPr="00F552F0">
              <w:rPr>
                <w:color w:val="000000"/>
                <w:sz w:val="22"/>
                <w:szCs w:val="22"/>
              </w:rPr>
              <w:t>0</w:t>
            </w:r>
          </w:p>
        </w:tc>
        <w:tc>
          <w:tcPr>
            <w:tcW w:w="1312" w:type="dxa"/>
            <w:vMerge/>
            <w:vAlign w:val="center"/>
          </w:tcPr>
          <w:p w14:paraId="30756457"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22972730"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1BC71E27" w14:textId="77777777" w:rsidR="00417D41" w:rsidRPr="00F552F0" w:rsidRDefault="00417D41" w:rsidP="00417D41">
            <w:pPr>
              <w:spacing w:line="230" w:lineRule="auto"/>
              <w:ind w:left="-57" w:right="-57"/>
              <w:jc w:val="center"/>
              <w:rPr>
                <w:spacing w:val="-4"/>
                <w:sz w:val="22"/>
                <w:szCs w:val="22"/>
              </w:rPr>
            </w:pPr>
          </w:p>
        </w:tc>
      </w:tr>
      <w:tr w:rsidR="00417D41" w:rsidRPr="00F552F0" w14:paraId="4C14A3A1" w14:textId="77777777" w:rsidTr="0085191C">
        <w:tc>
          <w:tcPr>
            <w:tcW w:w="1837" w:type="dxa"/>
            <w:vMerge/>
          </w:tcPr>
          <w:p w14:paraId="65B864D3"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6E00E1B2" w14:textId="77777777" w:rsidR="00417D41" w:rsidRPr="00F552F0" w:rsidRDefault="00417D41" w:rsidP="00417D41">
            <w:pPr>
              <w:ind w:left="-57" w:right="-57"/>
              <w:jc w:val="center"/>
              <w:rPr>
                <w:color w:val="000000" w:themeColor="text1"/>
                <w:spacing w:val="-4"/>
                <w:sz w:val="22"/>
                <w:szCs w:val="22"/>
              </w:rPr>
            </w:pPr>
          </w:p>
        </w:tc>
        <w:tc>
          <w:tcPr>
            <w:tcW w:w="5114" w:type="dxa"/>
          </w:tcPr>
          <w:p w14:paraId="32DF4AD9" w14:textId="77777777" w:rsidR="00417D41" w:rsidRPr="00F552F0" w:rsidRDefault="00417D41" w:rsidP="00417D41">
            <w:pPr>
              <w:spacing w:line="230" w:lineRule="auto"/>
              <w:ind w:left="-57" w:right="-57"/>
              <w:rPr>
                <w:spacing w:val="-4"/>
                <w:sz w:val="22"/>
                <w:szCs w:val="22"/>
              </w:rPr>
            </w:pPr>
            <w:r w:rsidRPr="00F552F0">
              <w:rPr>
                <w:spacing w:val="-4"/>
                <w:sz w:val="22"/>
                <w:szCs w:val="22"/>
              </w:rPr>
              <w:t>Обеспеченность целей финансами</w:t>
            </w:r>
          </w:p>
        </w:tc>
        <w:tc>
          <w:tcPr>
            <w:tcW w:w="1305" w:type="dxa"/>
            <w:vAlign w:val="center"/>
          </w:tcPr>
          <w:p w14:paraId="3B4730F0" w14:textId="1D799CA8" w:rsidR="00417D41" w:rsidRPr="00F552F0" w:rsidRDefault="00417D41" w:rsidP="00417D41">
            <w:pPr>
              <w:spacing w:line="230" w:lineRule="auto"/>
              <w:ind w:left="-57" w:right="-57"/>
              <w:jc w:val="center"/>
              <w:rPr>
                <w:spacing w:val="-4"/>
                <w:sz w:val="22"/>
                <w:szCs w:val="22"/>
              </w:rPr>
            </w:pPr>
            <w:r w:rsidRPr="00F552F0">
              <w:rPr>
                <w:color w:val="000000"/>
                <w:sz w:val="22"/>
                <w:szCs w:val="22"/>
              </w:rPr>
              <w:t>0</w:t>
            </w:r>
          </w:p>
        </w:tc>
        <w:tc>
          <w:tcPr>
            <w:tcW w:w="1312" w:type="dxa"/>
            <w:vMerge/>
            <w:vAlign w:val="center"/>
          </w:tcPr>
          <w:p w14:paraId="352D3351"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221672E2"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52421461" w14:textId="77777777" w:rsidR="00417D41" w:rsidRPr="00F552F0" w:rsidRDefault="00417D41" w:rsidP="00417D41">
            <w:pPr>
              <w:spacing w:line="230" w:lineRule="auto"/>
              <w:ind w:left="-57" w:right="-57"/>
              <w:jc w:val="center"/>
              <w:rPr>
                <w:spacing w:val="-4"/>
                <w:sz w:val="22"/>
                <w:szCs w:val="22"/>
              </w:rPr>
            </w:pPr>
          </w:p>
        </w:tc>
      </w:tr>
      <w:tr w:rsidR="00417D41" w:rsidRPr="00F552F0" w14:paraId="13B469BD" w14:textId="77777777" w:rsidTr="0085191C">
        <w:tc>
          <w:tcPr>
            <w:tcW w:w="1837" w:type="dxa"/>
            <w:vMerge/>
          </w:tcPr>
          <w:p w14:paraId="4ED641E3" w14:textId="77777777" w:rsidR="00417D41" w:rsidRPr="00F552F0" w:rsidRDefault="00417D41" w:rsidP="00417D41">
            <w:pPr>
              <w:ind w:left="-57" w:right="-57"/>
              <w:rPr>
                <w:color w:val="000000" w:themeColor="text1"/>
                <w:spacing w:val="-4"/>
                <w:sz w:val="22"/>
                <w:szCs w:val="22"/>
              </w:rPr>
            </w:pPr>
          </w:p>
        </w:tc>
        <w:tc>
          <w:tcPr>
            <w:tcW w:w="2061" w:type="dxa"/>
            <w:vMerge w:val="restart"/>
            <w:vAlign w:val="center"/>
          </w:tcPr>
          <w:p w14:paraId="0CAA789C"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Интеграции</w:t>
            </w:r>
          </w:p>
        </w:tc>
        <w:tc>
          <w:tcPr>
            <w:tcW w:w="5114" w:type="dxa"/>
          </w:tcPr>
          <w:p w14:paraId="02E1B5AB" w14:textId="77777777" w:rsidR="00417D41" w:rsidRPr="00F552F0" w:rsidRDefault="00417D41" w:rsidP="00417D41">
            <w:pPr>
              <w:spacing w:line="230" w:lineRule="auto"/>
              <w:ind w:left="-57" w:right="-57"/>
              <w:rPr>
                <w:spacing w:val="-4"/>
                <w:sz w:val="22"/>
                <w:szCs w:val="22"/>
              </w:rPr>
            </w:pPr>
            <w:r w:rsidRPr="00F552F0">
              <w:rPr>
                <w:spacing w:val="-4"/>
                <w:sz w:val="22"/>
                <w:szCs w:val="22"/>
              </w:rPr>
              <w:t>Наличие миссии, стратегии развития</w:t>
            </w:r>
          </w:p>
        </w:tc>
        <w:tc>
          <w:tcPr>
            <w:tcW w:w="1305" w:type="dxa"/>
            <w:vAlign w:val="center"/>
          </w:tcPr>
          <w:p w14:paraId="28030F0E" w14:textId="6ABB4703"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restart"/>
            <w:vAlign w:val="center"/>
          </w:tcPr>
          <w:p w14:paraId="18654CD4" w14:textId="769C9F43" w:rsidR="00417D41" w:rsidRPr="00F552F0" w:rsidRDefault="00417D41" w:rsidP="00417D41">
            <w:pPr>
              <w:spacing w:line="230" w:lineRule="auto"/>
              <w:ind w:left="-57" w:right="-57"/>
              <w:jc w:val="center"/>
              <w:rPr>
                <w:spacing w:val="-4"/>
                <w:sz w:val="22"/>
                <w:szCs w:val="22"/>
              </w:rPr>
            </w:pPr>
            <w:r w:rsidRPr="00F552F0">
              <w:rPr>
                <w:color w:val="000000"/>
                <w:sz w:val="22"/>
                <w:szCs w:val="22"/>
              </w:rPr>
              <w:t>4</w:t>
            </w:r>
          </w:p>
        </w:tc>
        <w:tc>
          <w:tcPr>
            <w:tcW w:w="1562" w:type="dxa"/>
            <w:vMerge w:val="restart"/>
            <w:vAlign w:val="center"/>
          </w:tcPr>
          <w:p w14:paraId="0141291A" w14:textId="3EF0FAEB"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3BD273E2" w14:textId="78C315AE" w:rsidR="00417D41" w:rsidRPr="00F552F0" w:rsidRDefault="00417D41" w:rsidP="00417D41">
            <w:pPr>
              <w:spacing w:line="230" w:lineRule="auto"/>
              <w:ind w:left="-57" w:right="-57"/>
              <w:jc w:val="center"/>
              <w:rPr>
                <w:spacing w:val="-4"/>
                <w:sz w:val="22"/>
                <w:szCs w:val="22"/>
              </w:rPr>
            </w:pPr>
            <w:r w:rsidRPr="00F552F0">
              <w:rPr>
                <w:color w:val="000000"/>
                <w:sz w:val="22"/>
                <w:szCs w:val="22"/>
              </w:rPr>
              <w:t>80,0</w:t>
            </w:r>
          </w:p>
        </w:tc>
      </w:tr>
      <w:tr w:rsidR="00417D41" w:rsidRPr="00F552F0" w14:paraId="5F6B92B7" w14:textId="77777777" w:rsidTr="0085191C">
        <w:tc>
          <w:tcPr>
            <w:tcW w:w="1837" w:type="dxa"/>
            <w:vMerge/>
          </w:tcPr>
          <w:p w14:paraId="0B49454A"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14F3E241" w14:textId="77777777" w:rsidR="00417D41" w:rsidRPr="00F552F0" w:rsidRDefault="00417D41" w:rsidP="00417D41">
            <w:pPr>
              <w:ind w:left="-57" w:right="-57"/>
              <w:jc w:val="center"/>
              <w:rPr>
                <w:color w:val="000000" w:themeColor="text1"/>
                <w:spacing w:val="-4"/>
                <w:sz w:val="22"/>
                <w:szCs w:val="22"/>
              </w:rPr>
            </w:pPr>
          </w:p>
        </w:tc>
        <w:tc>
          <w:tcPr>
            <w:tcW w:w="5114" w:type="dxa"/>
          </w:tcPr>
          <w:p w14:paraId="6B3B9E32" w14:textId="77777777" w:rsidR="00417D41" w:rsidRPr="00F552F0" w:rsidRDefault="00417D41" w:rsidP="00417D41">
            <w:pPr>
              <w:spacing w:line="230" w:lineRule="auto"/>
              <w:ind w:left="-57" w:right="-57"/>
              <w:rPr>
                <w:spacing w:val="-4"/>
                <w:sz w:val="22"/>
                <w:szCs w:val="22"/>
              </w:rPr>
            </w:pPr>
            <w:r w:rsidRPr="00F552F0">
              <w:rPr>
                <w:spacing w:val="-4"/>
                <w:sz w:val="22"/>
                <w:szCs w:val="22"/>
              </w:rPr>
              <w:t>Наличие механизма устранения конфликта интересов между подразделениями</w:t>
            </w:r>
          </w:p>
        </w:tc>
        <w:tc>
          <w:tcPr>
            <w:tcW w:w="1305" w:type="dxa"/>
            <w:vAlign w:val="center"/>
          </w:tcPr>
          <w:p w14:paraId="6930C20C" w14:textId="48D58C5B"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0E913721"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73FCAE9F"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3FC40E76" w14:textId="77777777" w:rsidR="00417D41" w:rsidRPr="00F552F0" w:rsidRDefault="00417D41" w:rsidP="00417D41">
            <w:pPr>
              <w:spacing w:line="230" w:lineRule="auto"/>
              <w:ind w:left="-57" w:right="-57"/>
              <w:jc w:val="center"/>
              <w:rPr>
                <w:spacing w:val="-4"/>
                <w:sz w:val="22"/>
                <w:szCs w:val="22"/>
              </w:rPr>
            </w:pPr>
          </w:p>
        </w:tc>
      </w:tr>
      <w:tr w:rsidR="00417D41" w:rsidRPr="00F552F0" w14:paraId="5AF0A909" w14:textId="77777777" w:rsidTr="0085191C">
        <w:tc>
          <w:tcPr>
            <w:tcW w:w="1837" w:type="dxa"/>
            <w:vMerge/>
          </w:tcPr>
          <w:p w14:paraId="3CE86C1E"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3B889B7B" w14:textId="77777777" w:rsidR="00417D41" w:rsidRPr="00F552F0" w:rsidRDefault="00417D41" w:rsidP="00417D41">
            <w:pPr>
              <w:ind w:left="-57" w:right="-57"/>
              <w:jc w:val="center"/>
              <w:rPr>
                <w:color w:val="000000" w:themeColor="text1"/>
                <w:spacing w:val="-4"/>
                <w:sz w:val="22"/>
                <w:szCs w:val="22"/>
              </w:rPr>
            </w:pPr>
          </w:p>
        </w:tc>
        <w:tc>
          <w:tcPr>
            <w:tcW w:w="5114" w:type="dxa"/>
          </w:tcPr>
          <w:p w14:paraId="02C19CB2" w14:textId="77777777" w:rsidR="00417D41" w:rsidRPr="00F552F0" w:rsidRDefault="00417D41" w:rsidP="00417D41">
            <w:pPr>
              <w:spacing w:line="230" w:lineRule="auto"/>
              <w:ind w:left="-57" w:right="-57"/>
              <w:rPr>
                <w:spacing w:val="-4"/>
                <w:sz w:val="22"/>
                <w:szCs w:val="22"/>
              </w:rPr>
            </w:pPr>
            <w:r w:rsidRPr="00F552F0">
              <w:rPr>
                <w:spacing w:val="-4"/>
                <w:sz w:val="22"/>
                <w:szCs w:val="22"/>
              </w:rPr>
              <w:t>Экспертиза решений на предмет соответствия миссии, стратегии, целям развития</w:t>
            </w:r>
          </w:p>
        </w:tc>
        <w:tc>
          <w:tcPr>
            <w:tcW w:w="1305" w:type="dxa"/>
            <w:vAlign w:val="center"/>
          </w:tcPr>
          <w:p w14:paraId="58A5186D" w14:textId="2FE6AE16"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50A6FD8B"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31599636"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54E471DA" w14:textId="77777777" w:rsidR="00417D41" w:rsidRPr="00F552F0" w:rsidRDefault="00417D41" w:rsidP="00417D41">
            <w:pPr>
              <w:spacing w:line="230" w:lineRule="auto"/>
              <w:ind w:left="-57" w:right="-57"/>
              <w:jc w:val="center"/>
              <w:rPr>
                <w:spacing w:val="-4"/>
                <w:sz w:val="22"/>
                <w:szCs w:val="22"/>
              </w:rPr>
            </w:pPr>
          </w:p>
        </w:tc>
      </w:tr>
      <w:tr w:rsidR="00417D41" w:rsidRPr="00F552F0" w14:paraId="2E16C805" w14:textId="77777777" w:rsidTr="0085191C">
        <w:tc>
          <w:tcPr>
            <w:tcW w:w="1837" w:type="dxa"/>
            <w:vMerge/>
          </w:tcPr>
          <w:p w14:paraId="5D91AD3D"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38AFD760" w14:textId="77777777" w:rsidR="00417D41" w:rsidRPr="00F552F0" w:rsidRDefault="00417D41" w:rsidP="00417D41">
            <w:pPr>
              <w:ind w:left="-57" w:right="-57"/>
              <w:jc w:val="center"/>
              <w:rPr>
                <w:color w:val="000000" w:themeColor="text1"/>
                <w:spacing w:val="-4"/>
                <w:sz w:val="22"/>
                <w:szCs w:val="22"/>
              </w:rPr>
            </w:pPr>
          </w:p>
        </w:tc>
        <w:tc>
          <w:tcPr>
            <w:tcW w:w="5114" w:type="dxa"/>
          </w:tcPr>
          <w:p w14:paraId="4CE64C06" w14:textId="77777777" w:rsidR="00417D41" w:rsidRPr="00F552F0" w:rsidRDefault="00417D41" w:rsidP="00417D41">
            <w:pPr>
              <w:spacing w:line="230" w:lineRule="auto"/>
              <w:ind w:left="-57" w:right="-57"/>
              <w:rPr>
                <w:spacing w:val="-4"/>
                <w:sz w:val="22"/>
                <w:szCs w:val="22"/>
              </w:rPr>
            </w:pPr>
            <w:r w:rsidRPr="00F552F0">
              <w:rPr>
                <w:spacing w:val="-6"/>
                <w:sz w:val="22"/>
                <w:szCs w:val="22"/>
              </w:rPr>
              <w:t>Утвержденный механизм согласования решений между подразделениями</w:t>
            </w:r>
          </w:p>
        </w:tc>
        <w:tc>
          <w:tcPr>
            <w:tcW w:w="1305" w:type="dxa"/>
            <w:vAlign w:val="center"/>
          </w:tcPr>
          <w:p w14:paraId="39FF6D54" w14:textId="12A1061B"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0</w:t>
            </w:r>
          </w:p>
        </w:tc>
        <w:tc>
          <w:tcPr>
            <w:tcW w:w="1312" w:type="dxa"/>
            <w:vMerge/>
            <w:vAlign w:val="center"/>
          </w:tcPr>
          <w:p w14:paraId="1711FF9E"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28880A8B"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06094E8A" w14:textId="77777777" w:rsidR="00417D41" w:rsidRPr="00F552F0" w:rsidRDefault="00417D41" w:rsidP="00417D41">
            <w:pPr>
              <w:spacing w:line="230" w:lineRule="auto"/>
              <w:ind w:left="-57" w:right="-57"/>
              <w:jc w:val="center"/>
              <w:rPr>
                <w:spacing w:val="-4"/>
                <w:sz w:val="22"/>
                <w:szCs w:val="22"/>
              </w:rPr>
            </w:pPr>
          </w:p>
        </w:tc>
      </w:tr>
      <w:tr w:rsidR="00417D41" w:rsidRPr="00F552F0" w14:paraId="1AD37D8F" w14:textId="77777777" w:rsidTr="0085191C">
        <w:tc>
          <w:tcPr>
            <w:tcW w:w="1837" w:type="dxa"/>
            <w:vMerge/>
          </w:tcPr>
          <w:p w14:paraId="3B043106"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2AD9786A" w14:textId="77777777" w:rsidR="00417D41" w:rsidRPr="00F552F0" w:rsidRDefault="00417D41" w:rsidP="00417D41">
            <w:pPr>
              <w:ind w:left="-57" w:right="-57"/>
              <w:jc w:val="center"/>
              <w:rPr>
                <w:color w:val="000000" w:themeColor="text1"/>
                <w:spacing w:val="-4"/>
                <w:sz w:val="22"/>
                <w:szCs w:val="22"/>
              </w:rPr>
            </w:pPr>
          </w:p>
        </w:tc>
        <w:tc>
          <w:tcPr>
            <w:tcW w:w="5114" w:type="dxa"/>
          </w:tcPr>
          <w:p w14:paraId="73ED4E0D" w14:textId="77777777" w:rsidR="00417D41" w:rsidRPr="00F552F0" w:rsidRDefault="00417D41" w:rsidP="00417D41">
            <w:pPr>
              <w:spacing w:line="230" w:lineRule="auto"/>
              <w:ind w:left="-57" w:right="-57"/>
              <w:rPr>
                <w:spacing w:val="-4"/>
                <w:sz w:val="22"/>
                <w:szCs w:val="22"/>
              </w:rPr>
            </w:pPr>
            <w:r w:rsidRPr="00F552F0">
              <w:rPr>
                <w:spacing w:val="-4"/>
                <w:sz w:val="22"/>
                <w:szCs w:val="22"/>
              </w:rPr>
              <w:t>Участие экспертов в принятии ключевых решений</w:t>
            </w:r>
          </w:p>
        </w:tc>
        <w:tc>
          <w:tcPr>
            <w:tcW w:w="1305" w:type="dxa"/>
            <w:vAlign w:val="center"/>
          </w:tcPr>
          <w:p w14:paraId="71D836DD" w14:textId="68A7D816"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0EBDBD17"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200BD820"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016F0305" w14:textId="77777777" w:rsidR="00417D41" w:rsidRPr="00F552F0" w:rsidRDefault="00417D41" w:rsidP="00417D41">
            <w:pPr>
              <w:spacing w:line="230" w:lineRule="auto"/>
              <w:ind w:left="-57" w:right="-57"/>
              <w:jc w:val="center"/>
              <w:rPr>
                <w:spacing w:val="-4"/>
                <w:sz w:val="22"/>
                <w:szCs w:val="22"/>
              </w:rPr>
            </w:pPr>
          </w:p>
        </w:tc>
      </w:tr>
      <w:tr w:rsidR="00417D41" w:rsidRPr="00F552F0" w14:paraId="46DE83CE" w14:textId="77777777" w:rsidTr="0085191C">
        <w:tc>
          <w:tcPr>
            <w:tcW w:w="1837" w:type="dxa"/>
            <w:vMerge/>
          </w:tcPr>
          <w:p w14:paraId="3E8486E8" w14:textId="77777777" w:rsidR="00417D41" w:rsidRPr="00F552F0" w:rsidRDefault="00417D41" w:rsidP="00417D41">
            <w:pPr>
              <w:ind w:left="-57" w:right="-57"/>
              <w:rPr>
                <w:color w:val="000000" w:themeColor="text1"/>
                <w:spacing w:val="-4"/>
                <w:sz w:val="22"/>
                <w:szCs w:val="22"/>
              </w:rPr>
            </w:pPr>
          </w:p>
        </w:tc>
        <w:tc>
          <w:tcPr>
            <w:tcW w:w="2061" w:type="dxa"/>
            <w:vMerge w:val="restart"/>
            <w:vAlign w:val="center"/>
          </w:tcPr>
          <w:p w14:paraId="7D383AD9"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Системности</w:t>
            </w:r>
          </w:p>
        </w:tc>
        <w:tc>
          <w:tcPr>
            <w:tcW w:w="5114" w:type="dxa"/>
          </w:tcPr>
          <w:p w14:paraId="713680C7" w14:textId="77777777" w:rsidR="00417D41" w:rsidRPr="00F552F0" w:rsidRDefault="00417D41" w:rsidP="00417D41">
            <w:pPr>
              <w:spacing w:line="230" w:lineRule="auto"/>
              <w:ind w:left="-57" w:right="-57"/>
              <w:rPr>
                <w:spacing w:val="-4"/>
                <w:sz w:val="22"/>
                <w:szCs w:val="22"/>
              </w:rPr>
            </w:pPr>
            <w:r w:rsidRPr="00F552F0">
              <w:rPr>
                <w:spacing w:val="-4"/>
                <w:sz w:val="22"/>
                <w:szCs w:val="22"/>
              </w:rPr>
              <w:t>Определена структура системы УФР</w:t>
            </w:r>
          </w:p>
        </w:tc>
        <w:tc>
          <w:tcPr>
            <w:tcW w:w="1305" w:type="dxa"/>
            <w:vAlign w:val="center"/>
          </w:tcPr>
          <w:p w14:paraId="52F74C80" w14:textId="16246AE5"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restart"/>
            <w:vAlign w:val="center"/>
          </w:tcPr>
          <w:p w14:paraId="743EAE3A" w14:textId="53248357"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62" w:type="dxa"/>
            <w:vMerge w:val="restart"/>
            <w:vAlign w:val="center"/>
          </w:tcPr>
          <w:p w14:paraId="23AEDE35" w14:textId="46A4618C"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068F69E7" w14:textId="301AB4BB" w:rsidR="00417D41" w:rsidRPr="00F552F0" w:rsidRDefault="00417D41" w:rsidP="00417D41">
            <w:pPr>
              <w:spacing w:line="230" w:lineRule="auto"/>
              <w:ind w:left="-57" w:right="-57"/>
              <w:jc w:val="center"/>
              <w:rPr>
                <w:spacing w:val="-4"/>
                <w:sz w:val="22"/>
                <w:szCs w:val="22"/>
              </w:rPr>
            </w:pPr>
            <w:r w:rsidRPr="00F552F0">
              <w:rPr>
                <w:color w:val="000000"/>
                <w:sz w:val="22"/>
                <w:szCs w:val="22"/>
              </w:rPr>
              <w:t>100,0</w:t>
            </w:r>
          </w:p>
        </w:tc>
      </w:tr>
      <w:tr w:rsidR="00417D41" w:rsidRPr="00F552F0" w14:paraId="20EA1FC2" w14:textId="77777777" w:rsidTr="0085191C">
        <w:tc>
          <w:tcPr>
            <w:tcW w:w="1837" w:type="dxa"/>
            <w:vMerge/>
          </w:tcPr>
          <w:p w14:paraId="61735B36"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217F1D9B" w14:textId="77777777" w:rsidR="00417D41" w:rsidRPr="00F552F0" w:rsidRDefault="00417D41" w:rsidP="00417D41">
            <w:pPr>
              <w:ind w:left="-57" w:right="-57"/>
              <w:jc w:val="center"/>
              <w:rPr>
                <w:color w:val="000000" w:themeColor="text1"/>
                <w:spacing w:val="-4"/>
                <w:sz w:val="22"/>
                <w:szCs w:val="22"/>
              </w:rPr>
            </w:pPr>
          </w:p>
        </w:tc>
        <w:tc>
          <w:tcPr>
            <w:tcW w:w="5114" w:type="dxa"/>
          </w:tcPr>
          <w:p w14:paraId="249F87DF"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базовые положения о системе УФР</w:t>
            </w:r>
          </w:p>
        </w:tc>
        <w:tc>
          <w:tcPr>
            <w:tcW w:w="1305" w:type="dxa"/>
            <w:vAlign w:val="center"/>
          </w:tcPr>
          <w:p w14:paraId="172C3135" w14:textId="518B9984"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156884C4"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65BA03C1"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2C2EF7EE" w14:textId="77777777" w:rsidR="00417D41" w:rsidRPr="00F552F0" w:rsidRDefault="00417D41" w:rsidP="00417D41">
            <w:pPr>
              <w:spacing w:line="230" w:lineRule="auto"/>
              <w:ind w:left="-57" w:right="-57"/>
              <w:jc w:val="center"/>
              <w:rPr>
                <w:spacing w:val="-4"/>
                <w:sz w:val="22"/>
                <w:szCs w:val="22"/>
              </w:rPr>
            </w:pPr>
          </w:p>
        </w:tc>
      </w:tr>
      <w:tr w:rsidR="00417D41" w:rsidRPr="00F552F0" w14:paraId="0400C9E6" w14:textId="77777777" w:rsidTr="0085191C">
        <w:tc>
          <w:tcPr>
            <w:tcW w:w="1837" w:type="dxa"/>
            <w:vMerge/>
          </w:tcPr>
          <w:p w14:paraId="50D11517"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0022F55E" w14:textId="77777777" w:rsidR="00417D41" w:rsidRPr="00F552F0" w:rsidRDefault="00417D41" w:rsidP="00417D41">
            <w:pPr>
              <w:ind w:left="-57" w:right="-57"/>
              <w:jc w:val="center"/>
              <w:rPr>
                <w:color w:val="000000" w:themeColor="text1"/>
                <w:spacing w:val="-4"/>
                <w:sz w:val="22"/>
                <w:szCs w:val="22"/>
              </w:rPr>
            </w:pPr>
          </w:p>
        </w:tc>
        <w:tc>
          <w:tcPr>
            <w:tcW w:w="5114" w:type="dxa"/>
          </w:tcPr>
          <w:p w14:paraId="582BBABD"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цели и задачи системы УФР</w:t>
            </w:r>
          </w:p>
        </w:tc>
        <w:tc>
          <w:tcPr>
            <w:tcW w:w="1305" w:type="dxa"/>
            <w:vAlign w:val="center"/>
          </w:tcPr>
          <w:p w14:paraId="20A7C938" w14:textId="0BE356C4"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5FDF2210"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E2AACE9"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16382C1B" w14:textId="77777777" w:rsidR="00417D41" w:rsidRPr="00F552F0" w:rsidRDefault="00417D41" w:rsidP="00417D41">
            <w:pPr>
              <w:spacing w:line="230" w:lineRule="auto"/>
              <w:ind w:left="-57" w:right="-57"/>
              <w:jc w:val="center"/>
              <w:rPr>
                <w:spacing w:val="-4"/>
                <w:sz w:val="22"/>
                <w:szCs w:val="22"/>
              </w:rPr>
            </w:pPr>
          </w:p>
        </w:tc>
      </w:tr>
      <w:tr w:rsidR="00417D41" w:rsidRPr="00F552F0" w14:paraId="12AA2FEA" w14:textId="77777777" w:rsidTr="0085191C">
        <w:tc>
          <w:tcPr>
            <w:tcW w:w="1837" w:type="dxa"/>
            <w:vMerge/>
          </w:tcPr>
          <w:p w14:paraId="2D4E37F9"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2CC626DF" w14:textId="77777777" w:rsidR="00417D41" w:rsidRPr="00F552F0" w:rsidRDefault="00417D41" w:rsidP="00417D41">
            <w:pPr>
              <w:ind w:left="-57" w:right="-57"/>
              <w:jc w:val="center"/>
              <w:rPr>
                <w:color w:val="000000" w:themeColor="text1"/>
                <w:spacing w:val="-4"/>
                <w:sz w:val="22"/>
                <w:szCs w:val="22"/>
              </w:rPr>
            </w:pPr>
          </w:p>
        </w:tc>
        <w:tc>
          <w:tcPr>
            <w:tcW w:w="5114" w:type="dxa"/>
          </w:tcPr>
          <w:p w14:paraId="48CE0391"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функции системы УФР</w:t>
            </w:r>
          </w:p>
        </w:tc>
        <w:tc>
          <w:tcPr>
            <w:tcW w:w="1305" w:type="dxa"/>
            <w:vAlign w:val="center"/>
          </w:tcPr>
          <w:p w14:paraId="226BA140" w14:textId="0ECFEC9C"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1615EA58"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61CC007E"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6A3BC966" w14:textId="77777777" w:rsidR="00417D41" w:rsidRPr="00F552F0" w:rsidRDefault="00417D41" w:rsidP="00417D41">
            <w:pPr>
              <w:spacing w:line="230" w:lineRule="auto"/>
              <w:ind w:left="-57" w:right="-57"/>
              <w:jc w:val="center"/>
              <w:rPr>
                <w:spacing w:val="-4"/>
                <w:sz w:val="22"/>
                <w:szCs w:val="22"/>
              </w:rPr>
            </w:pPr>
          </w:p>
        </w:tc>
      </w:tr>
      <w:tr w:rsidR="00417D41" w:rsidRPr="00F552F0" w14:paraId="6855CAF6" w14:textId="77777777" w:rsidTr="0085191C">
        <w:tc>
          <w:tcPr>
            <w:tcW w:w="1837" w:type="dxa"/>
            <w:vMerge/>
          </w:tcPr>
          <w:p w14:paraId="25FCE007"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712B32F9" w14:textId="77777777" w:rsidR="00417D41" w:rsidRPr="00F552F0" w:rsidRDefault="00417D41" w:rsidP="00417D41">
            <w:pPr>
              <w:ind w:left="-57" w:right="-57"/>
              <w:jc w:val="center"/>
              <w:rPr>
                <w:color w:val="000000" w:themeColor="text1"/>
                <w:spacing w:val="-4"/>
                <w:sz w:val="22"/>
                <w:szCs w:val="22"/>
              </w:rPr>
            </w:pPr>
          </w:p>
        </w:tc>
        <w:tc>
          <w:tcPr>
            <w:tcW w:w="5114" w:type="dxa"/>
          </w:tcPr>
          <w:p w14:paraId="214F70C5" w14:textId="77777777" w:rsidR="00417D41" w:rsidRPr="00F552F0" w:rsidRDefault="00417D41" w:rsidP="00417D41">
            <w:pPr>
              <w:spacing w:line="230" w:lineRule="auto"/>
              <w:ind w:left="-57" w:right="-57"/>
              <w:rPr>
                <w:spacing w:val="-4"/>
                <w:sz w:val="22"/>
                <w:szCs w:val="22"/>
              </w:rPr>
            </w:pPr>
            <w:r w:rsidRPr="00F552F0">
              <w:rPr>
                <w:spacing w:val="-4"/>
                <w:sz w:val="22"/>
                <w:szCs w:val="22"/>
              </w:rPr>
              <w:t>Утверждены процессы системы УФР</w:t>
            </w:r>
          </w:p>
        </w:tc>
        <w:tc>
          <w:tcPr>
            <w:tcW w:w="1305" w:type="dxa"/>
            <w:vAlign w:val="center"/>
          </w:tcPr>
          <w:p w14:paraId="7FA60835" w14:textId="0948CBFB"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1F95E6DF"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54C6B82D"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669474E8" w14:textId="77777777" w:rsidR="00417D41" w:rsidRPr="00F552F0" w:rsidRDefault="00417D41" w:rsidP="00417D41">
            <w:pPr>
              <w:spacing w:line="230" w:lineRule="auto"/>
              <w:ind w:left="-57" w:right="-57"/>
              <w:jc w:val="center"/>
              <w:rPr>
                <w:spacing w:val="-4"/>
                <w:sz w:val="22"/>
                <w:szCs w:val="22"/>
              </w:rPr>
            </w:pPr>
          </w:p>
        </w:tc>
      </w:tr>
      <w:tr w:rsidR="00417D41" w:rsidRPr="00F552F0" w14:paraId="605CEE10" w14:textId="77777777" w:rsidTr="0085191C">
        <w:tc>
          <w:tcPr>
            <w:tcW w:w="1837" w:type="dxa"/>
            <w:vMerge/>
          </w:tcPr>
          <w:p w14:paraId="3E5821AC" w14:textId="77777777" w:rsidR="00417D41" w:rsidRPr="00F552F0" w:rsidRDefault="00417D41" w:rsidP="00417D41">
            <w:pPr>
              <w:ind w:left="-57" w:right="-57"/>
              <w:rPr>
                <w:color w:val="000000" w:themeColor="text1"/>
                <w:spacing w:val="-4"/>
                <w:sz w:val="22"/>
                <w:szCs w:val="22"/>
              </w:rPr>
            </w:pPr>
          </w:p>
        </w:tc>
        <w:tc>
          <w:tcPr>
            <w:tcW w:w="2061" w:type="dxa"/>
            <w:vMerge w:val="restart"/>
            <w:vAlign w:val="center"/>
          </w:tcPr>
          <w:p w14:paraId="5610A950"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Инновационной направленности</w:t>
            </w:r>
          </w:p>
        </w:tc>
        <w:tc>
          <w:tcPr>
            <w:tcW w:w="5114" w:type="dxa"/>
          </w:tcPr>
          <w:p w14:paraId="583C3622" w14:textId="77777777" w:rsidR="00417D41" w:rsidRPr="00F552F0" w:rsidRDefault="00417D41" w:rsidP="00417D41">
            <w:pPr>
              <w:spacing w:line="230" w:lineRule="auto"/>
              <w:ind w:left="-57" w:right="-57"/>
              <w:rPr>
                <w:spacing w:val="-4"/>
                <w:sz w:val="22"/>
                <w:szCs w:val="22"/>
              </w:rPr>
            </w:pPr>
            <w:r w:rsidRPr="00F552F0">
              <w:rPr>
                <w:spacing w:val="-4"/>
                <w:sz w:val="22"/>
                <w:szCs w:val="22"/>
              </w:rPr>
              <w:t>Использование в УФР современных математических моделей и инструментов (например, Монте-Карло, нечеткая логика)</w:t>
            </w:r>
          </w:p>
        </w:tc>
        <w:tc>
          <w:tcPr>
            <w:tcW w:w="1305" w:type="dxa"/>
            <w:vAlign w:val="center"/>
          </w:tcPr>
          <w:p w14:paraId="18F5888D" w14:textId="6FEF281A"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restart"/>
            <w:vAlign w:val="center"/>
          </w:tcPr>
          <w:p w14:paraId="1E8446AB" w14:textId="399BB8D5" w:rsidR="00417D41" w:rsidRPr="00F552F0" w:rsidRDefault="00417D41" w:rsidP="00417D41">
            <w:pPr>
              <w:spacing w:line="230" w:lineRule="auto"/>
              <w:ind w:left="-57" w:right="-57"/>
              <w:jc w:val="center"/>
              <w:rPr>
                <w:spacing w:val="-4"/>
                <w:sz w:val="22"/>
                <w:szCs w:val="22"/>
              </w:rPr>
            </w:pPr>
            <w:r w:rsidRPr="00F552F0">
              <w:rPr>
                <w:color w:val="000000"/>
                <w:sz w:val="22"/>
                <w:szCs w:val="22"/>
              </w:rPr>
              <w:t>3</w:t>
            </w:r>
          </w:p>
        </w:tc>
        <w:tc>
          <w:tcPr>
            <w:tcW w:w="1562" w:type="dxa"/>
            <w:vMerge w:val="restart"/>
            <w:vAlign w:val="center"/>
          </w:tcPr>
          <w:p w14:paraId="5397BF7F" w14:textId="1AD491F5"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7F9A5FDF" w14:textId="018DB22D" w:rsidR="00417D41" w:rsidRPr="00F552F0" w:rsidRDefault="00417D41" w:rsidP="00417D41">
            <w:pPr>
              <w:spacing w:line="230" w:lineRule="auto"/>
              <w:ind w:left="-57" w:right="-57"/>
              <w:jc w:val="center"/>
              <w:rPr>
                <w:spacing w:val="-4"/>
                <w:sz w:val="22"/>
                <w:szCs w:val="22"/>
              </w:rPr>
            </w:pPr>
            <w:r w:rsidRPr="00F552F0">
              <w:rPr>
                <w:color w:val="000000"/>
                <w:sz w:val="22"/>
                <w:szCs w:val="22"/>
              </w:rPr>
              <w:t>60,0</w:t>
            </w:r>
          </w:p>
        </w:tc>
      </w:tr>
      <w:tr w:rsidR="00417D41" w:rsidRPr="00F552F0" w14:paraId="05EFDE6C" w14:textId="77777777" w:rsidTr="0085191C">
        <w:tc>
          <w:tcPr>
            <w:tcW w:w="1837" w:type="dxa"/>
            <w:vMerge/>
          </w:tcPr>
          <w:p w14:paraId="6825C5FC"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0C293D26" w14:textId="77777777" w:rsidR="00417D41" w:rsidRPr="00F552F0" w:rsidRDefault="00417D41" w:rsidP="00417D41">
            <w:pPr>
              <w:ind w:left="-57" w:right="-57"/>
              <w:jc w:val="center"/>
              <w:rPr>
                <w:color w:val="000000" w:themeColor="text1"/>
                <w:spacing w:val="-4"/>
                <w:sz w:val="22"/>
                <w:szCs w:val="22"/>
              </w:rPr>
            </w:pPr>
          </w:p>
        </w:tc>
        <w:tc>
          <w:tcPr>
            <w:tcW w:w="5114" w:type="dxa"/>
          </w:tcPr>
          <w:p w14:paraId="251BA429" w14:textId="77777777" w:rsidR="00417D41" w:rsidRPr="00F552F0" w:rsidRDefault="00417D41" w:rsidP="00417D41">
            <w:pPr>
              <w:spacing w:line="230" w:lineRule="auto"/>
              <w:ind w:left="-57" w:right="-57"/>
              <w:rPr>
                <w:spacing w:val="-4"/>
                <w:sz w:val="22"/>
                <w:szCs w:val="22"/>
              </w:rPr>
            </w:pPr>
            <w:r w:rsidRPr="00F552F0">
              <w:rPr>
                <w:spacing w:val="-4"/>
                <w:sz w:val="22"/>
                <w:szCs w:val="22"/>
              </w:rPr>
              <w:t xml:space="preserve">Использование в процессном управлении хотя бы одной технологии из списка: кайдзен, </w:t>
            </w:r>
            <w:r w:rsidRPr="00F552F0">
              <w:rPr>
                <w:spacing w:val="-4"/>
                <w:sz w:val="22"/>
                <w:szCs w:val="22"/>
                <w:lang w:val="en-US"/>
              </w:rPr>
              <w:t>BSC</w:t>
            </w:r>
            <w:r w:rsidRPr="00F552F0">
              <w:rPr>
                <w:spacing w:val="-4"/>
                <w:sz w:val="22"/>
                <w:szCs w:val="22"/>
              </w:rPr>
              <w:t xml:space="preserve">, бережливое производство, </w:t>
            </w:r>
            <w:r w:rsidRPr="00F552F0">
              <w:rPr>
                <w:spacing w:val="-4"/>
                <w:sz w:val="22"/>
                <w:szCs w:val="22"/>
                <w:lang w:val="en-US"/>
              </w:rPr>
              <w:t>Kanban</w:t>
            </w:r>
          </w:p>
        </w:tc>
        <w:tc>
          <w:tcPr>
            <w:tcW w:w="1305" w:type="dxa"/>
            <w:vAlign w:val="center"/>
          </w:tcPr>
          <w:p w14:paraId="30758C11" w14:textId="78C10766" w:rsidR="00417D41" w:rsidRPr="00F552F0" w:rsidRDefault="00417D41" w:rsidP="00417D41">
            <w:pPr>
              <w:spacing w:line="230" w:lineRule="auto"/>
              <w:ind w:left="-57" w:right="-57"/>
              <w:jc w:val="center"/>
              <w:rPr>
                <w:spacing w:val="-4"/>
                <w:sz w:val="22"/>
                <w:szCs w:val="22"/>
              </w:rPr>
            </w:pPr>
            <w:r w:rsidRPr="00F552F0">
              <w:rPr>
                <w:color w:val="000000"/>
                <w:sz w:val="22"/>
                <w:szCs w:val="22"/>
              </w:rPr>
              <w:t>0</w:t>
            </w:r>
          </w:p>
        </w:tc>
        <w:tc>
          <w:tcPr>
            <w:tcW w:w="1312" w:type="dxa"/>
            <w:vMerge/>
            <w:vAlign w:val="center"/>
          </w:tcPr>
          <w:p w14:paraId="288B337B"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7F42BE36"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3E88173A" w14:textId="77777777" w:rsidR="00417D41" w:rsidRPr="00F552F0" w:rsidRDefault="00417D41" w:rsidP="00417D41">
            <w:pPr>
              <w:spacing w:line="230" w:lineRule="auto"/>
              <w:ind w:left="-57" w:right="-57"/>
              <w:jc w:val="center"/>
              <w:rPr>
                <w:spacing w:val="-4"/>
                <w:sz w:val="22"/>
                <w:szCs w:val="22"/>
              </w:rPr>
            </w:pPr>
          </w:p>
        </w:tc>
      </w:tr>
      <w:tr w:rsidR="00417D41" w:rsidRPr="00F552F0" w14:paraId="0AF9E358" w14:textId="77777777" w:rsidTr="0085191C">
        <w:tc>
          <w:tcPr>
            <w:tcW w:w="1837" w:type="dxa"/>
            <w:vMerge/>
          </w:tcPr>
          <w:p w14:paraId="5E347A3F"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1E42B8C0" w14:textId="77777777" w:rsidR="00417D41" w:rsidRPr="00F552F0" w:rsidRDefault="00417D41" w:rsidP="00417D41">
            <w:pPr>
              <w:ind w:left="-57" w:right="-57"/>
              <w:jc w:val="center"/>
              <w:rPr>
                <w:color w:val="000000" w:themeColor="text1"/>
                <w:spacing w:val="-4"/>
                <w:sz w:val="22"/>
                <w:szCs w:val="22"/>
              </w:rPr>
            </w:pPr>
          </w:p>
        </w:tc>
        <w:tc>
          <w:tcPr>
            <w:tcW w:w="5114" w:type="dxa"/>
          </w:tcPr>
          <w:p w14:paraId="00B66CE1" w14:textId="77777777" w:rsidR="00417D41" w:rsidRPr="00F552F0" w:rsidRDefault="00417D41" w:rsidP="00417D41">
            <w:pPr>
              <w:spacing w:line="230" w:lineRule="auto"/>
              <w:ind w:left="-57" w:right="-57"/>
              <w:rPr>
                <w:spacing w:val="-4"/>
                <w:sz w:val="22"/>
                <w:szCs w:val="22"/>
              </w:rPr>
            </w:pPr>
            <w:r w:rsidRPr="00F552F0">
              <w:rPr>
                <w:spacing w:val="-4"/>
                <w:sz w:val="22"/>
                <w:szCs w:val="22"/>
              </w:rPr>
              <w:t xml:space="preserve">Использование в проектном управлении хотя бы одной технологии из списка: </w:t>
            </w:r>
            <w:r w:rsidRPr="00F552F0">
              <w:rPr>
                <w:spacing w:val="-4"/>
                <w:sz w:val="22"/>
                <w:szCs w:val="22"/>
                <w:lang w:val="en-US"/>
              </w:rPr>
              <w:t>Agile</w:t>
            </w:r>
            <w:r w:rsidRPr="00F552F0">
              <w:rPr>
                <w:spacing w:val="-4"/>
                <w:sz w:val="22"/>
                <w:szCs w:val="22"/>
              </w:rPr>
              <w:t xml:space="preserve">, </w:t>
            </w:r>
            <w:r w:rsidRPr="00F552F0">
              <w:rPr>
                <w:spacing w:val="-4"/>
                <w:sz w:val="22"/>
                <w:szCs w:val="22"/>
                <w:lang w:val="en-US"/>
              </w:rPr>
              <w:t>Scrum</w:t>
            </w:r>
            <w:r w:rsidRPr="00F552F0">
              <w:rPr>
                <w:spacing w:val="-4"/>
                <w:sz w:val="22"/>
                <w:szCs w:val="22"/>
              </w:rPr>
              <w:t>, матричный проектный офис.</w:t>
            </w:r>
          </w:p>
        </w:tc>
        <w:tc>
          <w:tcPr>
            <w:tcW w:w="1305" w:type="dxa"/>
            <w:vAlign w:val="center"/>
          </w:tcPr>
          <w:p w14:paraId="717BA005" w14:textId="2E8FD06C" w:rsidR="00417D41" w:rsidRPr="00F552F0" w:rsidRDefault="00417D41" w:rsidP="00417D41">
            <w:pPr>
              <w:spacing w:line="230" w:lineRule="auto"/>
              <w:ind w:left="-57" w:right="-57"/>
              <w:jc w:val="center"/>
              <w:rPr>
                <w:spacing w:val="-4"/>
                <w:sz w:val="22"/>
                <w:szCs w:val="22"/>
              </w:rPr>
            </w:pPr>
            <w:r w:rsidRPr="00F552F0">
              <w:rPr>
                <w:color w:val="000000"/>
                <w:sz w:val="22"/>
                <w:szCs w:val="22"/>
              </w:rPr>
              <w:t>0</w:t>
            </w:r>
          </w:p>
        </w:tc>
        <w:tc>
          <w:tcPr>
            <w:tcW w:w="1312" w:type="dxa"/>
            <w:vMerge/>
            <w:vAlign w:val="center"/>
          </w:tcPr>
          <w:p w14:paraId="2EB6C712"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34FFC818"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53AC104B" w14:textId="77777777" w:rsidR="00417D41" w:rsidRPr="00F552F0" w:rsidRDefault="00417D41" w:rsidP="00417D41">
            <w:pPr>
              <w:spacing w:line="230" w:lineRule="auto"/>
              <w:ind w:left="-57" w:right="-57"/>
              <w:jc w:val="center"/>
              <w:rPr>
                <w:spacing w:val="-4"/>
                <w:sz w:val="22"/>
                <w:szCs w:val="22"/>
              </w:rPr>
            </w:pPr>
          </w:p>
        </w:tc>
      </w:tr>
      <w:tr w:rsidR="00417D41" w:rsidRPr="00F552F0" w14:paraId="6EB0C75E" w14:textId="77777777" w:rsidTr="0085191C">
        <w:tc>
          <w:tcPr>
            <w:tcW w:w="1837" w:type="dxa"/>
            <w:vMerge/>
          </w:tcPr>
          <w:p w14:paraId="2F934F22"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414F8C9D" w14:textId="77777777" w:rsidR="00417D41" w:rsidRPr="00F552F0" w:rsidRDefault="00417D41" w:rsidP="00417D41">
            <w:pPr>
              <w:ind w:left="-57" w:right="-57"/>
              <w:jc w:val="center"/>
              <w:rPr>
                <w:color w:val="000000" w:themeColor="text1"/>
                <w:spacing w:val="-4"/>
                <w:sz w:val="22"/>
                <w:szCs w:val="22"/>
              </w:rPr>
            </w:pPr>
          </w:p>
        </w:tc>
        <w:tc>
          <w:tcPr>
            <w:tcW w:w="5114" w:type="dxa"/>
          </w:tcPr>
          <w:p w14:paraId="23D244E5" w14:textId="77777777" w:rsidR="00417D41" w:rsidRPr="00F552F0" w:rsidRDefault="00417D41" w:rsidP="00417D41">
            <w:pPr>
              <w:spacing w:line="230" w:lineRule="auto"/>
              <w:ind w:left="-57" w:right="-57"/>
              <w:rPr>
                <w:spacing w:val="-4"/>
                <w:sz w:val="22"/>
                <w:szCs w:val="22"/>
              </w:rPr>
            </w:pPr>
            <w:r w:rsidRPr="00F552F0">
              <w:rPr>
                <w:spacing w:val="-4"/>
                <w:sz w:val="22"/>
                <w:szCs w:val="22"/>
              </w:rPr>
              <w:t>Ведение баз данных рисков</w:t>
            </w:r>
          </w:p>
        </w:tc>
        <w:tc>
          <w:tcPr>
            <w:tcW w:w="1305" w:type="dxa"/>
            <w:vAlign w:val="center"/>
          </w:tcPr>
          <w:p w14:paraId="54A9C135" w14:textId="2B1F511C"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0F65FB0E"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565CF1AC"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46B0260E" w14:textId="77777777" w:rsidR="00417D41" w:rsidRPr="00F552F0" w:rsidRDefault="00417D41" w:rsidP="00417D41">
            <w:pPr>
              <w:spacing w:line="230" w:lineRule="auto"/>
              <w:ind w:left="-57" w:right="-57"/>
              <w:jc w:val="center"/>
              <w:rPr>
                <w:spacing w:val="-4"/>
                <w:sz w:val="22"/>
                <w:szCs w:val="22"/>
              </w:rPr>
            </w:pPr>
          </w:p>
        </w:tc>
      </w:tr>
      <w:tr w:rsidR="00417D41" w:rsidRPr="00F552F0" w14:paraId="22964417" w14:textId="77777777" w:rsidTr="0085191C">
        <w:tc>
          <w:tcPr>
            <w:tcW w:w="1837" w:type="dxa"/>
            <w:vMerge/>
          </w:tcPr>
          <w:p w14:paraId="0EDD4AA7"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5A85928D" w14:textId="77777777" w:rsidR="00417D41" w:rsidRPr="00F552F0" w:rsidRDefault="00417D41" w:rsidP="00417D41">
            <w:pPr>
              <w:ind w:left="-57" w:right="-57"/>
              <w:jc w:val="center"/>
              <w:rPr>
                <w:color w:val="000000" w:themeColor="text1"/>
                <w:spacing w:val="-4"/>
                <w:sz w:val="22"/>
                <w:szCs w:val="22"/>
              </w:rPr>
            </w:pPr>
          </w:p>
        </w:tc>
        <w:tc>
          <w:tcPr>
            <w:tcW w:w="5114" w:type="dxa"/>
          </w:tcPr>
          <w:p w14:paraId="515419AB" w14:textId="77777777" w:rsidR="00417D41" w:rsidRPr="00F552F0" w:rsidRDefault="00417D41" w:rsidP="00417D41">
            <w:pPr>
              <w:spacing w:line="230" w:lineRule="auto"/>
              <w:ind w:left="-57" w:right="-57"/>
              <w:rPr>
                <w:spacing w:val="-4"/>
                <w:sz w:val="22"/>
                <w:szCs w:val="22"/>
              </w:rPr>
            </w:pPr>
            <w:r w:rsidRPr="00F552F0">
              <w:rPr>
                <w:spacing w:val="-4"/>
                <w:sz w:val="22"/>
                <w:szCs w:val="22"/>
              </w:rPr>
              <w:t>Внутренний электронный документооборот</w:t>
            </w:r>
          </w:p>
        </w:tc>
        <w:tc>
          <w:tcPr>
            <w:tcW w:w="1305" w:type="dxa"/>
            <w:vAlign w:val="center"/>
          </w:tcPr>
          <w:p w14:paraId="226984EC" w14:textId="5C6B134F" w:rsidR="00417D41" w:rsidRPr="00F552F0" w:rsidRDefault="00417D41" w:rsidP="00417D41">
            <w:pPr>
              <w:spacing w:line="230" w:lineRule="auto"/>
              <w:ind w:left="-57" w:right="-57"/>
              <w:jc w:val="center"/>
              <w:rPr>
                <w:spacing w:val="-4"/>
                <w:sz w:val="22"/>
                <w:szCs w:val="22"/>
              </w:rPr>
            </w:pPr>
            <w:r w:rsidRPr="00F552F0">
              <w:rPr>
                <w:color w:val="000000"/>
                <w:sz w:val="22"/>
                <w:szCs w:val="22"/>
              </w:rPr>
              <w:t>1</w:t>
            </w:r>
          </w:p>
        </w:tc>
        <w:tc>
          <w:tcPr>
            <w:tcW w:w="1312" w:type="dxa"/>
            <w:vMerge/>
            <w:vAlign w:val="center"/>
          </w:tcPr>
          <w:p w14:paraId="451D165E"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7EFFCAD"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1CBD3B3D" w14:textId="77777777" w:rsidR="00417D41" w:rsidRPr="00F552F0" w:rsidRDefault="00417D41" w:rsidP="00417D41">
            <w:pPr>
              <w:spacing w:line="230" w:lineRule="auto"/>
              <w:ind w:left="-57" w:right="-57"/>
              <w:jc w:val="center"/>
              <w:rPr>
                <w:spacing w:val="-4"/>
                <w:sz w:val="22"/>
                <w:szCs w:val="22"/>
              </w:rPr>
            </w:pPr>
          </w:p>
        </w:tc>
      </w:tr>
      <w:tr w:rsidR="00417D41" w:rsidRPr="00F552F0" w14:paraId="51E176B7" w14:textId="77777777" w:rsidTr="0085191C">
        <w:tc>
          <w:tcPr>
            <w:tcW w:w="1837" w:type="dxa"/>
            <w:vMerge/>
          </w:tcPr>
          <w:p w14:paraId="79BEF148" w14:textId="77777777" w:rsidR="00417D41" w:rsidRPr="00F552F0" w:rsidRDefault="00417D41" w:rsidP="00417D41">
            <w:pPr>
              <w:ind w:left="-57" w:right="-57"/>
              <w:rPr>
                <w:color w:val="000000" w:themeColor="text1"/>
                <w:spacing w:val="-4"/>
                <w:sz w:val="22"/>
                <w:szCs w:val="22"/>
              </w:rPr>
            </w:pPr>
          </w:p>
        </w:tc>
        <w:tc>
          <w:tcPr>
            <w:tcW w:w="2061" w:type="dxa"/>
            <w:vMerge w:val="restart"/>
            <w:vAlign w:val="center"/>
          </w:tcPr>
          <w:p w14:paraId="2D3B4993"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Измеримости</w:t>
            </w:r>
          </w:p>
        </w:tc>
        <w:tc>
          <w:tcPr>
            <w:tcW w:w="5114" w:type="dxa"/>
          </w:tcPr>
          <w:p w14:paraId="56824DF7" w14:textId="77777777" w:rsidR="00417D41" w:rsidRPr="00F552F0" w:rsidRDefault="00417D41" w:rsidP="00417D41">
            <w:pPr>
              <w:spacing w:line="230" w:lineRule="auto"/>
              <w:ind w:left="-57" w:right="-57"/>
              <w:rPr>
                <w:spacing w:val="-4"/>
                <w:sz w:val="22"/>
                <w:szCs w:val="22"/>
              </w:rPr>
            </w:pPr>
            <w:r w:rsidRPr="00F552F0">
              <w:rPr>
                <w:spacing w:val="-4"/>
                <w:sz w:val="22"/>
                <w:szCs w:val="22"/>
              </w:rPr>
              <w:t xml:space="preserve">Наличие развернутого перечня утвержденных метрик </w:t>
            </w:r>
            <w:r w:rsidRPr="00F552F0">
              <w:rPr>
                <w:spacing w:val="-4"/>
                <w:sz w:val="22"/>
                <w:szCs w:val="22"/>
              </w:rPr>
              <w:lastRenderedPageBreak/>
              <w:t>контроля УФР</w:t>
            </w:r>
          </w:p>
        </w:tc>
        <w:tc>
          <w:tcPr>
            <w:tcW w:w="1305" w:type="dxa"/>
            <w:vAlign w:val="center"/>
          </w:tcPr>
          <w:p w14:paraId="5FF5D418" w14:textId="6BE1664C"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lastRenderedPageBreak/>
              <w:t>1</w:t>
            </w:r>
          </w:p>
        </w:tc>
        <w:tc>
          <w:tcPr>
            <w:tcW w:w="1312" w:type="dxa"/>
            <w:vMerge w:val="restart"/>
            <w:vAlign w:val="center"/>
          </w:tcPr>
          <w:p w14:paraId="74D694FA" w14:textId="446933B2" w:rsidR="00417D41" w:rsidRPr="00F552F0" w:rsidRDefault="00417D41" w:rsidP="00417D41">
            <w:pPr>
              <w:spacing w:line="230" w:lineRule="auto"/>
              <w:ind w:left="-57" w:right="-57"/>
              <w:jc w:val="center"/>
              <w:rPr>
                <w:spacing w:val="-4"/>
                <w:sz w:val="22"/>
                <w:szCs w:val="22"/>
              </w:rPr>
            </w:pPr>
            <w:r w:rsidRPr="00F552F0">
              <w:rPr>
                <w:color w:val="000000"/>
                <w:sz w:val="22"/>
                <w:szCs w:val="22"/>
              </w:rPr>
              <w:t>4</w:t>
            </w:r>
          </w:p>
        </w:tc>
        <w:tc>
          <w:tcPr>
            <w:tcW w:w="1562" w:type="dxa"/>
            <w:vMerge w:val="restart"/>
            <w:vAlign w:val="center"/>
          </w:tcPr>
          <w:p w14:paraId="671E291D" w14:textId="42021DAB"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0B1C25C4" w14:textId="344D47E0" w:rsidR="00417D41" w:rsidRPr="00F552F0" w:rsidRDefault="00417D41" w:rsidP="00417D41">
            <w:pPr>
              <w:spacing w:line="230" w:lineRule="auto"/>
              <w:ind w:left="-57" w:right="-57"/>
              <w:jc w:val="center"/>
              <w:rPr>
                <w:spacing w:val="-4"/>
                <w:sz w:val="22"/>
                <w:szCs w:val="22"/>
              </w:rPr>
            </w:pPr>
            <w:r w:rsidRPr="00F552F0">
              <w:rPr>
                <w:color w:val="000000"/>
                <w:sz w:val="22"/>
                <w:szCs w:val="22"/>
              </w:rPr>
              <w:t>80,0</w:t>
            </w:r>
          </w:p>
        </w:tc>
      </w:tr>
      <w:tr w:rsidR="00417D41" w:rsidRPr="00F552F0" w14:paraId="16B019D5" w14:textId="77777777" w:rsidTr="0085191C">
        <w:tc>
          <w:tcPr>
            <w:tcW w:w="1837" w:type="dxa"/>
            <w:vMerge/>
          </w:tcPr>
          <w:p w14:paraId="51943241"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3D58D768" w14:textId="77777777" w:rsidR="00417D41" w:rsidRPr="00F552F0" w:rsidRDefault="00417D41" w:rsidP="00417D41">
            <w:pPr>
              <w:ind w:left="-57" w:right="-57"/>
              <w:jc w:val="center"/>
              <w:rPr>
                <w:color w:val="000000" w:themeColor="text1"/>
                <w:spacing w:val="-4"/>
                <w:sz w:val="22"/>
                <w:szCs w:val="22"/>
              </w:rPr>
            </w:pPr>
          </w:p>
        </w:tc>
        <w:tc>
          <w:tcPr>
            <w:tcW w:w="5114" w:type="dxa"/>
          </w:tcPr>
          <w:p w14:paraId="144C8AEC" w14:textId="77777777" w:rsidR="00417D41" w:rsidRPr="00F552F0" w:rsidRDefault="00417D41" w:rsidP="00417D41">
            <w:pPr>
              <w:spacing w:line="230" w:lineRule="auto"/>
              <w:ind w:left="-57" w:right="-57"/>
              <w:rPr>
                <w:spacing w:val="-4"/>
                <w:sz w:val="22"/>
                <w:szCs w:val="22"/>
              </w:rPr>
            </w:pPr>
            <w:r w:rsidRPr="00F552F0">
              <w:rPr>
                <w:spacing w:val="-4"/>
                <w:sz w:val="22"/>
                <w:szCs w:val="22"/>
              </w:rPr>
              <w:t>Практика регулярного анализа метрик УФР, в том числе динамики</w:t>
            </w:r>
          </w:p>
        </w:tc>
        <w:tc>
          <w:tcPr>
            <w:tcW w:w="1305" w:type="dxa"/>
            <w:vAlign w:val="center"/>
          </w:tcPr>
          <w:p w14:paraId="577A46EA" w14:textId="760B4C3A"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08FF6E48"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4A366984"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247AD0FC" w14:textId="77777777" w:rsidR="00417D41" w:rsidRPr="00F552F0" w:rsidRDefault="00417D41" w:rsidP="00417D41">
            <w:pPr>
              <w:spacing w:line="230" w:lineRule="auto"/>
              <w:ind w:left="-57" w:right="-57"/>
              <w:jc w:val="center"/>
              <w:rPr>
                <w:spacing w:val="-4"/>
                <w:sz w:val="22"/>
                <w:szCs w:val="22"/>
              </w:rPr>
            </w:pPr>
          </w:p>
        </w:tc>
      </w:tr>
      <w:tr w:rsidR="00417D41" w:rsidRPr="00F552F0" w14:paraId="3520D837" w14:textId="77777777" w:rsidTr="0085191C">
        <w:tc>
          <w:tcPr>
            <w:tcW w:w="1837" w:type="dxa"/>
            <w:vMerge/>
          </w:tcPr>
          <w:p w14:paraId="7CDBC263"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15BD5125" w14:textId="77777777" w:rsidR="00417D41" w:rsidRPr="00F552F0" w:rsidRDefault="00417D41" w:rsidP="00417D41">
            <w:pPr>
              <w:ind w:left="-57" w:right="-57"/>
              <w:jc w:val="center"/>
              <w:rPr>
                <w:color w:val="000000" w:themeColor="text1"/>
                <w:spacing w:val="-4"/>
                <w:sz w:val="22"/>
                <w:szCs w:val="22"/>
              </w:rPr>
            </w:pPr>
          </w:p>
        </w:tc>
        <w:tc>
          <w:tcPr>
            <w:tcW w:w="5114" w:type="dxa"/>
          </w:tcPr>
          <w:p w14:paraId="1ADEB19D" w14:textId="77777777" w:rsidR="00417D41" w:rsidRPr="00F552F0" w:rsidRDefault="00417D41" w:rsidP="00417D41">
            <w:pPr>
              <w:spacing w:line="230" w:lineRule="auto"/>
              <w:ind w:left="-57" w:right="-57"/>
              <w:rPr>
                <w:spacing w:val="-4"/>
                <w:sz w:val="22"/>
                <w:szCs w:val="22"/>
              </w:rPr>
            </w:pPr>
            <w:r w:rsidRPr="00F552F0">
              <w:rPr>
                <w:spacing w:val="-4"/>
                <w:sz w:val="22"/>
                <w:szCs w:val="22"/>
              </w:rPr>
              <w:t>Практика сравнения метрик с лучшими в отрасли</w:t>
            </w:r>
          </w:p>
        </w:tc>
        <w:tc>
          <w:tcPr>
            <w:tcW w:w="1305" w:type="dxa"/>
            <w:vAlign w:val="center"/>
          </w:tcPr>
          <w:p w14:paraId="6C509E36" w14:textId="631CB4E7"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6BD27713"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42EFEAE"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19ED068C" w14:textId="77777777" w:rsidR="00417D41" w:rsidRPr="00F552F0" w:rsidRDefault="00417D41" w:rsidP="00417D41">
            <w:pPr>
              <w:spacing w:line="230" w:lineRule="auto"/>
              <w:ind w:left="-57" w:right="-57"/>
              <w:jc w:val="center"/>
              <w:rPr>
                <w:spacing w:val="-4"/>
                <w:sz w:val="22"/>
                <w:szCs w:val="22"/>
              </w:rPr>
            </w:pPr>
          </w:p>
        </w:tc>
      </w:tr>
      <w:tr w:rsidR="00417D41" w:rsidRPr="00F552F0" w14:paraId="598E87A1" w14:textId="77777777" w:rsidTr="0085191C">
        <w:tc>
          <w:tcPr>
            <w:tcW w:w="1837" w:type="dxa"/>
            <w:vMerge/>
          </w:tcPr>
          <w:p w14:paraId="48138807"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30564A69" w14:textId="77777777" w:rsidR="00417D41" w:rsidRPr="00F552F0" w:rsidRDefault="00417D41" w:rsidP="00417D41">
            <w:pPr>
              <w:ind w:left="-57" w:right="-57"/>
              <w:jc w:val="center"/>
              <w:rPr>
                <w:color w:val="000000" w:themeColor="text1"/>
                <w:spacing w:val="-4"/>
                <w:sz w:val="22"/>
                <w:szCs w:val="22"/>
              </w:rPr>
            </w:pPr>
          </w:p>
        </w:tc>
        <w:tc>
          <w:tcPr>
            <w:tcW w:w="5114" w:type="dxa"/>
          </w:tcPr>
          <w:p w14:paraId="79717E20" w14:textId="77777777" w:rsidR="00417D41" w:rsidRPr="00F552F0" w:rsidRDefault="00417D41" w:rsidP="00417D41">
            <w:pPr>
              <w:spacing w:line="230" w:lineRule="auto"/>
              <w:ind w:left="-57" w:right="-170"/>
              <w:rPr>
                <w:spacing w:val="-4"/>
                <w:sz w:val="22"/>
                <w:szCs w:val="22"/>
              </w:rPr>
            </w:pPr>
            <w:r w:rsidRPr="00F552F0">
              <w:rPr>
                <w:spacing w:val="-4"/>
                <w:sz w:val="22"/>
                <w:szCs w:val="22"/>
              </w:rPr>
              <w:t>Алгоритм измерения и анализа метрик, наличие ЦО</w:t>
            </w:r>
          </w:p>
        </w:tc>
        <w:tc>
          <w:tcPr>
            <w:tcW w:w="1305" w:type="dxa"/>
            <w:vAlign w:val="center"/>
          </w:tcPr>
          <w:p w14:paraId="1200859E" w14:textId="591469E4"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3912B8C5"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1E472427"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2A42A3B1" w14:textId="77777777" w:rsidR="00417D41" w:rsidRPr="00F552F0" w:rsidRDefault="00417D41" w:rsidP="00417D41">
            <w:pPr>
              <w:spacing w:line="230" w:lineRule="auto"/>
              <w:ind w:left="-57" w:right="-57"/>
              <w:jc w:val="center"/>
              <w:rPr>
                <w:spacing w:val="-4"/>
                <w:sz w:val="22"/>
                <w:szCs w:val="22"/>
              </w:rPr>
            </w:pPr>
          </w:p>
        </w:tc>
      </w:tr>
      <w:tr w:rsidR="00417D41" w:rsidRPr="00F552F0" w14:paraId="44A461FD" w14:textId="77777777" w:rsidTr="0085191C">
        <w:tc>
          <w:tcPr>
            <w:tcW w:w="1837" w:type="dxa"/>
            <w:vMerge/>
          </w:tcPr>
          <w:p w14:paraId="4BF60C85"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394B2CC6" w14:textId="77777777" w:rsidR="00417D41" w:rsidRPr="00F552F0" w:rsidRDefault="00417D41" w:rsidP="00417D41">
            <w:pPr>
              <w:ind w:left="-57" w:right="-57"/>
              <w:jc w:val="center"/>
              <w:rPr>
                <w:color w:val="000000" w:themeColor="text1"/>
                <w:spacing w:val="-4"/>
                <w:sz w:val="22"/>
                <w:szCs w:val="22"/>
              </w:rPr>
            </w:pPr>
          </w:p>
        </w:tc>
        <w:tc>
          <w:tcPr>
            <w:tcW w:w="5114" w:type="dxa"/>
          </w:tcPr>
          <w:p w14:paraId="14017555" w14:textId="77777777" w:rsidR="00417D41" w:rsidRPr="00F552F0" w:rsidRDefault="00417D41" w:rsidP="00417D41">
            <w:pPr>
              <w:spacing w:line="230" w:lineRule="auto"/>
              <w:ind w:left="-57" w:right="-57"/>
              <w:rPr>
                <w:spacing w:val="-4"/>
                <w:sz w:val="22"/>
                <w:szCs w:val="22"/>
              </w:rPr>
            </w:pPr>
            <w:r w:rsidRPr="00F552F0">
              <w:rPr>
                <w:spacing w:val="-4"/>
                <w:sz w:val="22"/>
                <w:szCs w:val="22"/>
              </w:rPr>
              <w:t>Отсутствие в перечне утвержденных метрик хотя бы одной, не измеряемой регулярно</w:t>
            </w:r>
          </w:p>
        </w:tc>
        <w:tc>
          <w:tcPr>
            <w:tcW w:w="1305" w:type="dxa"/>
            <w:vAlign w:val="center"/>
          </w:tcPr>
          <w:p w14:paraId="16FF09B6" w14:textId="53830712"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0</w:t>
            </w:r>
          </w:p>
        </w:tc>
        <w:tc>
          <w:tcPr>
            <w:tcW w:w="1312" w:type="dxa"/>
            <w:vMerge/>
            <w:vAlign w:val="center"/>
          </w:tcPr>
          <w:p w14:paraId="512437B3"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7579AAC9"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5799DC47" w14:textId="77777777" w:rsidR="00417D41" w:rsidRPr="00F552F0" w:rsidRDefault="00417D41" w:rsidP="00417D41">
            <w:pPr>
              <w:spacing w:line="230" w:lineRule="auto"/>
              <w:ind w:left="-57" w:right="-57"/>
              <w:jc w:val="center"/>
              <w:rPr>
                <w:spacing w:val="-4"/>
                <w:sz w:val="22"/>
                <w:szCs w:val="22"/>
              </w:rPr>
            </w:pPr>
          </w:p>
        </w:tc>
      </w:tr>
      <w:tr w:rsidR="00417D41" w:rsidRPr="00F552F0" w14:paraId="43DF373E" w14:textId="77777777" w:rsidTr="0085191C">
        <w:tc>
          <w:tcPr>
            <w:tcW w:w="1837" w:type="dxa"/>
            <w:vMerge/>
          </w:tcPr>
          <w:p w14:paraId="71500AB6" w14:textId="77777777" w:rsidR="00417D41" w:rsidRPr="00F552F0" w:rsidRDefault="00417D41" w:rsidP="00417D41">
            <w:pPr>
              <w:ind w:left="-57" w:right="-57"/>
              <w:rPr>
                <w:color w:val="000000" w:themeColor="text1"/>
                <w:spacing w:val="-4"/>
                <w:sz w:val="22"/>
                <w:szCs w:val="22"/>
              </w:rPr>
            </w:pPr>
          </w:p>
        </w:tc>
        <w:tc>
          <w:tcPr>
            <w:tcW w:w="2061" w:type="dxa"/>
            <w:vMerge w:val="restart"/>
            <w:vAlign w:val="center"/>
          </w:tcPr>
          <w:p w14:paraId="26B7E639"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Контроля</w:t>
            </w:r>
          </w:p>
        </w:tc>
        <w:tc>
          <w:tcPr>
            <w:tcW w:w="5114" w:type="dxa"/>
          </w:tcPr>
          <w:p w14:paraId="7807E727" w14:textId="77777777" w:rsidR="00417D41" w:rsidRPr="00F552F0" w:rsidRDefault="00417D41" w:rsidP="00417D41">
            <w:pPr>
              <w:spacing w:line="230" w:lineRule="auto"/>
              <w:ind w:left="-57" w:right="-57"/>
              <w:rPr>
                <w:spacing w:val="-4"/>
                <w:sz w:val="22"/>
                <w:szCs w:val="22"/>
              </w:rPr>
            </w:pPr>
            <w:r w:rsidRPr="00F552F0">
              <w:rPr>
                <w:spacing w:val="-4"/>
                <w:sz w:val="22"/>
                <w:szCs w:val="22"/>
              </w:rPr>
              <w:t>Алгоритм внутреннего контроля</w:t>
            </w:r>
          </w:p>
        </w:tc>
        <w:tc>
          <w:tcPr>
            <w:tcW w:w="1305" w:type="dxa"/>
            <w:vAlign w:val="center"/>
          </w:tcPr>
          <w:p w14:paraId="623BCA30" w14:textId="479A1EA2"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restart"/>
            <w:vAlign w:val="center"/>
          </w:tcPr>
          <w:p w14:paraId="2AC87991" w14:textId="5A8BDCFE" w:rsidR="00417D41" w:rsidRPr="00F552F0" w:rsidRDefault="00417D41" w:rsidP="00417D41">
            <w:pPr>
              <w:spacing w:line="230" w:lineRule="auto"/>
              <w:ind w:left="-57" w:right="-57"/>
              <w:jc w:val="center"/>
              <w:rPr>
                <w:spacing w:val="-4"/>
                <w:sz w:val="22"/>
                <w:szCs w:val="22"/>
              </w:rPr>
            </w:pPr>
            <w:r w:rsidRPr="00F552F0">
              <w:rPr>
                <w:color w:val="000000"/>
                <w:sz w:val="22"/>
                <w:szCs w:val="22"/>
              </w:rPr>
              <w:t>4</w:t>
            </w:r>
          </w:p>
        </w:tc>
        <w:tc>
          <w:tcPr>
            <w:tcW w:w="1562" w:type="dxa"/>
            <w:vMerge w:val="restart"/>
            <w:vAlign w:val="center"/>
          </w:tcPr>
          <w:p w14:paraId="67EC7941" w14:textId="0928E0F8" w:rsidR="00417D41" w:rsidRPr="00F552F0" w:rsidRDefault="00417D41" w:rsidP="00417D41">
            <w:pPr>
              <w:spacing w:line="230" w:lineRule="auto"/>
              <w:ind w:left="-57" w:right="-57"/>
              <w:jc w:val="center"/>
              <w:rPr>
                <w:spacing w:val="-4"/>
                <w:sz w:val="22"/>
                <w:szCs w:val="22"/>
              </w:rPr>
            </w:pPr>
            <w:r w:rsidRPr="00F552F0">
              <w:rPr>
                <w:color w:val="000000"/>
                <w:sz w:val="22"/>
                <w:szCs w:val="22"/>
              </w:rPr>
              <w:t>5</w:t>
            </w:r>
          </w:p>
        </w:tc>
        <w:tc>
          <w:tcPr>
            <w:tcW w:w="1546" w:type="dxa"/>
            <w:vMerge w:val="restart"/>
            <w:vAlign w:val="center"/>
          </w:tcPr>
          <w:p w14:paraId="75F49AB0" w14:textId="615D9D85" w:rsidR="00417D41" w:rsidRPr="00F552F0" w:rsidRDefault="00417D41" w:rsidP="00417D41">
            <w:pPr>
              <w:spacing w:line="230" w:lineRule="auto"/>
              <w:ind w:left="-57" w:right="-57"/>
              <w:jc w:val="center"/>
              <w:rPr>
                <w:spacing w:val="-4"/>
                <w:sz w:val="22"/>
                <w:szCs w:val="22"/>
              </w:rPr>
            </w:pPr>
            <w:r w:rsidRPr="00F552F0">
              <w:rPr>
                <w:color w:val="000000"/>
                <w:sz w:val="22"/>
                <w:szCs w:val="22"/>
              </w:rPr>
              <w:t>80,0</w:t>
            </w:r>
          </w:p>
        </w:tc>
      </w:tr>
      <w:tr w:rsidR="00417D41" w:rsidRPr="00F552F0" w14:paraId="4B098BA5" w14:textId="77777777" w:rsidTr="0085191C">
        <w:tc>
          <w:tcPr>
            <w:tcW w:w="1837" w:type="dxa"/>
            <w:vMerge/>
          </w:tcPr>
          <w:p w14:paraId="65570F2D"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57EE2064" w14:textId="77777777" w:rsidR="00417D41" w:rsidRPr="00F552F0" w:rsidRDefault="00417D41" w:rsidP="00417D41">
            <w:pPr>
              <w:ind w:left="-57" w:right="-57"/>
              <w:jc w:val="center"/>
              <w:rPr>
                <w:color w:val="000000" w:themeColor="text1"/>
                <w:spacing w:val="-4"/>
                <w:sz w:val="22"/>
                <w:szCs w:val="22"/>
              </w:rPr>
            </w:pPr>
          </w:p>
        </w:tc>
        <w:tc>
          <w:tcPr>
            <w:tcW w:w="5114" w:type="dxa"/>
          </w:tcPr>
          <w:p w14:paraId="655D7D82" w14:textId="77777777" w:rsidR="00417D41" w:rsidRPr="00F552F0" w:rsidRDefault="00417D41" w:rsidP="00417D41">
            <w:pPr>
              <w:spacing w:line="230" w:lineRule="auto"/>
              <w:ind w:left="-57" w:right="-57"/>
              <w:rPr>
                <w:spacing w:val="-4"/>
                <w:sz w:val="22"/>
                <w:szCs w:val="22"/>
              </w:rPr>
            </w:pPr>
            <w:r w:rsidRPr="00F552F0">
              <w:rPr>
                <w:spacing w:val="-4"/>
                <w:sz w:val="22"/>
                <w:szCs w:val="22"/>
              </w:rPr>
              <w:t>Стратегический уровень контроля (иерархия подчинения главному врачу, стратегия)</w:t>
            </w:r>
          </w:p>
        </w:tc>
        <w:tc>
          <w:tcPr>
            <w:tcW w:w="1305" w:type="dxa"/>
            <w:vAlign w:val="center"/>
          </w:tcPr>
          <w:p w14:paraId="4EA4D49E" w14:textId="08E92B01"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247D9CEC"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1F9D651"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689F86F6" w14:textId="77777777" w:rsidR="00417D41" w:rsidRPr="00F552F0" w:rsidRDefault="00417D41" w:rsidP="00417D41">
            <w:pPr>
              <w:spacing w:line="230" w:lineRule="auto"/>
              <w:ind w:left="-57" w:right="-57"/>
              <w:jc w:val="center"/>
              <w:rPr>
                <w:spacing w:val="-4"/>
                <w:sz w:val="22"/>
                <w:szCs w:val="22"/>
              </w:rPr>
            </w:pPr>
          </w:p>
        </w:tc>
      </w:tr>
      <w:tr w:rsidR="00417D41" w:rsidRPr="00F552F0" w14:paraId="7CBA176F" w14:textId="77777777" w:rsidTr="0085191C">
        <w:tc>
          <w:tcPr>
            <w:tcW w:w="1837" w:type="dxa"/>
            <w:vMerge/>
          </w:tcPr>
          <w:p w14:paraId="483F2896"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3A04CEB2" w14:textId="77777777" w:rsidR="00417D41" w:rsidRPr="00F552F0" w:rsidRDefault="00417D41" w:rsidP="00417D41">
            <w:pPr>
              <w:ind w:left="-57" w:right="-57"/>
              <w:jc w:val="center"/>
              <w:rPr>
                <w:color w:val="000000" w:themeColor="text1"/>
                <w:spacing w:val="-4"/>
                <w:sz w:val="22"/>
                <w:szCs w:val="22"/>
              </w:rPr>
            </w:pPr>
          </w:p>
        </w:tc>
        <w:tc>
          <w:tcPr>
            <w:tcW w:w="5114" w:type="dxa"/>
          </w:tcPr>
          <w:p w14:paraId="657A5216" w14:textId="77777777" w:rsidR="00417D41" w:rsidRPr="00F552F0" w:rsidRDefault="00417D41" w:rsidP="00417D41">
            <w:pPr>
              <w:spacing w:line="230" w:lineRule="auto"/>
              <w:ind w:left="-57" w:right="-57"/>
              <w:rPr>
                <w:spacing w:val="-4"/>
                <w:sz w:val="22"/>
                <w:szCs w:val="22"/>
              </w:rPr>
            </w:pPr>
            <w:r w:rsidRPr="00F552F0">
              <w:rPr>
                <w:spacing w:val="-4"/>
                <w:sz w:val="22"/>
                <w:szCs w:val="22"/>
              </w:rPr>
              <w:t>Промежуточный контроль ФР по проекту</w:t>
            </w:r>
          </w:p>
        </w:tc>
        <w:tc>
          <w:tcPr>
            <w:tcW w:w="1305" w:type="dxa"/>
            <w:vAlign w:val="center"/>
          </w:tcPr>
          <w:p w14:paraId="20AC0483" w14:textId="0EAEEF7D"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0235EC5C"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69B945EF"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03BCCABB" w14:textId="77777777" w:rsidR="00417D41" w:rsidRPr="00F552F0" w:rsidRDefault="00417D41" w:rsidP="00417D41">
            <w:pPr>
              <w:spacing w:line="230" w:lineRule="auto"/>
              <w:ind w:left="-57" w:right="-57"/>
              <w:jc w:val="center"/>
              <w:rPr>
                <w:spacing w:val="-4"/>
                <w:sz w:val="22"/>
                <w:szCs w:val="22"/>
              </w:rPr>
            </w:pPr>
          </w:p>
        </w:tc>
      </w:tr>
      <w:tr w:rsidR="00417D41" w:rsidRPr="00F552F0" w14:paraId="17DD1689" w14:textId="77777777" w:rsidTr="0085191C">
        <w:tc>
          <w:tcPr>
            <w:tcW w:w="1837" w:type="dxa"/>
            <w:vMerge/>
          </w:tcPr>
          <w:p w14:paraId="0A2203AD"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55F3AB2F" w14:textId="77777777" w:rsidR="00417D41" w:rsidRPr="00F552F0" w:rsidRDefault="00417D41" w:rsidP="00417D41">
            <w:pPr>
              <w:ind w:left="-57" w:right="-57"/>
              <w:jc w:val="center"/>
              <w:rPr>
                <w:color w:val="000000" w:themeColor="text1"/>
                <w:spacing w:val="-4"/>
                <w:sz w:val="22"/>
                <w:szCs w:val="22"/>
              </w:rPr>
            </w:pPr>
          </w:p>
        </w:tc>
        <w:tc>
          <w:tcPr>
            <w:tcW w:w="5114" w:type="dxa"/>
          </w:tcPr>
          <w:p w14:paraId="7FFB11C5" w14:textId="77777777" w:rsidR="00417D41" w:rsidRPr="00F552F0" w:rsidRDefault="00417D41" w:rsidP="00417D41">
            <w:pPr>
              <w:spacing w:line="230" w:lineRule="auto"/>
              <w:ind w:left="-57" w:right="-57"/>
              <w:rPr>
                <w:spacing w:val="-4"/>
                <w:sz w:val="22"/>
                <w:szCs w:val="22"/>
              </w:rPr>
            </w:pPr>
            <w:r w:rsidRPr="00F552F0">
              <w:rPr>
                <w:spacing w:val="-4"/>
                <w:sz w:val="22"/>
                <w:szCs w:val="22"/>
              </w:rPr>
              <w:t>Регулярный независимый, внешний контроль</w:t>
            </w:r>
          </w:p>
        </w:tc>
        <w:tc>
          <w:tcPr>
            <w:tcW w:w="1305" w:type="dxa"/>
            <w:vAlign w:val="center"/>
          </w:tcPr>
          <w:p w14:paraId="5DE5C1C1" w14:textId="20E25A4F"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1</w:t>
            </w:r>
          </w:p>
        </w:tc>
        <w:tc>
          <w:tcPr>
            <w:tcW w:w="1312" w:type="dxa"/>
            <w:vMerge/>
            <w:vAlign w:val="center"/>
          </w:tcPr>
          <w:p w14:paraId="5246E772"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0529F48F"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3597B3E5" w14:textId="77777777" w:rsidR="00417D41" w:rsidRPr="00F552F0" w:rsidRDefault="00417D41" w:rsidP="00417D41">
            <w:pPr>
              <w:spacing w:line="230" w:lineRule="auto"/>
              <w:ind w:left="-57" w:right="-57"/>
              <w:jc w:val="center"/>
              <w:rPr>
                <w:spacing w:val="-4"/>
                <w:sz w:val="22"/>
                <w:szCs w:val="22"/>
              </w:rPr>
            </w:pPr>
          </w:p>
        </w:tc>
      </w:tr>
      <w:tr w:rsidR="00417D41" w:rsidRPr="00F552F0" w14:paraId="01F88BA8" w14:textId="77777777" w:rsidTr="0085191C">
        <w:tc>
          <w:tcPr>
            <w:tcW w:w="1837" w:type="dxa"/>
            <w:vMerge/>
          </w:tcPr>
          <w:p w14:paraId="17B63E0B"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4576EF48" w14:textId="77777777" w:rsidR="00417D41" w:rsidRPr="00F552F0" w:rsidRDefault="00417D41" w:rsidP="00417D41">
            <w:pPr>
              <w:ind w:left="-57" w:right="-57"/>
              <w:jc w:val="center"/>
              <w:rPr>
                <w:color w:val="000000" w:themeColor="text1"/>
                <w:spacing w:val="-4"/>
                <w:sz w:val="22"/>
                <w:szCs w:val="22"/>
              </w:rPr>
            </w:pPr>
          </w:p>
        </w:tc>
        <w:tc>
          <w:tcPr>
            <w:tcW w:w="5114" w:type="dxa"/>
          </w:tcPr>
          <w:p w14:paraId="7EC67B56" w14:textId="77777777" w:rsidR="00417D41" w:rsidRPr="00F552F0" w:rsidRDefault="00417D41" w:rsidP="00417D41">
            <w:pPr>
              <w:spacing w:line="230" w:lineRule="auto"/>
              <w:ind w:left="-57" w:right="-57"/>
              <w:rPr>
                <w:spacing w:val="-4"/>
                <w:sz w:val="22"/>
                <w:szCs w:val="22"/>
              </w:rPr>
            </w:pPr>
            <w:r w:rsidRPr="00F552F0">
              <w:rPr>
                <w:spacing w:val="-4"/>
                <w:sz w:val="22"/>
                <w:szCs w:val="22"/>
              </w:rPr>
              <w:t>Допуск всех стейкхолдеров к контролю</w:t>
            </w:r>
          </w:p>
        </w:tc>
        <w:tc>
          <w:tcPr>
            <w:tcW w:w="1305" w:type="dxa"/>
            <w:vAlign w:val="center"/>
          </w:tcPr>
          <w:p w14:paraId="1F769ECF" w14:textId="2DBB03F7" w:rsidR="00417D41" w:rsidRPr="00F552F0" w:rsidRDefault="00417D41" w:rsidP="00417D41">
            <w:pPr>
              <w:spacing w:line="230" w:lineRule="auto"/>
              <w:ind w:left="-57" w:right="-57"/>
              <w:jc w:val="center"/>
              <w:rPr>
                <w:color w:val="000000"/>
                <w:spacing w:val="-4"/>
                <w:sz w:val="22"/>
                <w:szCs w:val="22"/>
              </w:rPr>
            </w:pPr>
            <w:r w:rsidRPr="00F552F0">
              <w:rPr>
                <w:color w:val="000000"/>
                <w:sz w:val="22"/>
                <w:szCs w:val="22"/>
              </w:rPr>
              <w:t>0</w:t>
            </w:r>
          </w:p>
        </w:tc>
        <w:tc>
          <w:tcPr>
            <w:tcW w:w="1312" w:type="dxa"/>
            <w:vMerge/>
            <w:vAlign w:val="center"/>
          </w:tcPr>
          <w:p w14:paraId="24B73BC0"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247BF258"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420CD949" w14:textId="77777777" w:rsidR="00417D41" w:rsidRPr="00F552F0" w:rsidRDefault="00417D41" w:rsidP="00417D41">
            <w:pPr>
              <w:spacing w:line="230" w:lineRule="auto"/>
              <w:ind w:left="-57" w:right="-57"/>
              <w:jc w:val="center"/>
              <w:rPr>
                <w:spacing w:val="-4"/>
                <w:sz w:val="22"/>
                <w:szCs w:val="22"/>
              </w:rPr>
            </w:pPr>
          </w:p>
        </w:tc>
      </w:tr>
      <w:tr w:rsidR="00417D41" w:rsidRPr="00F552F0" w14:paraId="4F794D37" w14:textId="77777777" w:rsidTr="0085191C">
        <w:tc>
          <w:tcPr>
            <w:tcW w:w="10317" w:type="dxa"/>
            <w:gridSpan w:val="4"/>
          </w:tcPr>
          <w:p w14:paraId="3712601B" w14:textId="77777777" w:rsidR="00417D41" w:rsidRPr="00F552F0" w:rsidRDefault="00417D41" w:rsidP="00417D41">
            <w:pPr>
              <w:spacing w:line="230" w:lineRule="auto"/>
              <w:ind w:left="-57" w:right="-57" w:firstLine="709"/>
              <w:rPr>
                <w:spacing w:val="-4"/>
                <w:sz w:val="22"/>
                <w:szCs w:val="22"/>
              </w:rPr>
            </w:pPr>
            <w:r w:rsidRPr="00F552F0">
              <w:rPr>
                <w:color w:val="000000" w:themeColor="text1"/>
                <w:spacing w:val="-4"/>
                <w:sz w:val="22"/>
                <w:szCs w:val="22"/>
              </w:rPr>
              <w:t>Итого научно-методические</w:t>
            </w:r>
          </w:p>
        </w:tc>
        <w:tc>
          <w:tcPr>
            <w:tcW w:w="1312" w:type="dxa"/>
            <w:vAlign w:val="center"/>
          </w:tcPr>
          <w:p w14:paraId="56FDCEDD" w14:textId="1925D632" w:rsidR="00417D41" w:rsidRPr="00F552F0" w:rsidRDefault="00417D41" w:rsidP="00417D41">
            <w:pPr>
              <w:spacing w:line="230" w:lineRule="auto"/>
              <w:ind w:left="-57" w:right="-57"/>
              <w:jc w:val="center"/>
              <w:rPr>
                <w:spacing w:val="-4"/>
                <w:sz w:val="22"/>
                <w:szCs w:val="22"/>
              </w:rPr>
            </w:pPr>
            <w:r w:rsidRPr="00F552F0">
              <w:rPr>
                <w:spacing w:val="-4"/>
                <w:sz w:val="22"/>
                <w:szCs w:val="22"/>
              </w:rPr>
              <w:t>27</w:t>
            </w:r>
          </w:p>
        </w:tc>
        <w:tc>
          <w:tcPr>
            <w:tcW w:w="1562" w:type="dxa"/>
            <w:vAlign w:val="center"/>
          </w:tcPr>
          <w:p w14:paraId="61F5EA12"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35</w:t>
            </w:r>
          </w:p>
        </w:tc>
        <w:tc>
          <w:tcPr>
            <w:tcW w:w="1546" w:type="dxa"/>
            <w:vAlign w:val="center"/>
          </w:tcPr>
          <w:p w14:paraId="3221A30F" w14:textId="3C6B39DC" w:rsidR="00417D41" w:rsidRPr="00F552F0" w:rsidRDefault="00417D41" w:rsidP="00417D41">
            <w:pPr>
              <w:spacing w:line="230" w:lineRule="auto"/>
              <w:ind w:left="-57" w:right="-57"/>
              <w:jc w:val="center"/>
              <w:rPr>
                <w:spacing w:val="-4"/>
                <w:sz w:val="22"/>
                <w:szCs w:val="22"/>
              </w:rPr>
            </w:pPr>
            <w:r w:rsidRPr="00F552F0">
              <w:rPr>
                <w:spacing w:val="-4"/>
                <w:sz w:val="22"/>
                <w:szCs w:val="22"/>
              </w:rPr>
              <w:t>77,1</w:t>
            </w:r>
          </w:p>
        </w:tc>
      </w:tr>
      <w:tr w:rsidR="00417D41" w:rsidRPr="00F552F0" w14:paraId="448EBC9F" w14:textId="77777777" w:rsidTr="0085191C">
        <w:tc>
          <w:tcPr>
            <w:tcW w:w="1837" w:type="dxa"/>
            <w:vMerge w:val="restart"/>
            <w:vAlign w:val="center"/>
          </w:tcPr>
          <w:p w14:paraId="7B941DDB" w14:textId="77777777" w:rsidR="00417D41" w:rsidRPr="00F552F0" w:rsidRDefault="00417D41" w:rsidP="00417D41">
            <w:pPr>
              <w:ind w:left="-57" w:right="-57"/>
              <w:jc w:val="center"/>
              <w:rPr>
                <w:color w:val="000000" w:themeColor="text1"/>
                <w:sz w:val="22"/>
                <w:szCs w:val="22"/>
              </w:rPr>
            </w:pPr>
            <w:proofErr w:type="spellStart"/>
            <w:r w:rsidRPr="00F552F0">
              <w:rPr>
                <w:color w:val="000000" w:themeColor="text1"/>
                <w:sz w:val="22"/>
                <w:szCs w:val="22"/>
              </w:rPr>
              <w:t>Предпринима-тельские</w:t>
            </w:r>
            <w:proofErr w:type="spellEnd"/>
          </w:p>
        </w:tc>
        <w:tc>
          <w:tcPr>
            <w:tcW w:w="2061" w:type="dxa"/>
            <w:vMerge w:val="restart"/>
            <w:vAlign w:val="center"/>
          </w:tcPr>
          <w:p w14:paraId="7C4A4374" w14:textId="77777777" w:rsidR="00417D41" w:rsidRPr="00F552F0" w:rsidRDefault="00417D41" w:rsidP="00417D41">
            <w:pPr>
              <w:ind w:left="-57" w:right="-57"/>
              <w:jc w:val="center"/>
              <w:rPr>
                <w:color w:val="000000" w:themeColor="text1"/>
                <w:spacing w:val="-4"/>
                <w:sz w:val="22"/>
                <w:szCs w:val="22"/>
              </w:rPr>
            </w:pPr>
            <w:r w:rsidRPr="00F552F0">
              <w:rPr>
                <w:color w:val="000000" w:themeColor="text1"/>
                <w:spacing w:val="-4"/>
                <w:sz w:val="22"/>
                <w:szCs w:val="22"/>
              </w:rPr>
              <w:t xml:space="preserve">Укрепление </w:t>
            </w:r>
            <w:proofErr w:type="spellStart"/>
            <w:proofErr w:type="gramStart"/>
            <w:r w:rsidRPr="00F552F0">
              <w:rPr>
                <w:color w:val="000000" w:themeColor="text1"/>
                <w:spacing w:val="-4"/>
                <w:sz w:val="22"/>
                <w:szCs w:val="22"/>
              </w:rPr>
              <w:t>конкуренто</w:t>
            </w:r>
            <w:proofErr w:type="spellEnd"/>
            <w:r w:rsidRPr="00F552F0">
              <w:rPr>
                <w:color w:val="000000" w:themeColor="text1"/>
                <w:spacing w:val="-4"/>
                <w:sz w:val="22"/>
                <w:szCs w:val="22"/>
              </w:rPr>
              <w:t>-способности</w:t>
            </w:r>
            <w:proofErr w:type="gramEnd"/>
          </w:p>
        </w:tc>
        <w:tc>
          <w:tcPr>
            <w:tcW w:w="5114" w:type="dxa"/>
          </w:tcPr>
          <w:p w14:paraId="480AC4BB" w14:textId="77777777" w:rsidR="00417D41" w:rsidRPr="00F552F0" w:rsidRDefault="00417D41" w:rsidP="00417D41">
            <w:pPr>
              <w:spacing w:line="230" w:lineRule="auto"/>
              <w:ind w:left="-57" w:right="-57"/>
              <w:rPr>
                <w:spacing w:val="-4"/>
                <w:sz w:val="22"/>
                <w:szCs w:val="22"/>
              </w:rPr>
            </w:pPr>
            <w:r w:rsidRPr="00F552F0">
              <w:rPr>
                <w:spacing w:val="-4"/>
                <w:sz w:val="22"/>
                <w:szCs w:val="22"/>
              </w:rPr>
              <w:t>Использование экспертной СППР</w:t>
            </w:r>
          </w:p>
        </w:tc>
        <w:tc>
          <w:tcPr>
            <w:tcW w:w="1305" w:type="dxa"/>
            <w:vAlign w:val="center"/>
          </w:tcPr>
          <w:p w14:paraId="602A230E"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1</w:t>
            </w:r>
          </w:p>
        </w:tc>
        <w:tc>
          <w:tcPr>
            <w:tcW w:w="1312" w:type="dxa"/>
            <w:vMerge w:val="restart"/>
            <w:vAlign w:val="center"/>
          </w:tcPr>
          <w:p w14:paraId="4B8FCA38" w14:textId="7A027048" w:rsidR="00417D41" w:rsidRPr="00F552F0" w:rsidRDefault="00417D41" w:rsidP="00417D41">
            <w:pPr>
              <w:spacing w:line="230" w:lineRule="auto"/>
              <w:ind w:left="-57" w:right="-57"/>
              <w:jc w:val="center"/>
              <w:rPr>
                <w:spacing w:val="-4"/>
                <w:sz w:val="22"/>
                <w:szCs w:val="22"/>
              </w:rPr>
            </w:pPr>
            <w:r w:rsidRPr="00F552F0">
              <w:rPr>
                <w:spacing w:val="-4"/>
                <w:sz w:val="22"/>
                <w:szCs w:val="22"/>
              </w:rPr>
              <w:t>2</w:t>
            </w:r>
          </w:p>
        </w:tc>
        <w:tc>
          <w:tcPr>
            <w:tcW w:w="1562" w:type="dxa"/>
            <w:vMerge w:val="restart"/>
            <w:vAlign w:val="center"/>
          </w:tcPr>
          <w:p w14:paraId="664DA307"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5</w:t>
            </w:r>
          </w:p>
        </w:tc>
        <w:tc>
          <w:tcPr>
            <w:tcW w:w="1546" w:type="dxa"/>
            <w:vMerge w:val="restart"/>
            <w:vAlign w:val="center"/>
          </w:tcPr>
          <w:p w14:paraId="4B7437D5" w14:textId="21274643" w:rsidR="00417D41" w:rsidRPr="00F552F0" w:rsidRDefault="00417D41" w:rsidP="00417D41">
            <w:pPr>
              <w:spacing w:line="230" w:lineRule="auto"/>
              <w:ind w:left="-57" w:right="-57"/>
              <w:jc w:val="center"/>
              <w:rPr>
                <w:spacing w:val="-4"/>
                <w:sz w:val="22"/>
                <w:szCs w:val="22"/>
              </w:rPr>
            </w:pPr>
            <w:r w:rsidRPr="00F552F0">
              <w:rPr>
                <w:spacing w:val="-4"/>
                <w:sz w:val="22"/>
                <w:szCs w:val="22"/>
              </w:rPr>
              <w:t>40,0</w:t>
            </w:r>
          </w:p>
        </w:tc>
      </w:tr>
      <w:tr w:rsidR="00417D41" w:rsidRPr="00F552F0" w14:paraId="0810B139" w14:textId="77777777" w:rsidTr="0085191C">
        <w:tc>
          <w:tcPr>
            <w:tcW w:w="1837" w:type="dxa"/>
            <w:vMerge/>
          </w:tcPr>
          <w:p w14:paraId="32E6FC39"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6266F617" w14:textId="77777777" w:rsidR="00417D41" w:rsidRPr="00F552F0" w:rsidRDefault="00417D41" w:rsidP="00417D41">
            <w:pPr>
              <w:ind w:left="-57" w:right="-57"/>
              <w:jc w:val="center"/>
              <w:rPr>
                <w:color w:val="000000" w:themeColor="text1"/>
                <w:spacing w:val="-4"/>
                <w:sz w:val="22"/>
                <w:szCs w:val="22"/>
              </w:rPr>
            </w:pPr>
          </w:p>
        </w:tc>
        <w:tc>
          <w:tcPr>
            <w:tcW w:w="5114" w:type="dxa"/>
          </w:tcPr>
          <w:p w14:paraId="22FBB2F7" w14:textId="77777777" w:rsidR="00417D41" w:rsidRPr="00F552F0" w:rsidRDefault="00417D41" w:rsidP="00417D41">
            <w:pPr>
              <w:spacing w:line="230" w:lineRule="auto"/>
              <w:ind w:left="-57" w:right="-57"/>
              <w:rPr>
                <w:spacing w:val="-4"/>
                <w:sz w:val="22"/>
                <w:szCs w:val="22"/>
              </w:rPr>
            </w:pPr>
            <w:r w:rsidRPr="00F552F0">
              <w:rPr>
                <w:spacing w:val="-4"/>
                <w:sz w:val="22"/>
                <w:szCs w:val="22"/>
              </w:rPr>
              <w:t>Использование автоматизированной СППР</w:t>
            </w:r>
          </w:p>
        </w:tc>
        <w:tc>
          <w:tcPr>
            <w:tcW w:w="1305" w:type="dxa"/>
            <w:vAlign w:val="center"/>
          </w:tcPr>
          <w:p w14:paraId="2D0D62B5" w14:textId="67D4BB9D" w:rsidR="00417D41" w:rsidRPr="00F552F0" w:rsidRDefault="00417D41" w:rsidP="00417D41">
            <w:pPr>
              <w:spacing w:line="230" w:lineRule="auto"/>
              <w:ind w:left="-57" w:right="-57"/>
              <w:jc w:val="center"/>
              <w:rPr>
                <w:spacing w:val="-4"/>
                <w:sz w:val="22"/>
                <w:szCs w:val="22"/>
              </w:rPr>
            </w:pPr>
            <w:r w:rsidRPr="00F552F0">
              <w:rPr>
                <w:spacing w:val="-4"/>
                <w:sz w:val="22"/>
                <w:szCs w:val="22"/>
              </w:rPr>
              <w:t>1</w:t>
            </w:r>
          </w:p>
        </w:tc>
        <w:tc>
          <w:tcPr>
            <w:tcW w:w="1312" w:type="dxa"/>
            <w:vMerge/>
            <w:vAlign w:val="center"/>
          </w:tcPr>
          <w:p w14:paraId="75907D56"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4325464D"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0806CDC5" w14:textId="77777777" w:rsidR="00417D41" w:rsidRPr="00F552F0" w:rsidRDefault="00417D41" w:rsidP="00417D41">
            <w:pPr>
              <w:spacing w:line="230" w:lineRule="auto"/>
              <w:ind w:left="-57" w:right="-57"/>
              <w:jc w:val="center"/>
              <w:rPr>
                <w:spacing w:val="-4"/>
                <w:sz w:val="22"/>
                <w:szCs w:val="22"/>
              </w:rPr>
            </w:pPr>
          </w:p>
        </w:tc>
      </w:tr>
      <w:tr w:rsidR="00417D41" w:rsidRPr="00F552F0" w14:paraId="33DF8F9C" w14:textId="77777777" w:rsidTr="0085191C">
        <w:tc>
          <w:tcPr>
            <w:tcW w:w="1837" w:type="dxa"/>
            <w:vMerge/>
          </w:tcPr>
          <w:p w14:paraId="036B8318"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4E90E9B6" w14:textId="77777777" w:rsidR="00417D41" w:rsidRPr="00F552F0" w:rsidRDefault="00417D41" w:rsidP="00417D41">
            <w:pPr>
              <w:ind w:left="-57" w:right="-57"/>
              <w:jc w:val="center"/>
              <w:rPr>
                <w:color w:val="000000" w:themeColor="text1"/>
                <w:spacing w:val="-4"/>
                <w:sz w:val="22"/>
                <w:szCs w:val="22"/>
              </w:rPr>
            </w:pPr>
          </w:p>
        </w:tc>
        <w:tc>
          <w:tcPr>
            <w:tcW w:w="5114" w:type="dxa"/>
          </w:tcPr>
          <w:p w14:paraId="2862DB96" w14:textId="77777777" w:rsidR="00417D41" w:rsidRPr="00F552F0" w:rsidRDefault="00417D41" w:rsidP="00417D41">
            <w:pPr>
              <w:spacing w:line="230" w:lineRule="auto"/>
              <w:ind w:left="-57" w:right="-57"/>
              <w:rPr>
                <w:spacing w:val="-4"/>
                <w:sz w:val="22"/>
                <w:szCs w:val="22"/>
              </w:rPr>
            </w:pPr>
            <w:r w:rsidRPr="00F552F0">
              <w:rPr>
                <w:spacing w:val="-4"/>
                <w:sz w:val="22"/>
                <w:szCs w:val="22"/>
              </w:rPr>
              <w:t>Постановка цели генерации прибыли</w:t>
            </w:r>
          </w:p>
        </w:tc>
        <w:tc>
          <w:tcPr>
            <w:tcW w:w="1305" w:type="dxa"/>
            <w:vAlign w:val="center"/>
          </w:tcPr>
          <w:p w14:paraId="738ED59E"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0</w:t>
            </w:r>
          </w:p>
        </w:tc>
        <w:tc>
          <w:tcPr>
            <w:tcW w:w="1312" w:type="dxa"/>
            <w:vMerge/>
            <w:vAlign w:val="center"/>
          </w:tcPr>
          <w:p w14:paraId="49A5FD38"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7FF019B1"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39169F07" w14:textId="77777777" w:rsidR="00417D41" w:rsidRPr="00F552F0" w:rsidRDefault="00417D41" w:rsidP="00417D41">
            <w:pPr>
              <w:spacing w:line="230" w:lineRule="auto"/>
              <w:ind w:left="-57" w:right="-57"/>
              <w:jc w:val="center"/>
              <w:rPr>
                <w:spacing w:val="-4"/>
                <w:sz w:val="22"/>
                <w:szCs w:val="22"/>
              </w:rPr>
            </w:pPr>
          </w:p>
        </w:tc>
      </w:tr>
      <w:tr w:rsidR="00417D41" w:rsidRPr="00F552F0" w14:paraId="48DC309B" w14:textId="77777777" w:rsidTr="0085191C">
        <w:tc>
          <w:tcPr>
            <w:tcW w:w="1837" w:type="dxa"/>
            <w:vMerge/>
          </w:tcPr>
          <w:p w14:paraId="229512C3" w14:textId="77777777" w:rsidR="00417D41" w:rsidRPr="00F552F0" w:rsidRDefault="00417D41" w:rsidP="00417D41">
            <w:pPr>
              <w:ind w:left="-57" w:right="-57"/>
              <w:rPr>
                <w:color w:val="000000" w:themeColor="text1"/>
                <w:spacing w:val="-4"/>
                <w:sz w:val="22"/>
                <w:szCs w:val="22"/>
              </w:rPr>
            </w:pPr>
          </w:p>
        </w:tc>
        <w:tc>
          <w:tcPr>
            <w:tcW w:w="2061" w:type="dxa"/>
            <w:vMerge/>
            <w:vAlign w:val="center"/>
          </w:tcPr>
          <w:p w14:paraId="4BFD9A6E" w14:textId="77777777" w:rsidR="00417D41" w:rsidRPr="00F552F0" w:rsidRDefault="00417D41" w:rsidP="00417D41">
            <w:pPr>
              <w:ind w:left="-57" w:right="-57"/>
              <w:jc w:val="center"/>
              <w:rPr>
                <w:color w:val="000000" w:themeColor="text1"/>
                <w:spacing w:val="-4"/>
                <w:sz w:val="22"/>
                <w:szCs w:val="22"/>
              </w:rPr>
            </w:pPr>
          </w:p>
        </w:tc>
        <w:tc>
          <w:tcPr>
            <w:tcW w:w="5114" w:type="dxa"/>
          </w:tcPr>
          <w:p w14:paraId="5B1A54C3" w14:textId="77777777" w:rsidR="00417D41" w:rsidRPr="00F552F0" w:rsidRDefault="00417D41" w:rsidP="00417D41">
            <w:pPr>
              <w:spacing w:line="230" w:lineRule="auto"/>
              <w:ind w:left="-57" w:right="-57"/>
              <w:rPr>
                <w:spacing w:val="-4"/>
                <w:sz w:val="22"/>
                <w:szCs w:val="22"/>
              </w:rPr>
            </w:pPr>
            <w:r w:rsidRPr="00F552F0">
              <w:rPr>
                <w:spacing w:val="-4"/>
                <w:sz w:val="22"/>
                <w:szCs w:val="22"/>
              </w:rPr>
              <w:t>Экспертиза решений на предмет повышения прибыли</w:t>
            </w:r>
          </w:p>
        </w:tc>
        <w:tc>
          <w:tcPr>
            <w:tcW w:w="1305" w:type="dxa"/>
            <w:vAlign w:val="center"/>
          </w:tcPr>
          <w:p w14:paraId="1C329EC6"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0</w:t>
            </w:r>
          </w:p>
        </w:tc>
        <w:tc>
          <w:tcPr>
            <w:tcW w:w="1312" w:type="dxa"/>
            <w:vMerge/>
            <w:vAlign w:val="center"/>
          </w:tcPr>
          <w:p w14:paraId="5D01D4EA" w14:textId="77777777" w:rsidR="00417D41" w:rsidRPr="00F552F0" w:rsidRDefault="00417D41" w:rsidP="00417D41">
            <w:pPr>
              <w:spacing w:line="230" w:lineRule="auto"/>
              <w:ind w:left="-57" w:right="-57"/>
              <w:jc w:val="center"/>
              <w:rPr>
                <w:spacing w:val="-4"/>
                <w:sz w:val="22"/>
                <w:szCs w:val="22"/>
              </w:rPr>
            </w:pPr>
          </w:p>
        </w:tc>
        <w:tc>
          <w:tcPr>
            <w:tcW w:w="1562" w:type="dxa"/>
            <w:vMerge/>
            <w:vAlign w:val="center"/>
          </w:tcPr>
          <w:p w14:paraId="2A51FDAF" w14:textId="77777777" w:rsidR="00417D41" w:rsidRPr="00F552F0" w:rsidRDefault="00417D41" w:rsidP="00417D41">
            <w:pPr>
              <w:spacing w:line="230" w:lineRule="auto"/>
              <w:ind w:left="-57" w:right="-57"/>
              <w:jc w:val="center"/>
              <w:rPr>
                <w:spacing w:val="-4"/>
                <w:sz w:val="22"/>
                <w:szCs w:val="22"/>
              </w:rPr>
            </w:pPr>
          </w:p>
        </w:tc>
        <w:tc>
          <w:tcPr>
            <w:tcW w:w="1546" w:type="dxa"/>
            <w:vMerge/>
            <w:vAlign w:val="center"/>
          </w:tcPr>
          <w:p w14:paraId="267DF2E6" w14:textId="77777777" w:rsidR="00417D41" w:rsidRPr="00F552F0" w:rsidRDefault="00417D41" w:rsidP="00417D41">
            <w:pPr>
              <w:spacing w:line="230" w:lineRule="auto"/>
              <w:ind w:left="-57" w:right="-57"/>
              <w:jc w:val="center"/>
              <w:rPr>
                <w:spacing w:val="-4"/>
                <w:sz w:val="22"/>
                <w:szCs w:val="22"/>
              </w:rPr>
            </w:pPr>
          </w:p>
        </w:tc>
      </w:tr>
      <w:tr w:rsidR="00417D41" w:rsidRPr="00F552F0" w14:paraId="3F85140F" w14:textId="77777777" w:rsidTr="0085191C">
        <w:trPr>
          <w:trHeight w:val="485"/>
        </w:trPr>
        <w:tc>
          <w:tcPr>
            <w:tcW w:w="1837" w:type="dxa"/>
            <w:vMerge/>
            <w:tcBorders>
              <w:bottom w:val="single" w:sz="4" w:space="0" w:color="auto"/>
            </w:tcBorders>
          </w:tcPr>
          <w:p w14:paraId="424175FD" w14:textId="77777777" w:rsidR="00417D41" w:rsidRPr="00F552F0" w:rsidRDefault="00417D41" w:rsidP="00417D41">
            <w:pPr>
              <w:ind w:left="-57" w:right="-57"/>
              <w:rPr>
                <w:color w:val="000000" w:themeColor="text1"/>
                <w:spacing w:val="-4"/>
                <w:sz w:val="22"/>
                <w:szCs w:val="22"/>
              </w:rPr>
            </w:pPr>
          </w:p>
        </w:tc>
        <w:tc>
          <w:tcPr>
            <w:tcW w:w="2061" w:type="dxa"/>
            <w:vMerge/>
            <w:tcBorders>
              <w:bottom w:val="single" w:sz="4" w:space="0" w:color="auto"/>
            </w:tcBorders>
            <w:vAlign w:val="center"/>
          </w:tcPr>
          <w:p w14:paraId="64582FEB" w14:textId="77777777" w:rsidR="00417D41" w:rsidRPr="00F552F0" w:rsidRDefault="00417D41" w:rsidP="00417D41">
            <w:pPr>
              <w:ind w:left="-57" w:right="-57"/>
              <w:jc w:val="center"/>
              <w:rPr>
                <w:color w:val="000000" w:themeColor="text1"/>
                <w:spacing w:val="-4"/>
                <w:sz w:val="22"/>
                <w:szCs w:val="22"/>
              </w:rPr>
            </w:pPr>
          </w:p>
        </w:tc>
        <w:tc>
          <w:tcPr>
            <w:tcW w:w="5114" w:type="dxa"/>
            <w:tcBorders>
              <w:bottom w:val="single" w:sz="4" w:space="0" w:color="auto"/>
            </w:tcBorders>
          </w:tcPr>
          <w:p w14:paraId="26332F60" w14:textId="77777777" w:rsidR="00417D41" w:rsidRPr="00F552F0" w:rsidRDefault="00417D41" w:rsidP="00417D41">
            <w:pPr>
              <w:spacing w:line="230" w:lineRule="auto"/>
              <w:ind w:left="-57" w:right="-57"/>
              <w:rPr>
                <w:spacing w:val="-4"/>
                <w:sz w:val="22"/>
                <w:szCs w:val="22"/>
              </w:rPr>
            </w:pPr>
            <w:r w:rsidRPr="00F552F0">
              <w:rPr>
                <w:spacing w:val="-4"/>
                <w:sz w:val="22"/>
                <w:szCs w:val="22"/>
              </w:rPr>
              <w:t>Экспертиза решений на предмет укрепления конкурентоспособности</w:t>
            </w:r>
          </w:p>
        </w:tc>
        <w:tc>
          <w:tcPr>
            <w:tcW w:w="1305" w:type="dxa"/>
            <w:tcBorders>
              <w:bottom w:val="single" w:sz="4" w:space="0" w:color="auto"/>
            </w:tcBorders>
            <w:vAlign w:val="center"/>
          </w:tcPr>
          <w:p w14:paraId="14AD4A06"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0</w:t>
            </w:r>
          </w:p>
        </w:tc>
        <w:tc>
          <w:tcPr>
            <w:tcW w:w="1312" w:type="dxa"/>
            <w:vMerge/>
            <w:tcBorders>
              <w:bottom w:val="single" w:sz="4" w:space="0" w:color="auto"/>
            </w:tcBorders>
            <w:vAlign w:val="center"/>
          </w:tcPr>
          <w:p w14:paraId="56FD7AFB" w14:textId="77777777" w:rsidR="00417D41" w:rsidRPr="00F552F0" w:rsidRDefault="00417D41" w:rsidP="00417D41">
            <w:pPr>
              <w:spacing w:line="230" w:lineRule="auto"/>
              <w:ind w:left="-57" w:right="-57"/>
              <w:jc w:val="center"/>
              <w:rPr>
                <w:spacing w:val="-4"/>
                <w:sz w:val="22"/>
                <w:szCs w:val="22"/>
              </w:rPr>
            </w:pPr>
          </w:p>
        </w:tc>
        <w:tc>
          <w:tcPr>
            <w:tcW w:w="1562" w:type="dxa"/>
            <w:vMerge/>
            <w:tcBorders>
              <w:bottom w:val="single" w:sz="4" w:space="0" w:color="auto"/>
            </w:tcBorders>
            <w:vAlign w:val="center"/>
          </w:tcPr>
          <w:p w14:paraId="5563CEDE" w14:textId="77777777" w:rsidR="00417D41" w:rsidRPr="00F552F0" w:rsidRDefault="00417D41" w:rsidP="00417D41">
            <w:pPr>
              <w:spacing w:line="230" w:lineRule="auto"/>
              <w:ind w:left="-57" w:right="-57"/>
              <w:jc w:val="center"/>
              <w:rPr>
                <w:spacing w:val="-4"/>
                <w:sz w:val="22"/>
                <w:szCs w:val="22"/>
              </w:rPr>
            </w:pPr>
          </w:p>
        </w:tc>
        <w:tc>
          <w:tcPr>
            <w:tcW w:w="1546" w:type="dxa"/>
            <w:vMerge/>
            <w:tcBorders>
              <w:bottom w:val="single" w:sz="4" w:space="0" w:color="auto"/>
            </w:tcBorders>
            <w:vAlign w:val="center"/>
          </w:tcPr>
          <w:p w14:paraId="7103F2C3" w14:textId="77777777" w:rsidR="00417D41" w:rsidRPr="00F552F0" w:rsidRDefault="00417D41" w:rsidP="00417D41">
            <w:pPr>
              <w:spacing w:line="230" w:lineRule="auto"/>
              <w:ind w:left="-57" w:right="-57"/>
              <w:jc w:val="center"/>
              <w:rPr>
                <w:spacing w:val="-4"/>
                <w:sz w:val="22"/>
                <w:szCs w:val="22"/>
              </w:rPr>
            </w:pPr>
          </w:p>
        </w:tc>
      </w:tr>
      <w:tr w:rsidR="00417D41" w:rsidRPr="00F552F0" w14:paraId="611CE00C" w14:textId="77777777" w:rsidTr="0085191C">
        <w:tc>
          <w:tcPr>
            <w:tcW w:w="10317" w:type="dxa"/>
            <w:gridSpan w:val="4"/>
          </w:tcPr>
          <w:p w14:paraId="6F5F489B" w14:textId="77777777" w:rsidR="00417D41" w:rsidRPr="00F552F0" w:rsidRDefault="00417D41" w:rsidP="00417D41">
            <w:pPr>
              <w:spacing w:line="230" w:lineRule="auto"/>
              <w:ind w:left="-57" w:right="-57" w:firstLine="709"/>
              <w:rPr>
                <w:color w:val="000000" w:themeColor="text1"/>
                <w:spacing w:val="-4"/>
                <w:sz w:val="22"/>
                <w:szCs w:val="22"/>
              </w:rPr>
            </w:pPr>
            <w:r w:rsidRPr="00F552F0">
              <w:rPr>
                <w:color w:val="000000" w:themeColor="text1"/>
                <w:spacing w:val="-4"/>
                <w:sz w:val="22"/>
                <w:szCs w:val="22"/>
              </w:rPr>
              <w:t>Итого предпринимательские</w:t>
            </w:r>
          </w:p>
        </w:tc>
        <w:tc>
          <w:tcPr>
            <w:tcW w:w="1312" w:type="dxa"/>
            <w:vAlign w:val="center"/>
          </w:tcPr>
          <w:p w14:paraId="35715540" w14:textId="130F21F4" w:rsidR="00417D41" w:rsidRPr="00F552F0" w:rsidRDefault="00417D41" w:rsidP="00417D41">
            <w:pPr>
              <w:spacing w:line="230" w:lineRule="auto"/>
              <w:ind w:left="-57" w:right="-57"/>
              <w:jc w:val="center"/>
              <w:rPr>
                <w:spacing w:val="-4"/>
                <w:sz w:val="22"/>
                <w:szCs w:val="22"/>
              </w:rPr>
            </w:pPr>
            <w:r w:rsidRPr="00F552F0">
              <w:rPr>
                <w:spacing w:val="-4"/>
                <w:sz w:val="22"/>
                <w:szCs w:val="22"/>
              </w:rPr>
              <w:t>2</w:t>
            </w:r>
          </w:p>
        </w:tc>
        <w:tc>
          <w:tcPr>
            <w:tcW w:w="1562" w:type="dxa"/>
            <w:vAlign w:val="center"/>
          </w:tcPr>
          <w:p w14:paraId="57E0444D"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5</w:t>
            </w:r>
          </w:p>
        </w:tc>
        <w:tc>
          <w:tcPr>
            <w:tcW w:w="1546" w:type="dxa"/>
            <w:vAlign w:val="center"/>
          </w:tcPr>
          <w:p w14:paraId="51A925D3" w14:textId="0FE7CF92" w:rsidR="00417D41" w:rsidRPr="00F552F0" w:rsidRDefault="00417D41" w:rsidP="00417D41">
            <w:pPr>
              <w:spacing w:line="230" w:lineRule="auto"/>
              <w:ind w:left="-57" w:right="-57"/>
              <w:jc w:val="center"/>
              <w:rPr>
                <w:spacing w:val="-4"/>
                <w:sz w:val="22"/>
                <w:szCs w:val="22"/>
              </w:rPr>
            </w:pPr>
            <w:r w:rsidRPr="00F552F0">
              <w:rPr>
                <w:spacing w:val="-4"/>
                <w:sz w:val="22"/>
                <w:szCs w:val="22"/>
              </w:rPr>
              <w:t>40,0</w:t>
            </w:r>
          </w:p>
        </w:tc>
      </w:tr>
      <w:tr w:rsidR="00417D41" w:rsidRPr="00F552F0" w14:paraId="0FE7B872" w14:textId="77777777" w:rsidTr="0085191C">
        <w:tc>
          <w:tcPr>
            <w:tcW w:w="10317" w:type="dxa"/>
            <w:gridSpan w:val="4"/>
          </w:tcPr>
          <w:p w14:paraId="2BCC28BE"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ИТОГО</w:t>
            </w:r>
          </w:p>
        </w:tc>
        <w:tc>
          <w:tcPr>
            <w:tcW w:w="1312" w:type="dxa"/>
            <w:vAlign w:val="center"/>
          </w:tcPr>
          <w:p w14:paraId="5243C894" w14:textId="39B5B7CC" w:rsidR="00417D41" w:rsidRPr="00F552F0" w:rsidRDefault="00417D41" w:rsidP="00417D41">
            <w:pPr>
              <w:spacing w:line="230" w:lineRule="auto"/>
              <w:ind w:left="-57" w:right="-57"/>
              <w:jc w:val="center"/>
              <w:rPr>
                <w:spacing w:val="-4"/>
                <w:sz w:val="22"/>
                <w:szCs w:val="22"/>
              </w:rPr>
            </w:pPr>
            <w:r w:rsidRPr="00F552F0">
              <w:rPr>
                <w:spacing w:val="-4"/>
                <w:sz w:val="22"/>
                <w:szCs w:val="22"/>
              </w:rPr>
              <w:t>68</w:t>
            </w:r>
          </w:p>
        </w:tc>
        <w:tc>
          <w:tcPr>
            <w:tcW w:w="1562" w:type="dxa"/>
            <w:vAlign w:val="center"/>
          </w:tcPr>
          <w:p w14:paraId="0D72C184" w14:textId="77777777" w:rsidR="00417D41" w:rsidRPr="00F552F0" w:rsidRDefault="00417D41" w:rsidP="00417D41">
            <w:pPr>
              <w:spacing w:line="230" w:lineRule="auto"/>
              <w:ind w:left="-57" w:right="-57"/>
              <w:jc w:val="center"/>
              <w:rPr>
                <w:spacing w:val="-4"/>
                <w:sz w:val="22"/>
                <w:szCs w:val="22"/>
              </w:rPr>
            </w:pPr>
            <w:r w:rsidRPr="00F552F0">
              <w:rPr>
                <w:spacing w:val="-4"/>
                <w:sz w:val="22"/>
                <w:szCs w:val="22"/>
              </w:rPr>
              <w:t>90</w:t>
            </w:r>
          </w:p>
        </w:tc>
        <w:tc>
          <w:tcPr>
            <w:tcW w:w="1546" w:type="dxa"/>
            <w:vAlign w:val="center"/>
          </w:tcPr>
          <w:p w14:paraId="0676A013" w14:textId="2C213E9F" w:rsidR="00417D41" w:rsidRPr="00F552F0" w:rsidRDefault="00417D41" w:rsidP="00417D41">
            <w:pPr>
              <w:spacing w:line="230" w:lineRule="auto"/>
              <w:ind w:left="-57" w:right="-57"/>
              <w:jc w:val="center"/>
              <w:rPr>
                <w:spacing w:val="-4"/>
                <w:sz w:val="22"/>
                <w:szCs w:val="22"/>
              </w:rPr>
            </w:pPr>
            <w:r w:rsidRPr="00F552F0">
              <w:rPr>
                <w:spacing w:val="-4"/>
                <w:sz w:val="22"/>
                <w:szCs w:val="22"/>
              </w:rPr>
              <w:t>75,6</w:t>
            </w:r>
          </w:p>
        </w:tc>
      </w:tr>
    </w:tbl>
    <w:p w14:paraId="479BA217" w14:textId="77777777" w:rsidR="0085191C" w:rsidRPr="00F552F0" w:rsidRDefault="0085191C" w:rsidP="0085191C">
      <w:pPr>
        <w:ind w:firstLine="709"/>
        <w:rPr>
          <w:spacing w:val="-4"/>
          <w:sz w:val="22"/>
          <w:szCs w:val="22"/>
        </w:rPr>
      </w:pPr>
      <w:r w:rsidRPr="00F552F0">
        <w:rPr>
          <w:spacing w:val="-4"/>
          <w:sz w:val="22"/>
          <w:szCs w:val="22"/>
        </w:rPr>
        <w:t>Примечание: экспертные оценки</w:t>
      </w:r>
    </w:p>
    <w:p w14:paraId="638C4ED3" w14:textId="77777777" w:rsidR="00DF18A6" w:rsidRPr="00F552F0" w:rsidRDefault="00DF18A6" w:rsidP="00DF18A6">
      <w:pPr>
        <w:ind w:firstLine="709"/>
        <w:rPr>
          <w:sz w:val="28"/>
          <w:szCs w:val="28"/>
        </w:rPr>
      </w:pPr>
    </w:p>
    <w:p w14:paraId="305F66FA" w14:textId="77777777" w:rsidR="00654467" w:rsidRPr="00F552F0" w:rsidRDefault="00654467" w:rsidP="00654467">
      <w:pPr>
        <w:rPr>
          <w:color w:val="000000" w:themeColor="text1"/>
          <w:sz w:val="24"/>
          <w:szCs w:val="24"/>
        </w:rPr>
      </w:pPr>
    </w:p>
    <w:p w14:paraId="775A0CE0" w14:textId="77777777" w:rsidR="00654467" w:rsidRPr="00F552F0" w:rsidRDefault="00654467" w:rsidP="00654467">
      <w:pPr>
        <w:rPr>
          <w:color w:val="000000" w:themeColor="text1"/>
          <w:sz w:val="24"/>
          <w:szCs w:val="24"/>
        </w:rPr>
      </w:pPr>
    </w:p>
    <w:p w14:paraId="52FF3CA1" w14:textId="77777777" w:rsidR="00BE6FF4" w:rsidRPr="00F552F0" w:rsidRDefault="00BE6FF4">
      <w:pPr>
        <w:spacing w:after="200" w:line="276" w:lineRule="auto"/>
        <w:rPr>
          <w:color w:val="000000" w:themeColor="text1"/>
          <w:sz w:val="24"/>
          <w:szCs w:val="24"/>
        </w:rPr>
        <w:sectPr w:rsidR="00BE6FF4" w:rsidRPr="00F552F0" w:rsidSect="00654467">
          <w:pgSz w:w="16840" w:h="11907" w:orient="landscape" w:code="9"/>
          <w:pgMar w:top="1701" w:right="1134" w:bottom="567" w:left="1134" w:header="0" w:footer="680" w:gutter="0"/>
          <w:cols w:space="720"/>
          <w:titlePg/>
        </w:sectPr>
      </w:pPr>
    </w:p>
    <w:p w14:paraId="4A78BB4A" w14:textId="6E776A57" w:rsidR="00BE6FF4" w:rsidRPr="00F552F0" w:rsidRDefault="00BE6FF4" w:rsidP="00BE6FF4">
      <w:pPr>
        <w:pStyle w:val="10"/>
        <w:spacing w:before="0" w:after="0"/>
        <w:jc w:val="center"/>
        <w:rPr>
          <w:rFonts w:ascii="Times New Roman" w:hAnsi="Times New Roman" w:cs="Times New Roman"/>
          <w:sz w:val="28"/>
          <w:szCs w:val="28"/>
        </w:rPr>
      </w:pPr>
      <w:bookmarkStart w:id="251" w:name="_Toc118794120"/>
      <w:r w:rsidRPr="00F552F0">
        <w:rPr>
          <w:rFonts w:ascii="Times New Roman" w:hAnsi="Times New Roman" w:cs="Times New Roman"/>
          <w:sz w:val="28"/>
          <w:szCs w:val="28"/>
        </w:rPr>
        <w:lastRenderedPageBreak/>
        <w:t>ПРИЛОЖЕНИЕ Л</w:t>
      </w:r>
      <w:bookmarkEnd w:id="251"/>
    </w:p>
    <w:p w14:paraId="14B5E8A4" w14:textId="77777777" w:rsidR="00BE6FF4" w:rsidRPr="00F552F0" w:rsidRDefault="00BE6FF4" w:rsidP="00BE6FF4">
      <w:pPr>
        <w:rPr>
          <w:sz w:val="16"/>
          <w:szCs w:val="16"/>
        </w:rPr>
      </w:pPr>
    </w:p>
    <w:p w14:paraId="51EEDAD8" w14:textId="112522C4" w:rsidR="00BE6FF4" w:rsidRPr="00F552F0" w:rsidRDefault="00BE6FF4" w:rsidP="00BE6FF4">
      <w:pPr>
        <w:pStyle w:val="10"/>
        <w:spacing w:before="0" w:after="0"/>
        <w:jc w:val="center"/>
        <w:rPr>
          <w:color w:val="000000" w:themeColor="text1"/>
          <w:sz w:val="24"/>
          <w:szCs w:val="24"/>
        </w:rPr>
      </w:pPr>
      <w:bookmarkStart w:id="252" w:name="_Toc118794121"/>
      <w:r w:rsidRPr="00F552F0">
        <w:rPr>
          <w:rFonts w:ascii="Times New Roman" w:hAnsi="Times New Roman" w:cs="Times New Roman"/>
          <w:b w:val="0"/>
          <w:bCs w:val="0"/>
          <w:i/>
          <w:iCs/>
          <w:sz w:val="28"/>
          <w:szCs w:val="28"/>
          <w:lang w:val="en-US"/>
        </w:rPr>
        <w:t>KPI</w:t>
      </w:r>
      <w:r w:rsidRPr="00F552F0">
        <w:rPr>
          <w:rFonts w:ascii="Times New Roman" w:hAnsi="Times New Roman" w:cs="Times New Roman"/>
          <w:b w:val="0"/>
          <w:bCs w:val="0"/>
          <w:i/>
          <w:iCs/>
          <w:sz w:val="28"/>
          <w:szCs w:val="28"/>
        </w:rPr>
        <w:t>-модель стимулирования центров ответственности в медицинском учреждении</w:t>
      </w:r>
      <w:bookmarkEnd w:id="252"/>
    </w:p>
    <w:p w14:paraId="7EFDC47D" w14:textId="77777777" w:rsidR="00BE6FF4" w:rsidRPr="00F552F0" w:rsidRDefault="00BE6FF4" w:rsidP="00BE6FF4">
      <w:pPr>
        <w:ind w:firstLine="709"/>
        <w:jc w:val="both"/>
        <w:rPr>
          <w:sz w:val="28"/>
          <w:szCs w:val="28"/>
        </w:rPr>
      </w:pPr>
    </w:p>
    <w:p w14:paraId="6867E5F2" w14:textId="77777777" w:rsidR="00BE6FF4" w:rsidRPr="00F552F0" w:rsidRDefault="00BE6FF4" w:rsidP="00BE6FF4">
      <w:pPr>
        <w:pStyle w:val="34"/>
        <w:spacing w:after="0"/>
        <w:ind w:firstLine="709"/>
        <w:rPr>
          <w:sz w:val="24"/>
          <w:szCs w:val="24"/>
        </w:rPr>
      </w:pPr>
      <w:r w:rsidRPr="00F552F0">
        <w:rPr>
          <w:noProof/>
        </w:rPr>
        <mc:AlternateContent>
          <mc:Choice Requires="wpg">
            <w:drawing>
              <wp:anchor distT="0" distB="0" distL="114300" distR="114300" simplePos="0" relativeHeight="251752448" behindDoc="0" locked="0" layoutInCell="1" allowOverlap="1" wp14:anchorId="34BA3E84" wp14:editId="67FD14AF">
                <wp:simplePos x="0" y="0"/>
                <wp:positionH relativeFrom="margin">
                  <wp:align>left</wp:align>
                </wp:positionH>
                <wp:positionV relativeFrom="paragraph">
                  <wp:posOffset>173355</wp:posOffset>
                </wp:positionV>
                <wp:extent cx="1352550" cy="1134825"/>
                <wp:effectExtent l="0" t="0" r="0" b="27305"/>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134825"/>
                          <a:chOff x="1124" y="-402"/>
                          <a:chExt cx="2342" cy="1965"/>
                        </a:xfrm>
                      </wpg:grpSpPr>
                      <wps:wsp>
                        <wps:cNvPr id="356" name="Oval 15"/>
                        <wps:cNvSpPr>
                          <a:spLocks noChangeArrowheads="1"/>
                        </wps:cNvSpPr>
                        <wps:spPr bwMode="auto">
                          <a:xfrm>
                            <a:off x="1329" y="-402"/>
                            <a:ext cx="2010" cy="1965"/>
                          </a:xfrm>
                          <a:prstGeom prst="ellipse">
                            <a:avLst/>
                          </a:prstGeom>
                          <a:solidFill>
                            <a:schemeClr val="accent4">
                              <a:lumMod val="40000"/>
                              <a:lumOff val="60000"/>
                            </a:schemeClr>
                          </a:solidFill>
                          <a:ln w="22225">
                            <a:solidFill>
                              <a:srgbClr val="000000"/>
                            </a:solidFill>
                            <a:round/>
                            <a:headEnd/>
                            <a:tailEnd/>
                          </a:ln>
                        </wps:spPr>
                        <wps:bodyPr rot="0" vert="horz" wrap="square" lIns="91440" tIns="45720" rIns="91440" bIns="45720" anchor="t" anchorCtr="0" upright="1">
                          <a:noAutofit/>
                        </wps:bodyPr>
                      </wps:wsp>
                      <wps:wsp>
                        <wps:cNvPr id="357" name="Text Box 16"/>
                        <wps:cNvSpPr txBox="1">
                          <a:spLocks noChangeArrowheads="1"/>
                        </wps:cNvSpPr>
                        <wps:spPr bwMode="auto">
                          <a:xfrm>
                            <a:off x="1124" y="285"/>
                            <a:ext cx="2342" cy="512"/>
                          </a:xfrm>
                          <a:prstGeom prst="rect">
                            <a:avLst/>
                          </a:prstGeom>
                          <a:noFill/>
                          <a:ln>
                            <a:noFill/>
                          </a:ln>
                          <a:extLst>
                            <a:ext uri="{909E8E84-426E-40DD-AFC4-6F175D3DCCD1}">
                              <a14:hiddenFill xmlns:a14="http://schemas.microsoft.com/office/drawing/2010/main">
                                <a:solidFill>
                                  <a:schemeClr val="accent4">
                                    <a:lumMod val="40000"/>
                                    <a:lumOff val="6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A5BF" w14:textId="77777777" w:rsidR="009E0C26" w:rsidRDefault="009E0C26" w:rsidP="00BE6FF4">
                              <w:pPr>
                                <w:jc w:val="center"/>
                                <w:rPr>
                                  <w:sz w:val="32"/>
                                  <w:szCs w:val="32"/>
                                </w:rPr>
                              </w:pPr>
                              <w:r>
                                <w:rPr>
                                  <w:sz w:val="32"/>
                                  <w:szCs w:val="32"/>
                                </w:rPr>
                                <w:t>Цели УФР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A3E84" id="Группа 355" o:spid="_x0000_s1212" style="position:absolute;left:0;text-align:left;margin-left:0;margin-top:13.65pt;width:106.5pt;height:89.35pt;z-index:251752448;mso-position-horizontal:left;mso-position-horizontal-relative:margin;mso-position-vertical-relative:text" coordorigin="1124,-402" coordsize="2342,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">
                <v:oval id="Oval 15" o:spid="_x0000_s1213" style="position:absolute;left:1329;top:-402;width:2010;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" fillcolor="#ccc0d9 [1303]" strokeweight="1.75pt"/>
                <v:shape id="Text Box 16" o:spid="_x0000_s1214" type="#_x0000_t202" style="position:absolute;left:1124;top:285;width:234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" filled="f" fillcolor="#ccc0d9 [1303]" stroked="f">
                  <v:textbox>
                    <w:txbxContent>
                      <w:p w14:paraId="106DA5BF" w14:textId="77777777" w:rsidR="009E0C26" w:rsidRDefault="009E0C26" w:rsidP="00BE6FF4">
                        <w:pPr>
                          <w:jc w:val="center"/>
                          <w:rPr>
                            <w:sz w:val="32"/>
                            <w:szCs w:val="32"/>
                          </w:rPr>
                        </w:pPr>
                        <w:r>
                          <w:rPr>
                            <w:sz w:val="32"/>
                            <w:szCs w:val="32"/>
                          </w:rPr>
                          <w:t>Цели УФР</w:t>
                        </w:r>
                      </w:p>
                    </w:txbxContent>
                  </v:textbox>
                </v:shape>
                <w10:wrap anchorx="margin"/>
              </v:group>
            </w:pict>
          </mc:Fallback>
        </mc:AlternateContent>
      </w:r>
      <w:r w:rsidRPr="00F552F0">
        <w:rPr>
          <w:noProof/>
        </w:rPr>
        <mc:AlternateContent>
          <mc:Choice Requires="wps">
            <w:drawing>
              <wp:anchor distT="0" distB="0" distL="114300" distR="114300" simplePos="0" relativeHeight="251743232" behindDoc="0" locked="0" layoutInCell="1" allowOverlap="1" wp14:anchorId="730F6965" wp14:editId="314B3025">
                <wp:simplePos x="0" y="0"/>
                <wp:positionH relativeFrom="column">
                  <wp:posOffset>2955290</wp:posOffset>
                </wp:positionH>
                <wp:positionV relativeFrom="paragraph">
                  <wp:posOffset>131445</wp:posOffset>
                </wp:positionV>
                <wp:extent cx="3181350" cy="281940"/>
                <wp:effectExtent l="0" t="0" r="19050" b="25400"/>
                <wp:wrapNone/>
                <wp:docPr id="370" name="Надпись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1940"/>
                        </a:xfrm>
                        <a:prstGeom prst="rect">
                          <a:avLst/>
                        </a:prstGeom>
                        <a:solidFill>
                          <a:schemeClr val="accent1">
                            <a:lumMod val="40000"/>
                            <a:lumOff val="60000"/>
                          </a:schemeClr>
                        </a:solidFill>
                        <a:ln w="9525">
                          <a:solidFill>
                            <a:srgbClr val="000000"/>
                          </a:solidFill>
                          <a:miter lim="800000"/>
                          <a:headEnd/>
                          <a:tailEnd/>
                        </a:ln>
                      </wps:spPr>
                      <wps:txbx>
                        <w:txbxContent>
                          <w:p w14:paraId="597C4EF3" w14:textId="77777777" w:rsidR="009E0C26" w:rsidRPr="0030053F" w:rsidRDefault="009E0C26" w:rsidP="00BE6FF4">
                            <w:pPr>
                              <w:ind w:right="-113"/>
                              <w:rPr>
                                <w:sz w:val="22"/>
                                <w:szCs w:val="22"/>
                              </w:rPr>
                            </w:pPr>
                            <w:r w:rsidRPr="0030053F">
                              <w:rPr>
                                <w:sz w:val="22"/>
                                <w:szCs w:val="22"/>
                              </w:rPr>
                              <w:t>Выполнение планов (проектов) в срок и в соответствии с бюджетом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0F6965" id="Надпись 370" o:spid="_x0000_s1215" type="#_x0000_t202" style="position:absolute;left:0;text-align:left;margin-left:232.7pt;margin-top:10.35pt;width:250.5pt;height:22.2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" fillcolor="#b8cce4 [1300]">
                <v:textbox style="mso-fit-shape-to-text:t">
                  <w:txbxContent>
                    <w:p w14:paraId="597C4EF3" w14:textId="77777777" w:rsidR="009E0C26" w:rsidRPr="0030053F" w:rsidRDefault="009E0C26" w:rsidP="00BE6FF4">
                      <w:pPr>
                        <w:ind w:right="-113"/>
                        <w:rPr>
                          <w:sz w:val="22"/>
                          <w:szCs w:val="22"/>
                        </w:rPr>
                      </w:pPr>
                      <w:r w:rsidRPr="0030053F">
                        <w:rPr>
                          <w:sz w:val="22"/>
                          <w:szCs w:val="22"/>
                        </w:rPr>
                        <w:t>Выполнение планов (проектов) в срок и в соответствии с бюджетом</w:t>
                      </w:r>
                    </w:p>
                  </w:txbxContent>
                </v:textbox>
              </v:shape>
            </w:pict>
          </mc:Fallback>
        </mc:AlternateContent>
      </w:r>
    </w:p>
    <w:p w14:paraId="74ED5C89" w14:textId="77777777" w:rsidR="00BE6FF4" w:rsidRPr="00F552F0" w:rsidRDefault="00BE6FF4" w:rsidP="00BE6FF4">
      <w:pPr>
        <w:pStyle w:val="34"/>
        <w:spacing w:after="0" w:line="360" w:lineRule="auto"/>
        <w:ind w:firstLine="0"/>
        <w:jc w:val="center"/>
        <w:rPr>
          <w:color w:val="auto"/>
          <w:sz w:val="24"/>
          <w:szCs w:val="24"/>
        </w:rPr>
      </w:pPr>
      <w:r w:rsidRPr="00F552F0">
        <w:rPr>
          <w:noProof/>
        </w:rPr>
        <mc:AlternateContent>
          <mc:Choice Requires="wps">
            <w:drawing>
              <wp:anchor distT="0" distB="0" distL="114300" distR="114300" simplePos="0" relativeHeight="251747328" behindDoc="0" locked="0" layoutInCell="1" allowOverlap="1" wp14:anchorId="2C82B703" wp14:editId="2DB3B114">
                <wp:simplePos x="0" y="0"/>
                <wp:positionH relativeFrom="column">
                  <wp:posOffset>1698625</wp:posOffset>
                </wp:positionH>
                <wp:positionV relativeFrom="paragraph">
                  <wp:posOffset>92075</wp:posOffset>
                </wp:positionV>
                <wp:extent cx="273685" cy="244475"/>
                <wp:effectExtent l="0" t="0" r="0" b="0"/>
                <wp:wrapNone/>
                <wp:docPr id="366" name="Надпись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B3D2" w14:textId="77777777" w:rsidR="009E0C26" w:rsidRDefault="009E0C26" w:rsidP="00BE6FF4">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82B703" id="Надпись 366" o:spid="_x0000_s1216" type="#_x0000_t202" style="position:absolute;left:0;text-align:left;margin-left:133.75pt;margin-top:7.25pt;width:21.55pt;height:19.2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" filled="f" stroked="f">
                <v:textbox style="mso-fit-shape-to-text:t">
                  <w:txbxContent>
                    <w:p w14:paraId="10EDB3D2" w14:textId="77777777" w:rsidR="009E0C26" w:rsidRDefault="009E0C26" w:rsidP="00BE6FF4">
                      <w:r>
                        <w:t>1</w:t>
                      </w:r>
                    </w:p>
                  </w:txbxContent>
                </v:textbox>
              </v:shape>
            </w:pict>
          </mc:Fallback>
        </mc:AlternateContent>
      </w:r>
      <w:r w:rsidRPr="00F552F0">
        <w:rPr>
          <w:noProof/>
        </w:rPr>
        <mc:AlternateContent>
          <mc:Choice Requires="wps">
            <w:drawing>
              <wp:anchor distT="0" distB="0" distL="114300" distR="114300" simplePos="0" relativeHeight="251746304" behindDoc="0" locked="0" layoutInCell="1" allowOverlap="1" wp14:anchorId="619D0E93" wp14:editId="61451416">
                <wp:simplePos x="0" y="0"/>
                <wp:positionH relativeFrom="column">
                  <wp:posOffset>1679575</wp:posOffset>
                </wp:positionH>
                <wp:positionV relativeFrom="paragraph">
                  <wp:posOffset>107950</wp:posOffset>
                </wp:positionV>
                <wp:extent cx="246380" cy="201930"/>
                <wp:effectExtent l="19050" t="19050" r="20320" b="45720"/>
                <wp:wrapNone/>
                <wp:docPr id="367" name="Звезда: 8 точе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CB20"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Звезда: 8 точек 367" o:spid="_x0000_s1026" type="#_x0000_t58" style="position:absolute;margin-left:132.25pt;margin-top:8.5pt;width:19.4pt;height:1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"/>
            </w:pict>
          </mc:Fallback>
        </mc:AlternateContent>
      </w:r>
      <w:r w:rsidRPr="00F552F0">
        <w:rPr>
          <w:noProof/>
        </w:rPr>
        <mc:AlternateContent>
          <mc:Choice Requires="wps">
            <w:drawing>
              <wp:anchor distT="0" distB="0" distL="114300" distR="114300" simplePos="0" relativeHeight="251740160" behindDoc="0" locked="0" layoutInCell="1" allowOverlap="1" wp14:anchorId="32208568" wp14:editId="24AAB276">
                <wp:simplePos x="0" y="0"/>
                <wp:positionH relativeFrom="column">
                  <wp:posOffset>1026160</wp:posOffset>
                </wp:positionH>
                <wp:positionV relativeFrom="paragraph">
                  <wp:posOffset>200025</wp:posOffset>
                </wp:positionV>
                <wp:extent cx="1906905" cy="635"/>
                <wp:effectExtent l="0" t="0" r="36195" b="37465"/>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905" cy="635"/>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760F4" id="Прямая со стрелкой 373" o:spid="_x0000_s1026" type="#_x0000_t32" style="position:absolute;margin-left:80.8pt;margin-top:15.75pt;width:150.1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" strokecolor="#0070c0" strokeweight="1.75pt"/>
            </w:pict>
          </mc:Fallback>
        </mc:AlternateContent>
      </w:r>
    </w:p>
    <w:p w14:paraId="5103FBFD" w14:textId="77777777" w:rsidR="00BE6FF4" w:rsidRPr="00F552F0" w:rsidRDefault="00BE6FF4" w:rsidP="00BE6FF4">
      <w:pPr>
        <w:pStyle w:val="34"/>
        <w:spacing w:after="0" w:line="360" w:lineRule="auto"/>
        <w:ind w:firstLine="0"/>
        <w:jc w:val="center"/>
        <w:rPr>
          <w:color w:val="auto"/>
          <w:sz w:val="24"/>
          <w:szCs w:val="24"/>
        </w:rPr>
      </w:pPr>
      <w:r w:rsidRPr="00F552F0">
        <w:rPr>
          <w:noProof/>
        </w:rPr>
        <mc:AlternateContent>
          <mc:Choice Requires="wps">
            <w:drawing>
              <wp:anchor distT="0" distB="0" distL="114300" distR="114300" simplePos="0" relativeHeight="251744256" behindDoc="0" locked="0" layoutInCell="1" allowOverlap="1" wp14:anchorId="438D1DE0" wp14:editId="17BFFF62">
                <wp:simplePos x="0" y="0"/>
                <wp:positionH relativeFrom="column">
                  <wp:posOffset>2967990</wp:posOffset>
                </wp:positionH>
                <wp:positionV relativeFrom="paragraph">
                  <wp:posOffset>163195</wp:posOffset>
                </wp:positionV>
                <wp:extent cx="3181350" cy="281940"/>
                <wp:effectExtent l="0" t="0" r="19050" b="16510"/>
                <wp:wrapNone/>
                <wp:docPr id="369" name="Надпись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1940"/>
                        </a:xfrm>
                        <a:prstGeom prst="rect">
                          <a:avLst/>
                        </a:prstGeom>
                        <a:solidFill>
                          <a:schemeClr val="accent1">
                            <a:lumMod val="40000"/>
                            <a:lumOff val="60000"/>
                          </a:schemeClr>
                        </a:solidFill>
                        <a:ln w="9525">
                          <a:solidFill>
                            <a:srgbClr val="000000"/>
                          </a:solidFill>
                          <a:miter lim="800000"/>
                          <a:headEnd/>
                          <a:tailEnd/>
                        </a:ln>
                      </wps:spPr>
                      <wps:txbx>
                        <w:txbxContent>
                          <w:p w14:paraId="0A183637" w14:textId="77777777" w:rsidR="009E0C26" w:rsidRPr="0030053F" w:rsidRDefault="009E0C26" w:rsidP="00BE6FF4">
                            <w:pPr>
                              <w:rPr>
                                <w:sz w:val="22"/>
                                <w:szCs w:val="22"/>
                              </w:rPr>
                            </w:pPr>
                            <w:r w:rsidRPr="0030053F">
                              <w:rPr>
                                <w:sz w:val="22"/>
                                <w:szCs w:val="22"/>
                              </w:rPr>
                              <w:t xml:space="preserve">Минимизация фин. потерь, обусловленных ФР </w:t>
                            </w:r>
                            <w:proofErr w:type="gramStart"/>
                            <w:r w:rsidRPr="0030053F">
                              <w:rPr>
                                <w:sz w:val="22"/>
                                <w:szCs w:val="22"/>
                              </w:rPr>
                              <w:t>до уровне</w:t>
                            </w:r>
                            <w:proofErr w:type="gramEnd"/>
                            <w:r>
                              <w:rPr>
                                <w:sz w:val="22"/>
                                <w:szCs w:val="22"/>
                              </w:rPr>
                              <w:t>, не превышающем</w:t>
                            </w:r>
                            <w:r w:rsidRPr="0030053F">
                              <w:rPr>
                                <w:sz w:val="22"/>
                                <w:szCs w:val="22"/>
                              </w:rPr>
                              <w:t xml:space="preserve"> риск-аппетит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8D1DE0" id="Надпись 369" o:spid="_x0000_s1217" type="#_x0000_t202" style="position:absolute;left:0;text-align:left;margin-left:233.7pt;margin-top:12.85pt;width:250.5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" fillcolor="#b8cce4 [1300]">
                <v:textbox style="mso-fit-shape-to-text:t">
                  <w:txbxContent>
                    <w:p w14:paraId="0A183637" w14:textId="77777777" w:rsidR="009E0C26" w:rsidRPr="0030053F" w:rsidRDefault="009E0C26" w:rsidP="00BE6FF4">
                      <w:pPr>
                        <w:rPr>
                          <w:sz w:val="22"/>
                          <w:szCs w:val="22"/>
                        </w:rPr>
                      </w:pPr>
                      <w:r w:rsidRPr="0030053F">
                        <w:rPr>
                          <w:sz w:val="22"/>
                          <w:szCs w:val="22"/>
                        </w:rPr>
                        <w:t xml:space="preserve">Минимизация фин. потерь, обусловленных ФР </w:t>
                      </w:r>
                      <w:proofErr w:type="gramStart"/>
                      <w:r w:rsidRPr="0030053F">
                        <w:rPr>
                          <w:sz w:val="22"/>
                          <w:szCs w:val="22"/>
                        </w:rPr>
                        <w:t>до уровне</w:t>
                      </w:r>
                      <w:proofErr w:type="gramEnd"/>
                      <w:r>
                        <w:rPr>
                          <w:sz w:val="22"/>
                          <w:szCs w:val="22"/>
                        </w:rPr>
                        <w:t>, не превышающем</w:t>
                      </w:r>
                      <w:r w:rsidRPr="0030053F">
                        <w:rPr>
                          <w:sz w:val="22"/>
                          <w:szCs w:val="22"/>
                        </w:rPr>
                        <w:t xml:space="preserve"> риск-аппетит</w:t>
                      </w:r>
                    </w:p>
                  </w:txbxContent>
                </v:textbox>
              </v:shape>
            </w:pict>
          </mc:Fallback>
        </mc:AlternateContent>
      </w:r>
      <w:r w:rsidRPr="00F552F0">
        <w:rPr>
          <w:noProof/>
        </w:rPr>
        <mc:AlternateContent>
          <mc:Choice Requires="wps">
            <w:drawing>
              <wp:anchor distT="0" distB="0" distL="114300" distR="114300" simplePos="0" relativeHeight="251753472" behindDoc="0" locked="0" layoutInCell="1" allowOverlap="1" wp14:anchorId="3BB50062" wp14:editId="29DC88C5">
                <wp:simplePos x="0" y="0"/>
                <wp:positionH relativeFrom="column">
                  <wp:posOffset>1815464</wp:posOffset>
                </wp:positionH>
                <wp:positionV relativeFrom="paragraph">
                  <wp:posOffset>48895</wp:posOffset>
                </wp:positionV>
                <wp:extent cx="0" cy="982800"/>
                <wp:effectExtent l="0" t="0" r="38100" b="2730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BDA09" id="Прямая со стрелкой 354" o:spid="_x0000_s1026" type="#_x0000_t32" style="position:absolute;margin-left:142.95pt;margin-top:3.85pt;width:0;height:7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"/>
            </w:pict>
          </mc:Fallback>
        </mc:AlternateContent>
      </w:r>
      <w:r w:rsidRPr="00F552F0">
        <w:rPr>
          <w:noProof/>
        </w:rPr>
        <mc:AlternateContent>
          <mc:Choice Requires="wps">
            <w:drawing>
              <wp:anchor distT="0" distB="0" distL="114300" distR="114300" simplePos="0" relativeHeight="251748352" behindDoc="0" locked="0" layoutInCell="1" allowOverlap="1" wp14:anchorId="0C77A6E4" wp14:editId="654A2A94">
                <wp:simplePos x="0" y="0"/>
                <wp:positionH relativeFrom="column">
                  <wp:posOffset>2044065</wp:posOffset>
                </wp:positionH>
                <wp:positionV relativeFrom="paragraph">
                  <wp:posOffset>203835</wp:posOffset>
                </wp:positionV>
                <wp:extent cx="246380" cy="198755"/>
                <wp:effectExtent l="19050" t="19050" r="20320" b="29845"/>
                <wp:wrapNone/>
                <wp:docPr id="363" name="Звезда: 8 точе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6380" cy="19875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8025" id="Звезда: 8 точек 363" o:spid="_x0000_s1026" type="#_x0000_t58" style="position:absolute;margin-left:160.95pt;margin-top:16.05pt;width:19.4pt;height:15.6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"/>
            </w:pict>
          </mc:Fallback>
        </mc:AlternateContent>
      </w:r>
      <w:r w:rsidRPr="00F552F0">
        <w:rPr>
          <w:noProof/>
        </w:rPr>
        <mc:AlternateContent>
          <mc:Choice Requires="wps">
            <w:drawing>
              <wp:anchor distT="0" distB="0" distL="114300" distR="114300" simplePos="0" relativeHeight="251750400" behindDoc="0" locked="0" layoutInCell="1" allowOverlap="1" wp14:anchorId="695060FB" wp14:editId="4BA568A1">
                <wp:simplePos x="0" y="0"/>
                <wp:positionH relativeFrom="column">
                  <wp:posOffset>2045335</wp:posOffset>
                </wp:positionH>
                <wp:positionV relativeFrom="paragraph">
                  <wp:posOffset>192405</wp:posOffset>
                </wp:positionV>
                <wp:extent cx="273685" cy="244475"/>
                <wp:effectExtent l="0" t="0" r="0" b="1905"/>
                <wp:wrapNone/>
                <wp:docPr id="359" name="Надпись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94ED" w14:textId="77777777" w:rsidR="009E0C26" w:rsidRDefault="009E0C26" w:rsidP="00BE6FF4">
                            <w:r>
                              <w:t>2</w:t>
                            </w:r>
                          </w:p>
                          <w:p w14:paraId="253223BD" w14:textId="77777777" w:rsidR="009E0C26" w:rsidRDefault="009E0C26" w:rsidP="00BE6FF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5060FB" id="Надпись 359" o:spid="_x0000_s1218" type="#_x0000_t202" style="position:absolute;left:0;text-align:left;margin-left:161.05pt;margin-top:15.15pt;width:21.55pt;height:1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" filled="f" stroked="f">
                <v:textbox style="mso-fit-shape-to-text:t">
                  <w:txbxContent>
                    <w:p w14:paraId="5DE494ED" w14:textId="77777777" w:rsidR="009E0C26" w:rsidRDefault="009E0C26" w:rsidP="00BE6FF4">
                      <w:r>
                        <w:t>2</w:t>
                      </w:r>
                    </w:p>
                    <w:p w14:paraId="253223BD" w14:textId="77777777" w:rsidR="009E0C26" w:rsidRDefault="009E0C26" w:rsidP="00BE6FF4"/>
                  </w:txbxContent>
                </v:textbox>
              </v:shape>
            </w:pict>
          </mc:Fallback>
        </mc:AlternateContent>
      </w:r>
    </w:p>
    <w:p w14:paraId="20E6FB71" w14:textId="77777777" w:rsidR="00BE6FF4" w:rsidRPr="00F552F0" w:rsidRDefault="00BE6FF4" w:rsidP="00BE6FF4">
      <w:pPr>
        <w:pStyle w:val="34"/>
        <w:spacing w:after="0" w:line="360" w:lineRule="auto"/>
        <w:ind w:firstLine="0"/>
        <w:jc w:val="center"/>
        <w:rPr>
          <w:color w:val="auto"/>
          <w:sz w:val="24"/>
          <w:szCs w:val="24"/>
        </w:rPr>
      </w:pPr>
      <w:r w:rsidRPr="00F552F0">
        <w:rPr>
          <w:noProof/>
        </w:rPr>
        <mc:AlternateContent>
          <mc:Choice Requires="wps">
            <w:drawing>
              <wp:anchor distT="0" distB="0" distL="114300" distR="114300" simplePos="0" relativeHeight="251754496" behindDoc="0" locked="0" layoutInCell="1" allowOverlap="1" wp14:anchorId="23ABD476" wp14:editId="120282E5">
                <wp:simplePos x="0" y="0"/>
                <wp:positionH relativeFrom="column">
                  <wp:posOffset>2186939</wp:posOffset>
                </wp:positionH>
                <wp:positionV relativeFrom="paragraph">
                  <wp:posOffset>128905</wp:posOffset>
                </wp:positionV>
                <wp:extent cx="0" cy="640800"/>
                <wp:effectExtent l="0" t="0" r="38100" b="2603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0F875" id="Прямая со стрелкой 353" o:spid="_x0000_s1026" type="#_x0000_t32" style="position:absolute;margin-left:172.2pt;margin-top:10.15pt;width:0;height:5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"/>
            </w:pict>
          </mc:Fallback>
        </mc:AlternateContent>
      </w:r>
      <w:r w:rsidRPr="00F552F0">
        <w:rPr>
          <w:noProof/>
        </w:rPr>
        <mc:AlternateContent>
          <mc:Choice Requires="wps">
            <w:drawing>
              <wp:anchor distT="0" distB="0" distL="114300" distR="114300" simplePos="0" relativeHeight="251741184" behindDoc="0" locked="0" layoutInCell="1" allowOverlap="1" wp14:anchorId="05643E5F" wp14:editId="71B9784F">
                <wp:simplePos x="0" y="0"/>
                <wp:positionH relativeFrom="column">
                  <wp:posOffset>1304290</wp:posOffset>
                </wp:positionH>
                <wp:positionV relativeFrom="paragraph">
                  <wp:posOffset>71755</wp:posOffset>
                </wp:positionV>
                <wp:extent cx="1674000" cy="0"/>
                <wp:effectExtent l="0" t="0" r="0" b="0"/>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4000" cy="0"/>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E8ABB" id="Прямая со стрелкой 372" o:spid="_x0000_s1026" type="#_x0000_t32" style="position:absolute;margin-left:102.7pt;margin-top:5.65pt;width:131.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" strokecolor="#0070c0" strokeweight="1.75pt"/>
            </w:pict>
          </mc:Fallback>
        </mc:AlternateContent>
      </w:r>
    </w:p>
    <w:p w14:paraId="5848F26B" w14:textId="77777777" w:rsidR="00BE6FF4" w:rsidRPr="00F552F0" w:rsidRDefault="00BE6FF4" w:rsidP="00BE6FF4">
      <w:pPr>
        <w:pStyle w:val="34"/>
        <w:spacing w:after="0" w:line="360" w:lineRule="auto"/>
        <w:ind w:firstLine="0"/>
        <w:jc w:val="center"/>
        <w:rPr>
          <w:color w:val="auto"/>
          <w:sz w:val="24"/>
          <w:szCs w:val="24"/>
        </w:rPr>
      </w:pPr>
      <w:r w:rsidRPr="00F552F0">
        <w:rPr>
          <w:noProof/>
        </w:rPr>
        <mc:AlternateContent>
          <mc:Choice Requires="wps">
            <w:drawing>
              <wp:anchor distT="0" distB="0" distL="114300" distR="114300" simplePos="0" relativeHeight="251745280" behindDoc="0" locked="0" layoutInCell="1" allowOverlap="1" wp14:anchorId="73495892" wp14:editId="5FD7CC34">
                <wp:simplePos x="0" y="0"/>
                <wp:positionH relativeFrom="column">
                  <wp:posOffset>2967990</wp:posOffset>
                </wp:positionH>
                <wp:positionV relativeFrom="paragraph">
                  <wp:posOffset>114300</wp:posOffset>
                </wp:positionV>
                <wp:extent cx="3181350" cy="257175"/>
                <wp:effectExtent l="0" t="0" r="19050" b="28575"/>
                <wp:wrapNone/>
                <wp:docPr id="368" name="Надпись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57175"/>
                        </a:xfrm>
                        <a:prstGeom prst="rect">
                          <a:avLst/>
                        </a:prstGeom>
                        <a:solidFill>
                          <a:schemeClr val="accent1">
                            <a:lumMod val="40000"/>
                            <a:lumOff val="60000"/>
                          </a:schemeClr>
                        </a:solidFill>
                        <a:ln w="9525">
                          <a:solidFill>
                            <a:srgbClr val="000000"/>
                          </a:solidFill>
                          <a:miter lim="800000"/>
                          <a:headEnd/>
                          <a:tailEnd/>
                        </a:ln>
                      </wps:spPr>
                      <wps:txbx>
                        <w:txbxContent>
                          <w:p w14:paraId="0F91C2C2" w14:textId="77777777" w:rsidR="009E0C26" w:rsidRPr="0030053F" w:rsidRDefault="009E0C26" w:rsidP="00BE6FF4">
                            <w:pPr>
                              <w:rPr>
                                <w:sz w:val="22"/>
                                <w:szCs w:val="22"/>
                              </w:rPr>
                            </w:pPr>
                            <w:r w:rsidRPr="0030053F">
                              <w:rPr>
                                <w:sz w:val="22"/>
                                <w:szCs w:val="22"/>
                              </w:rPr>
                              <w:t>Обеспечение норм качества МП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95892" id="Надпись 368" o:spid="_x0000_s1219" type="#_x0000_t202" style="position:absolute;left:0;text-align:left;margin-left:233.7pt;margin-top:9pt;width:250.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" fillcolor="#b8cce4 [1300]">
                <v:textbox>
                  <w:txbxContent>
                    <w:p w14:paraId="0F91C2C2" w14:textId="77777777" w:rsidR="009E0C26" w:rsidRPr="0030053F" w:rsidRDefault="009E0C26" w:rsidP="00BE6FF4">
                      <w:pPr>
                        <w:rPr>
                          <w:sz w:val="22"/>
                          <w:szCs w:val="22"/>
                        </w:rPr>
                      </w:pPr>
                      <w:r w:rsidRPr="0030053F">
                        <w:rPr>
                          <w:sz w:val="22"/>
                          <w:szCs w:val="22"/>
                        </w:rPr>
                        <w:t>Обеспечение норм качества МП</w:t>
                      </w:r>
                    </w:p>
                  </w:txbxContent>
                </v:textbox>
              </v:shape>
            </w:pict>
          </mc:Fallback>
        </mc:AlternateContent>
      </w:r>
      <w:r w:rsidRPr="00F552F0">
        <w:rPr>
          <w:noProof/>
        </w:rPr>
        <mc:AlternateContent>
          <mc:Choice Requires="wps">
            <w:drawing>
              <wp:anchor distT="0" distB="0" distL="114300" distR="114300" simplePos="0" relativeHeight="251751424" behindDoc="0" locked="0" layoutInCell="1" allowOverlap="1" wp14:anchorId="74C1C7C5" wp14:editId="4919CB73">
                <wp:simplePos x="0" y="0"/>
                <wp:positionH relativeFrom="column">
                  <wp:posOffset>2475230</wp:posOffset>
                </wp:positionH>
                <wp:positionV relativeFrom="paragraph">
                  <wp:posOffset>127000</wp:posOffset>
                </wp:positionV>
                <wp:extent cx="273685" cy="244475"/>
                <wp:effectExtent l="0" t="0" r="0" b="0"/>
                <wp:wrapNone/>
                <wp:docPr id="358" name="Надпись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4FAF" w14:textId="77777777" w:rsidR="009E0C26" w:rsidRDefault="009E0C26" w:rsidP="00BE6FF4">
                            <w:r>
                              <w:t>3</w:t>
                            </w:r>
                          </w:p>
                          <w:p w14:paraId="42A2EA27" w14:textId="77777777" w:rsidR="009E0C26" w:rsidRDefault="009E0C26" w:rsidP="00BE6FF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C1C7C5" id="Надпись 358" o:spid="_x0000_s1220" type="#_x0000_t202" style="position:absolute;left:0;text-align:left;margin-left:194.9pt;margin-top:10pt;width:21.55pt;height:19.2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" filled="f" stroked="f">
                <v:textbox style="mso-fit-shape-to-text:t">
                  <w:txbxContent>
                    <w:p w14:paraId="65E94FAF" w14:textId="77777777" w:rsidR="009E0C26" w:rsidRDefault="009E0C26" w:rsidP="00BE6FF4">
                      <w:r>
                        <w:t>3</w:t>
                      </w:r>
                    </w:p>
                    <w:p w14:paraId="42A2EA27" w14:textId="77777777" w:rsidR="009E0C26" w:rsidRDefault="009E0C26" w:rsidP="00BE6FF4"/>
                  </w:txbxContent>
                </v:textbox>
              </v:shape>
            </w:pict>
          </mc:Fallback>
        </mc:AlternateContent>
      </w:r>
      <w:r w:rsidRPr="00F552F0">
        <w:rPr>
          <w:noProof/>
        </w:rPr>
        <mc:AlternateContent>
          <mc:Choice Requires="wps">
            <w:drawing>
              <wp:anchor distT="0" distB="0" distL="114300" distR="114300" simplePos="0" relativeHeight="251749376" behindDoc="0" locked="0" layoutInCell="1" allowOverlap="1" wp14:anchorId="7D9ED06B" wp14:editId="50AE8A50">
                <wp:simplePos x="0" y="0"/>
                <wp:positionH relativeFrom="column">
                  <wp:posOffset>2496185</wp:posOffset>
                </wp:positionH>
                <wp:positionV relativeFrom="paragraph">
                  <wp:posOffset>146050</wp:posOffset>
                </wp:positionV>
                <wp:extent cx="246380" cy="201930"/>
                <wp:effectExtent l="19050" t="19050" r="20320" b="45720"/>
                <wp:wrapNone/>
                <wp:docPr id="361" name="Звезда: 8 точе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47B2B" id="Звезда: 8 точек 361" o:spid="_x0000_s1026" type="#_x0000_t58" style="position:absolute;margin-left:196.55pt;margin-top:11.5pt;width:19.4pt;height:1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"/>
            </w:pict>
          </mc:Fallback>
        </mc:AlternateContent>
      </w:r>
      <w:r w:rsidRPr="00F552F0">
        <w:rPr>
          <w:noProof/>
        </w:rPr>
        <mc:AlternateContent>
          <mc:Choice Requires="wps">
            <w:drawing>
              <wp:anchor distT="0" distB="0" distL="114300" distR="114300" simplePos="0" relativeHeight="251742208" behindDoc="0" locked="0" layoutInCell="1" allowOverlap="1" wp14:anchorId="52FCF933" wp14:editId="4DF10712">
                <wp:simplePos x="0" y="0"/>
                <wp:positionH relativeFrom="column">
                  <wp:posOffset>1149350</wp:posOffset>
                </wp:positionH>
                <wp:positionV relativeFrom="paragraph">
                  <wp:posOffset>233680</wp:posOffset>
                </wp:positionV>
                <wp:extent cx="1849755" cy="635"/>
                <wp:effectExtent l="0" t="0" r="36195" b="37465"/>
                <wp:wrapNone/>
                <wp:docPr id="371"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755" cy="635"/>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A728A" id="Прямая со стрелкой 371" o:spid="_x0000_s1026" type="#_x0000_t32" style="position:absolute;margin-left:90.5pt;margin-top:18.4pt;width:145.6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" strokecolor="#0070c0" strokeweight="1.75pt"/>
            </w:pict>
          </mc:Fallback>
        </mc:AlternateContent>
      </w:r>
    </w:p>
    <w:p w14:paraId="0188E0F2" w14:textId="77777777" w:rsidR="00BE6FF4" w:rsidRPr="00F552F0" w:rsidRDefault="00BE6FF4" w:rsidP="00BE6FF4">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55520" behindDoc="0" locked="0" layoutInCell="1" allowOverlap="1" wp14:anchorId="32A92CCF" wp14:editId="1F28D0ED">
                <wp:simplePos x="0" y="0"/>
                <wp:positionH relativeFrom="column">
                  <wp:posOffset>2610485</wp:posOffset>
                </wp:positionH>
                <wp:positionV relativeFrom="paragraph">
                  <wp:posOffset>84455</wp:posOffset>
                </wp:positionV>
                <wp:extent cx="0" cy="161925"/>
                <wp:effectExtent l="0" t="0" r="38100" b="2857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78189" id="Прямая со стрелкой 352" o:spid="_x0000_s1026" type="#_x0000_t32" style="position:absolute;margin-left:205.55pt;margin-top:6.65pt;width:0;height:12.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"/>
            </w:pict>
          </mc:Fallback>
        </mc:AlternateContent>
      </w:r>
    </w:p>
    <w:tbl>
      <w:tblPr>
        <w:tblStyle w:val="afa"/>
        <w:tblW w:w="0" w:type="auto"/>
        <w:tblLook w:val="04A0" w:firstRow="1" w:lastRow="0" w:firstColumn="1" w:lastColumn="0" w:noHBand="0" w:noVBand="1"/>
      </w:tblPr>
      <w:tblGrid>
        <w:gridCol w:w="528"/>
        <w:gridCol w:w="2092"/>
        <w:gridCol w:w="636"/>
        <w:gridCol w:w="634"/>
        <w:gridCol w:w="634"/>
        <w:gridCol w:w="5105"/>
      </w:tblGrid>
      <w:tr w:rsidR="00BE6FF4" w:rsidRPr="00F552F0" w14:paraId="3987CF4A" w14:textId="77777777" w:rsidTr="00276388">
        <w:tc>
          <w:tcPr>
            <w:tcW w:w="528"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B2A50DE" w14:textId="77777777" w:rsidR="00BE6FF4" w:rsidRPr="00F552F0" w:rsidRDefault="00BE6FF4" w:rsidP="00276388">
            <w:pPr>
              <w:pStyle w:val="34"/>
              <w:spacing w:after="0"/>
              <w:ind w:firstLine="0"/>
              <w:jc w:val="center"/>
              <w:rPr>
                <w:b/>
                <w:bCs/>
                <w:color w:val="1D1B11" w:themeColor="background2" w:themeShade="1A"/>
                <w:sz w:val="24"/>
                <w:szCs w:val="24"/>
              </w:rPr>
            </w:pPr>
            <w:r w:rsidRPr="00F552F0">
              <w:rPr>
                <w:b/>
                <w:bCs/>
                <w:color w:val="1D1B11" w:themeColor="background2" w:themeShade="1A"/>
                <w:sz w:val="24"/>
                <w:szCs w:val="24"/>
              </w:rPr>
              <w:t>№</w:t>
            </w:r>
          </w:p>
        </w:tc>
        <w:tc>
          <w:tcPr>
            <w:tcW w:w="209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16D5441" w14:textId="77777777" w:rsidR="00BE6FF4" w:rsidRPr="00F552F0" w:rsidRDefault="00BE6FF4" w:rsidP="00276388">
            <w:pPr>
              <w:pStyle w:val="34"/>
              <w:spacing w:after="0"/>
              <w:ind w:firstLine="0"/>
              <w:jc w:val="center"/>
              <w:rPr>
                <w:b/>
                <w:bCs/>
                <w:color w:val="1D1B11" w:themeColor="background2" w:themeShade="1A"/>
                <w:sz w:val="24"/>
                <w:szCs w:val="24"/>
              </w:rPr>
            </w:pPr>
            <w:r w:rsidRPr="00F552F0">
              <w:rPr>
                <w:b/>
                <w:bCs/>
                <w:color w:val="1D1B11" w:themeColor="background2" w:themeShade="1A"/>
                <w:sz w:val="24"/>
                <w:szCs w:val="24"/>
                <w:lang w:val="en-US"/>
              </w:rPr>
              <w:t>KPI</w:t>
            </w:r>
          </w:p>
        </w:tc>
        <w:tc>
          <w:tcPr>
            <w:tcW w:w="1904"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A460D83" w14:textId="77777777" w:rsidR="00BE6FF4" w:rsidRPr="00F552F0" w:rsidRDefault="00BE6FF4" w:rsidP="00276388">
            <w:pPr>
              <w:pStyle w:val="34"/>
              <w:spacing w:after="0"/>
              <w:ind w:firstLine="0"/>
              <w:jc w:val="center"/>
              <w:rPr>
                <w:b/>
                <w:bCs/>
                <w:color w:val="1D1B11" w:themeColor="background2" w:themeShade="1A"/>
                <w:sz w:val="24"/>
                <w:szCs w:val="24"/>
              </w:rPr>
            </w:pPr>
            <w:r w:rsidRPr="00F552F0">
              <w:rPr>
                <w:b/>
                <w:bCs/>
                <w:color w:val="1D1B11" w:themeColor="background2" w:themeShade="1A"/>
                <w:sz w:val="24"/>
                <w:szCs w:val="24"/>
              </w:rPr>
              <w:t>Связь с целью</w:t>
            </w:r>
          </w:p>
        </w:tc>
        <w:tc>
          <w:tcPr>
            <w:tcW w:w="510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C815ADD" w14:textId="77777777" w:rsidR="00BE6FF4" w:rsidRPr="00F552F0" w:rsidRDefault="00BE6FF4" w:rsidP="00276388">
            <w:pPr>
              <w:pStyle w:val="34"/>
              <w:spacing w:after="0"/>
              <w:ind w:firstLine="0"/>
              <w:jc w:val="center"/>
              <w:rPr>
                <w:b/>
                <w:bCs/>
                <w:color w:val="1D1B11" w:themeColor="background2" w:themeShade="1A"/>
                <w:sz w:val="24"/>
                <w:szCs w:val="24"/>
              </w:rPr>
            </w:pPr>
            <w:r w:rsidRPr="00F552F0">
              <w:rPr>
                <w:b/>
                <w:bCs/>
                <w:color w:val="1D1B11" w:themeColor="background2" w:themeShade="1A"/>
                <w:sz w:val="24"/>
                <w:szCs w:val="24"/>
              </w:rPr>
              <w:t>Измерение показателя</w:t>
            </w:r>
          </w:p>
        </w:tc>
      </w:tr>
      <w:tr w:rsidR="00BE6FF4" w:rsidRPr="00F552F0" w14:paraId="6042C9A3" w14:textId="77777777" w:rsidTr="00276388">
        <w:tc>
          <w:tcPr>
            <w:tcW w:w="9629"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A281F3A" w14:textId="77777777" w:rsidR="00BE6FF4" w:rsidRPr="00F552F0" w:rsidRDefault="00BE6FF4" w:rsidP="00276388">
            <w:pPr>
              <w:pStyle w:val="34"/>
              <w:spacing w:after="0"/>
              <w:ind w:firstLine="0"/>
              <w:jc w:val="center"/>
              <w:rPr>
                <w:color w:val="auto"/>
                <w:sz w:val="24"/>
                <w:szCs w:val="24"/>
              </w:rPr>
            </w:pPr>
            <w:r w:rsidRPr="00F552F0">
              <w:rPr>
                <w:sz w:val="24"/>
                <w:szCs w:val="24"/>
              </w:rPr>
              <w:t>Для специалиста отдела</w:t>
            </w:r>
          </w:p>
        </w:tc>
      </w:tr>
      <w:tr w:rsidR="00BE6FF4" w:rsidRPr="00F552F0" w14:paraId="6BF877E6"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7D3E5CAF"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1</w:t>
            </w:r>
          </w:p>
        </w:tc>
        <w:tc>
          <w:tcPr>
            <w:tcW w:w="2092" w:type="dxa"/>
            <w:tcBorders>
              <w:top w:val="single" w:sz="4" w:space="0" w:color="auto"/>
              <w:left w:val="single" w:sz="4" w:space="0" w:color="auto"/>
              <w:bottom w:val="single" w:sz="4" w:space="0" w:color="auto"/>
              <w:right w:val="single" w:sz="4" w:space="0" w:color="auto"/>
            </w:tcBorders>
            <w:hideMark/>
          </w:tcPr>
          <w:p w14:paraId="5C76AA0C" w14:textId="77777777" w:rsidR="00BE6FF4" w:rsidRPr="00F552F0" w:rsidRDefault="00BE6FF4" w:rsidP="00276388">
            <w:pPr>
              <w:pStyle w:val="34"/>
              <w:spacing w:after="0"/>
              <w:ind w:firstLine="0"/>
              <w:jc w:val="left"/>
              <w:rPr>
                <w:color w:val="auto"/>
                <w:sz w:val="20"/>
              </w:rPr>
            </w:pPr>
            <w:r w:rsidRPr="00F552F0">
              <w:rPr>
                <w:color w:val="auto"/>
                <w:sz w:val="20"/>
              </w:rPr>
              <w:t>Владение методами анализа ФР</w:t>
            </w:r>
          </w:p>
        </w:tc>
        <w:tc>
          <w:tcPr>
            <w:tcW w:w="636" w:type="dxa"/>
            <w:tcBorders>
              <w:top w:val="single" w:sz="4" w:space="0" w:color="auto"/>
              <w:left w:val="single" w:sz="4" w:space="0" w:color="auto"/>
              <w:bottom w:val="single" w:sz="4" w:space="0" w:color="auto"/>
              <w:right w:val="single" w:sz="4" w:space="0" w:color="auto"/>
            </w:tcBorders>
            <w:hideMark/>
          </w:tcPr>
          <w:p w14:paraId="4F666D98"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3712" behindDoc="0" locked="0" layoutInCell="1" allowOverlap="1" wp14:anchorId="7BE3D1C3" wp14:editId="6DF3127C">
                      <wp:simplePos x="0" y="0"/>
                      <wp:positionH relativeFrom="column">
                        <wp:posOffset>0</wp:posOffset>
                      </wp:positionH>
                      <wp:positionV relativeFrom="paragraph">
                        <wp:posOffset>59055</wp:posOffset>
                      </wp:positionV>
                      <wp:extent cx="246380" cy="201930"/>
                      <wp:effectExtent l="19050" t="19050" r="20320" b="45720"/>
                      <wp:wrapNone/>
                      <wp:docPr id="124" name="Звезда: 8 точе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E024" id="Звезда: 8 точек 124" o:spid="_x0000_s1026" type="#_x0000_t58" style="position:absolute;margin-left:0;margin-top:4.65pt;width:19.4pt;height:1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tcPr>
          <w:p w14:paraId="278734E4"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5760" behindDoc="0" locked="0" layoutInCell="1" allowOverlap="1" wp14:anchorId="21190793" wp14:editId="584454DD">
                      <wp:simplePos x="0" y="0"/>
                      <wp:positionH relativeFrom="column">
                        <wp:posOffset>-13335</wp:posOffset>
                      </wp:positionH>
                      <wp:positionV relativeFrom="paragraph">
                        <wp:posOffset>49530</wp:posOffset>
                      </wp:positionV>
                      <wp:extent cx="246380" cy="201930"/>
                      <wp:effectExtent l="19050" t="19050" r="20320" b="45720"/>
                      <wp:wrapNone/>
                      <wp:docPr id="289" name="Звезда: 8 точе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C506" id="Звезда: 8 точек 289" o:spid="_x0000_s1026" type="#_x0000_t58" style="position:absolute;margin-left:-1.05pt;margin-top:3.9pt;width:19.4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tcPr>
          <w:p w14:paraId="0904CC0C" w14:textId="77777777" w:rsidR="00BE6FF4" w:rsidRPr="00F552F0" w:rsidRDefault="00BE6FF4" w:rsidP="00276388">
            <w:pPr>
              <w:pStyle w:val="34"/>
              <w:spacing w:after="0"/>
              <w:ind w:firstLine="0"/>
              <w:jc w:val="center"/>
              <w:rPr>
                <w:color w:val="auto"/>
                <w:sz w:val="24"/>
                <w:szCs w:val="24"/>
              </w:rPr>
            </w:pPr>
          </w:p>
        </w:tc>
        <w:tc>
          <w:tcPr>
            <w:tcW w:w="5105" w:type="dxa"/>
            <w:tcBorders>
              <w:top w:val="single" w:sz="4" w:space="0" w:color="auto"/>
              <w:left w:val="single" w:sz="4" w:space="0" w:color="auto"/>
              <w:bottom w:val="single" w:sz="4" w:space="0" w:color="auto"/>
              <w:right w:val="single" w:sz="4" w:space="0" w:color="auto"/>
            </w:tcBorders>
            <w:hideMark/>
          </w:tcPr>
          <w:p w14:paraId="1814AB33" w14:textId="77777777" w:rsidR="00BE6FF4" w:rsidRPr="00F552F0" w:rsidRDefault="00BE6FF4" w:rsidP="00276388">
            <w:pPr>
              <w:pStyle w:val="34"/>
              <w:spacing w:after="0"/>
              <w:ind w:right="-57" w:firstLine="0"/>
              <w:jc w:val="left"/>
              <w:rPr>
                <w:color w:val="auto"/>
                <w:sz w:val="20"/>
              </w:rPr>
            </w:pPr>
            <w:r w:rsidRPr="00F552F0">
              <w:rPr>
                <w:color w:val="auto"/>
                <w:sz w:val="20"/>
              </w:rPr>
              <w:t>Аттестация по методам анализа ФР</w:t>
            </w:r>
          </w:p>
        </w:tc>
      </w:tr>
      <w:tr w:rsidR="00BE6FF4" w:rsidRPr="00F552F0" w14:paraId="2113E061"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361CB17C"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2</w:t>
            </w:r>
          </w:p>
        </w:tc>
        <w:tc>
          <w:tcPr>
            <w:tcW w:w="2092" w:type="dxa"/>
            <w:tcBorders>
              <w:top w:val="single" w:sz="4" w:space="0" w:color="auto"/>
              <w:left w:val="single" w:sz="4" w:space="0" w:color="auto"/>
              <w:bottom w:val="single" w:sz="4" w:space="0" w:color="auto"/>
              <w:right w:val="single" w:sz="4" w:space="0" w:color="auto"/>
            </w:tcBorders>
            <w:hideMark/>
          </w:tcPr>
          <w:p w14:paraId="05D1B080" w14:textId="77777777" w:rsidR="00BE6FF4" w:rsidRPr="00F552F0" w:rsidRDefault="00BE6FF4" w:rsidP="00276388">
            <w:pPr>
              <w:pStyle w:val="34"/>
              <w:spacing w:after="0"/>
              <w:ind w:firstLine="0"/>
              <w:jc w:val="left"/>
              <w:rPr>
                <w:color w:val="auto"/>
                <w:sz w:val="20"/>
              </w:rPr>
            </w:pPr>
            <w:r w:rsidRPr="00F552F0">
              <w:rPr>
                <w:color w:val="auto"/>
                <w:sz w:val="20"/>
              </w:rPr>
              <w:t xml:space="preserve">Владение </w:t>
            </w:r>
            <w:proofErr w:type="spellStart"/>
            <w:r w:rsidRPr="00F552F0">
              <w:rPr>
                <w:color w:val="auto"/>
                <w:sz w:val="20"/>
              </w:rPr>
              <w:t>современ-ным</w:t>
            </w:r>
            <w:proofErr w:type="spellEnd"/>
            <w:r w:rsidRPr="00F552F0">
              <w:rPr>
                <w:color w:val="auto"/>
                <w:sz w:val="20"/>
              </w:rPr>
              <w:t xml:space="preserve"> аналитическим ПО</w:t>
            </w:r>
          </w:p>
        </w:tc>
        <w:tc>
          <w:tcPr>
            <w:tcW w:w="636" w:type="dxa"/>
            <w:tcBorders>
              <w:top w:val="single" w:sz="4" w:space="0" w:color="auto"/>
              <w:left w:val="single" w:sz="4" w:space="0" w:color="auto"/>
              <w:bottom w:val="single" w:sz="4" w:space="0" w:color="auto"/>
              <w:right w:val="single" w:sz="4" w:space="0" w:color="auto"/>
            </w:tcBorders>
          </w:tcPr>
          <w:p w14:paraId="586CD8CB"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4736" behindDoc="0" locked="0" layoutInCell="1" allowOverlap="1" wp14:anchorId="5078808B" wp14:editId="39E841AB">
                      <wp:simplePos x="0" y="0"/>
                      <wp:positionH relativeFrom="column">
                        <wp:posOffset>17780</wp:posOffset>
                      </wp:positionH>
                      <wp:positionV relativeFrom="paragraph">
                        <wp:posOffset>103505</wp:posOffset>
                      </wp:positionV>
                      <wp:extent cx="246380" cy="201930"/>
                      <wp:effectExtent l="19050" t="19050" r="20320" b="45720"/>
                      <wp:wrapNone/>
                      <wp:docPr id="251" name="Звезда: 8 точе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E980" id="Звезда: 8 точек 251" o:spid="_x0000_s1026" type="#_x0000_t58" style="position:absolute;margin-left:1.4pt;margin-top:8.15pt;width:19.4pt;height:1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hideMark/>
          </w:tcPr>
          <w:p w14:paraId="62C5C9B9"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56544" behindDoc="0" locked="0" layoutInCell="1" allowOverlap="1" wp14:anchorId="1E2C098D" wp14:editId="1A772431">
                      <wp:simplePos x="0" y="0"/>
                      <wp:positionH relativeFrom="column">
                        <wp:posOffset>10795</wp:posOffset>
                      </wp:positionH>
                      <wp:positionV relativeFrom="paragraph">
                        <wp:posOffset>87630</wp:posOffset>
                      </wp:positionV>
                      <wp:extent cx="246380" cy="201930"/>
                      <wp:effectExtent l="19050" t="19050" r="20320" b="45720"/>
                      <wp:wrapNone/>
                      <wp:docPr id="122" name="Звезда: 8 точе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563D" id="Звезда: 8 точек 122" o:spid="_x0000_s1026" type="#_x0000_t58" style="position:absolute;margin-left:.85pt;margin-top:6.9pt;width:19.4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tcPr>
          <w:p w14:paraId="58D8A036" w14:textId="77777777" w:rsidR="00BE6FF4" w:rsidRPr="00F552F0" w:rsidRDefault="00BE6FF4" w:rsidP="00276388">
            <w:pPr>
              <w:pStyle w:val="34"/>
              <w:spacing w:after="0"/>
              <w:ind w:firstLine="0"/>
              <w:jc w:val="center"/>
              <w:rPr>
                <w:color w:val="auto"/>
                <w:sz w:val="24"/>
                <w:szCs w:val="24"/>
              </w:rPr>
            </w:pPr>
          </w:p>
        </w:tc>
        <w:tc>
          <w:tcPr>
            <w:tcW w:w="5105" w:type="dxa"/>
            <w:tcBorders>
              <w:top w:val="single" w:sz="4" w:space="0" w:color="auto"/>
              <w:left w:val="single" w:sz="4" w:space="0" w:color="auto"/>
              <w:bottom w:val="single" w:sz="4" w:space="0" w:color="auto"/>
              <w:right w:val="single" w:sz="4" w:space="0" w:color="auto"/>
            </w:tcBorders>
            <w:hideMark/>
          </w:tcPr>
          <w:p w14:paraId="098727F0" w14:textId="77777777" w:rsidR="00BE6FF4" w:rsidRPr="00F552F0" w:rsidRDefault="00BE6FF4" w:rsidP="00276388">
            <w:pPr>
              <w:pStyle w:val="34"/>
              <w:spacing w:after="0"/>
              <w:ind w:firstLine="0"/>
              <w:jc w:val="left"/>
              <w:rPr>
                <w:color w:val="auto"/>
                <w:sz w:val="20"/>
              </w:rPr>
            </w:pPr>
            <w:r w:rsidRPr="00F552F0">
              <w:rPr>
                <w:color w:val="auto"/>
                <w:sz w:val="20"/>
              </w:rPr>
              <w:t>Аттестация по навыкам владения ПО</w:t>
            </w:r>
          </w:p>
        </w:tc>
      </w:tr>
      <w:tr w:rsidR="00BE6FF4" w:rsidRPr="00F552F0" w14:paraId="2C41C25B"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1293B9F0"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3</w:t>
            </w:r>
          </w:p>
        </w:tc>
        <w:tc>
          <w:tcPr>
            <w:tcW w:w="2092" w:type="dxa"/>
            <w:tcBorders>
              <w:top w:val="single" w:sz="4" w:space="0" w:color="auto"/>
              <w:left w:val="single" w:sz="4" w:space="0" w:color="auto"/>
              <w:bottom w:val="single" w:sz="4" w:space="0" w:color="auto"/>
              <w:right w:val="single" w:sz="4" w:space="0" w:color="auto"/>
            </w:tcBorders>
            <w:hideMark/>
          </w:tcPr>
          <w:p w14:paraId="4850F7B7" w14:textId="77777777" w:rsidR="00BE6FF4" w:rsidRPr="00F552F0" w:rsidRDefault="00BE6FF4" w:rsidP="00276388">
            <w:pPr>
              <w:pStyle w:val="34"/>
              <w:spacing w:after="0"/>
              <w:ind w:firstLine="0"/>
              <w:jc w:val="left"/>
              <w:rPr>
                <w:color w:val="auto"/>
                <w:sz w:val="20"/>
              </w:rPr>
            </w:pPr>
            <w:r w:rsidRPr="00F552F0">
              <w:rPr>
                <w:color w:val="auto"/>
                <w:sz w:val="20"/>
              </w:rPr>
              <w:t>Ущерб от риска в зоне ответственности сотрудника по итогам года</w:t>
            </w:r>
          </w:p>
        </w:tc>
        <w:tc>
          <w:tcPr>
            <w:tcW w:w="636" w:type="dxa"/>
            <w:tcBorders>
              <w:top w:val="single" w:sz="4" w:space="0" w:color="auto"/>
              <w:left w:val="single" w:sz="4" w:space="0" w:color="auto"/>
              <w:bottom w:val="single" w:sz="4" w:space="0" w:color="auto"/>
              <w:right w:val="single" w:sz="4" w:space="0" w:color="auto"/>
            </w:tcBorders>
          </w:tcPr>
          <w:p w14:paraId="653C04EA" w14:textId="77777777" w:rsidR="00BE6FF4" w:rsidRPr="00F552F0" w:rsidRDefault="00BE6FF4" w:rsidP="00276388">
            <w:pPr>
              <w:pStyle w:val="34"/>
              <w:spacing w:after="0"/>
              <w:ind w:firstLine="0"/>
              <w:jc w:val="center"/>
              <w:rPr>
                <w:color w:val="auto"/>
                <w:sz w:val="24"/>
                <w:szCs w:val="24"/>
              </w:rPr>
            </w:pPr>
          </w:p>
        </w:tc>
        <w:tc>
          <w:tcPr>
            <w:tcW w:w="634" w:type="dxa"/>
            <w:tcBorders>
              <w:top w:val="single" w:sz="4" w:space="0" w:color="auto"/>
              <w:left w:val="single" w:sz="4" w:space="0" w:color="auto"/>
              <w:bottom w:val="single" w:sz="4" w:space="0" w:color="auto"/>
              <w:right w:val="single" w:sz="4" w:space="0" w:color="auto"/>
            </w:tcBorders>
          </w:tcPr>
          <w:p w14:paraId="4A957241"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6784" behindDoc="0" locked="0" layoutInCell="1" allowOverlap="1" wp14:anchorId="67B42797" wp14:editId="055FCA1D">
                      <wp:simplePos x="0" y="0"/>
                      <wp:positionH relativeFrom="column">
                        <wp:posOffset>-36195</wp:posOffset>
                      </wp:positionH>
                      <wp:positionV relativeFrom="paragraph">
                        <wp:posOffset>173355</wp:posOffset>
                      </wp:positionV>
                      <wp:extent cx="246380" cy="201930"/>
                      <wp:effectExtent l="19050" t="19050" r="20320" b="45720"/>
                      <wp:wrapNone/>
                      <wp:docPr id="290" name="Звезда: 8 точе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416E5" id="Звезда: 8 точек 290" o:spid="_x0000_s1026" type="#_x0000_t58" style="position:absolute;margin-left:-2.85pt;margin-top:13.65pt;width:19.4pt;height:15.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hideMark/>
          </w:tcPr>
          <w:p w14:paraId="624CFB02"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57568" behindDoc="0" locked="0" layoutInCell="1" allowOverlap="1" wp14:anchorId="46D9707C" wp14:editId="1EBD167F">
                      <wp:simplePos x="0" y="0"/>
                      <wp:positionH relativeFrom="column">
                        <wp:posOffset>19685</wp:posOffset>
                      </wp:positionH>
                      <wp:positionV relativeFrom="paragraph">
                        <wp:posOffset>154305</wp:posOffset>
                      </wp:positionV>
                      <wp:extent cx="246380" cy="201930"/>
                      <wp:effectExtent l="19050" t="19050" r="20320" b="45720"/>
                      <wp:wrapNone/>
                      <wp:docPr id="120" name="Звезда: 8 точе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36A87" id="Звезда: 8 точек 120" o:spid="_x0000_s1026" type="#_x0000_t58" style="position:absolute;margin-left:1.55pt;margin-top:12.15pt;width:19.4pt;height:1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" fillcolor="yellow"/>
                  </w:pict>
                </mc:Fallback>
              </mc:AlternateContent>
            </w:r>
          </w:p>
        </w:tc>
        <w:tc>
          <w:tcPr>
            <w:tcW w:w="5105" w:type="dxa"/>
            <w:tcBorders>
              <w:top w:val="single" w:sz="4" w:space="0" w:color="auto"/>
              <w:left w:val="single" w:sz="4" w:space="0" w:color="auto"/>
              <w:bottom w:val="single" w:sz="4" w:space="0" w:color="auto"/>
              <w:right w:val="single" w:sz="4" w:space="0" w:color="auto"/>
            </w:tcBorders>
            <w:hideMark/>
          </w:tcPr>
          <w:p w14:paraId="3E465BEF" w14:textId="74271642" w:rsidR="00BE6FF4" w:rsidRPr="00F552F0" w:rsidRDefault="008C3AE1" w:rsidP="00276388">
            <w:pPr>
              <w:pStyle w:val="34"/>
              <w:spacing w:after="0"/>
              <w:ind w:firstLine="0"/>
              <w:jc w:val="left"/>
              <w:rPr>
                <w:color w:val="auto"/>
                <w:sz w:val="20"/>
              </w:rPr>
            </w:pPr>
            <w:r w:rsidRPr="00F552F0">
              <w:rPr>
                <w:color w:val="auto"/>
                <w:sz w:val="20"/>
              </w:rPr>
              <w:t>Превышение плана, %</w:t>
            </w:r>
          </w:p>
        </w:tc>
      </w:tr>
      <w:tr w:rsidR="00BE6FF4" w:rsidRPr="00F552F0" w14:paraId="6B3FD0AA" w14:textId="77777777" w:rsidTr="00276388">
        <w:tc>
          <w:tcPr>
            <w:tcW w:w="9629"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1C9F16D" w14:textId="77777777" w:rsidR="00BE6FF4" w:rsidRPr="00F552F0" w:rsidRDefault="00BE6FF4" w:rsidP="00276388">
            <w:pPr>
              <w:pStyle w:val="34"/>
              <w:spacing w:after="0"/>
              <w:ind w:firstLine="0"/>
              <w:jc w:val="center"/>
              <w:rPr>
                <w:color w:val="auto"/>
                <w:sz w:val="24"/>
                <w:szCs w:val="24"/>
              </w:rPr>
            </w:pPr>
            <w:r w:rsidRPr="00F552F0">
              <w:rPr>
                <w:sz w:val="24"/>
                <w:szCs w:val="24"/>
              </w:rPr>
              <w:t>Для начальника отдела</w:t>
            </w:r>
          </w:p>
        </w:tc>
      </w:tr>
      <w:tr w:rsidR="00BE6FF4" w:rsidRPr="00F552F0" w14:paraId="675496E4"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0A350385"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1</w:t>
            </w:r>
          </w:p>
        </w:tc>
        <w:tc>
          <w:tcPr>
            <w:tcW w:w="2092" w:type="dxa"/>
            <w:tcBorders>
              <w:top w:val="single" w:sz="4" w:space="0" w:color="auto"/>
              <w:left w:val="single" w:sz="4" w:space="0" w:color="auto"/>
              <w:bottom w:val="single" w:sz="4" w:space="0" w:color="auto"/>
              <w:right w:val="single" w:sz="4" w:space="0" w:color="auto"/>
            </w:tcBorders>
            <w:hideMark/>
          </w:tcPr>
          <w:p w14:paraId="2ED4BF3D" w14:textId="77777777" w:rsidR="00BE6FF4" w:rsidRPr="00F552F0" w:rsidRDefault="00BE6FF4" w:rsidP="00276388">
            <w:pPr>
              <w:pStyle w:val="34"/>
              <w:spacing w:after="0"/>
              <w:ind w:right="-113" w:firstLine="0"/>
              <w:jc w:val="left"/>
              <w:rPr>
                <w:color w:val="auto"/>
                <w:spacing w:val="-4"/>
                <w:sz w:val="20"/>
              </w:rPr>
            </w:pPr>
            <w:r w:rsidRPr="00F552F0">
              <w:rPr>
                <w:color w:val="auto"/>
                <w:spacing w:val="-4"/>
                <w:sz w:val="20"/>
              </w:rPr>
              <w:t xml:space="preserve">Достижение </w:t>
            </w:r>
            <w:proofErr w:type="spellStart"/>
            <w:r w:rsidRPr="00F552F0">
              <w:rPr>
                <w:color w:val="auto"/>
                <w:spacing w:val="-4"/>
                <w:sz w:val="20"/>
              </w:rPr>
              <w:t>выполне-ния</w:t>
            </w:r>
            <w:proofErr w:type="spellEnd"/>
            <w:r w:rsidRPr="00F552F0">
              <w:rPr>
                <w:color w:val="auto"/>
                <w:spacing w:val="-4"/>
                <w:sz w:val="20"/>
              </w:rPr>
              <w:t xml:space="preserve"> сотрудниками отдела показателей KPI</w:t>
            </w:r>
          </w:p>
        </w:tc>
        <w:tc>
          <w:tcPr>
            <w:tcW w:w="636" w:type="dxa"/>
            <w:tcBorders>
              <w:top w:val="single" w:sz="4" w:space="0" w:color="auto"/>
              <w:left w:val="single" w:sz="4" w:space="0" w:color="auto"/>
              <w:bottom w:val="single" w:sz="4" w:space="0" w:color="auto"/>
              <w:right w:val="single" w:sz="4" w:space="0" w:color="auto"/>
            </w:tcBorders>
            <w:hideMark/>
          </w:tcPr>
          <w:p w14:paraId="32B94A4C"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58592" behindDoc="0" locked="0" layoutInCell="1" allowOverlap="1" wp14:anchorId="5714CA9F" wp14:editId="53AE1059">
                      <wp:simplePos x="0" y="0"/>
                      <wp:positionH relativeFrom="column">
                        <wp:posOffset>5080</wp:posOffset>
                      </wp:positionH>
                      <wp:positionV relativeFrom="paragraph">
                        <wp:posOffset>138430</wp:posOffset>
                      </wp:positionV>
                      <wp:extent cx="246380" cy="201930"/>
                      <wp:effectExtent l="19050" t="19050" r="20320" b="45720"/>
                      <wp:wrapNone/>
                      <wp:docPr id="235" name="Звезда: 8 точе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6D3C" id="Звезда: 8 точек 235" o:spid="_x0000_s1026" type="#_x0000_t58" style="position:absolute;margin-left:.4pt;margin-top:10.9pt;width:19.4pt;height:1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hideMark/>
          </w:tcPr>
          <w:p w14:paraId="096415DC"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59616" behindDoc="0" locked="0" layoutInCell="1" allowOverlap="1" wp14:anchorId="57B61753" wp14:editId="7FA9A1B1">
                      <wp:simplePos x="0" y="0"/>
                      <wp:positionH relativeFrom="column">
                        <wp:posOffset>1270</wp:posOffset>
                      </wp:positionH>
                      <wp:positionV relativeFrom="paragraph">
                        <wp:posOffset>129540</wp:posOffset>
                      </wp:positionV>
                      <wp:extent cx="246380" cy="201930"/>
                      <wp:effectExtent l="19050" t="19050" r="20320" b="45720"/>
                      <wp:wrapNone/>
                      <wp:docPr id="96" name="Звезда: 8 точе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B912A" id="Звезда: 8 точек 96" o:spid="_x0000_s1026" type="#_x0000_t58" style="position:absolute;margin-left:.1pt;margin-top:10.2pt;width:19.4pt;height:15.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hideMark/>
          </w:tcPr>
          <w:p w14:paraId="5FA76100"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0640" behindDoc="0" locked="0" layoutInCell="1" allowOverlap="1" wp14:anchorId="29ACFBA3" wp14:editId="6C3E6B43">
                      <wp:simplePos x="0" y="0"/>
                      <wp:positionH relativeFrom="column">
                        <wp:posOffset>10160</wp:posOffset>
                      </wp:positionH>
                      <wp:positionV relativeFrom="paragraph">
                        <wp:posOffset>120650</wp:posOffset>
                      </wp:positionV>
                      <wp:extent cx="246380" cy="201930"/>
                      <wp:effectExtent l="19050" t="19050" r="20320" b="45720"/>
                      <wp:wrapNone/>
                      <wp:docPr id="241" name="Звезда: 8 точе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E315" id="Звезда: 8 точек 241" o:spid="_x0000_s1026" type="#_x0000_t58" style="position:absolute;margin-left:.8pt;margin-top:9.5pt;width:19.4pt;height:1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" fillcolor="yellow"/>
                  </w:pict>
                </mc:Fallback>
              </mc:AlternateContent>
            </w:r>
          </w:p>
        </w:tc>
        <w:tc>
          <w:tcPr>
            <w:tcW w:w="5105" w:type="dxa"/>
            <w:tcBorders>
              <w:top w:val="single" w:sz="4" w:space="0" w:color="auto"/>
              <w:left w:val="single" w:sz="4" w:space="0" w:color="auto"/>
              <w:bottom w:val="single" w:sz="4" w:space="0" w:color="auto"/>
              <w:right w:val="single" w:sz="4" w:space="0" w:color="auto"/>
            </w:tcBorders>
            <w:hideMark/>
          </w:tcPr>
          <w:p w14:paraId="3341332A" w14:textId="77777777" w:rsidR="00BE6FF4" w:rsidRPr="00F552F0" w:rsidRDefault="00BE6FF4" w:rsidP="00276388">
            <w:pPr>
              <w:pStyle w:val="34"/>
              <w:spacing w:after="0"/>
              <w:ind w:firstLine="0"/>
              <w:jc w:val="left"/>
              <w:rPr>
                <w:color w:val="auto"/>
                <w:sz w:val="20"/>
              </w:rPr>
            </w:pPr>
            <w:r w:rsidRPr="00F552F0">
              <w:rPr>
                <w:color w:val="auto"/>
                <w:sz w:val="20"/>
              </w:rPr>
              <w:t>Отношение количества сотрудников, достигших KPI, к общему количеству сотрудников отдела, %</w:t>
            </w:r>
          </w:p>
        </w:tc>
      </w:tr>
      <w:tr w:rsidR="00BE6FF4" w:rsidRPr="00F552F0" w14:paraId="0B762980"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332D915B"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2</w:t>
            </w:r>
          </w:p>
        </w:tc>
        <w:tc>
          <w:tcPr>
            <w:tcW w:w="2092" w:type="dxa"/>
            <w:tcBorders>
              <w:top w:val="single" w:sz="4" w:space="0" w:color="auto"/>
              <w:left w:val="single" w:sz="4" w:space="0" w:color="auto"/>
              <w:bottom w:val="single" w:sz="4" w:space="0" w:color="auto"/>
              <w:right w:val="single" w:sz="4" w:space="0" w:color="auto"/>
            </w:tcBorders>
            <w:hideMark/>
          </w:tcPr>
          <w:p w14:paraId="762E1271" w14:textId="77777777" w:rsidR="00BE6FF4" w:rsidRPr="00F552F0" w:rsidRDefault="00BE6FF4" w:rsidP="00276388">
            <w:pPr>
              <w:pStyle w:val="34"/>
              <w:spacing w:after="0"/>
              <w:ind w:right="-113" w:firstLine="0"/>
              <w:jc w:val="left"/>
              <w:rPr>
                <w:color w:val="auto"/>
                <w:spacing w:val="-4"/>
                <w:sz w:val="20"/>
              </w:rPr>
            </w:pPr>
            <w:r w:rsidRPr="00F552F0">
              <w:rPr>
                <w:color w:val="auto"/>
                <w:spacing w:val="-4"/>
                <w:sz w:val="20"/>
              </w:rPr>
              <w:t>Соблюдение заданного уровня принципов эффективного УФР</w:t>
            </w:r>
          </w:p>
        </w:tc>
        <w:tc>
          <w:tcPr>
            <w:tcW w:w="636" w:type="dxa"/>
            <w:tcBorders>
              <w:top w:val="single" w:sz="4" w:space="0" w:color="auto"/>
              <w:left w:val="single" w:sz="4" w:space="0" w:color="auto"/>
              <w:bottom w:val="single" w:sz="4" w:space="0" w:color="auto"/>
              <w:right w:val="single" w:sz="4" w:space="0" w:color="auto"/>
            </w:tcBorders>
            <w:hideMark/>
          </w:tcPr>
          <w:p w14:paraId="608676B4" w14:textId="77777777" w:rsidR="00BE6FF4" w:rsidRPr="00F552F0" w:rsidRDefault="00BE6FF4" w:rsidP="00276388">
            <w:pPr>
              <w:pStyle w:val="34"/>
              <w:spacing w:after="0"/>
              <w:ind w:firstLine="0"/>
              <w:jc w:val="center"/>
              <w:rPr>
                <w:color w:val="auto"/>
                <w:sz w:val="24"/>
                <w:szCs w:val="24"/>
              </w:rPr>
            </w:pPr>
          </w:p>
        </w:tc>
        <w:tc>
          <w:tcPr>
            <w:tcW w:w="634" w:type="dxa"/>
            <w:tcBorders>
              <w:top w:val="single" w:sz="4" w:space="0" w:color="auto"/>
              <w:left w:val="single" w:sz="4" w:space="0" w:color="auto"/>
              <w:bottom w:val="single" w:sz="4" w:space="0" w:color="auto"/>
              <w:right w:val="single" w:sz="4" w:space="0" w:color="auto"/>
            </w:tcBorders>
          </w:tcPr>
          <w:p w14:paraId="2184C8C2"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1664" behindDoc="0" locked="0" layoutInCell="1" allowOverlap="1" wp14:anchorId="31A5DB62" wp14:editId="42DE03C3">
                      <wp:simplePos x="0" y="0"/>
                      <wp:positionH relativeFrom="column">
                        <wp:posOffset>-25400</wp:posOffset>
                      </wp:positionH>
                      <wp:positionV relativeFrom="paragraph">
                        <wp:posOffset>47625</wp:posOffset>
                      </wp:positionV>
                      <wp:extent cx="246380" cy="201930"/>
                      <wp:effectExtent l="19050" t="19050" r="20320" b="45720"/>
                      <wp:wrapNone/>
                      <wp:docPr id="243" name="Звезда: 8 точе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9C2B" id="Звезда: 8 точек 243" o:spid="_x0000_s1026" type="#_x0000_t58" style="position:absolute;margin-left:-2pt;margin-top:3.75pt;width:19.4pt;height:15.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tcPr>
          <w:p w14:paraId="7E168D7E" w14:textId="77777777" w:rsidR="00BE6FF4" w:rsidRPr="00F552F0" w:rsidRDefault="00BE6FF4" w:rsidP="00276388">
            <w:pPr>
              <w:pStyle w:val="34"/>
              <w:spacing w:after="0"/>
              <w:ind w:firstLine="0"/>
              <w:jc w:val="center"/>
              <w:rPr>
                <w:color w:val="auto"/>
                <w:sz w:val="24"/>
                <w:szCs w:val="24"/>
              </w:rPr>
            </w:pPr>
          </w:p>
        </w:tc>
        <w:tc>
          <w:tcPr>
            <w:tcW w:w="5105" w:type="dxa"/>
            <w:tcBorders>
              <w:top w:val="single" w:sz="4" w:space="0" w:color="auto"/>
              <w:left w:val="single" w:sz="4" w:space="0" w:color="auto"/>
              <w:bottom w:val="single" w:sz="4" w:space="0" w:color="auto"/>
              <w:right w:val="single" w:sz="4" w:space="0" w:color="auto"/>
            </w:tcBorders>
            <w:hideMark/>
          </w:tcPr>
          <w:p w14:paraId="423F24DE" w14:textId="77777777" w:rsidR="00BE6FF4" w:rsidRPr="00F552F0" w:rsidRDefault="00BE6FF4" w:rsidP="00276388">
            <w:pPr>
              <w:pStyle w:val="34"/>
              <w:spacing w:after="0"/>
              <w:ind w:firstLine="0"/>
              <w:jc w:val="left"/>
              <w:rPr>
                <w:color w:val="auto"/>
                <w:sz w:val="20"/>
              </w:rPr>
            </w:pPr>
            <w:r w:rsidRPr="00F552F0">
              <w:rPr>
                <w:color w:val="auto"/>
                <w:sz w:val="20"/>
              </w:rPr>
              <w:t>Отношение фактического индекса соблюдения принципов к плановому, %</w:t>
            </w:r>
          </w:p>
        </w:tc>
      </w:tr>
      <w:tr w:rsidR="00BE6FF4" w:rsidRPr="00F552F0" w14:paraId="585DD5E3"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4F22C69A"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3</w:t>
            </w:r>
          </w:p>
        </w:tc>
        <w:tc>
          <w:tcPr>
            <w:tcW w:w="2092" w:type="dxa"/>
            <w:tcBorders>
              <w:top w:val="single" w:sz="4" w:space="0" w:color="auto"/>
              <w:left w:val="single" w:sz="4" w:space="0" w:color="auto"/>
              <w:bottom w:val="single" w:sz="4" w:space="0" w:color="auto"/>
              <w:right w:val="single" w:sz="4" w:space="0" w:color="auto"/>
            </w:tcBorders>
            <w:hideMark/>
          </w:tcPr>
          <w:p w14:paraId="0429D725" w14:textId="77777777" w:rsidR="00BE6FF4" w:rsidRPr="00F552F0" w:rsidRDefault="00BE6FF4" w:rsidP="00276388">
            <w:pPr>
              <w:pStyle w:val="34"/>
              <w:spacing w:after="0"/>
              <w:ind w:firstLine="0"/>
              <w:jc w:val="left"/>
              <w:rPr>
                <w:color w:val="auto"/>
                <w:sz w:val="20"/>
              </w:rPr>
            </w:pPr>
            <w:r w:rsidRPr="00F552F0">
              <w:rPr>
                <w:color w:val="auto"/>
                <w:sz w:val="20"/>
              </w:rPr>
              <w:t>Выполнение проектов</w:t>
            </w:r>
          </w:p>
        </w:tc>
        <w:tc>
          <w:tcPr>
            <w:tcW w:w="636" w:type="dxa"/>
            <w:tcBorders>
              <w:top w:val="single" w:sz="4" w:space="0" w:color="auto"/>
              <w:left w:val="single" w:sz="4" w:space="0" w:color="auto"/>
              <w:bottom w:val="single" w:sz="4" w:space="0" w:color="auto"/>
              <w:right w:val="single" w:sz="4" w:space="0" w:color="auto"/>
            </w:tcBorders>
            <w:vAlign w:val="center"/>
          </w:tcPr>
          <w:p w14:paraId="542F47B5" w14:textId="77777777" w:rsidR="00BE6FF4" w:rsidRPr="00F552F0" w:rsidRDefault="00BE6FF4" w:rsidP="00276388">
            <w:pPr>
              <w:pStyle w:val="34"/>
              <w:spacing w:after="0"/>
              <w:ind w:firstLine="0"/>
              <w:jc w:val="center"/>
              <w:rPr>
                <w:color w:val="auto"/>
                <w:sz w:val="20"/>
              </w:rPr>
            </w:pPr>
            <w:r w:rsidRPr="00F552F0">
              <w:rPr>
                <w:noProof/>
              </w:rPr>
              <mc:AlternateContent>
                <mc:Choice Requires="wps">
                  <w:drawing>
                    <wp:anchor distT="0" distB="0" distL="114300" distR="114300" simplePos="0" relativeHeight="251739136" behindDoc="0" locked="0" layoutInCell="1" allowOverlap="1" wp14:anchorId="5A431C6A" wp14:editId="5BA600C6">
                      <wp:simplePos x="0" y="0"/>
                      <wp:positionH relativeFrom="column">
                        <wp:posOffset>-3810</wp:posOffset>
                      </wp:positionH>
                      <wp:positionV relativeFrom="paragraph">
                        <wp:posOffset>33655</wp:posOffset>
                      </wp:positionV>
                      <wp:extent cx="246380" cy="173355"/>
                      <wp:effectExtent l="19050" t="19050" r="20320" b="36195"/>
                      <wp:wrapNone/>
                      <wp:docPr id="94" name="Звезда: 8 точе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73355"/>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8240" id="Звезда: 8 точек 94" o:spid="_x0000_s1026" type="#_x0000_t58" style="position:absolute;margin-left:-.3pt;margin-top:2.65pt;width:19.4pt;height:13.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" fillcolor="yellow"/>
                  </w:pict>
                </mc:Fallback>
              </mc:AlternateContent>
            </w:r>
          </w:p>
        </w:tc>
        <w:tc>
          <w:tcPr>
            <w:tcW w:w="634" w:type="dxa"/>
            <w:tcBorders>
              <w:top w:val="single" w:sz="4" w:space="0" w:color="auto"/>
              <w:left w:val="single" w:sz="4" w:space="0" w:color="auto"/>
              <w:bottom w:val="single" w:sz="4" w:space="0" w:color="auto"/>
              <w:right w:val="single" w:sz="4" w:space="0" w:color="auto"/>
            </w:tcBorders>
          </w:tcPr>
          <w:p w14:paraId="34DEDD78" w14:textId="77777777" w:rsidR="00BE6FF4" w:rsidRPr="00F552F0" w:rsidRDefault="00BE6FF4" w:rsidP="00276388">
            <w:pPr>
              <w:pStyle w:val="34"/>
              <w:spacing w:after="0"/>
              <w:ind w:firstLine="0"/>
              <w:jc w:val="center"/>
              <w:rPr>
                <w:color w:val="auto"/>
                <w:sz w:val="24"/>
                <w:szCs w:val="24"/>
              </w:rPr>
            </w:pPr>
          </w:p>
        </w:tc>
        <w:tc>
          <w:tcPr>
            <w:tcW w:w="634" w:type="dxa"/>
            <w:tcBorders>
              <w:top w:val="single" w:sz="4" w:space="0" w:color="auto"/>
              <w:left w:val="single" w:sz="4" w:space="0" w:color="auto"/>
              <w:bottom w:val="single" w:sz="4" w:space="0" w:color="auto"/>
              <w:right w:val="single" w:sz="4" w:space="0" w:color="auto"/>
            </w:tcBorders>
            <w:hideMark/>
          </w:tcPr>
          <w:p w14:paraId="64E321F4" w14:textId="77777777" w:rsidR="00BE6FF4" w:rsidRPr="00F552F0" w:rsidRDefault="00BE6FF4" w:rsidP="00276388">
            <w:pPr>
              <w:pStyle w:val="34"/>
              <w:spacing w:after="0"/>
              <w:ind w:firstLine="0"/>
              <w:jc w:val="center"/>
              <w:rPr>
                <w:color w:val="auto"/>
                <w:sz w:val="24"/>
                <w:szCs w:val="24"/>
              </w:rPr>
            </w:pPr>
          </w:p>
        </w:tc>
        <w:tc>
          <w:tcPr>
            <w:tcW w:w="5105" w:type="dxa"/>
            <w:tcBorders>
              <w:top w:val="single" w:sz="4" w:space="0" w:color="auto"/>
              <w:left w:val="single" w:sz="4" w:space="0" w:color="auto"/>
              <w:bottom w:val="single" w:sz="4" w:space="0" w:color="auto"/>
              <w:right w:val="single" w:sz="4" w:space="0" w:color="auto"/>
            </w:tcBorders>
            <w:hideMark/>
          </w:tcPr>
          <w:p w14:paraId="789A73EA" w14:textId="77777777" w:rsidR="00BE6FF4" w:rsidRPr="00F552F0" w:rsidRDefault="00BE6FF4" w:rsidP="00276388">
            <w:pPr>
              <w:pStyle w:val="34"/>
              <w:spacing w:after="0"/>
              <w:ind w:firstLine="0"/>
              <w:jc w:val="left"/>
              <w:rPr>
                <w:color w:val="auto"/>
                <w:sz w:val="20"/>
              </w:rPr>
            </w:pPr>
            <w:r w:rsidRPr="00F552F0">
              <w:rPr>
                <w:color w:val="auto"/>
                <w:sz w:val="20"/>
              </w:rPr>
              <w:t>Соблюдение бюджета, %</w:t>
            </w:r>
          </w:p>
        </w:tc>
      </w:tr>
      <w:tr w:rsidR="00BE6FF4" w:rsidRPr="00F552F0" w14:paraId="3978832A" w14:textId="77777777" w:rsidTr="00276388">
        <w:tc>
          <w:tcPr>
            <w:tcW w:w="528" w:type="dxa"/>
            <w:tcBorders>
              <w:top w:val="single" w:sz="4" w:space="0" w:color="auto"/>
              <w:left w:val="single" w:sz="4" w:space="0" w:color="auto"/>
              <w:bottom w:val="single" w:sz="4" w:space="0" w:color="auto"/>
              <w:right w:val="single" w:sz="4" w:space="0" w:color="auto"/>
            </w:tcBorders>
            <w:hideMark/>
          </w:tcPr>
          <w:p w14:paraId="22E3454D" w14:textId="77777777" w:rsidR="00BE6FF4" w:rsidRPr="00F552F0" w:rsidRDefault="00BE6FF4" w:rsidP="00276388">
            <w:pPr>
              <w:pStyle w:val="34"/>
              <w:spacing w:after="0"/>
              <w:ind w:firstLine="0"/>
              <w:jc w:val="center"/>
              <w:rPr>
                <w:color w:val="auto"/>
                <w:sz w:val="24"/>
                <w:szCs w:val="24"/>
              </w:rPr>
            </w:pPr>
            <w:r w:rsidRPr="00F552F0">
              <w:rPr>
                <w:color w:val="auto"/>
                <w:sz w:val="24"/>
                <w:szCs w:val="24"/>
              </w:rPr>
              <w:t>4</w:t>
            </w:r>
          </w:p>
        </w:tc>
        <w:tc>
          <w:tcPr>
            <w:tcW w:w="2092" w:type="dxa"/>
            <w:tcBorders>
              <w:top w:val="single" w:sz="4" w:space="0" w:color="auto"/>
              <w:left w:val="single" w:sz="4" w:space="0" w:color="auto"/>
              <w:bottom w:val="single" w:sz="4" w:space="0" w:color="auto"/>
              <w:right w:val="single" w:sz="4" w:space="0" w:color="auto"/>
            </w:tcBorders>
            <w:hideMark/>
          </w:tcPr>
          <w:p w14:paraId="03E65AAA" w14:textId="77777777" w:rsidR="00BE6FF4" w:rsidRPr="00F552F0" w:rsidRDefault="00BE6FF4" w:rsidP="00276388">
            <w:pPr>
              <w:pStyle w:val="34"/>
              <w:spacing w:after="0"/>
              <w:ind w:right="-57" w:firstLine="0"/>
              <w:jc w:val="left"/>
              <w:rPr>
                <w:color w:val="auto"/>
                <w:spacing w:val="-4"/>
                <w:sz w:val="20"/>
              </w:rPr>
            </w:pPr>
            <w:r w:rsidRPr="00F552F0">
              <w:rPr>
                <w:color w:val="auto"/>
                <w:spacing w:val="-4"/>
                <w:sz w:val="20"/>
              </w:rPr>
              <w:t xml:space="preserve">Соблюдение </w:t>
            </w:r>
            <w:proofErr w:type="gramStart"/>
            <w:r w:rsidRPr="00F552F0">
              <w:rPr>
                <w:color w:val="auto"/>
                <w:spacing w:val="-4"/>
                <w:sz w:val="20"/>
              </w:rPr>
              <w:t>объектив-</w:t>
            </w:r>
            <w:proofErr w:type="spellStart"/>
            <w:r w:rsidRPr="00F552F0">
              <w:rPr>
                <w:color w:val="auto"/>
                <w:spacing w:val="-4"/>
                <w:sz w:val="20"/>
              </w:rPr>
              <w:t>ных</w:t>
            </w:r>
            <w:proofErr w:type="spellEnd"/>
            <w:proofErr w:type="gramEnd"/>
            <w:r w:rsidRPr="00F552F0">
              <w:rPr>
                <w:color w:val="auto"/>
                <w:spacing w:val="-4"/>
                <w:sz w:val="20"/>
              </w:rPr>
              <w:t xml:space="preserve"> метрик качества</w:t>
            </w:r>
          </w:p>
        </w:tc>
        <w:tc>
          <w:tcPr>
            <w:tcW w:w="636" w:type="dxa"/>
            <w:tcBorders>
              <w:top w:val="single" w:sz="4" w:space="0" w:color="auto"/>
              <w:left w:val="single" w:sz="4" w:space="0" w:color="auto"/>
              <w:bottom w:val="single" w:sz="4" w:space="0" w:color="auto"/>
              <w:right w:val="single" w:sz="4" w:space="0" w:color="auto"/>
            </w:tcBorders>
          </w:tcPr>
          <w:p w14:paraId="3730EE5F" w14:textId="77777777" w:rsidR="00BE6FF4" w:rsidRPr="00F552F0" w:rsidRDefault="00BE6FF4" w:rsidP="00276388">
            <w:pPr>
              <w:pStyle w:val="34"/>
              <w:spacing w:after="0"/>
              <w:ind w:firstLine="0"/>
              <w:jc w:val="center"/>
              <w:rPr>
                <w:color w:val="auto"/>
                <w:sz w:val="24"/>
                <w:szCs w:val="24"/>
              </w:rPr>
            </w:pPr>
          </w:p>
        </w:tc>
        <w:tc>
          <w:tcPr>
            <w:tcW w:w="634" w:type="dxa"/>
            <w:tcBorders>
              <w:top w:val="single" w:sz="4" w:space="0" w:color="auto"/>
              <w:left w:val="single" w:sz="4" w:space="0" w:color="auto"/>
              <w:bottom w:val="single" w:sz="4" w:space="0" w:color="auto"/>
              <w:right w:val="single" w:sz="4" w:space="0" w:color="auto"/>
            </w:tcBorders>
            <w:hideMark/>
          </w:tcPr>
          <w:p w14:paraId="6B357858" w14:textId="77777777" w:rsidR="00BE6FF4" w:rsidRPr="00F552F0" w:rsidRDefault="00BE6FF4" w:rsidP="00276388">
            <w:pPr>
              <w:pStyle w:val="34"/>
              <w:spacing w:after="0"/>
              <w:ind w:firstLine="0"/>
              <w:jc w:val="center"/>
              <w:rPr>
                <w:color w:val="auto"/>
                <w:sz w:val="24"/>
                <w:szCs w:val="24"/>
              </w:rPr>
            </w:pPr>
          </w:p>
        </w:tc>
        <w:tc>
          <w:tcPr>
            <w:tcW w:w="634" w:type="dxa"/>
            <w:tcBorders>
              <w:top w:val="single" w:sz="4" w:space="0" w:color="auto"/>
              <w:left w:val="single" w:sz="4" w:space="0" w:color="auto"/>
              <w:bottom w:val="single" w:sz="4" w:space="0" w:color="auto"/>
              <w:right w:val="single" w:sz="4" w:space="0" w:color="auto"/>
            </w:tcBorders>
          </w:tcPr>
          <w:p w14:paraId="7D56ACE5" w14:textId="77777777" w:rsidR="00BE6FF4" w:rsidRPr="00F552F0" w:rsidRDefault="00BE6FF4" w:rsidP="00276388">
            <w:pPr>
              <w:pStyle w:val="34"/>
              <w:spacing w:after="0"/>
              <w:ind w:firstLine="0"/>
              <w:jc w:val="center"/>
              <w:rPr>
                <w:color w:val="auto"/>
                <w:sz w:val="24"/>
                <w:szCs w:val="24"/>
              </w:rPr>
            </w:pPr>
            <w:r w:rsidRPr="00F552F0">
              <w:rPr>
                <w:noProof/>
              </w:rPr>
              <mc:AlternateContent>
                <mc:Choice Requires="wps">
                  <w:drawing>
                    <wp:anchor distT="0" distB="0" distL="114300" distR="114300" simplePos="0" relativeHeight="251762688" behindDoc="0" locked="0" layoutInCell="1" allowOverlap="1" wp14:anchorId="0A7885D9" wp14:editId="4CB3881C">
                      <wp:simplePos x="0" y="0"/>
                      <wp:positionH relativeFrom="column">
                        <wp:posOffset>-8255</wp:posOffset>
                      </wp:positionH>
                      <wp:positionV relativeFrom="paragraph">
                        <wp:posOffset>20320</wp:posOffset>
                      </wp:positionV>
                      <wp:extent cx="246380" cy="201930"/>
                      <wp:effectExtent l="19050" t="19050" r="20320" b="45720"/>
                      <wp:wrapNone/>
                      <wp:docPr id="95" name="Звезда: 8 точе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1930"/>
                              </a:xfrm>
                              <a:prstGeom prst="star8">
                                <a:avLst>
                                  <a:gd name="adj" fmla="val 3825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38DF" id="Звезда: 8 точек 95" o:spid="_x0000_s1026" type="#_x0000_t58" style="position:absolute;margin-left:-.65pt;margin-top:1.6pt;width:19.4pt;height:15.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" fillcolor="yellow"/>
                  </w:pict>
                </mc:Fallback>
              </mc:AlternateContent>
            </w:r>
          </w:p>
        </w:tc>
        <w:tc>
          <w:tcPr>
            <w:tcW w:w="5105" w:type="dxa"/>
            <w:tcBorders>
              <w:top w:val="single" w:sz="4" w:space="0" w:color="auto"/>
              <w:left w:val="single" w:sz="4" w:space="0" w:color="auto"/>
              <w:bottom w:val="single" w:sz="4" w:space="0" w:color="auto"/>
              <w:right w:val="single" w:sz="4" w:space="0" w:color="auto"/>
            </w:tcBorders>
            <w:hideMark/>
          </w:tcPr>
          <w:p w14:paraId="0133C0CF" w14:textId="77777777" w:rsidR="00BE6FF4" w:rsidRPr="00F552F0" w:rsidRDefault="00BE6FF4" w:rsidP="00276388">
            <w:pPr>
              <w:pStyle w:val="34"/>
              <w:spacing w:after="0"/>
              <w:ind w:firstLine="0"/>
              <w:jc w:val="left"/>
              <w:rPr>
                <w:color w:val="auto"/>
                <w:sz w:val="20"/>
              </w:rPr>
            </w:pPr>
            <w:r w:rsidRPr="00F552F0">
              <w:rPr>
                <w:color w:val="auto"/>
                <w:sz w:val="20"/>
              </w:rPr>
              <w:t>Соблюдение, %</w:t>
            </w:r>
          </w:p>
        </w:tc>
      </w:tr>
    </w:tbl>
    <w:p w14:paraId="5F4CC46A" w14:textId="77777777" w:rsidR="00BE6FF4" w:rsidRPr="00F552F0" w:rsidRDefault="00BE6FF4" w:rsidP="00BE6FF4">
      <w:pPr>
        <w:pStyle w:val="34"/>
        <w:spacing w:after="0"/>
        <w:ind w:firstLine="0"/>
        <w:jc w:val="center"/>
        <w:rPr>
          <w:color w:val="auto"/>
          <w:sz w:val="16"/>
          <w:szCs w:val="16"/>
        </w:rPr>
      </w:pPr>
    </w:p>
    <w:p w14:paraId="1F17F9DD" w14:textId="24544C8D" w:rsidR="00BE6FF4" w:rsidRPr="008235E2" w:rsidRDefault="00BE6FF4" w:rsidP="00BE6FF4">
      <w:pPr>
        <w:pStyle w:val="34"/>
        <w:spacing w:after="0"/>
        <w:ind w:firstLine="0"/>
        <w:jc w:val="center"/>
        <w:rPr>
          <w:sz w:val="24"/>
          <w:szCs w:val="24"/>
        </w:rPr>
      </w:pPr>
      <w:r w:rsidRPr="008235E2">
        <w:rPr>
          <w:color w:val="auto"/>
          <w:sz w:val="28"/>
          <w:szCs w:val="28"/>
        </w:rPr>
        <w:t xml:space="preserve">Рисунок Л1 – Модернизированная система материального стимулирования в ГП № 4 на примере Отдела </w:t>
      </w:r>
      <w:r w:rsidRPr="008235E2">
        <w:rPr>
          <w:sz w:val="28"/>
          <w:szCs w:val="28"/>
        </w:rPr>
        <w:t>управления рисками и качеством</w:t>
      </w:r>
    </w:p>
    <w:p w14:paraId="75D96794" w14:textId="77777777" w:rsidR="00BE6FF4" w:rsidRPr="00F552F0" w:rsidRDefault="00BE6FF4" w:rsidP="00BE6FF4">
      <w:pPr>
        <w:pStyle w:val="34"/>
        <w:spacing w:after="0"/>
        <w:ind w:firstLine="709"/>
        <w:rPr>
          <w:color w:val="auto"/>
          <w:sz w:val="24"/>
          <w:szCs w:val="24"/>
        </w:rPr>
      </w:pPr>
      <w:r w:rsidRPr="00F552F0">
        <w:rPr>
          <w:color w:val="auto"/>
          <w:sz w:val="24"/>
          <w:szCs w:val="24"/>
        </w:rPr>
        <w:t>Примечание: предложено диссертантом</w:t>
      </w:r>
    </w:p>
    <w:p w14:paraId="30677FDE" w14:textId="77777777" w:rsidR="00BE6FF4" w:rsidRPr="00F552F0" w:rsidRDefault="00BE6FF4" w:rsidP="00BE6FF4">
      <w:pPr>
        <w:pStyle w:val="34"/>
        <w:spacing w:after="0"/>
        <w:ind w:firstLine="709"/>
        <w:rPr>
          <w:color w:val="auto"/>
          <w:sz w:val="24"/>
          <w:szCs w:val="24"/>
        </w:rPr>
      </w:pPr>
    </w:p>
    <w:p w14:paraId="0DA13F18" w14:textId="23073587" w:rsidR="00BE6FF4" w:rsidRPr="00F552F0" w:rsidRDefault="00BE6FF4" w:rsidP="00BE6FF4">
      <w:pPr>
        <w:pStyle w:val="34"/>
        <w:spacing w:after="0"/>
        <w:ind w:firstLine="709"/>
        <w:rPr>
          <w:sz w:val="24"/>
          <w:szCs w:val="24"/>
        </w:rPr>
      </w:pPr>
      <w:r w:rsidRPr="00F552F0">
        <w:rPr>
          <w:color w:val="auto"/>
          <w:sz w:val="24"/>
          <w:szCs w:val="24"/>
        </w:rPr>
        <w:t xml:space="preserve">Ниже приводится механизм формирования зарплаты с применением </w:t>
      </w:r>
      <w:r w:rsidRPr="00F552F0">
        <w:rPr>
          <w:color w:val="auto"/>
          <w:sz w:val="24"/>
          <w:szCs w:val="24"/>
          <w:lang w:val="en-US"/>
        </w:rPr>
        <w:t>KPI</w:t>
      </w:r>
      <w:r w:rsidRPr="00F552F0">
        <w:rPr>
          <w:color w:val="auto"/>
          <w:sz w:val="24"/>
          <w:szCs w:val="24"/>
        </w:rPr>
        <w:t xml:space="preserve"> [</w:t>
      </w:r>
      <w:r w:rsidR="00AB63E2" w:rsidRPr="00F552F0">
        <w:rPr>
          <w:color w:val="auto"/>
          <w:sz w:val="24"/>
          <w:szCs w:val="24"/>
        </w:rPr>
        <w:fldChar w:fldCharType="begin"/>
      </w:r>
      <w:r w:rsidR="00AB63E2" w:rsidRPr="00F552F0">
        <w:rPr>
          <w:color w:val="auto"/>
          <w:sz w:val="24"/>
          <w:szCs w:val="24"/>
        </w:rPr>
        <w:instrText xml:space="preserve"> REF _Ref114229353 \r \h </w:instrText>
      </w:r>
      <w:r w:rsidR="006C16C2" w:rsidRPr="00F552F0">
        <w:rPr>
          <w:color w:val="auto"/>
          <w:sz w:val="24"/>
          <w:szCs w:val="24"/>
        </w:rPr>
        <w:instrText xml:space="preserve"> \* MERGEFORMAT </w:instrText>
      </w:r>
      <w:r w:rsidR="00AB63E2" w:rsidRPr="00F552F0">
        <w:rPr>
          <w:color w:val="auto"/>
          <w:sz w:val="24"/>
          <w:szCs w:val="24"/>
        </w:rPr>
      </w:r>
      <w:r w:rsidR="00AB63E2" w:rsidRPr="00F552F0">
        <w:rPr>
          <w:color w:val="auto"/>
          <w:sz w:val="24"/>
          <w:szCs w:val="24"/>
        </w:rPr>
        <w:fldChar w:fldCharType="separate"/>
      </w:r>
      <w:r w:rsidR="00381E6C">
        <w:rPr>
          <w:color w:val="auto"/>
          <w:sz w:val="24"/>
          <w:szCs w:val="24"/>
        </w:rPr>
        <w:t>124</w:t>
      </w:r>
      <w:r w:rsidR="00AB63E2" w:rsidRPr="00F552F0">
        <w:rPr>
          <w:color w:val="auto"/>
          <w:sz w:val="24"/>
          <w:szCs w:val="24"/>
        </w:rPr>
        <w:fldChar w:fldCharType="end"/>
      </w:r>
      <w:r w:rsidRPr="00F552F0">
        <w:rPr>
          <w:color w:val="auto"/>
          <w:sz w:val="24"/>
          <w:szCs w:val="24"/>
        </w:rPr>
        <w:t xml:space="preserve">]. </w:t>
      </w:r>
      <w:r w:rsidRPr="00F552F0">
        <w:rPr>
          <w:sz w:val="24"/>
          <w:szCs w:val="24"/>
        </w:rPr>
        <w:t>Зарплата состоит из постоянной и переменной частей:</w:t>
      </w:r>
    </w:p>
    <w:p w14:paraId="7DFE2E38" w14:textId="77777777" w:rsidR="00BE6FF4" w:rsidRPr="00F552F0" w:rsidRDefault="00BE6FF4" w:rsidP="00BE6FF4">
      <w:pPr>
        <w:widowControl w:val="0"/>
        <w:ind w:firstLine="709"/>
        <w:jc w:val="both"/>
        <w:rPr>
          <w:sz w:val="24"/>
          <w:szCs w:val="24"/>
        </w:rPr>
      </w:pPr>
    </w:p>
    <w:p w14:paraId="1B400485" w14:textId="6A87AD5A" w:rsidR="00BE6FF4" w:rsidRPr="00F552F0" w:rsidRDefault="00BE6FF4" w:rsidP="00BE6FF4">
      <w:pPr>
        <w:widowControl w:val="0"/>
        <w:autoSpaceDE w:val="0"/>
        <w:autoSpaceDN w:val="0"/>
        <w:adjustRightInd w:val="0"/>
        <w:ind w:firstLine="567"/>
        <w:jc w:val="right"/>
        <w:rPr>
          <w:sz w:val="24"/>
          <w:szCs w:val="24"/>
        </w:rPr>
      </w:pPr>
      <w:r w:rsidRPr="00F552F0">
        <w:rPr>
          <w:sz w:val="24"/>
          <w:szCs w:val="24"/>
        </w:rPr>
        <w:t xml:space="preserve">ЗП = Оклад + </w:t>
      </w:r>
      <w:proofErr w:type="spellStart"/>
      <w:proofErr w:type="gramStart"/>
      <w:r w:rsidRPr="00F552F0">
        <w:rPr>
          <w:sz w:val="24"/>
          <w:szCs w:val="24"/>
        </w:rPr>
        <w:t>Пч</w:t>
      </w:r>
      <w:proofErr w:type="spellEnd"/>
      <w:r w:rsidRPr="00F552F0">
        <w:rPr>
          <w:sz w:val="24"/>
          <w:szCs w:val="24"/>
        </w:rPr>
        <w:t xml:space="preserve">,   </w:t>
      </w:r>
      <w:proofErr w:type="gramEnd"/>
      <w:r w:rsidRPr="00F552F0">
        <w:rPr>
          <w:sz w:val="24"/>
          <w:szCs w:val="24"/>
        </w:rPr>
        <w:t xml:space="preserve">                                                            (</w:t>
      </w:r>
      <w:r w:rsidR="006C16C2" w:rsidRPr="00F552F0">
        <w:rPr>
          <w:sz w:val="24"/>
          <w:szCs w:val="24"/>
        </w:rPr>
        <w:t>Л1</w:t>
      </w:r>
      <w:r w:rsidRPr="00F552F0">
        <w:rPr>
          <w:sz w:val="24"/>
          <w:szCs w:val="24"/>
        </w:rPr>
        <w:t>)</w:t>
      </w:r>
    </w:p>
    <w:p w14:paraId="01FA24A2" w14:textId="77777777" w:rsidR="00BE6FF4" w:rsidRPr="00F552F0" w:rsidRDefault="00BE6FF4" w:rsidP="00BE6FF4">
      <w:pPr>
        <w:widowControl w:val="0"/>
        <w:autoSpaceDE w:val="0"/>
        <w:autoSpaceDN w:val="0"/>
        <w:adjustRightInd w:val="0"/>
        <w:ind w:firstLine="567"/>
        <w:jc w:val="right"/>
        <w:rPr>
          <w:sz w:val="24"/>
          <w:szCs w:val="24"/>
        </w:rPr>
      </w:pPr>
    </w:p>
    <w:p w14:paraId="745C04CF" w14:textId="77777777" w:rsidR="00BE6FF4" w:rsidRPr="00F552F0" w:rsidRDefault="00BE6FF4" w:rsidP="00BE6FF4">
      <w:pPr>
        <w:widowControl w:val="0"/>
        <w:autoSpaceDE w:val="0"/>
        <w:autoSpaceDN w:val="0"/>
        <w:adjustRightInd w:val="0"/>
        <w:jc w:val="both"/>
        <w:rPr>
          <w:sz w:val="24"/>
          <w:szCs w:val="24"/>
        </w:rPr>
      </w:pPr>
      <w:r w:rsidRPr="00F552F0">
        <w:rPr>
          <w:sz w:val="24"/>
          <w:szCs w:val="24"/>
        </w:rPr>
        <w:t xml:space="preserve">где </w:t>
      </w:r>
      <w:r w:rsidRPr="00F552F0">
        <w:rPr>
          <w:sz w:val="24"/>
          <w:szCs w:val="24"/>
        </w:rPr>
        <w:tab/>
      </w:r>
      <w:proofErr w:type="gramStart"/>
      <w:r w:rsidRPr="00F552F0">
        <w:rPr>
          <w:sz w:val="24"/>
          <w:szCs w:val="24"/>
        </w:rPr>
        <w:t>Оклад  –</w:t>
      </w:r>
      <w:proofErr w:type="gramEnd"/>
      <w:r w:rsidRPr="00F552F0">
        <w:rPr>
          <w:sz w:val="24"/>
          <w:szCs w:val="24"/>
        </w:rPr>
        <w:t xml:space="preserve"> постоянная часть заработной платы;</w:t>
      </w:r>
    </w:p>
    <w:p w14:paraId="09316E9E" w14:textId="77777777" w:rsidR="00BE6FF4" w:rsidRPr="00F552F0" w:rsidRDefault="00BE6FF4" w:rsidP="00BE6FF4">
      <w:pPr>
        <w:widowControl w:val="0"/>
        <w:autoSpaceDE w:val="0"/>
        <w:autoSpaceDN w:val="0"/>
        <w:adjustRightInd w:val="0"/>
        <w:ind w:firstLine="567"/>
        <w:jc w:val="both"/>
        <w:rPr>
          <w:sz w:val="24"/>
          <w:szCs w:val="24"/>
        </w:rPr>
      </w:pPr>
      <w:proofErr w:type="spellStart"/>
      <w:proofErr w:type="gramStart"/>
      <w:r w:rsidRPr="00F552F0">
        <w:rPr>
          <w:sz w:val="24"/>
          <w:szCs w:val="24"/>
        </w:rPr>
        <w:t>Пч</w:t>
      </w:r>
      <w:proofErr w:type="spellEnd"/>
      <w:r w:rsidRPr="00F552F0">
        <w:rPr>
          <w:sz w:val="24"/>
          <w:szCs w:val="24"/>
        </w:rPr>
        <w:t xml:space="preserve">  –</w:t>
      </w:r>
      <w:proofErr w:type="gramEnd"/>
      <w:r w:rsidRPr="00F552F0">
        <w:rPr>
          <w:sz w:val="24"/>
          <w:szCs w:val="24"/>
        </w:rPr>
        <w:t xml:space="preserve"> переменная часть заработной платы, </w:t>
      </w:r>
    </w:p>
    <w:p w14:paraId="486D5FB7" w14:textId="77777777" w:rsidR="00BE6FF4" w:rsidRPr="00F552F0" w:rsidRDefault="00BE6FF4" w:rsidP="00BE6FF4">
      <w:pPr>
        <w:widowControl w:val="0"/>
        <w:autoSpaceDE w:val="0"/>
        <w:autoSpaceDN w:val="0"/>
        <w:adjustRightInd w:val="0"/>
        <w:ind w:firstLine="567"/>
        <w:jc w:val="both"/>
        <w:rPr>
          <w:sz w:val="24"/>
          <w:szCs w:val="24"/>
        </w:rPr>
      </w:pPr>
    </w:p>
    <w:p w14:paraId="26FDD1CA" w14:textId="2E4070B2" w:rsidR="00BE6FF4" w:rsidRPr="00F552F0" w:rsidRDefault="00BE6FF4" w:rsidP="00BE6FF4">
      <w:pPr>
        <w:widowControl w:val="0"/>
        <w:autoSpaceDE w:val="0"/>
        <w:autoSpaceDN w:val="0"/>
        <w:adjustRightInd w:val="0"/>
        <w:ind w:firstLine="567"/>
        <w:jc w:val="right"/>
        <w:rPr>
          <w:sz w:val="24"/>
          <w:szCs w:val="24"/>
        </w:rPr>
      </w:pPr>
      <w:proofErr w:type="spellStart"/>
      <w:r w:rsidRPr="00F552F0">
        <w:rPr>
          <w:sz w:val="24"/>
          <w:szCs w:val="24"/>
        </w:rPr>
        <w:t>Пч</w:t>
      </w:r>
      <w:proofErr w:type="spellEnd"/>
      <w:r w:rsidRPr="00F552F0">
        <w:rPr>
          <w:sz w:val="24"/>
          <w:szCs w:val="24"/>
        </w:rPr>
        <w:t xml:space="preserve"> = </w:t>
      </w:r>
      <w:proofErr w:type="spellStart"/>
      <w:r w:rsidRPr="00F552F0">
        <w:rPr>
          <w:sz w:val="24"/>
          <w:szCs w:val="24"/>
        </w:rPr>
        <w:t>ПСпч</w:t>
      </w:r>
      <w:proofErr w:type="spellEnd"/>
      <w:r w:rsidRPr="00F552F0">
        <w:rPr>
          <w:sz w:val="24"/>
          <w:szCs w:val="24"/>
        </w:rPr>
        <w:t xml:space="preserve"> × </w:t>
      </w:r>
      <w:proofErr w:type="gramStart"/>
      <w:r w:rsidRPr="00F552F0">
        <w:rPr>
          <w:sz w:val="24"/>
          <w:szCs w:val="24"/>
        </w:rPr>
        <w:t xml:space="preserve">К,   </w:t>
      </w:r>
      <w:proofErr w:type="gramEnd"/>
      <w:r w:rsidRPr="00F552F0">
        <w:rPr>
          <w:sz w:val="24"/>
          <w:szCs w:val="24"/>
        </w:rPr>
        <w:t xml:space="preserve">                                                             (</w:t>
      </w:r>
      <w:r w:rsidR="006C16C2" w:rsidRPr="00F552F0">
        <w:rPr>
          <w:sz w:val="24"/>
          <w:szCs w:val="24"/>
        </w:rPr>
        <w:t>Л2</w:t>
      </w:r>
      <w:r w:rsidRPr="00F552F0">
        <w:rPr>
          <w:sz w:val="24"/>
          <w:szCs w:val="24"/>
        </w:rPr>
        <w:t>)</w:t>
      </w:r>
    </w:p>
    <w:p w14:paraId="7265F1D8" w14:textId="77777777" w:rsidR="00BE6FF4" w:rsidRPr="00F552F0" w:rsidRDefault="00BE6FF4" w:rsidP="00BE6FF4">
      <w:pPr>
        <w:widowControl w:val="0"/>
        <w:autoSpaceDE w:val="0"/>
        <w:autoSpaceDN w:val="0"/>
        <w:adjustRightInd w:val="0"/>
        <w:jc w:val="both"/>
        <w:rPr>
          <w:sz w:val="24"/>
          <w:szCs w:val="24"/>
        </w:rPr>
      </w:pPr>
    </w:p>
    <w:p w14:paraId="4BFBE5E7" w14:textId="77777777" w:rsidR="00BE6FF4" w:rsidRPr="00F552F0" w:rsidRDefault="00BE6FF4" w:rsidP="00BE6FF4">
      <w:pPr>
        <w:widowControl w:val="0"/>
        <w:autoSpaceDE w:val="0"/>
        <w:autoSpaceDN w:val="0"/>
        <w:adjustRightInd w:val="0"/>
        <w:jc w:val="both"/>
        <w:rPr>
          <w:sz w:val="24"/>
          <w:szCs w:val="24"/>
        </w:rPr>
      </w:pPr>
      <w:r w:rsidRPr="00F552F0">
        <w:rPr>
          <w:sz w:val="24"/>
          <w:szCs w:val="24"/>
        </w:rPr>
        <w:t xml:space="preserve">где </w:t>
      </w:r>
      <w:r w:rsidRPr="00F552F0">
        <w:rPr>
          <w:sz w:val="24"/>
          <w:szCs w:val="24"/>
        </w:rPr>
        <w:tab/>
      </w:r>
      <w:proofErr w:type="spellStart"/>
      <w:r w:rsidRPr="00F552F0">
        <w:rPr>
          <w:sz w:val="24"/>
          <w:szCs w:val="24"/>
        </w:rPr>
        <w:t>ПСпч</w:t>
      </w:r>
      <w:proofErr w:type="spellEnd"/>
      <w:r w:rsidRPr="00F552F0">
        <w:rPr>
          <w:sz w:val="24"/>
          <w:szCs w:val="24"/>
        </w:rPr>
        <w:t xml:space="preserve"> – плановая сумма переменной части (80 % от оклада);</w:t>
      </w:r>
    </w:p>
    <w:p w14:paraId="19AFA144" w14:textId="77777777" w:rsidR="00BE6FF4" w:rsidRPr="00F552F0" w:rsidRDefault="00BE6FF4" w:rsidP="00BE6FF4">
      <w:pPr>
        <w:widowControl w:val="0"/>
        <w:autoSpaceDE w:val="0"/>
        <w:autoSpaceDN w:val="0"/>
        <w:adjustRightInd w:val="0"/>
        <w:ind w:firstLine="567"/>
        <w:jc w:val="both"/>
        <w:rPr>
          <w:sz w:val="24"/>
          <w:szCs w:val="24"/>
        </w:rPr>
      </w:pPr>
      <w:r w:rsidRPr="00F552F0">
        <w:rPr>
          <w:sz w:val="24"/>
          <w:szCs w:val="24"/>
        </w:rPr>
        <w:t xml:space="preserve">К – коэффициент, учитывающий </w:t>
      </w:r>
      <w:r w:rsidRPr="00F552F0">
        <w:rPr>
          <w:sz w:val="24"/>
          <w:szCs w:val="24"/>
          <w:lang w:val="en-US"/>
        </w:rPr>
        <w:t>KPI</w:t>
      </w:r>
      <w:r w:rsidRPr="00F552F0">
        <w:rPr>
          <w:sz w:val="24"/>
          <w:szCs w:val="24"/>
        </w:rPr>
        <w:t>.</w:t>
      </w:r>
    </w:p>
    <w:p w14:paraId="01CA7916" w14:textId="77777777" w:rsidR="00BE6FF4" w:rsidRPr="00F552F0" w:rsidRDefault="00BE6FF4" w:rsidP="00BE6FF4">
      <w:pPr>
        <w:widowControl w:val="0"/>
        <w:autoSpaceDE w:val="0"/>
        <w:autoSpaceDN w:val="0"/>
        <w:adjustRightInd w:val="0"/>
        <w:ind w:firstLine="567"/>
        <w:jc w:val="both"/>
        <w:rPr>
          <w:sz w:val="24"/>
          <w:szCs w:val="24"/>
        </w:rPr>
      </w:pPr>
    </w:p>
    <w:p w14:paraId="4F93EA21" w14:textId="77777777" w:rsidR="00BE6FF4" w:rsidRPr="00F552F0" w:rsidRDefault="00BE6FF4" w:rsidP="00BE6FF4">
      <w:pPr>
        <w:widowControl w:val="0"/>
        <w:autoSpaceDE w:val="0"/>
        <w:autoSpaceDN w:val="0"/>
        <w:adjustRightInd w:val="0"/>
        <w:ind w:firstLine="567"/>
        <w:jc w:val="both"/>
        <w:rPr>
          <w:sz w:val="24"/>
          <w:szCs w:val="24"/>
        </w:rPr>
      </w:pPr>
      <w:r w:rsidRPr="00F552F0">
        <w:rPr>
          <w:sz w:val="24"/>
          <w:szCs w:val="24"/>
        </w:rPr>
        <w:t>Для должности начальника отдела:</w:t>
      </w:r>
    </w:p>
    <w:p w14:paraId="580F192F" w14:textId="60667A6F" w:rsidR="00BE6FF4" w:rsidRPr="00F552F0" w:rsidRDefault="00BE6FF4" w:rsidP="00BE6FF4">
      <w:pPr>
        <w:widowControl w:val="0"/>
        <w:autoSpaceDE w:val="0"/>
        <w:autoSpaceDN w:val="0"/>
        <w:adjustRightInd w:val="0"/>
        <w:ind w:firstLine="567"/>
        <w:jc w:val="right"/>
        <w:rPr>
          <w:sz w:val="24"/>
          <w:szCs w:val="24"/>
        </w:rPr>
      </w:pPr>
      <w:r w:rsidRPr="00F552F0">
        <w:rPr>
          <w:sz w:val="24"/>
          <w:szCs w:val="24"/>
        </w:rPr>
        <w:t>К = (В</w:t>
      </w:r>
      <w:r w:rsidRPr="00F552F0">
        <w:rPr>
          <w:sz w:val="24"/>
          <w:szCs w:val="24"/>
          <w:vertAlign w:val="subscript"/>
        </w:rPr>
        <w:t>1</w:t>
      </w:r>
      <w:r w:rsidRPr="00F552F0">
        <w:rPr>
          <w:sz w:val="24"/>
          <w:szCs w:val="24"/>
        </w:rPr>
        <w:t xml:space="preserve"> × </w:t>
      </w:r>
      <w:r w:rsidRPr="00F552F0">
        <w:rPr>
          <w:sz w:val="24"/>
          <w:szCs w:val="24"/>
          <w:lang w:val="en-US"/>
        </w:rPr>
        <w:t>K</w:t>
      </w:r>
      <w:proofErr w:type="gramStart"/>
      <w:r w:rsidRPr="00F552F0">
        <w:rPr>
          <w:sz w:val="24"/>
          <w:szCs w:val="24"/>
          <w:vertAlign w:val="subscript"/>
        </w:rPr>
        <w:t>1</w:t>
      </w:r>
      <w:r w:rsidRPr="00F552F0">
        <w:rPr>
          <w:sz w:val="24"/>
          <w:szCs w:val="24"/>
        </w:rPr>
        <w:t xml:space="preserve">  +</w:t>
      </w:r>
      <w:proofErr w:type="gramEnd"/>
      <w:r w:rsidRPr="00F552F0">
        <w:rPr>
          <w:sz w:val="24"/>
          <w:szCs w:val="24"/>
        </w:rPr>
        <w:t xml:space="preserve">  В</w:t>
      </w:r>
      <w:r w:rsidRPr="00F552F0">
        <w:rPr>
          <w:sz w:val="24"/>
          <w:szCs w:val="24"/>
          <w:vertAlign w:val="subscript"/>
        </w:rPr>
        <w:t>2</w:t>
      </w:r>
      <w:r w:rsidRPr="00F552F0">
        <w:rPr>
          <w:sz w:val="24"/>
          <w:szCs w:val="24"/>
        </w:rPr>
        <w:t xml:space="preserve"> × </w:t>
      </w:r>
      <w:r w:rsidRPr="00F552F0">
        <w:rPr>
          <w:sz w:val="24"/>
          <w:szCs w:val="24"/>
          <w:lang w:val="en-US"/>
        </w:rPr>
        <w:t>K</w:t>
      </w:r>
      <w:r w:rsidRPr="00F552F0">
        <w:rPr>
          <w:sz w:val="24"/>
          <w:szCs w:val="24"/>
          <w:vertAlign w:val="subscript"/>
        </w:rPr>
        <w:t>2</w:t>
      </w:r>
      <w:r w:rsidRPr="00F552F0">
        <w:rPr>
          <w:sz w:val="24"/>
          <w:szCs w:val="24"/>
        </w:rPr>
        <w:t xml:space="preserve"> + </w:t>
      </w:r>
      <w:r w:rsidRPr="00F552F0">
        <w:rPr>
          <w:sz w:val="24"/>
          <w:szCs w:val="24"/>
          <w:lang w:val="en-US"/>
        </w:rPr>
        <w:t>B</w:t>
      </w:r>
      <w:r w:rsidRPr="00F552F0">
        <w:rPr>
          <w:sz w:val="24"/>
          <w:szCs w:val="24"/>
          <w:vertAlign w:val="subscript"/>
        </w:rPr>
        <w:t>3</w:t>
      </w:r>
      <w:r w:rsidRPr="00F552F0">
        <w:rPr>
          <w:sz w:val="24"/>
          <w:szCs w:val="24"/>
        </w:rPr>
        <w:t xml:space="preserve"> × </w:t>
      </w:r>
      <w:r w:rsidRPr="00F552F0">
        <w:rPr>
          <w:sz w:val="24"/>
          <w:szCs w:val="24"/>
          <w:lang w:val="en-US"/>
        </w:rPr>
        <w:t>K</w:t>
      </w:r>
      <w:r w:rsidRPr="00F552F0">
        <w:rPr>
          <w:sz w:val="24"/>
          <w:szCs w:val="24"/>
          <w:vertAlign w:val="subscript"/>
        </w:rPr>
        <w:t>3</w:t>
      </w:r>
      <w:r w:rsidRPr="00F552F0">
        <w:rPr>
          <w:sz w:val="24"/>
          <w:szCs w:val="24"/>
        </w:rPr>
        <w:t>+ В</w:t>
      </w:r>
      <w:r w:rsidRPr="00F552F0">
        <w:rPr>
          <w:sz w:val="24"/>
          <w:szCs w:val="24"/>
          <w:vertAlign w:val="subscript"/>
        </w:rPr>
        <w:t>4</w:t>
      </w:r>
      <w:r w:rsidRPr="00F552F0">
        <w:rPr>
          <w:sz w:val="24"/>
          <w:szCs w:val="24"/>
        </w:rPr>
        <w:t xml:space="preserve"> × К</w:t>
      </w:r>
      <w:r w:rsidRPr="00F552F0">
        <w:rPr>
          <w:sz w:val="24"/>
          <w:szCs w:val="24"/>
          <w:vertAlign w:val="subscript"/>
        </w:rPr>
        <w:t>4</w:t>
      </w:r>
      <w:r w:rsidRPr="00F552F0">
        <w:rPr>
          <w:sz w:val="24"/>
          <w:szCs w:val="24"/>
        </w:rPr>
        <w:t>),                            (</w:t>
      </w:r>
      <w:r w:rsidR="007A1B8D" w:rsidRPr="00F552F0">
        <w:rPr>
          <w:sz w:val="24"/>
          <w:szCs w:val="24"/>
        </w:rPr>
        <w:t>Л3</w:t>
      </w:r>
      <w:r w:rsidRPr="00F552F0">
        <w:rPr>
          <w:sz w:val="24"/>
          <w:szCs w:val="24"/>
        </w:rPr>
        <w:t>)</w:t>
      </w:r>
    </w:p>
    <w:p w14:paraId="5645FE68" w14:textId="77777777" w:rsidR="00BE6FF4" w:rsidRPr="00F552F0" w:rsidRDefault="00BE6FF4" w:rsidP="00BE6FF4">
      <w:pPr>
        <w:widowControl w:val="0"/>
        <w:autoSpaceDE w:val="0"/>
        <w:autoSpaceDN w:val="0"/>
        <w:adjustRightInd w:val="0"/>
        <w:ind w:firstLine="567"/>
        <w:jc w:val="right"/>
        <w:rPr>
          <w:sz w:val="24"/>
          <w:szCs w:val="24"/>
        </w:rPr>
      </w:pPr>
    </w:p>
    <w:p w14:paraId="563DCFEB" w14:textId="4FB13566" w:rsidR="00BE6FF4" w:rsidRPr="00F552F0" w:rsidRDefault="00BE6FF4" w:rsidP="00BE6FF4">
      <w:pPr>
        <w:widowControl w:val="0"/>
        <w:autoSpaceDE w:val="0"/>
        <w:autoSpaceDN w:val="0"/>
        <w:adjustRightInd w:val="0"/>
        <w:jc w:val="both"/>
        <w:rPr>
          <w:sz w:val="24"/>
          <w:szCs w:val="24"/>
        </w:rPr>
      </w:pPr>
      <w:r w:rsidRPr="00F552F0">
        <w:rPr>
          <w:sz w:val="24"/>
          <w:szCs w:val="24"/>
        </w:rPr>
        <w:t xml:space="preserve">где </w:t>
      </w:r>
      <w:r w:rsidRPr="00F552F0">
        <w:rPr>
          <w:sz w:val="24"/>
          <w:szCs w:val="24"/>
        </w:rPr>
        <w:tab/>
        <w:t>В</w:t>
      </w:r>
      <w:r w:rsidRPr="00F552F0">
        <w:rPr>
          <w:sz w:val="24"/>
          <w:szCs w:val="24"/>
          <w:vertAlign w:val="subscript"/>
        </w:rPr>
        <w:t>1</w:t>
      </w:r>
      <w:r w:rsidRPr="00F552F0">
        <w:rPr>
          <w:sz w:val="24"/>
          <w:szCs w:val="24"/>
        </w:rPr>
        <w:t>, В</w:t>
      </w:r>
      <w:r w:rsidRPr="00F552F0">
        <w:rPr>
          <w:sz w:val="24"/>
          <w:szCs w:val="24"/>
          <w:vertAlign w:val="subscript"/>
        </w:rPr>
        <w:t>2</w:t>
      </w:r>
      <w:r w:rsidRPr="00F552F0">
        <w:rPr>
          <w:sz w:val="24"/>
          <w:szCs w:val="24"/>
        </w:rPr>
        <w:t>, В</w:t>
      </w:r>
      <w:r w:rsidRPr="00F552F0">
        <w:rPr>
          <w:sz w:val="24"/>
          <w:szCs w:val="24"/>
          <w:vertAlign w:val="subscript"/>
        </w:rPr>
        <w:t>3</w:t>
      </w:r>
      <w:r w:rsidRPr="00F552F0">
        <w:rPr>
          <w:sz w:val="24"/>
          <w:szCs w:val="24"/>
        </w:rPr>
        <w:t>, В</w:t>
      </w:r>
      <w:r w:rsidRPr="00F552F0">
        <w:rPr>
          <w:sz w:val="24"/>
          <w:szCs w:val="24"/>
          <w:vertAlign w:val="subscript"/>
        </w:rPr>
        <w:t>4</w:t>
      </w:r>
      <w:r w:rsidRPr="00F552F0">
        <w:rPr>
          <w:sz w:val="24"/>
          <w:szCs w:val="24"/>
        </w:rPr>
        <w:t xml:space="preserve"> – весовые коэффициенты (удельный вес) для </w:t>
      </w:r>
      <w:r w:rsidRPr="00F552F0">
        <w:rPr>
          <w:sz w:val="24"/>
          <w:szCs w:val="24"/>
          <w:lang w:val="en-US"/>
        </w:rPr>
        <w:t>KPI</w:t>
      </w:r>
      <w:r w:rsidRPr="00F552F0">
        <w:rPr>
          <w:sz w:val="24"/>
          <w:szCs w:val="24"/>
          <w:vertAlign w:val="subscript"/>
        </w:rPr>
        <w:t>1</w:t>
      </w:r>
      <w:r w:rsidRPr="00F552F0">
        <w:rPr>
          <w:sz w:val="24"/>
          <w:szCs w:val="24"/>
        </w:rPr>
        <w:t xml:space="preserve">, </w:t>
      </w:r>
      <w:r w:rsidRPr="00F552F0">
        <w:rPr>
          <w:sz w:val="24"/>
          <w:szCs w:val="24"/>
          <w:lang w:val="en-US"/>
        </w:rPr>
        <w:t>KPI</w:t>
      </w:r>
      <w:r w:rsidRPr="00F552F0">
        <w:rPr>
          <w:sz w:val="24"/>
          <w:szCs w:val="24"/>
          <w:vertAlign w:val="subscript"/>
        </w:rPr>
        <w:t>2</w:t>
      </w:r>
      <w:r w:rsidRPr="00F552F0">
        <w:rPr>
          <w:sz w:val="24"/>
          <w:szCs w:val="24"/>
        </w:rPr>
        <w:t xml:space="preserve">, </w:t>
      </w:r>
      <w:r w:rsidRPr="00F552F0">
        <w:rPr>
          <w:sz w:val="24"/>
          <w:szCs w:val="24"/>
          <w:lang w:val="en-US"/>
        </w:rPr>
        <w:t>KPI</w:t>
      </w:r>
      <w:r w:rsidRPr="00F552F0">
        <w:rPr>
          <w:sz w:val="24"/>
          <w:szCs w:val="24"/>
          <w:vertAlign w:val="subscript"/>
        </w:rPr>
        <w:t>3</w:t>
      </w:r>
      <w:r w:rsidRPr="00F552F0">
        <w:rPr>
          <w:sz w:val="24"/>
          <w:szCs w:val="24"/>
        </w:rPr>
        <w:t xml:space="preserve">, </w:t>
      </w:r>
      <w:r w:rsidRPr="00F552F0">
        <w:rPr>
          <w:sz w:val="24"/>
          <w:szCs w:val="24"/>
          <w:lang w:val="en-US"/>
        </w:rPr>
        <w:t>KPI</w:t>
      </w:r>
      <w:r w:rsidRPr="00F552F0">
        <w:rPr>
          <w:sz w:val="24"/>
          <w:szCs w:val="24"/>
          <w:vertAlign w:val="subscript"/>
        </w:rPr>
        <w:t>4</w:t>
      </w:r>
      <w:r w:rsidRPr="00F552F0">
        <w:rPr>
          <w:sz w:val="24"/>
          <w:szCs w:val="24"/>
        </w:rPr>
        <w:t xml:space="preserve">. Для специалиста, соответственно, будут три коэффициента (таблица </w:t>
      </w:r>
      <w:r w:rsidR="007A1B8D" w:rsidRPr="00F552F0">
        <w:rPr>
          <w:sz w:val="24"/>
          <w:szCs w:val="24"/>
        </w:rPr>
        <w:t>Л1</w:t>
      </w:r>
      <w:r w:rsidRPr="00F552F0">
        <w:rPr>
          <w:sz w:val="24"/>
          <w:szCs w:val="24"/>
        </w:rPr>
        <w:t>). Весовые коэффициенты установлены в зависимости от важности целей условно</w:t>
      </w:r>
      <w:r w:rsidR="007A1B8D" w:rsidRPr="00F552F0">
        <w:rPr>
          <w:sz w:val="24"/>
          <w:szCs w:val="24"/>
        </w:rPr>
        <w:t>.</w:t>
      </w:r>
    </w:p>
    <w:p w14:paraId="1C5E590B" w14:textId="77777777" w:rsidR="00BE6FF4" w:rsidRPr="00F552F0" w:rsidRDefault="00BE6FF4" w:rsidP="00BE6FF4">
      <w:pPr>
        <w:widowControl w:val="0"/>
        <w:autoSpaceDE w:val="0"/>
        <w:autoSpaceDN w:val="0"/>
        <w:adjustRightInd w:val="0"/>
        <w:jc w:val="both"/>
        <w:rPr>
          <w:sz w:val="24"/>
          <w:szCs w:val="24"/>
        </w:rPr>
      </w:pPr>
    </w:p>
    <w:p w14:paraId="6A8AB956" w14:textId="7E7F13AD" w:rsidR="00BE6FF4" w:rsidRPr="008235E2" w:rsidRDefault="00BE6FF4" w:rsidP="00BE6FF4">
      <w:pPr>
        <w:widowControl w:val="0"/>
        <w:jc w:val="both"/>
        <w:rPr>
          <w:sz w:val="24"/>
          <w:szCs w:val="24"/>
        </w:rPr>
      </w:pPr>
      <w:r w:rsidRPr="008235E2">
        <w:rPr>
          <w:sz w:val="24"/>
          <w:szCs w:val="24"/>
        </w:rPr>
        <w:t xml:space="preserve">Таблица </w:t>
      </w:r>
      <w:r w:rsidR="005B1359" w:rsidRPr="008235E2">
        <w:rPr>
          <w:sz w:val="24"/>
          <w:szCs w:val="24"/>
        </w:rPr>
        <w:t>Л</w:t>
      </w:r>
      <w:r w:rsidR="00545D84" w:rsidRPr="008235E2">
        <w:rPr>
          <w:sz w:val="24"/>
          <w:szCs w:val="24"/>
        </w:rPr>
        <w:t>1</w:t>
      </w:r>
      <w:r w:rsidRPr="008235E2">
        <w:rPr>
          <w:sz w:val="24"/>
          <w:szCs w:val="24"/>
        </w:rPr>
        <w:t xml:space="preserve"> – Показатели </w:t>
      </w:r>
      <w:r w:rsidRPr="008235E2">
        <w:rPr>
          <w:sz w:val="24"/>
          <w:szCs w:val="24"/>
          <w:lang w:val="en-US"/>
        </w:rPr>
        <w:t>KPI</w:t>
      </w:r>
      <w:r w:rsidRPr="008235E2">
        <w:rPr>
          <w:sz w:val="24"/>
          <w:szCs w:val="24"/>
        </w:rPr>
        <w:t xml:space="preserve"> формирования зарплаты в </w:t>
      </w:r>
      <w:r w:rsidR="00545D84" w:rsidRPr="008235E2">
        <w:rPr>
          <w:sz w:val="24"/>
          <w:szCs w:val="24"/>
        </w:rPr>
        <w:t>О</w:t>
      </w:r>
      <w:r w:rsidRPr="008235E2">
        <w:rPr>
          <w:sz w:val="24"/>
          <w:szCs w:val="24"/>
        </w:rPr>
        <w:t xml:space="preserve">тделе </w:t>
      </w:r>
      <w:r w:rsidR="00545D84" w:rsidRPr="008235E2">
        <w:rPr>
          <w:sz w:val="24"/>
          <w:szCs w:val="24"/>
        </w:rPr>
        <w:t>управления рисками и качеством</w:t>
      </w:r>
    </w:p>
    <w:tbl>
      <w:tblPr>
        <w:tblW w:w="9591" w:type="dxa"/>
        <w:tblInd w:w="40" w:type="dxa"/>
        <w:tblLayout w:type="fixed"/>
        <w:tblCellMar>
          <w:left w:w="40" w:type="dxa"/>
          <w:right w:w="40" w:type="dxa"/>
        </w:tblCellMar>
        <w:tblLook w:val="04A0" w:firstRow="1" w:lastRow="0" w:firstColumn="1" w:lastColumn="0" w:noHBand="0" w:noVBand="1"/>
      </w:tblPr>
      <w:tblGrid>
        <w:gridCol w:w="8032"/>
        <w:gridCol w:w="1559"/>
      </w:tblGrid>
      <w:tr w:rsidR="00BE6FF4" w:rsidRPr="00F552F0" w14:paraId="0C796AFE" w14:textId="77777777" w:rsidTr="00276388">
        <w:tc>
          <w:tcPr>
            <w:tcW w:w="8032" w:type="dxa"/>
            <w:tcBorders>
              <w:top w:val="single" w:sz="6" w:space="0" w:color="auto"/>
              <w:left w:val="single" w:sz="6" w:space="0" w:color="auto"/>
              <w:bottom w:val="single" w:sz="4" w:space="0" w:color="auto"/>
              <w:right w:val="single" w:sz="6" w:space="0" w:color="auto"/>
            </w:tcBorders>
            <w:vAlign w:val="center"/>
            <w:hideMark/>
          </w:tcPr>
          <w:p w14:paraId="5EAFD906"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Показатели</w:t>
            </w:r>
          </w:p>
        </w:tc>
        <w:tc>
          <w:tcPr>
            <w:tcW w:w="1559" w:type="dxa"/>
            <w:tcBorders>
              <w:top w:val="single" w:sz="6" w:space="0" w:color="auto"/>
              <w:left w:val="single" w:sz="6" w:space="0" w:color="auto"/>
              <w:bottom w:val="single" w:sz="4" w:space="0" w:color="auto"/>
              <w:right w:val="single" w:sz="6" w:space="0" w:color="auto"/>
            </w:tcBorders>
            <w:vAlign w:val="center"/>
            <w:hideMark/>
          </w:tcPr>
          <w:p w14:paraId="1B25995E" w14:textId="77777777" w:rsidR="00BE6FF4" w:rsidRPr="008235E2" w:rsidRDefault="00BE6FF4" w:rsidP="00276388">
            <w:pPr>
              <w:widowControl w:val="0"/>
              <w:autoSpaceDE w:val="0"/>
              <w:autoSpaceDN w:val="0"/>
              <w:adjustRightInd w:val="0"/>
              <w:jc w:val="center"/>
              <w:rPr>
                <w:sz w:val="22"/>
                <w:szCs w:val="22"/>
                <w:lang w:val="en-US" w:eastAsia="en-US"/>
              </w:rPr>
            </w:pPr>
            <w:r w:rsidRPr="008235E2">
              <w:rPr>
                <w:sz w:val="22"/>
                <w:szCs w:val="22"/>
                <w:lang w:eastAsia="en-US"/>
              </w:rPr>
              <w:t>Удельный вес показателя</w:t>
            </w:r>
          </w:p>
        </w:tc>
      </w:tr>
      <w:tr w:rsidR="00BE6FF4" w:rsidRPr="00F552F0" w14:paraId="08BE3876" w14:textId="77777777" w:rsidTr="00276388">
        <w:tc>
          <w:tcPr>
            <w:tcW w:w="9591" w:type="dxa"/>
            <w:gridSpan w:val="2"/>
            <w:tcBorders>
              <w:top w:val="single" w:sz="6" w:space="0" w:color="auto"/>
              <w:left w:val="single" w:sz="6" w:space="0" w:color="auto"/>
              <w:bottom w:val="single" w:sz="4" w:space="0" w:color="auto"/>
              <w:right w:val="single" w:sz="6" w:space="0" w:color="auto"/>
            </w:tcBorders>
            <w:vAlign w:val="center"/>
            <w:hideMark/>
          </w:tcPr>
          <w:p w14:paraId="290A3C76"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Для специалиста</w:t>
            </w:r>
          </w:p>
        </w:tc>
      </w:tr>
      <w:tr w:rsidR="00BE6FF4" w:rsidRPr="00F552F0" w14:paraId="25DF2EB2" w14:textId="77777777" w:rsidTr="00276388">
        <w:tc>
          <w:tcPr>
            <w:tcW w:w="8032" w:type="dxa"/>
            <w:tcBorders>
              <w:top w:val="single" w:sz="4" w:space="0" w:color="auto"/>
              <w:left w:val="single" w:sz="6" w:space="0" w:color="auto"/>
              <w:bottom w:val="nil"/>
              <w:right w:val="single" w:sz="6" w:space="0" w:color="auto"/>
            </w:tcBorders>
            <w:vAlign w:val="center"/>
            <w:hideMark/>
          </w:tcPr>
          <w:p w14:paraId="0488C630" w14:textId="0DBF4F00"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1</w:t>
            </w:r>
            <w:r w:rsidRPr="008235E2">
              <w:rPr>
                <w:sz w:val="22"/>
                <w:szCs w:val="22"/>
                <w:lang w:eastAsia="en-US"/>
              </w:rPr>
              <w:t xml:space="preserve"> – </w:t>
            </w:r>
            <w:r w:rsidR="00545D84" w:rsidRPr="008235E2">
              <w:rPr>
                <w:sz w:val="22"/>
                <w:szCs w:val="22"/>
                <w:lang w:eastAsia="en-US"/>
              </w:rPr>
              <w:t>Владение методами анализа ФР</w:t>
            </w:r>
          </w:p>
        </w:tc>
        <w:tc>
          <w:tcPr>
            <w:tcW w:w="1559" w:type="dxa"/>
            <w:tcBorders>
              <w:top w:val="single" w:sz="4" w:space="0" w:color="auto"/>
              <w:left w:val="single" w:sz="6" w:space="0" w:color="auto"/>
              <w:bottom w:val="nil"/>
              <w:right w:val="single" w:sz="6" w:space="0" w:color="auto"/>
            </w:tcBorders>
            <w:vAlign w:val="center"/>
            <w:hideMark/>
          </w:tcPr>
          <w:p w14:paraId="0E27BF36"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0,4</w:t>
            </w:r>
          </w:p>
        </w:tc>
      </w:tr>
      <w:tr w:rsidR="00BE6FF4" w:rsidRPr="00F552F0" w14:paraId="27B663C5" w14:textId="77777777" w:rsidTr="00276388">
        <w:tc>
          <w:tcPr>
            <w:tcW w:w="8032" w:type="dxa"/>
            <w:tcBorders>
              <w:top w:val="nil"/>
              <w:left w:val="single" w:sz="6" w:space="0" w:color="auto"/>
              <w:bottom w:val="nil"/>
              <w:right w:val="single" w:sz="6" w:space="0" w:color="auto"/>
            </w:tcBorders>
            <w:vAlign w:val="center"/>
            <w:hideMark/>
          </w:tcPr>
          <w:p w14:paraId="7E0F1F5A" w14:textId="77BDFE90"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2</w:t>
            </w:r>
            <w:r w:rsidRPr="008235E2">
              <w:rPr>
                <w:sz w:val="22"/>
                <w:szCs w:val="22"/>
                <w:lang w:eastAsia="en-US"/>
              </w:rPr>
              <w:t xml:space="preserve"> – Владение современным</w:t>
            </w:r>
            <w:r w:rsidR="00545D84" w:rsidRPr="008235E2">
              <w:rPr>
                <w:sz w:val="22"/>
                <w:szCs w:val="22"/>
                <w:lang w:eastAsia="en-US"/>
              </w:rPr>
              <w:t xml:space="preserve"> аналитическим ПО</w:t>
            </w:r>
          </w:p>
        </w:tc>
        <w:tc>
          <w:tcPr>
            <w:tcW w:w="1559" w:type="dxa"/>
            <w:tcBorders>
              <w:top w:val="nil"/>
              <w:left w:val="single" w:sz="6" w:space="0" w:color="auto"/>
              <w:bottom w:val="nil"/>
              <w:right w:val="single" w:sz="6" w:space="0" w:color="auto"/>
            </w:tcBorders>
            <w:vAlign w:val="center"/>
            <w:hideMark/>
          </w:tcPr>
          <w:p w14:paraId="2532C4D8" w14:textId="77777777" w:rsidR="00BE6FF4" w:rsidRPr="008235E2" w:rsidRDefault="00BE6FF4" w:rsidP="00276388">
            <w:pPr>
              <w:widowControl w:val="0"/>
              <w:jc w:val="center"/>
              <w:rPr>
                <w:sz w:val="22"/>
                <w:szCs w:val="22"/>
                <w:lang w:eastAsia="en-US"/>
              </w:rPr>
            </w:pPr>
            <w:r w:rsidRPr="008235E2">
              <w:rPr>
                <w:sz w:val="22"/>
                <w:szCs w:val="22"/>
                <w:lang w:eastAsia="en-US"/>
              </w:rPr>
              <w:t>0,3</w:t>
            </w:r>
          </w:p>
        </w:tc>
      </w:tr>
      <w:tr w:rsidR="00BE6FF4" w:rsidRPr="00F552F0" w14:paraId="227C5A08" w14:textId="77777777" w:rsidTr="00276388">
        <w:tc>
          <w:tcPr>
            <w:tcW w:w="8032" w:type="dxa"/>
            <w:tcBorders>
              <w:top w:val="nil"/>
              <w:left w:val="single" w:sz="6" w:space="0" w:color="auto"/>
              <w:bottom w:val="nil"/>
              <w:right w:val="single" w:sz="6" w:space="0" w:color="auto"/>
            </w:tcBorders>
            <w:vAlign w:val="center"/>
            <w:hideMark/>
          </w:tcPr>
          <w:p w14:paraId="1B1E331E" w14:textId="25E81C58"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3</w:t>
            </w:r>
            <w:r w:rsidRPr="008235E2">
              <w:rPr>
                <w:sz w:val="22"/>
                <w:szCs w:val="22"/>
                <w:lang w:eastAsia="en-US"/>
              </w:rPr>
              <w:t xml:space="preserve"> – </w:t>
            </w:r>
            <w:r w:rsidR="00545D84" w:rsidRPr="008235E2">
              <w:rPr>
                <w:sz w:val="22"/>
                <w:szCs w:val="22"/>
              </w:rPr>
              <w:t>Ущерб от риска в зоне ответственности сотрудника по итогам года</w:t>
            </w:r>
          </w:p>
        </w:tc>
        <w:tc>
          <w:tcPr>
            <w:tcW w:w="1559" w:type="dxa"/>
            <w:tcBorders>
              <w:top w:val="nil"/>
              <w:left w:val="single" w:sz="6" w:space="0" w:color="auto"/>
              <w:bottom w:val="nil"/>
              <w:right w:val="single" w:sz="6" w:space="0" w:color="auto"/>
            </w:tcBorders>
            <w:vAlign w:val="center"/>
            <w:hideMark/>
          </w:tcPr>
          <w:p w14:paraId="709BC25D" w14:textId="77777777" w:rsidR="00BE6FF4" w:rsidRPr="008235E2" w:rsidRDefault="00BE6FF4" w:rsidP="00276388">
            <w:pPr>
              <w:widowControl w:val="0"/>
              <w:jc w:val="center"/>
              <w:rPr>
                <w:sz w:val="22"/>
                <w:szCs w:val="22"/>
                <w:lang w:eastAsia="en-US"/>
              </w:rPr>
            </w:pPr>
            <w:r w:rsidRPr="008235E2">
              <w:rPr>
                <w:sz w:val="22"/>
                <w:szCs w:val="22"/>
                <w:lang w:eastAsia="en-US"/>
              </w:rPr>
              <w:t>0,3</w:t>
            </w:r>
          </w:p>
        </w:tc>
      </w:tr>
      <w:tr w:rsidR="00BE6FF4" w:rsidRPr="00F552F0" w14:paraId="0AFE0E23" w14:textId="77777777" w:rsidTr="00276388">
        <w:tc>
          <w:tcPr>
            <w:tcW w:w="8032" w:type="dxa"/>
            <w:tcBorders>
              <w:top w:val="nil"/>
              <w:left w:val="single" w:sz="6" w:space="0" w:color="auto"/>
              <w:bottom w:val="single" w:sz="6" w:space="0" w:color="auto"/>
              <w:right w:val="single" w:sz="6" w:space="0" w:color="auto"/>
            </w:tcBorders>
            <w:vAlign w:val="center"/>
            <w:hideMark/>
          </w:tcPr>
          <w:p w14:paraId="17969C48" w14:textId="77777777" w:rsidR="00BE6FF4" w:rsidRPr="008235E2" w:rsidRDefault="00BE6FF4" w:rsidP="00276388">
            <w:pPr>
              <w:widowControl w:val="0"/>
              <w:autoSpaceDE w:val="0"/>
              <w:autoSpaceDN w:val="0"/>
              <w:adjustRightInd w:val="0"/>
              <w:rPr>
                <w:sz w:val="22"/>
                <w:szCs w:val="22"/>
                <w:lang w:eastAsia="en-US"/>
              </w:rPr>
            </w:pPr>
            <w:r w:rsidRPr="008235E2">
              <w:rPr>
                <w:sz w:val="22"/>
                <w:szCs w:val="22"/>
                <w:lang w:eastAsia="en-US"/>
              </w:rPr>
              <w:t>Итого</w:t>
            </w:r>
          </w:p>
        </w:tc>
        <w:tc>
          <w:tcPr>
            <w:tcW w:w="1559" w:type="dxa"/>
            <w:tcBorders>
              <w:top w:val="nil"/>
              <w:left w:val="single" w:sz="6" w:space="0" w:color="auto"/>
              <w:bottom w:val="single" w:sz="6" w:space="0" w:color="auto"/>
              <w:right w:val="single" w:sz="6" w:space="0" w:color="auto"/>
            </w:tcBorders>
            <w:vAlign w:val="center"/>
            <w:hideMark/>
          </w:tcPr>
          <w:p w14:paraId="07F6328D" w14:textId="77777777" w:rsidR="00BE6FF4" w:rsidRPr="008235E2" w:rsidRDefault="00BE6FF4" w:rsidP="00276388">
            <w:pPr>
              <w:widowControl w:val="0"/>
              <w:jc w:val="center"/>
              <w:rPr>
                <w:sz w:val="22"/>
                <w:szCs w:val="22"/>
                <w:lang w:eastAsia="en-US"/>
              </w:rPr>
            </w:pPr>
            <w:r w:rsidRPr="008235E2">
              <w:rPr>
                <w:sz w:val="22"/>
                <w:szCs w:val="22"/>
                <w:lang w:eastAsia="en-US"/>
              </w:rPr>
              <w:t>1</w:t>
            </w:r>
          </w:p>
        </w:tc>
      </w:tr>
      <w:tr w:rsidR="00BE6FF4" w:rsidRPr="00F552F0" w14:paraId="3F81E3E5" w14:textId="77777777" w:rsidTr="00276388">
        <w:tc>
          <w:tcPr>
            <w:tcW w:w="9591" w:type="dxa"/>
            <w:gridSpan w:val="2"/>
            <w:tcBorders>
              <w:top w:val="single" w:sz="6" w:space="0" w:color="auto"/>
              <w:left w:val="single" w:sz="6" w:space="0" w:color="auto"/>
              <w:bottom w:val="single" w:sz="6" w:space="0" w:color="auto"/>
              <w:right w:val="single" w:sz="6" w:space="0" w:color="auto"/>
            </w:tcBorders>
            <w:vAlign w:val="center"/>
            <w:hideMark/>
          </w:tcPr>
          <w:p w14:paraId="4F71100F" w14:textId="77777777" w:rsidR="00BE6FF4" w:rsidRPr="008235E2" w:rsidRDefault="00BE6FF4" w:rsidP="00276388">
            <w:pPr>
              <w:widowControl w:val="0"/>
              <w:jc w:val="center"/>
              <w:rPr>
                <w:sz w:val="22"/>
                <w:szCs w:val="22"/>
                <w:lang w:eastAsia="en-US"/>
              </w:rPr>
            </w:pPr>
            <w:r w:rsidRPr="008235E2">
              <w:rPr>
                <w:sz w:val="22"/>
                <w:szCs w:val="22"/>
                <w:lang w:eastAsia="en-US"/>
              </w:rPr>
              <w:t>Для начальника отдела</w:t>
            </w:r>
          </w:p>
        </w:tc>
      </w:tr>
      <w:tr w:rsidR="00BE6FF4" w:rsidRPr="00F552F0" w14:paraId="64800B85" w14:textId="77777777" w:rsidTr="00276388">
        <w:tc>
          <w:tcPr>
            <w:tcW w:w="8032" w:type="dxa"/>
            <w:tcBorders>
              <w:top w:val="single" w:sz="6" w:space="0" w:color="auto"/>
              <w:left w:val="single" w:sz="6" w:space="0" w:color="auto"/>
              <w:bottom w:val="nil"/>
              <w:right w:val="single" w:sz="6" w:space="0" w:color="auto"/>
            </w:tcBorders>
            <w:vAlign w:val="center"/>
            <w:hideMark/>
          </w:tcPr>
          <w:p w14:paraId="751096DD" w14:textId="77777777"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1</w:t>
            </w:r>
            <w:r w:rsidRPr="008235E2">
              <w:rPr>
                <w:sz w:val="22"/>
                <w:szCs w:val="22"/>
                <w:lang w:eastAsia="en-US"/>
              </w:rPr>
              <w:t xml:space="preserve"> – Достижение выполнения сотрудниками отдела показателей KPI</w:t>
            </w:r>
          </w:p>
        </w:tc>
        <w:tc>
          <w:tcPr>
            <w:tcW w:w="1559" w:type="dxa"/>
            <w:tcBorders>
              <w:top w:val="single" w:sz="6" w:space="0" w:color="auto"/>
              <w:left w:val="single" w:sz="6" w:space="0" w:color="auto"/>
              <w:bottom w:val="nil"/>
              <w:right w:val="single" w:sz="6" w:space="0" w:color="auto"/>
            </w:tcBorders>
            <w:vAlign w:val="center"/>
            <w:hideMark/>
          </w:tcPr>
          <w:p w14:paraId="187891DA"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0,2</w:t>
            </w:r>
          </w:p>
        </w:tc>
      </w:tr>
      <w:tr w:rsidR="00BE6FF4" w:rsidRPr="00F552F0" w14:paraId="7DF7358D" w14:textId="77777777" w:rsidTr="00276388">
        <w:tc>
          <w:tcPr>
            <w:tcW w:w="8032" w:type="dxa"/>
            <w:tcBorders>
              <w:top w:val="nil"/>
              <w:left w:val="single" w:sz="6" w:space="0" w:color="auto"/>
              <w:bottom w:val="nil"/>
              <w:right w:val="single" w:sz="6" w:space="0" w:color="auto"/>
            </w:tcBorders>
            <w:vAlign w:val="center"/>
            <w:hideMark/>
          </w:tcPr>
          <w:p w14:paraId="1F46D76B" w14:textId="439B37B9"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2</w:t>
            </w:r>
            <w:r w:rsidRPr="008235E2">
              <w:rPr>
                <w:sz w:val="22"/>
                <w:szCs w:val="22"/>
                <w:lang w:eastAsia="en-US"/>
              </w:rPr>
              <w:t xml:space="preserve"> – </w:t>
            </w:r>
            <w:r w:rsidR="00545D84" w:rsidRPr="008235E2">
              <w:rPr>
                <w:spacing w:val="-4"/>
                <w:sz w:val="22"/>
                <w:szCs w:val="22"/>
              </w:rPr>
              <w:t>Соблюдение заданного уровня принципов эффективного УФР</w:t>
            </w:r>
          </w:p>
        </w:tc>
        <w:tc>
          <w:tcPr>
            <w:tcW w:w="1559" w:type="dxa"/>
            <w:tcBorders>
              <w:top w:val="nil"/>
              <w:left w:val="single" w:sz="6" w:space="0" w:color="auto"/>
              <w:bottom w:val="nil"/>
              <w:right w:val="single" w:sz="6" w:space="0" w:color="auto"/>
            </w:tcBorders>
            <w:vAlign w:val="center"/>
            <w:hideMark/>
          </w:tcPr>
          <w:p w14:paraId="7BC2DF23" w14:textId="77777777" w:rsidR="00BE6FF4" w:rsidRPr="008235E2" w:rsidRDefault="00BE6FF4" w:rsidP="00276388">
            <w:pPr>
              <w:widowControl w:val="0"/>
              <w:jc w:val="center"/>
              <w:rPr>
                <w:sz w:val="22"/>
                <w:szCs w:val="22"/>
                <w:lang w:eastAsia="en-US"/>
              </w:rPr>
            </w:pPr>
            <w:r w:rsidRPr="008235E2">
              <w:rPr>
                <w:sz w:val="22"/>
                <w:szCs w:val="22"/>
                <w:lang w:eastAsia="en-US"/>
              </w:rPr>
              <w:t>0,3</w:t>
            </w:r>
          </w:p>
        </w:tc>
      </w:tr>
      <w:tr w:rsidR="00BE6FF4" w:rsidRPr="00F552F0" w14:paraId="0C921F64" w14:textId="77777777" w:rsidTr="00276388">
        <w:tc>
          <w:tcPr>
            <w:tcW w:w="8032" w:type="dxa"/>
            <w:tcBorders>
              <w:top w:val="nil"/>
              <w:left w:val="single" w:sz="6" w:space="0" w:color="auto"/>
              <w:bottom w:val="nil"/>
              <w:right w:val="single" w:sz="6" w:space="0" w:color="auto"/>
            </w:tcBorders>
            <w:vAlign w:val="center"/>
            <w:hideMark/>
          </w:tcPr>
          <w:p w14:paraId="0FCE5B89" w14:textId="2E81BFC5"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3</w:t>
            </w:r>
            <w:r w:rsidRPr="008235E2">
              <w:rPr>
                <w:sz w:val="22"/>
                <w:szCs w:val="22"/>
                <w:lang w:eastAsia="en-US"/>
              </w:rPr>
              <w:t xml:space="preserve"> – </w:t>
            </w:r>
            <w:r w:rsidR="00545D84" w:rsidRPr="008235E2">
              <w:rPr>
                <w:sz w:val="22"/>
                <w:szCs w:val="22"/>
              </w:rPr>
              <w:t>Выполнение проектов</w:t>
            </w:r>
          </w:p>
        </w:tc>
        <w:tc>
          <w:tcPr>
            <w:tcW w:w="1559" w:type="dxa"/>
            <w:tcBorders>
              <w:top w:val="nil"/>
              <w:left w:val="single" w:sz="6" w:space="0" w:color="auto"/>
              <w:bottom w:val="nil"/>
              <w:right w:val="single" w:sz="6" w:space="0" w:color="auto"/>
            </w:tcBorders>
            <w:vAlign w:val="center"/>
            <w:hideMark/>
          </w:tcPr>
          <w:p w14:paraId="7A9A4D3D" w14:textId="77777777" w:rsidR="00BE6FF4" w:rsidRPr="008235E2" w:rsidRDefault="00BE6FF4" w:rsidP="00276388">
            <w:pPr>
              <w:widowControl w:val="0"/>
              <w:jc w:val="center"/>
              <w:rPr>
                <w:sz w:val="22"/>
                <w:szCs w:val="22"/>
                <w:lang w:eastAsia="en-US"/>
              </w:rPr>
            </w:pPr>
            <w:r w:rsidRPr="008235E2">
              <w:rPr>
                <w:sz w:val="22"/>
                <w:szCs w:val="22"/>
                <w:lang w:eastAsia="en-US"/>
              </w:rPr>
              <w:t>0,3</w:t>
            </w:r>
          </w:p>
        </w:tc>
      </w:tr>
      <w:tr w:rsidR="00BE6FF4" w:rsidRPr="00F552F0" w14:paraId="0138BFAD" w14:textId="77777777" w:rsidTr="00276388">
        <w:tc>
          <w:tcPr>
            <w:tcW w:w="8032" w:type="dxa"/>
            <w:tcBorders>
              <w:top w:val="nil"/>
              <w:left w:val="single" w:sz="6" w:space="0" w:color="auto"/>
              <w:right w:val="single" w:sz="6" w:space="0" w:color="auto"/>
            </w:tcBorders>
            <w:vAlign w:val="center"/>
            <w:hideMark/>
          </w:tcPr>
          <w:p w14:paraId="5CCAE71D" w14:textId="1D486BF0" w:rsidR="00BE6FF4" w:rsidRPr="008235E2" w:rsidRDefault="00BE6FF4" w:rsidP="00276388">
            <w:pPr>
              <w:widowControl w:val="0"/>
              <w:autoSpaceDE w:val="0"/>
              <w:autoSpaceDN w:val="0"/>
              <w:adjustRightInd w:val="0"/>
              <w:rPr>
                <w:sz w:val="22"/>
                <w:szCs w:val="22"/>
                <w:lang w:eastAsia="en-US"/>
              </w:rPr>
            </w:pPr>
            <w:r w:rsidRPr="008235E2">
              <w:rPr>
                <w:sz w:val="22"/>
                <w:szCs w:val="22"/>
                <w:lang w:val="en-US" w:eastAsia="en-US"/>
              </w:rPr>
              <w:t>KPI</w:t>
            </w:r>
            <w:r w:rsidRPr="008235E2">
              <w:rPr>
                <w:sz w:val="22"/>
                <w:szCs w:val="22"/>
                <w:vertAlign w:val="subscript"/>
                <w:lang w:eastAsia="en-US"/>
              </w:rPr>
              <w:t>4</w:t>
            </w:r>
            <w:r w:rsidRPr="008235E2">
              <w:rPr>
                <w:sz w:val="22"/>
                <w:szCs w:val="22"/>
                <w:lang w:eastAsia="en-US"/>
              </w:rPr>
              <w:t xml:space="preserve"> – </w:t>
            </w:r>
            <w:r w:rsidR="00545D84" w:rsidRPr="008235E2">
              <w:rPr>
                <w:spacing w:val="-4"/>
                <w:sz w:val="22"/>
                <w:szCs w:val="22"/>
              </w:rPr>
              <w:t>Соблюдение объективных метрик качества</w:t>
            </w:r>
          </w:p>
        </w:tc>
        <w:tc>
          <w:tcPr>
            <w:tcW w:w="1559" w:type="dxa"/>
            <w:tcBorders>
              <w:top w:val="nil"/>
              <w:left w:val="single" w:sz="6" w:space="0" w:color="auto"/>
              <w:right w:val="single" w:sz="6" w:space="0" w:color="auto"/>
            </w:tcBorders>
            <w:vAlign w:val="center"/>
            <w:hideMark/>
          </w:tcPr>
          <w:p w14:paraId="6F112EAE" w14:textId="77777777" w:rsidR="00BE6FF4" w:rsidRPr="008235E2" w:rsidRDefault="00BE6FF4" w:rsidP="00276388">
            <w:pPr>
              <w:widowControl w:val="0"/>
              <w:jc w:val="center"/>
              <w:rPr>
                <w:sz w:val="22"/>
                <w:szCs w:val="22"/>
                <w:lang w:eastAsia="en-US"/>
              </w:rPr>
            </w:pPr>
            <w:r w:rsidRPr="008235E2">
              <w:rPr>
                <w:sz w:val="22"/>
                <w:szCs w:val="22"/>
                <w:lang w:eastAsia="en-US"/>
              </w:rPr>
              <w:t>0,2</w:t>
            </w:r>
          </w:p>
        </w:tc>
      </w:tr>
      <w:tr w:rsidR="00BE6FF4" w:rsidRPr="00F552F0" w14:paraId="7587B5BD" w14:textId="77777777" w:rsidTr="00276388">
        <w:tc>
          <w:tcPr>
            <w:tcW w:w="8032" w:type="dxa"/>
            <w:tcBorders>
              <w:top w:val="nil"/>
              <w:left w:val="single" w:sz="6" w:space="0" w:color="auto"/>
              <w:bottom w:val="single" w:sz="6" w:space="0" w:color="auto"/>
              <w:right w:val="single" w:sz="6" w:space="0" w:color="auto"/>
            </w:tcBorders>
            <w:vAlign w:val="center"/>
            <w:hideMark/>
          </w:tcPr>
          <w:p w14:paraId="791E0A10" w14:textId="77777777" w:rsidR="00BE6FF4" w:rsidRPr="008235E2" w:rsidRDefault="00BE6FF4" w:rsidP="00276388">
            <w:pPr>
              <w:widowControl w:val="0"/>
              <w:autoSpaceDE w:val="0"/>
              <w:autoSpaceDN w:val="0"/>
              <w:adjustRightInd w:val="0"/>
              <w:rPr>
                <w:sz w:val="22"/>
                <w:szCs w:val="22"/>
                <w:lang w:eastAsia="en-US"/>
              </w:rPr>
            </w:pPr>
            <w:r w:rsidRPr="008235E2">
              <w:rPr>
                <w:sz w:val="22"/>
                <w:szCs w:val="22"/>
                <w:lang w:eastAsia="en-US"/>
              </w:rPr>
              <w:t>Итого</w:t>
            </w:r>
          </w:p>
        </w:tc>
        <w:tc>
          <w:tcPr>
            <w:tcW w:w="1559" w:type="dxa"/>
            <w:tcBorders>
              <w:top w:val="nil"/>
              <w:left w:val="single" w:sz="6" w:space="0" w:color="auto"/>
              <w:bottom w:val="single" w:sz="6" w:space="0" w:color="auto"/>
              <w:right w:val="single" w:sz="6" w:space="0" w:color="auto"/>
            </w:tcBorders>
            <w:vAlign w:val="center"/>
            <w:hideMark/>
          </w:tcPr>
          <w:p w14:paraId="10750D30" w14:textId="77777777" w:rsidR="00BE6FF4" w:rsidRPr="008235E2" w:rsidRDefault="00BE6FF4" w:rsidP="00276388">
            <w:pPr>
              <w:widowControl w:val="0"/>
              <w:jc w:val="center"/>
              <w:rPr>
                <w:sz w:val="22"/>
                <w:szCs w:val="22"/>
                <w:lang w:eastAsia="en-US"/>
              </w:rPr>
            </w:pPr>
            <w:r w:rsidRPr="008235E2">
              <w:rPr>
                <w:sz w:val="22"/>
                <w:szCs w:val="22"/>
                <w:lang w:eastAsia="en-US"/>
              </w:rPr>
              <w:t>1</w:t>
            </w:r>
          </w:p>
        </w:tc>
      </w:tr>
      <w:tr w:rsidR="00BE6FF4" w:rsidRPr="00F552F0" w14:paraId="4DDBC1B9" w14:textId="77777777" w:rsidTr="00276388">
        <w:tc>
          <w:tcPr>
            <w:tcW w:w="8032" w:type="dxa"/>
            <w:tcBorders>
              <w:top w:val="single" w:sz="6" w:space="0" w:color="auto"/>
              <w:left w:val="single" w:sz="6" w:space="0" w:color="auto"/>
              <w:bottom w:val="single" w:sz="6" w:space="0" w:color="auto"/>
              <w:right w:val="single" w:sz="6" w:space="0" w:color="auto"/>
            </w:tcBorders>
            <w:vAlign w:val="center"/>
          </w:tcPr>
          <w:p w14:paraId="7254028D" w14:textId="2FC21260" w:rsidR="00BE6FF4" w:rsidRPr="008235E2" w:rsidRDefault="00BE6FF4" w:rsidP="00276388">
            <w:pPr>
              <w:widowControl w:val="0"/>
              <w:autoSpaceDE w:val="0"/>
              <w:autoSpaceDN w:val="0"/>
              <w:adjustRightInd w:val="0"/>
              <w:ind w:firstLine="709"/>
              <w:jc w:val="both"/>
              <w:rPr>
                <w:sz w:val="22"/>
                <w:szCs w:val="22"/>
                <w:lang w:eastAsia="en-US"/>
              </w:rPr>
            </w:pPr>
            <w:r w:rsidRPr="008235E2">
              <w:rPr>
                <w:sz w:val="22"/>
                <w:szCs w:val="22"/>
                <w:lang w:eastAsia="en-US"/>
              </w:rPr>
              <w:t xml:space="preserve">Примечание: предложено </w:t>
            </w:r>
            <w:r w:rsidR="007A1B8D" w:rsidRPr="008235E2">
              <w:rPr>
                <w:sz w:val="22"/>
                <w:szCs w:val="22"/>
                <w:lang w:eastAsia="en-US"/>
              </w:rPr>
              <w:t>диссертантом</w:t>
            </w:r>
          </w:p>
        </w:tc>
        <w:tc>
          <w:tcPr>
            <w:tcW w:w="1559" w:type="dxa"/>
            <w:tcBorders>
              <w:top w:val="single" w:sz="6" w:space="0" w:color="auto"/>
              <w:left w:val="single" w:sz="6" w:space="0" w:color="auto"/>
              <w:bottom w:val="single" w:sz="6" w:space="0" w:color="auto"/>
              <w:right w:val="single" w:sz="6" w:space="0" w:color="auto"/>
            </w:tcBorders>
            <w:vAlign w:val="center"/>
          </w:tcPr>
          <w:p w14:paraId="1BF2D4D5" w14:textId="77777777" w:rsidR="00BE6FF4" w:rsidRPr="008235E2" w:rsidRDefault="00BE6FF4" w:rsidP="00276388">
            <w:pPr>
              <w:widowControl w:val="0"/>
              <w:jc w:val="center"/>
              <w:rPr>
                <w:sz w:val="22"/>
                <w:szCs w:val="22"/>
                <w:lang w:eastAsia="en-US"/>
              </w:rPr>
            </w:pPr>
          </w:p>
        </w:tc>
      </w:tr>
    </w:tbl>
    <w:p w14:paraId="02A3C7F4" w14:textId="77777777" w:rsidR="00BE6FF4" w:rsidRPr="00F552F0" w:rsidRDefault="00BE6FF4" w:rsidP="00BE6FF4">
      <w:pPr>
        <w:widowControl w:val="0"/>
        <w:jc w:val="center"/>
        <w:rPr>
          <w:sz w:val="24"/>
          <w:szCs w:val="24"/>
        </w:rPr>
      </w:pPr>
    </w:p>
    <w:p w14:paraId="4004956B" w14:textId="0C4DE995" w:rsidR="00BE6FF4" w:rsidRPr="00F552F0" w:rsidRDefault="00BE6FF4" w:rsidP="00BE6FF4">
      <w:pPr>
        <w:widowControl w:val="0"/>
        <w:autoSpaceDE w:val="0"/>
        <w:autoSpaceDN w:val="0"/>
        <w:adjustRightInd w:val="0"/>
        <w:ind w:firstLine="709"/>
        <w:jc w:val="both"/>
        <w:rPr>
          <w:sz w:val="24"/>
          <w:szCs w:val="24"/>
        </w:rPr>
      </w:pPr>
      <w:r w:rsidRPr="00F552F0">
        <w:rPr>
          <w:sz w:val="24"/>
          <w:szCs w:val="24"/>
          <w:lang w:val="en-US"/>
        </w:rPr>
        <w:t>K</w:t>
      </w:r>
      <w:r w:rsidRPr="00F552F0">
        <w:rPr>
          <w:sz w:val="24"/>
          <w:szCs w:val="24"/>
          <w:vertAlign w:val="subscript"/>
        </w:rPr>
        <w:t>1</w:t>
      </w:r>
      <w:r w:rsidRPr="00F552F0">
        <w:rPr>
          <w:sz w:val="24"/>
          <w:szCs w:val="24"/>
        </w:rPr>
        <w:t>, К</w:t>
      </w:r>
      <w:r w:rsidRPr="00F552F0">
        <w:rPr>
          <w:sz w:val="24"/>
          <w:szCs w:val="24"/>
          <w:vertAlign w:val="subscript"/>
        </w:rPr>
        <w:t>2</w:t>
      </w:r>
      <w:r w:rsidRPr="00F552F0">
        <w:rPr>
          <w:sz w:val="24"/>
          <w:szCs w:val="24"/>
        </w:rPr>
        <w:t>, К</w:t>
      </w:r>
      <w:r w:rsidRPr="00F552F0">
        <w:rPr>
          <w:sz w:val="24"/>
          <w:szCs w:val="24"/>
          <w:vertAlign w:val="subscript"/>
        </w:rPr>
        <w:t>3</w:t>
      </w:r>
      <w:r w:rsidRPr="00F552F0">
        <w:rPr>
          <w:sz w:val="24"/>
          <w:szCs w:val="24"/>
        </w:rPr>
        <w:t>, К</w:t>
      </w:r>
      <w:r w:rsidRPr="00F552F0">
        <w:rPr>
          <w:sz w:val="24"/>
          <w:szCs w:val="24"/>
          <w:vertAlign w:val="subscript"/>
        </w:rPr>
        <w:t>4</w:t>
      </w:r>
      <w:r w:rsidRPr="00F552F0">
        <w:rPr>
          <w:sz w:val="24"/>
          <w:szCs w:val="24"/>
        </w:rPr>
        <w:t xml:space="preserve"> – поправочные коэффициенты, зависящие от степени выполнения сотрудником KPI (таблица </w:t>
      </w:r>
      <w:r w:rsidR="005B1359" w:rsidRPr="00F552F0">
        <w:rPr>
          <w:sz w:val="24"/>
          <w:szCs w:val="24"/>
        </w:rPr>
        <w:t>Л</w:t>
      </w:r>
      <w:r w:rsidR="00545D84" w:rsidRPr="00F552F0">
        <w:rPr>
          <w:sz w:val="24"/>
          <w:szCs w:val="24"/>
        </w:rPr>
        <w:t>2</w:t>
      </w:r>
      <w:r w:rsidRPr="00F552F0">
        <w:rPr>
          <w:sz w:val="24"/>
          <w:szCs w:val="24"/>
        </w:rPr>
        <w:t>).</w:t>
      </w:r>
    </w:p>
    <w:p w14:paraId="0AE51386" w14:textId="77777777" w:rsidR="00BE6FF4" w:rsidRPr="00F552F0" w:rsidRDefault="00BE6FF4" w:rsidP="00BE6FF4">
      <w:pPr>
        <w:widowControl w:val="0"/>
        <w:jc w:val="center"/>
        <w:rPr>
          <w:sz w:val="24"/>
          <w:szCs w:val="24"/>
        </w:rPr>
      </w:pPr>
    </w:p>
    <w:p w14:paraId="112AB381" w14:textId="2D359DB5" w:rsidR="00BE6FF4" w:rsidRPr="008235E2" w:rsidRDefault="00BE6FF4" w:rsidP="00BE6FF4">
      <w:pPr>
        <w:widowControl w:val="0"/>
        <w:jc w:val="both"/>
        <w:rPr>
          <w:sz w:val="24"/>
          <w:szCs w:val="24"/>
          <w:vertAlign w:val="subscript"/>
        </w:rPr>
      </w:pPr>
      <w:r w:rsidRPr="008235E2">
        <w:rPr>
          <w:sz w:val="24"/>
          <w:szCs w:val="24"/>
        </w:rPr>
        <w:t xml:space="preserve">Таблица </w:t>
      </w:r>
      <w:r w:rsidR="005B1359" w:rsidRPr="008235E2">
        <w:rPr>
          <w:sz w:val="24"/>
          <w:szCs w:val="24"/>
        </w:rPr>
        <w:t>Л</w:t>
      </w:r>
      <w:r w:rsidR="00545D84" w:rsidRPr="008235E2">
        <w:rPr>
          <w:sz w:val="24"/>
          <w:szCs w:val="24"/>
        </w:rPr>
        <w:t>2</w:t>
      </w:r>
      <w:r w:rsidRPr="008235E2">
        <w:rPr>
          <w:sz w:val="24"/>
          <w:szCs w:val="24"/>
        </w:rPr>
        <w:t xml:space="preserve"> – Коэффициенты показателей К</w:t>
      </w:r>
      <w:proofErr w:type="spellStart"/>
      <w:r w:rsidRPr="008235E2">
        <w:rPr>
          <w:sz w:val="24"/>
          <w:szCs w:val="24"/>
          <w:vertAlign w:val="subscript"/>
          <w:lang w:val="en-US"/>
        </w:rPr>
        <w:t>i</w:t>
      </w:r>
      <w:proofErr w:type="spellEnd"/>
      <w:r w:rsidRPr="008235E2">
        <w:rPr>
          <w:sz w:val="24"/>
          <w:szCs w:val="24"/>
        </w:rPr>
        <w:t xml:space="preserve"> для </w:t>
      </w:r>
      <w:proofErr w:type="spellStart"/>
      <w:r w:rsidRPr="008235E2">
        <w:rPr>
          <w:sz w:val="24"/>
          <w:szCs w:val="24"/>
          <w:lang w:val="en-US"/>
        </w:rPr>
        <w:t>KPI</w:t>
      </w:r>
      <w:r w:rsidRPr="008235E2">
        <w:rPr>
          <w:sz w:val="24"/>
          <w:szCs w:val="24"/>
          <w:vertAlign w:val="subscript"/>
          <w:lang w:val="en-US"/>
        </w:rPr>
        <w:t>i</w:t>
      </w:r>
      <w:proofErr w:type="spellEnd"/>
    </w:p>
    <w:tbl>
      <w:tblPr>
        <w:tblW w:w="9733" w:type="dxa"/>
        <w:tblInd w:w="40" w:type="dxa"/>
        <w:tblLayout w:type="fixed"/>
        <w:tblCellMar>
          <w:left w:w="40" w:type="dxa"/>
          <w:right w:w="40" w:type="dxa"/>
        </w:tblCellMar>
        <w:tblLook w:val="04A0" w:firstRow="1" w:lastRow="0" w:firstColumn="1" w:lastColumn="0" w:noHBand="0" w:noVBand="1"/>
      </w:tblPr>
      <w:tblGrid>
        <w:gridCol w:w="710"/>
        <w:gridCol w:w="2127"/>
        <w:gridCol w:w="3262"/>
        <w:gridCol w:w="2358"/>
        <w:gridCol w:w="1276"/>
      </w:tblGrid>
      <w:tr w:rsidR="00BE6FF4" w:rsidRPr="008235E2" w14:paraId="6F7D2D82" w14:textId="77777777" w:rsidTr="00276388">
        <w:tc>
          <w:tcPr>
            <w:tcW w:w="710" w:type="dxa"/>
            <w:tcBorders>
              <w:top w:val="single" w:sz="6" w:space="0" w:color="auto"/>
              <w:left w:val="single" w:sz="6" w:space="0" w:color="auto"/>
              <w:bottom w:val="single" w:sz="6" w:space="0" w:color="auto"/>
              <w:right w:val="single" w:sz="4" w:space="0" w:color="auto"/>
            </w:tcBorders>
            <w:vAlign w:val="center"/>
            <w:hideMark/>
          </w:tcPr>
          <w:p w14:paraId="467498F0" w14:textId="77777777" w:rsidR="00BE6FF4" w:rsidRPr="008235E2" w:rsidRDefault="00BE6FF4" w:rsidP="00276388">
            <w:pPr>
              <w:widowControl w:val="0"/>
              <w:autoSpaceDE w:val="0"/>
              <w:autoSpaceDN w:val="0"/>
              <w:adjustRightInd w:val="0"/>
              <w:jc w:val="center"/>
              <w:rPr>
                <w:sz w:val="22"/>
                <w:szCs w:val="22"/>
                <w:lang w:val="en-US" w:eastAsia="en-US"/>
              </w:rPr>
            </w:pPr>
            <w:r w:rsidRPr="008235E2">
              <w:rPr>
                <w:sz w:val="22"/>
                <w:szCs w:val="22"/>
                <w:lang w:val="en-US" w:eastAsia="en-US"/>
              </w:rPr>
              <w:t>KPI</w:t>
            </w:r>
          </w:p>
        </w:tc>
        <w:tc>
          <w:tcPr>
            <w:tcW w:w="2127" w:type="dxa"/>
            <w:tcBorders>
              <w:top w:val="single" w:sz="6" w:space="0" w:color="auto"/>
              <w:left w:val="single" w:sz="6" w:space="0" w:color="auto"/>
              <w:bottom w:val="single" w:sz="6" w:space="0" w:color="auto"/>
              <w:right w:val="single" w:sz="6" w:space="0" w:color="auto"/>
            </w:tcBorders>
            <w:vAlign w:val="center"/>
            <w:hideMark/>
          </w:tcPr>
          <w:p w14:paraId="021C1325"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Показатель</w:t>
            </w:r>
          </w:p>
        </w:tc>
        <w:tc>
          <w:tcPr>
            <w:tcW w:w="3262" w:type="dxa"/>
            <w:tcBorders>
              <w:top w:val="single" w:sz="6" w:space="0" w:color="auto"/>
              <w:left w:val="single" w:sz="6" w:space="0" w:color="auto"/>
              <w:bottom w:val="single" w:sz="6" w:space="0" w:color="auto"/>
              <w:right w:val="single" w:sz="4" w:space="0" w:color="auto"/>
            </w:tcBorders>
            <w:vAlign w:val="center"/>
            <w:hideMark/>
          </w:tcPr>
          <w:p w14:paraId="0A1731C2"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Процент выполнения показателя</w:t>
            </w:r>
          </w:p>
        </w:tc>
        <w:tc>
          <w:tcPr>
            <w:tcW w:w="2358" w:type="dxa"/>
            <w:tcBorders>
              <w:top w:val="single" w:sz="6" w:space="0" w:color="auto"/>
              <w:left w:val="single" w:sz="6" w:space="0" w:color="auto"/>
              <w:bottom w:val="single" w:sz="6" w:space="0" w:color="auto"/>
              <w:right w:val="single" w:sz="6" w:space="0" w:color="auto"/>
            </w:tcBorders>
            <w:vAlign w:val="center"/>
            <w:hideMark/>
          </w:tcPr>
          <w:p w14:paraId="36DCA59D"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Смысл коэффициента</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9CA431B"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val="en-US" w:eastAsia="en-US"/>
              </w:rPr>
              <w:t>K</w:t>
            </w:r>
            <w:r w:rsidRPr="008235E2">
              <w:rPr>
                <w:sz w:val="22"/>
                <w:szCs w:val="22"/>
                <w:vertAlign w:val="subscript"/>
                <w:lang w:val="en-US" w:eastAsia="en-US"/>
              </w:rPr>
              <w:t>i</w:t>
            </w:r>
          </w:p>
        </w:tc>
      </w:tr>
      <w:tr w:rsidR="00BE6FF4" w:rsidRPr="00F552F0" w14:paraId="4F3A2B4C" w14:textId="77777777" w:rsidTr="00276388">
        <w:tc>
          <w:tcPr>
            <w:tcW w:w="9733" w:type="dxa"/>
            <w:gridSpan w:val="5"/>
            <w:tcBorders>
              <w:top w:val="single" w:sz="6" w:space="0" w:color="auto"/>
              <w:left w:val="single" w:sz="6" w:space="0" w:color="auto"/>
              <w:bottom w:val="single" w:sz="6" w:space="0" w:color="auto"/>
              <w:right w:val="single" w:sz="6" w:space="0" w:color="auto"/>
            </w:tcBorders>
            <w:hideMark/>
          </w:tcPr>
          <w:p w14:paraId="3047D81A" w14:textId="77777777" w:rsidR="00BE6FF4" w:rsidRPr="00F552F0" w:rsidRDefault="00BE6FF4" w:rsidP="00276388">
            <w:pPr>
              <w:widowControl w:val="0"/>
              <w:autoSpaceDE w:val="0"/>
              <w:autoSpaceDN w:val="0"/>
              <w:adjustRightInd w:val="0"/>
              <w:jc w:val="center"/>
              <w:rPr>
                <w:sz w:val="22"/>
                <w:szCs w:val="22"/>
                <w:lang w:val="en-US" w:eastAsia="en-US"/>
              </w:rPr>
            </w:pPr>
            <w:r w:rsidRPr="00F552F0">
              <w:rPr>
                <w:sz w:val="22"/>
                <w:szCs w:val="22"/>
                <w:lang w:eastAsia="en-US"/>
              </w:rPr>
              <w:t>Для специалиста</w:t>
            </w:r>
          </w:p>
        </w:tc>
      </w:tr>
      <w:tr w:rsidR="00BE6FF4" w:rsidRPr="00F552F0" w14:paraId="2D62A5D0" w14:textId="77777777" w:rsidTr="00276388">
        <w:tc>
          <w:tcPr>
            <w:tcW w:w="710" w:type="dxa"/>
            <w:vMerge w:val="restart"/>
            <w:tcBorders>
              <w:top w:val="single" w:sz="6" w:space="0" w:color="auto"/>
              <w:left w:val="single" w:sz="6" w:space="0" w:color="auto"/>
              <w:bottom w:val="single" w:sz="6" w:space="0" w:color="auto"/>
              <w:right w:val="single" w:sz="4" w:space="0" w:color="auto"/>
            </w:tcBorders>
            <w:vAlign w:val="center"/>
            <w:hideMark/>
          </w:tcPr>
          <w:p w14:paraId="059BD1E3" w14:textId="77777777" w:rsidR="00BE6FF4" w:rsidRPr="00F552F0" w:rsidRDefault="00BE6FF4" w:rsidP="00276388">
            <w:pPr>
              <w:widowControl w:val="0"/>
              <w:autoSpaceDE w:val="0"/>
              <w:autoSpaceDN w:val="0"/>
              <w:adjustRightInd w:val="0"/>
              <w:jc w:val="center"/>
              <w:rPr>
                <w:sz w:val="22"/>
                <w:szCs w:val="22"/>
                <w:lang w:val="en-US" w:eastAsia="en-US"/>
              </w:rPr>
            </w:pPr>
            <w:r w:rsidRPr="00F552F0">
              <w:rPr>
                <w:sz w:val="22"/>
                <w:szCs w:val="22"/>
                <w:lang w:val="en-US" w:eastAsia="en-US"/>
              </w:rPr>
              <w:t>1</w:t>
            </w:r>
          </w:p>
        </w:tc>
        <w:tc>
          <w:tcPr>
            <w:tcW w:w="2127" w:type="dxa"/>
            <w:vMerge w:val="restart"/>
            <w:tcBorders>
              <w:top w:val="single" w:sz="6" w:space="0" w:color="auto"/>
              <w:left w:val="single" w:sz="6" w:space="0" w:color="auto"/>
              <w:bottom w:val="single" w:sz="6" w:space="0" w:color="auto"/>
              <w:right w:val="single" w:sz="6" w:space="0" w:color="auto"/>
            </w:tcBorders>
            <w:hideMark/>
          </w:tcPr>
          <w:p w14:paraId="45CFABAF" w14:textId="706653DF" w:rsidR="00BE6FF4" w:rsidRPr="00F552F0" w:rsidRDefault="00545D84" w:rsidP="00276388">
            <w:pPr>
              <w:widowControl w:val="0"/>
              <w:autoSpaceDE w:val="0"/>
              <w:autoSpaceDN w:val="0"/>
              <w:adjustRightInd w:val="0"/>
              <w:rPr>
                <w:sz w:val="22"/>
                <w:szCs w:val="22"/>
                <w:lang w:eastAsia="en-US"/>
              </w:rPr>
            </w:pPr>
            <w:r w:rsidRPr="00F552F0">
              <w:rPr>
                <w:sz w:val="22"/>
                <w:szCs w:val="22"/>
                <w:lang w:eastAsia="en-US"/>
              </w:rPr>
              <w:t>Владение методами анализа ФР</w:t>
            </w:r>
          </w:p>
        </w:tc>
        <w:tc>
          <w:tcPr>
            <w:tcW w:w="3262" w:type="dxa"/>
            <w:tcBorders>
              <w:top w:val="single" w:sz="6" w:space="0" w:color="auto"/>
              <w:left w:val="single" w:sz="6" w:space="0" w:color="auto"/>
              <w:bottom w:val="nil"/>
              <w:right w:val="single" w:sz="4" w:space="0" w:color="auto"/>
            </w:tcBorders>
            <w:hideMark/>
          </w:tcPr>
          <w:p w14:paraId="4AFA3795" w14:textId="39249352" w:rsidR="00BE6FF4" w:rsidRPr="00F552F0" w:rsidRDefault="008C3AE1" w:rsidP="00276388">
            <w:pPr>
              <w:widowControl w:val="0"/>
              <w:autoSpaceDE w:val="0"/>
              <w:autoSpaceDN w:val="0"/>
              <w:adjustRightInd w:val="0"/>
              <w:rPr>
                <w:sz w:val="22"/>
                <w:szCs w:val="22"/>
                <w:lang w:eastAsia="en-US"/>
              </w:rPr>
            </w:pPr>
            <w:r w:rsidRPr="00F552F0">
              <w:rPr>
                <w:sz w:val="22"/>
                <w:szCs w:val="22"/>
                <w:lang w:eastAsia="en-US"/>
              </w:rPr>
              <w:t>Выполнение аттестационного кейса</w:t>
            </w:r>
            <w:r w:rsidR="00BE6FF4" w:rsidRPr="00F552F0">
              <w:rPr>
                <w:sz w:val="22"/>
                <w:szCs w:val="22"/>
                <w:lang w:eastAsia="en-US"/>
              </w:rPr>
              <w:t xml:space="preserve"> менее 70 %</w:t>
            </w:r>
          </w:p>
        </w:tc>
        <w:tc>
          <w:tcPr>
            <w:tcW w:w="2358" w:type="dxa"/>
            <w:tcBorders>
              <w:top w:val="single" w:sz="6" w:space="0" w:color="auto"/>
              <w:left w:val="single" w:sz="6" w:space="0" w:color="auto"/>
              <w:bottom w:val="nil"/>
              <w:right w:val="single" w:sz="6" w:space="0" w:color="auto"/>
            </w:tcBorders>
            <w:hideMark/>
          </w:tcPr>
          <w:p w14:paraId="7C333541" w14:textId="77777777" w:rsidR="00BE6FF4" w:rsidRPr="00F552F0" w:rsidRDefault="00BE6FF4" w:rsidP="00276388">
            <w:pPr>
              <w:widowControl w:val="0"/>
              <w:autoSpaceDE w:val="0"/>
              <w:autoSpaceDN w:val="0"/>
              <w:adjustRightInd w:val="0"/>
              <w:rPr>
                <w:sz w:val="22"/>
                <w:szCs w:val="22"/>
                <w:lang w:eastAsia="en-US"/>
              </w:rPr>
            </w:pPr>
            <w:r w:rsidRPr="00F552F0">
              <w:rPr>
                <w:sz w:val="22"/>
                <w:szCs w:val="22"/>
                <w:lang w:eastAsia="en-US"/>
              </w:rPr>
              <w:t xml:space="preserve">Низкий уровень </w:t>
            </w:r>
          </w:p>
        </w:tc>
        <w:tc>
          <w:tcPr>
            <w:tcW w:w="1276" w:type="dxa"/>
            <w:tcBorders>
              <w:top w:val="single" w:sz="6" w:space="0" w:color="auto"/>
              <w:left w:val="single" w:sz="6" w:space="0" w:color="auto"/>
              <w:bottom w:val="nil"/>
              <w:right w:val="single" w:sz="6" w:space="0" w:color="auto"/>
            </w:tcBorders>
            <w:hideMark/>
          </w:tcPr>
          <w:p w14:paraId="538EEE8E" w14:textId="77777777" w:rsidR="00BE6FF4" w:rsidRPr="00F552F0" w:rsidRDefault="00BE6FF4" w:rsidP="00276388">
            <w:pPr>
              <w:widowControl w:val="0"/>
              <w:autoSpaceDE w:val="0"/>
              <w:autoSpaceDN w:val="0"/>
              <w:adjustRightInd w:val="0"/>
              <w:jc w:val="center"/>
              <w:rPr>
                <w:sz w:val="22"/>
                <w:szCs w:val="22"/>
                <w:lang w:eastAsia="en-US"/>
              </w:rPr>
            </w:pPr>
            <w:r w:rsidRPr="00F552F0">
              <w:rPr>
                <w:sz w:val="22"/>
                <w:szCs w:val="22"/>
                <w:lang w:eastAsia="en-US"/>
              </w:rPr>
              <w:t>0</w:t>
            </w:r>
          </w:p>
        </w:tc>
      </w:tr>
      <w:tr w:rsidR="00BE6FF4" w:rsidRPr="00F552F0" w14:paraId="0CAD7F8D"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3C7FE971" w14:textId="77777777" w:rsidR="00BE6FF4" w:rsidRPr="00F552F0" w:rsidRDefault="00BE6FF4" w:rsidP="00276388">
            <w:pPr>
              <w:rPr>
                <w:sz w:val="22"/>
                <w:szCs w:val="22"/>
                <w:lang w:val="en-US"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122B5577" w14:textId="77777777" w:rsidR="00BE6FF4" w:rsidRPr="00F552F0" w:rsidRDefault="00BE6FF4" w:rsidP="00276388">
            <w:pPr>
              <w:rPr>
                <w:sz w:val="22"/>
                <w:szCs w:val="22"/>
                <w:lang w:eastAsia="en-US"/>
              </w:rPr>
            </w:pPr>
          </w:p>
        </w:tc>
        <w:tc>
          <w:tcPr>
            <w:tcW w:w="3262" w:type="dxa"/>
            <w:tcBorders>
              <w:top w:val="nil"/>
              <w:left w:val="single" w:sz="6" w:space="0" w:color="auto"/>
              <w:bottom w:val="nil"/>
              <w:right w:val="single" w:sz="4" w:space="0" w:color="auto"/>
            </w:tcBorders>
            <w:hideMark/>
          </w:tcPr>
          <w:p w14:paraId="237A7FAA" w14:textId="68D555D4" w:rsidR="00BE6FF4" w:rsidRPr="00F552F0" w:rsidRDefault="008C3AE1" w:rsidP="00276388">
            <w:pPr>
              <w:widowControl w:val="0"/>
              <w:autoSpaceDE w:val="0"/>
              <w:autoSpaceDN w:val="0"/>
              <w:adjustRightInd w:val="0"/>
              <w:rPr>
                <w:sz w:val="22"/>
                <w:szCs w:val="22"/>
                <w:lang w:eastAsia="en-US"/>
              </w:rPr>
            </w:pPr>
            <w:r w:rsidRPr="00F552F0">
              <w:rPr>
                <w:sz w:val="22"/>
                <w:szCs w:val="22"/>
                <w:lang w:eastAsia="en-US"/>
              </w:rPr>
              <w:t xml:space="preserve">Выполнение аттестационного кейса </w:t>
            </w:r>
            <w:r w:rsidR="00BE6FF4" w:rsidRPr="00F552F0">
              <w:rPr>
                <w:sz w:val="22"/>
                <w:szCs w:val="22"/>
                <w:lang w:eastAsia="en-US"/>
              </w:rPr>
              <w:t>от 70 до 85 %</w:t>
            </w:r>
          </w:p>
        </w:tc>
        <w:tc>
          <w:tcPr>
            <w:tcW w:w="2358" w:type="dxa"/>
            <w:tcBorders>
              <w:top w:val="nil"/>
              <w:left w:val="single" w:sz="6" w:space="0" w:color="auto"/>
              <w:bottom w:val="nil"/>
              <w:right w:val="single" w:sz="6" w:space="0" w:color="auto"/>
            </w:tcBorders>
            <w:hideMark/>
          </w:tcPr>
          <w:p w14:paraId="2D805089" w14:textId="77777777" w:rsidR="00BE6FF4" w:rsidRPr="00F552F0" w:rsidRDefault="00BE6FF4" w:rsidP="00276388">
            <w:pPr>
              <w:widowControl w:val="0"/>
              <w:autoSpaceDE w:val="0"/>
              <w:autoSpaceDN w:val="0"/>
              <w:adjustRightInd w:val="0"/>
              <w:rPr>
                <w:sz w:val="22"/>
                <w:szCs w:val="22"/>
                <w:lang w:val="en-US" w:eastAsia="en-US"/>
              </w:rPr>
            </w:pPr>
            <w:r w:rsidRPr="00F552F0">
              <w:rPr>
                <w:sz w:val="22"/>
                <w:szCs w:val="22"/>
                <w:lang w:eastAsia="en-US"/>
              </w:rPr>
              <w:t xml:space="preserve">Средний уровень </w:t>
            </w:r>
          </w:p>
        </w:tc>
        <w:tc>
          <w:tcPr>
            <w:tcW w:w="1276" w:type="dxa"/>
            <w:tcBorders>
              <w:top w:val="nil"/>
              <w:left w:val="single" w:sz="6" w:space="0" w:color="auto"/>
              <w:bottom w:val="nil"/>
              <w:right w:val="single" w:sz="6" w:space="0" w:color="auto"/>
            </w:tcBorders>
            <w:hideMark/>
          </w:tcPr>
          <w:p w14:paraId="2E9E5EF4" w14:textId="77777777" w:rsidR="00BE6FF4" w:rsidRPr="00F552F0" w:rsidRDefault="00BE6FF4" w:rsidP="00276388">
            <w:pPr>
              <w:widowControl w:val="0"/>
              <w:autoSpaceDE w:val="0"/>
              <w:autoSpaceDN w:val="0"/>
              <w:adjustRightInd w:val="0"/>
              <w:jc w:val="center"/>
              <w:rPr>
                <w:sz w:val="22"/>
                <w:szCs w:val="22"/>
                <w:lang w:eastAsia="en-US"/>
              </w:rPr>
            </w:pPr>
            <w:r w:rsidRPr="00F552F0">
              <w:rPr>
                <w:sz w:val="22"/>
                <w:szCs w:val="22"/>
                <w:lang w:eastAsia="en-US"/>
              </w:rPr>
              <w:t>0,5</w:t>
            </w:r>
          </w:p>
        </w:tc>
      </w:tr>
      <w:tr w:rsidR="00BE6FF4" w:rsidRPr="00F552F0" w14:paraId="5D0BC18D" w14:textId="77777777" w:rsidTr="008C3AE1">
        <w:tc>
          <w:tcPr>
            <w:tcW w:w="710" w:type="dxa"/>
            <w:vMerge/>
            <w:tcBorders>
              <w:top w:val="single" w:sz="6" w:space="0" w:color="auto"/>
              <w:left w:val="single" w:sz="6" w:space="0" w:color="auto"/>
              <w:bottom w:val="single" w:sz="6" w:space="0" w:color="auto"/>
              <w:right w:val="single" w:sz="4" w:space="0" w:color="auto"/>
            </w:tcBorders>
            <w:vAlign w:val="center"/>
            <w:hideMark/>
          </w:tcPr>
          <w:p w14:paraId="7702ED94" w14:textId="77777777" w:rsidR="00BE6FF4" w:rsidRPr="00F552F0" w:rsidRDefault="00BE6FF4" w:rsidP="00276388">
            <w:pPr>
              <w:rPr>
                <w:sz w:val="22"/>
                <w:szCs w:val="22"/>
                <w:lang w:val="en-US"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46615128" w14:textId="77777777" w:rsidR="00BE6FF4" w:rsidRPr="00F552F0" w:rsidRDefault="00BE6FF4" w:rsidP="00276388">
            <w:pPr>
              <w:rPr>
                <w:sz w:val="22"/>
                <w:szCs w:val="22"/>
                <w:lang w:eastAsia="en-US"/>
              </w:rPr>
            </w:pPr>
          </w:p>
        </w:tc>
        <w:tc>
          <w:tcPr>
            <w:tcW w:w="3262" w:type="dxa"/>
            <w:tcBorders>
              <w:top w:val="nil"/>
              <w:left w:val="single" w:sz="6" w:space="0" w:color="auto"/>
              <w:bottom w:val="single" w:sz="6" w:space="0" w:color="auto"/>
              <w:right w:val="single" w:sz="4" w:space="0" w:color="auto"/>
            </w:tcBorders>
            <w:hideMark/>
          </w:tcPr>
          <w:p w14:paraId="1E735841" w14:textId="596A48EE" w:rsidR="00BE6FF4" w:rsidRPr="00F552F0" w:rsidRDefault="008C3AE1" w:rsidP="00276388">
            <w:pPr>
              <w:widowControl w:val="0"/>
              <w:autoSpaceDE w:val="0"/>
              <w:autoSpaceDN w:val="0"/>
              <w:adjustRightInd w:val="0"/>
              <w:rPr>
                <w:sz w:val="22"/>
                <w:szCs w:val="22"/>
                <w:lang w:eastAsia="en-US"/>
              </w:rPr>
            </w:pPr>
            <w:r w:rsidRPr="00F552F0">
              <w:rPr>
                <w:sz w:val="22"/>
                <w:szCs w:val="22"/>
                <w:lang w:eastAsia="en-US"/>
              </w:rPr>
              <w:t xml:space="preserve">Выполнение аттестационного кейса </w:t>
            </w:r>
            <w:r w:rsidR="00BE6FF4" w:rsidRPr="00F552F0">
              <w:rPr>
                <w:sz w:val="22"/>
                <w:szCs w:val="22"/>
                <w:lang w:eastAsia="en-US"/>
              </w:rPr>
              <w:t>более 85 %</w:t>
            </w:r>
          </w:p>
        </w:tc>
        <w:tc>
          <w:tcPr>
            <w:tcW w:w="2358" w:type="dxa"/>
            <w:tcBorders>
              <w:top w:val="nil"/>
              <w:left w:val="single" w:sz="6" w:space="0" w:color="auto"/>
              <w:bottom w:val="single" w:sz="6" w:space="0" w:color="auto"/>
              <w:right w:val="single" w:sz="6" w:space="0" w:color="auto"/>
            </w:tcBorders>
            <w:hideMark/>
          </w:tcPr>
          <w:p w14:paraId="4A0D7E98" w14:textId="77777777" w:rsidR="00BE6FF4" w:rsidRPr="00F552F0" w:rsidRDefault="00BE6FF4" w:rsidP="00276388">
            <w:pPr>
              <w:widowControl w:val="0"/>
              <w:autoSpaceDE w:val="0"/>
              <w:autoSpaceDN w:val="0"/>
              <w:adjustRightInd w:val="0"/>
              <w:rPr>
                <w:sz w:val="22"/>
                <w:szCs w:val="22"/>
                <w:lang w:eastAsia="en-US"/>
              </w:rPr>
            </w:pPr>
            <w:r w:rsidRPr="00F552F0">
              <w:rPr>
                <w:sz w:val="22"/>
                <w:szCs w:val="22"/>
                <w:lang w:eastAsia="en-US"/>
              </w:rPr>
              <w:t>Отличный уровень</w:t>
            </w:r>
          </w:p>
        </w:tc>
        <w:tc>
          <w:tcPr>
            <w:tcW w:w="1276" w:type="dxa"/>
            <w:tcBorders>
              <w:top w:val="nil"/>
              <w:left w:val="single" w:sz="6" w:space="0" w:color="auto"/>
              <w:bottom w:val="single" w:sz="6" w:space="0" w:color="auto"/>
              <w:right w:val="single" w:sz="6" w:space="0" w:color="auto"/>
            </w:tcBorders>
            <w:hideMark/>
          </w:tcPr>
          <w:p w14:paraId="02BE63EA" w14:textId="77777777" w:rsidR="00BE6FF4" w:rsidRPr="00F552F0" w:rsidRDefault="00BE6FF4" w:rsidP="00276388">
            <w:pPr>
              <w:widowControl w:val="0"/>
              <w:autoSpaceDE w:val="0"/>
              <w:autoSpaceDN w:val="0"/>
              <w:adjustRightInd w:val="0"/>
              <w:jc w:val="center"/>
              <w:rPr>
                <w:sz w:val="22"/>
                <w:szCs w:val="22"/>
                <w:lang w:eastAsia="en-US"/>
              </w:rPr>
            </w:pPr>
            <w:r w:rsidRPr="00F552F0">
              <w:rPr>
                <w:sz w:val="22"/>
                <w:szCs w:val="22"/>
                <w:lang w:eastAsia="en-US"/>
              </w:rPr>
              <w:t>1</w:t>
            </w:r>
          </w:p>
        </w:tc>
      </w:tr>
      <w:tr w:rsidR="008C3AE1" w:rsidRPr="00F552F0" w14:paraId="475F855E" w14:textId="77777777" w:rsidTr="00276388">
        <w:tc>
          <w:tcPr>
            <w:tcW w:w="710" w:type="dxa"/>
            <w:vMerge w:val="restart"/>
            <w:tcBorders>
              <w:top w:val="single" w:sz="6" w:space="0" w:color="auto"/>
              <w:left w:val="single" w:sz="6" w:space="0" w:color="auto"/>
              <w:right w:val="single" w:sz="4" w:space="0" w:color="auto"/>
            </w:tcBorders>
            <w:vAlign w:val="center"/>
            <w:hideMark/>
          </w:tcPr>
          <w:p w14:paraId="270D2B3F" w14:textId="77777777"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2</w:t>
            </w:r>
          </w:p>
        </w:tc>
        <w:tc>
          <w:tcPr>
            <w:tcW w:w="2127" w:type="dxa"/>
            <w:vMerge w:val="restart"/>
            <w:tcBorders>
              <w:top w:val="single" w:sz="6" w:space="0" w:color="auto"/>
              <w:left w:val="single" w:sz="6" w:space="0" w:color="auto"/>
              <w:right w:val="single" w:sz="6" w:space="0" w:color="auto"/>
            </w:tcBorders>
            <w:hideMark/>
          </w:tcPr>
          <w:p w14:paraId="37AC9DBE" w14:textId="406FE84F"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Владение современным аналитическим ПО</w:t>
            </w:r>
          </w:p>
        </w:tc>
        <w:tc>
          <w:tcPr>
            <w:tcW w:w="3262" w:type="dxa"/>
            <w:tcBorders>
              <w:top w:val="single" w:sz="6" w:space="0" w:color="auto"/>
              <w:left w:val="single" w:sz="6" w:space="0" w:color="auto"/>
              <w:bottom w:val="nil"/>
              <w:right w:val="single" w:sz="4" w:space="0" w:color="auto"/>
            </w:tcBorders>
            <w:hideMark/>
          </w:tcPr>
          <w:p w14:paraId="742C6440" w14:textId="70D1FB17"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Выполнение аттестационного кейса менее 70 %</w:t>
            </w:r>
          </w:p>
        </w:tc>
        <w:tc>
          <w:tcPr>
            <w:tcW w:w="2358" w:type="dxa"/>
            <w:tcBorders>
              <w:top w:val="single" w:sz="6" w:space="0" w:color="auto"/>
              <w:left w:val="single" w:sz="6" w:space="0" w:color="auto"/>
              <w:bottom w:val="nil"/>
              <w:right w:val="single" w:sz="6" w:space="0" w:color="auto"/>
            </w:tcBorders>
            <w:hideMark/>
          </w:tcPr>
          <w:p w14:paraId="660EF078" w14:textId="3F93EF86"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 xml:space="preserve">Низкий уровень </w:t>
            </w:r>
          </w:p>
        </w:tc>
        <w:tc>
          <w:tcPr>
            <w:tcW w:w="1276" w:type="dxa"/>
            <w:tcBorders>
              <w:top w:val="single" w:sz="6" w:space="0" w:color="auto"/>
              <w:left w:val="single" w:sz="6" w:space="0" w:color="auto"/>
              <w:bottom w:val="nil"/>
              <w:right w:val="single" w:sz="6" w:space="0" w:color="auto"/>
            </w:tcBorders>
            <w:hideMark/>
          </w:tcPr>
          <w:p w14:paraId="662C2A4C" w14:textId="4C9A81C6"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0</w:t>
            </w:r>
          </w:p>
        </w:tc>
      </w:tr>
      <w:tr w:rsidR="008C3AE1" w:rsidRPr="00F552F0" w14:paraId="11DA36AE" w14:textId="77777777" w:rsidTr="008C3AE1">
        <w:tc>
          <w:tcPr>
            <w:tcW w:w="710" w:type="dxa"/>
            <w:vMerge/>
            <w:tcBorders>
              <w:left w:val="single" w:sz="6" w:space="0" w:color="auto"/>
              <w:right w:val="single" w:sz="4" w:space="0" w:color="auto"/>
            </w:tcBorders>
            <w:vAlign w:val="center"/>
            <w:hideMark/>
          </w:tcPr>
          <w:p w14:paraId="368C463C" w14:textId="77777777" w:rsidR="008C3AE1" w:rsidRPr="00F552F0" w:rsidRDefault="008C3AE1" w:rsidP="008C3AE1">
            <w:pPr>
              <w:rPr>
                <w:sz w:val="22"/>
                <w:szCs w:val="22"/>
                <w:lang w:eastAsia="en-US"/>
              </w:rPr>
            </w:pPr>
          </w:p>
        </w:tc>
        <w:tc>
          <w:tcPr>
            <w:tcW w:w="2127" w:type="dxa"/>
            <w:vMerge/>
            <w:tcBorders>
              <w:left w:val="single" w:sz="6" w:space="0" w:color="auto"/>
              <w:right w:val="single" w:sz="6" w:space="0" w:color="auto"/>
            </w:tcBorders>
            <w:hideMark/>
          </w:tcPr>
          <w:p w14:paraId="3E6F3288" w14:textId="77777777" w:rsidR="008C3AE1" w:rsidRPr="00F552F0" w:rsidRDefault="008C3AE1" w:rsidP="008C3AE1">
            <w:pPr>
              <w:rPr>
                <w:sz w:val="22"/>
                <w:szCs w:val="22"/>
                <w:lang w:eastAsia="en-US"/>
              </w:rPr>
            </w:pPr>
          </w:p>
        </w:tc>
        <w:tc>
          <w:tcPr>
            <w:tcW w:w="3262" w:type="dxa"/>
            <w:tcBorders>
              <w:top w:val="nil"/>
              <w:left w:val="single" w:sz="6" w:space="0" w:color="auto"/>
              <w:right w:val="single" w:sz="4" w:space="0" w:color="auto"/>
            </w:tcBorders>
            <w:hideMark/>
          </w:tcPr>
          <w:p w14:paraId="4AF250DD" w14:textId="3EB053B2"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Выполнение аттестационного кейса от 70 до 85 %</w:t>
            </w:r>
          </w:p>
        </w:tc>
        <w:tc>
          <w:tcPr>
            <w:tcW w:w="2358" w:type="dxa"/>
            <w:tcBorders>
              <w:top w:val="nil"/>
              <w:left w:val="single" w:sz="6" w:space="0" w:color="auto"/>
              <w:right w:val="single" w:sz="6" w:space="0" w:color="auto"/>
            </w:tcBorders>
            <w:hideMark/>
          </w:tcPr>
          <w:p w14:paraId="4D1516BC" w14:textId="29431D99"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 xml:space="preserve">Средний уровень </w:t>
            </w:r>
          </w:p>
        </w:tc>
        <w:tc>
          <w:tcPr>
            <w:tcW w:w="1276" w:type="dxa"/>
            <w:tcBorders>
              <w:top w:val="nil"/>
              <w:left w:val="single" w:sz="6" w:space="0" w:color="auto"/>
              <w:bottom w:val="single" w:sz="6" w:space="0" w:color="auto"/>
              <w:right w:val="single" w:sz="6" w:space="0" w:color="auto"/>
            </w:tcBorders>
            <w:hideMark/>
          </w:tcPr>
          <w:p w14:paraId="3D160C14" w14:textId="582C1A29"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0,5</w:t>
            </w:r>
          </w:p>
        </w:tc>
      </w:tr>
      <w:tr w:rsidR="008C3AE1" w:rsidRPr="00F552F0" w14:paraId="75854060" w14:textId="77777777" w:rsidTr="00276388">
        <w:tc>
          <w:tcPr>
            <w:tcW w:w="710" w:type="dxa"/>
            <w:vMerge/>
            <w:tcBorders>
              <w:left w:val="single" w:sz="6" w:space="0" w:color="auto"/>
              <w:bottom w:val="single" w:sz="6" w:space="0" w:color="auto"/>
              <w:right w:val="single" w:sz="4" w:space="0" w:color="auto"/>
            </w:tcBorders>
            <w:vAlign w:val="center"/>
          </w:tcPr>
          <w:p w14:paraId="50076CEC" w14:textId="77777777" w:rsidR="008C3AE1" w:rsidRPr="00F552F0" w:rsidRDefault="008C3AE1" w:rsidP="008C3AE1">
            <w:pPr>
              <w:rPr>
                <w:sz w:val="22"/>
                <w:szCs w:val="22"/>
                <w:lang w:eastAsia="en-US"/>
              </w:rPr>
            </w:pPr>
          </w:p>
        </w:tc>
        <w:tc>
          <w:tcPr>
            <w:tcW w:w="2127" w:type="dxa"/>
            <w:vMerge/>
            <w:tcBorders>
              <w:left w:val="single" w:sz="6" w:space="0" w:color="auto"/>
              <w:bottom w:val="single" w:sz="6" w:space="0" w:color="auto"/>
              <w:right w:val="single" w:sz="6" w:space="0" w:color="auto"/>
            </w:tcBorders>
          </w:tcPr>
          <w:p w14:paraId="47EA717A" w14:textId="77777777" w:rsidR="008C3AE1" w:rsidRPr="00F552F0" w:rsidRDefault="008C3AE1" w:rsidP="008C3AE1">
            <w:pPr>
              <w:rPr>
                <w:sz w:val="22"/>
                <w:szCs w:val="22"/>
                <w:lang w:eastAsia="en-US"/>
              </w:rPr>
            </w:pPr>
          </w:p>
        </w:tc>
        <w:tc>
          <w:tcPr>
            <w:tcW w:w="3262" w:type="dxa"/>
            <w:tcBorders>
              <w:top w:val="nil"/>
              <w:left w:val="single" w:sz="6" w:space="0" w:color="auto"/>
              <w:bottom w:val="single" w:sz="6" w:space="0" w:color="auto"/>
              <w:right w:val="single" w:sz="4" w:space="0" w:color="auto"/>
            </w:tcBorders>
          </w:tcPr>
          <w:p w14:paraId="081023B3" w14:textId="2EF47A8D"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Выполнение аттестационного кейса более 85 %</w:t>
            </w:r>
          </w:p>
        </w:tc>
        <w:tc>
          <w:tcPr>
            <w:tcW w:w="2358" w:type="dxa"/>
            <w:tcBorders>
              <w:top w:val="nil"/>
              <w:left w:val="single" w:sz="6" w:space="0" w:color="auto"/>
              <w:bottom w:val="single" w:sz="6" w:space="0" w:color="auto"/>
              <w:right w:val="single" w:sz="6" w:space="0" w:color="auto"/>
            </w:tcBorders>
          </w:tcPr>
          <w:p w14:paraId="6E363D5A" w14:textId="740E3D06"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Отличный уровень</w:t>
            </w:r>
          </w:p>
        </w:tc>
        <w:tc>
          <w:tcPr>
            <w:tcW w:w="1276" w:type="dxa"/>
            <w:tcBorders>
              <w:top w:val="nil"/>
              <w:left w:val="single" w:sz="6" w:space="0" w:color="auto"/>
              <w:bottom w:val="single" w:sz="6" w:space="0" w:color="auto"/>
              <w:right w:val="single" w:sz="6" w:space="0" w:color="auto"/>
            </w:tcBorders>
          </w:tcPr>
          <w:p w14:paraId="31DC8FCC" w14:textId="61480C29"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1</w:t>
            </w:r>
          </w:p>
        </w:tc>
      </w:tr>
      <w:tr w:rsidR="008C3AE1" w:rsidRPr="00F552F0" w14:paraId="6FA14B45" w14:textId="77777777" w:rsidTr="00276388">
        <w:tc>
          <w:tcPr>
            <w:tcW w:w="710" w:type="dxa"/>
            <w:vMerge w:val="restart"/>
            <w:tcBorders>
              <w:top w:val="single" w:sz="6" w:space="0" w:color="auto"/>
              <w:left w:val="single" w:sz="6" w:space="0" w:color="auto"/>
              <w:bottom w:val="single" w:sz="6" w:space="0" w:color="auto"/>
              <w:right w:val="single" w:sz="4" w:space="0" w:color="auto"/>
            </w:tcBorders>
            <w:vAlign w:val="center"/>
            <w:hideMark/>
          </w:tcPr>
          <w:p w14:paraId="7B707BC3" w14:textId="77777777"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3</w:t>
            </w:r>
          </w:p>
        </w:tc>
        <w:tc>
          <w:tcPr>
            <w:tcW w:w="2127" w:type="dxa"/>
            <w:vMerge w:val="restart"/>
            <w:tcBorders>
              <w:top w:val="single" w:sz="6" w:space="0" w:color="auto"/>
              <w:left w:val="single" w:sz="6" w:space="0" w:color="auto"/>
              <w:bottom w:val="single" w:sz="6" w:space="0" w:color="auto"/>
              <w:right w:val="single" w:sz="6" w:space="0" w:color="auto"/>
            </w:tcBorders>
            <w:hideMark/>
          </w:tcPr>
          <w:p w14:paraId="2548DDC7" w14:textId="6639215F" w:rsidR="008C3AE1" w:rsidRPr="00F552F0" w:rsidRDefault="008C3AE1" w:rsidP="008C3AE1">
            <w:pPr>
              <w:widowControl w:val="0"/>
              <w:autoSpaceDE w:val="0"/>
              <w:autoSpaceDN w:val="0"/>
              <w:adjustRightInd w:val="0"/>
              <w:rPr>
                <w:sz w:val="22"/>
                <w:szCs w:val="22"/>
                <w:lang w:eastAsia="en-US"/>
              </w:rPr>
            </w:pPr>
            <w:r w:rsidRPr="00F552F0">
              <w:rPr>
                <w:sz w:val="22"/>
                <w:szCs w:val="22"/>
              </w:rPr>
              <w:t>Ущерб от риска в зоне ответственности сотрудника по итогам года</w:t>
            </w:r>
          </w:p>
        </w:tc>
        <w:tc>
          <w:tcPr>
            <w:tcW w:w="3262" w:type="dxa"/>
            <w:tcBorders>
              <w:top w:val="single" w:sz="6" w:space="0" w:color="auto"/>
              <w:left w:val="single" w:sz="6" w:space="0" w:color="auto"/>
              <w:right w:val="single" w:sz="4" w:space="0" w:color="auto"/>
            </w:tcBorders>
            <w:hideMark/>
          </w:tcPr>
          <w:p w14:paraId="7770F188" w14:textId="24CC4C0D"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 xml:space="preserve">Превышение плана более 15 % </w:t>
            </w:r>
          </w:p>
        </w:tc>
        <w:tc>
          <w:tcPr>
            <w:tcW w:w="2358" w:type="dxa"/>
            <w:tcBorders>
              <w:top w:val="single" w:sz="6" w:space="0" w:color="auto"/>
              <w:left w:val="single" w:sz="6" w:space="0" w:color="auto"/>
              <w:right w:val="single" w:sz="6" w:space="0" w:color="auto"/>
            </w:tcBorders>
            <w:hideMark/>
          </w:tcPr>
          <w:p w14:paraId="42EEF13B" w14:textId="77777777"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Плохой уровень</w:t>
            </w:r>
          </w:p>
        </w:tc>
        <w:tc>
          <w:tcPr>
            <w:tcW w:w="1276" w:type="dxa"/>
            <w:tcBorders>
              <w:top w:val="single" w:sz="6" w:space="0" w:color="auto"/>
              <w:left w:val="single" w:sz="6" w:space="0" w:color="auto"/>
              <w:right w:val="single" w:sz="6" w:space="0" w:color="auto"/>
            </w:tcBorders>
            <w:hideMark/>
          </w:tcPr>
          <w:p w14:paraId="63A943F7" w14:textId="77777777"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0</w:t>
            </w:r>
          </w:p>
        </w:tc>
      </w:tr>
      <w:tr w:rsidR="008C3AE1" w:rsidRPr="00F552F0" w14:paraId="695210D2"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tcPr>
          <w:p w14:paraId="19D18F87" w14:textId="77777777" w:rsidR="008C3AE1" w:rsidRPr="00F552F0" w:rsidRDefault="008C3AE1" w:rsidP="008C3AE1">
            <w:pPr>
              <w:widowControl w:val="0"/>
              <w:autoSpaceDE w:val="0"/>
              <w:autoSpaceDN w:val="0"/>
              <w:adjustRightInd w:val="0"/>
              <w:jc w:val="cente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tcPr>
          <w:p w14:paraId="177BF275" w14:textId="77777777" w:rsidR="008C3AE1" w:rsidRPr="00F552F0" w:rsidRDefault="008C3AE1" w:rsidP="008C3AE1">
            <w:pPr>
              <w:widowControl w:val="0"/>
              <w:autoSpaceDE w:val="0"/>
              <w:autoSpaceDN w:val="0"/>
              <w:adjustRightInd w:val="0"/>
              <w:rPr>
                <w:sz w:val="22"/>
                <w:szCs w:val="22"/>
                <w:lang w:eastAsia="en-US"/>
              </w:rPr>
            </w:pPr>
          </w:p>
        </w:tc>
        <w:tc>
          <w:tcPr>
            <w:tcW w:w="3262" w:type="dxa"/>
            <w:tcBorders>
              <w:left w:val="single" w:sz="6" w:space="0" w:color="auto"/>
              <w:bottom w:val="nil"/>
              <w:right w:val="single" w:sz="4" w:space="0" w:color="auto"/>
            </w:tcBorders>
          </w:tcPr>
          <w:p w14:paraId="09111FC4" w14:textId="6BE822BB"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 xml:space="preserve">Превышение плана на </w:t>
            </w:r>
            <w:proofErr w:type="gramStart"/>
            <w:r w:rsidRPr="00F552F0">
              <w:rPr>
                <w:sz w:val="22"/>
                <w:szCs w:val="22"/>
                <w:lang w:eastAsia="en-US"/>
              </w:rPr>
              <w:t>4-14</w:t>
            </w:r>
            <w:proofErr w:type="gramEnd"/>
            <w:r w:rsidRPr="00F552F0">
              <w:rPr>
                <w:sz w:val="22"/>
                <w:szCs w:val="22"/>
                <w:lang w:eastAsia="en-US"/>
              </w:rPr>
              <w:t xml:space="preserve"> %</w:t>
            </w:r>
          </w:p>
        </w:tc>
        <w:tc>
          <w:tcPr>
            <w:tcW w:w="2358" w:type="dxa"/>
            <w:tcBorders>
              <w:left w:val="single" w:sz="6" w:space="0" w:color="auto"/>
              <w:bottom w:val="nil"/>
              <w:right w:val="single" w:sz="6" w:space="0" w:color="auto"/>
            </w:tcBorders>
          </w:tcPr>
          <w:p w14:paraId="70FC4A96" w14:textId="77777777"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Средний уровень</w:t>
            </w:r>
          </w:p>
        </w:tc>
        <w:tc>
          <w:tcPr>
            <w:tcW w:w="1276" w:type="dxa"/>
            <w:tcBorders>
              <w:left w:val="single" w:sz="6" w:space="0" w:color="auto"/>
              <w:bottom w:val="nil"/>
              <w:right w:val="single" w:sz="6" w:space="0" w:color="auto"/>
            </w:tcBorders>
          </w:tcPr>
          <w:p w14:paraId="19C65907" w14:textId="77777777"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0,5</w:t>
            </w:r>
          </w:p>
        </w:tc>
      </w:tr>
      <w:tr w:rsidR="008C3AE1" w:rsidRPr="00F552F0" w14:paraId="20FA1D16"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0C5C39BC" w14:textId="77777777" w:rsidR="008C3AE1" w:rsidRPr="00F552F0" w:rsidRDefault="008C3AE1" w:rsidP="008C3AE1">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491F94EC" w14:textId="77777777" w:rsidR="008C3AE1" w:rsidRPr="00F552F0" w:rsidRDefault="008C3AE1" w:rsidP="008C3AE1">
            <w:pPr>
              <w:rPr>
                <w:sz w:val="22"/>
                <w:szCs w:val="22"/>
                <w:lang w:eastAsia="en-US"/>
              </w:rPr>
            </w:pPr>
          </w:p>
        </w:tc>
        <w:tc>
          <w:tcPr>
            <w:tcW w:w="3262" w:type="dxa"/>
            <w:tcBorders>
              <w:top w:val="nil"/>
              <w:left w:val="single" w:sz="6" w:space="0" w:color="auto"/>
              <w:bottom w:val="single" w:sz="6" w:space="0" w:color="auto"/>
              <w:right w:val="single" w:sz="4" w:space="0" w:color="auto"/>
            </w:tcBorders>
            <w:hideMark/>
          </w:tcPr>
          <w:p w14:paraId="5BA10157" w14:textId="44682786"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Превышение плана не более 4 %</w:t>
            </w:r>
          </w:p>
        </w:tc>
        <w:tc>
          <w:tcPr>
            <w:tcW w:w="2358" w:type="dxa"/>
            <w:tcBorders>
              <w:top w:val="nil"/>
              <w:left w:val="single" w:sz="6" w:space="0" w:color="auto"/>
              <w:bottom w:val="single" w:sz="6" w:space="0" w:color="auto"/>
              <w:right w:val="single" w:sz="6" w:space="0" w:color="auto"/>
            </w:tcBorders>
            <w:hideMark/>
          </w:tcPr>
          <w:p w14:paraId="4ABD5E1E" w14:textId="77777777" w:rsidR="008C3AE1" w:rsidRPr="00F552F0" w:rsidRDefault="008C3AE1" w:rsidP="008C3AE1">
            <w:pPr>
              <w:widowControl w:val="0"/>
              <w:autoSpaceDE w:val="0"/>
              <w:autoSpaceDN w:val="0"/>
              <w:adjustRightInd w:val="0"/>
              <w:rPr>
                <w:sz w:val="22"/>
                <w:szCs w:val="22"/>
                <w:lang w:eastAsia="en-US"/>
              </w:rPr>
            </w:pPr>
            <w:r w:rsidRPr="00F552F0">
              <w:rPr>
                <w:sz w:val="22"/>
                <w:szCs w:val="22"/>
                <w:lang w:eastAsia="en-US"/>
              </w:rPr>
              <w:t>Отличный уровень</w:t>
            </w:r>
          </w:p>
        </w:tc>
        <w:tc>
          <w:tcPr>
            <w:tcW w:w="1276" w:type="dxa"/>
            <w:tcBorders>
              <w:top w:val="nil"/>
              <w:left w:val="single" w:sz="6" w:space="0" w:color="auto"/>
              <w:bottom w:val="single" w:sz="6" w:space="0" w:color="auto"/>
              <w:right w:val="single" w:sz="6" w:space="0" w:color="auto"/>
            </w:tcBorders>
            <w:hideMark/>
          </w:tcPr>
          <w:p w14:paraId="5DD073DF" w14:textId="77777777" w:rsidR="008C3AE1" w:rsidRPr="00F552F0" w:rsidRDefault="008C3AE1" w:rsidP="008C3AE1">
            <w:pPr>
              <w:widowControl w:val="0"/>
              <w:autoSpaceDE w:val="0"/>
              <w:autoSpaceDN w:val="0"/>
              <w:adjustRightInd w:val="0"/>
              <w:jc w:val="center"/>
              <w:rPr>
                <w:sz w:val="22"/>
                <w:szCs w:val="22"/>
                <w:lang w:eastAsia="en-US"/>
              </w:rPr>
            </w:pPr>
            <w:r w:rsidRPr="00F552F0">
              <w:rPr>
                <w:sz w:val="22"/>
                <w:szCs w:val="22"/>
                <w:lang w:eastAsia="en-US"/>
              </w:rPr>
              <w:t>1</w:t>
            </w:r>
          </w:p>
        </w:tc>
      </w:tr>
      <w:tr w:rsidR="004A3503" w:rsidRPr="00F552F0" w14:paraId="7B893CED" w14:textId="77777777" w:rsidTr="00276388">
        <w:tc>
          <w:tcPr>
            <w:tcW w:w="9733" w:type="dxa"/>
            <w:gridSpan w:val="5"/>
            <w:tcBorders>
              <w:top w:val="single" w:sz="6" w:space="0" w:color="auto"/>
              <w:left w:val="single" w:sz="6" w:space="0" w:color="auto"/>
              <w:bottom w:val="single" w:sz="6" w:space="0" w:color="auto"/>
              <w:right w:val="single" w:sz="6" w:space="0" w:color="auto"/>
            </w:tcBorders>
            <w:hideMark/>
          </w:tcPr>
          <w:p w14:paraId="4753F921" w14:textId="77777777" w:rsidR="004A3503" w:rsidRPr="00F552F0" w:rsidRDefault="004A3503" w:rsidP="00276388">
            <w:pPr>
              <w:widowControl w:val="0"/>
              <w:autoSpaceDE w:val="0"/>
              <w:autoSpaceDN w:val="0"/>
              <w:adjustRightInd w:val="0"/>
              <w:jc w:val="center"/>
              <w:rPr>
                <w:sz w:val="22"/>
                <w:szCs w:val="22"/>
                <w:lang w:eastAsia="en-US"/>
              </w:rPr>
            </w:pPr>
            <w:r w:rsidRPr="00F552F0">
              <w:rPr>
                <w:sz w:val="22"/>
                <w:szCs w:val="22"/>
                <w:lang w:eastAsia="en-US"/>
              </w:rPr>
              <w:t>Для руководителя отдела</w:t>
            </w:r>
          </w:p>
        </w:tc>
      </w:tr>
      <w:tr w:rsidR="004A3503" w:rsidRPr="00F552F0" w14:paraId="6C1543A7" w14:textId="77777777" w:rsidTr="00276388">
        <w:tc>
          <w:tcPr>
            <w:tcW w:w="710" w:type="dxa"/>
            <w:vMerge w:val="restart"/>
            <w:tcBorders>
              <w:top w:val="single" w:sz="6" w:space="0" w:color="auto"/>
              <w:left w:val="single" w:sz="6" w:space="0" w:color="auto"/>
              <w:bottom w:val="single" w:sz="6" w:space="0" w:color="auto"/>
              <w:right w:val="single" w:sz="4" w:space="0" w:color="auto"/>
            </w:tcBorders>
            <w:vAlign w:val="center"/>
            <w:hideMark/>
          </w:tcPr>
          <w:p w14:paraId="5AF35D69" w14:textId="77777777" w:rsidR="004A3503" w:rsidRPr="00F552F0" w:rsidRDefault="004A3503" w:rsidP="00276388">
            <w:pPr>
              <w:widowControl w:val="0"/>
              <w:autoSpaceDE w:val="0"/>
              <w:autoSpaceDN w:val="0"/>
              <w:adjustRightInd w:val="0"/>
              <w:jc w:val="center"/>
              <w:rPr>
                <w:sz w:val="22"/>
                <w:szCs w:val="22"/>
                <w:lang w:eastAsia="en-US"/>
              </w:rPr>
            </w:pPr>
            <w:r w:rsidRPr="00F552F0">
              <w:rPr>
                <w:sz w:val="22"/>
                <w:szCs w:val="22"/>
                <w:lang w:eastAsia="en-US"/>
              </w:rPr>
              <w:t>1</w:t>
            </w:r>
          </w:p>
        </w:tc>
        <w:tc>
          <w:tcPr>
            <w:tcW w:w="2127" w:type="dxa"/>
            <w:vMerge w:val="restart"/>
            <w:tcBorders>
              <w:top w:val="single" w:sz="6" w:space="0" w:color="auto"/>
              <w:left w:val="single" w:sz="6" w:space="0" w:color="auto"/>
              <w:bottom w:val="single" w:sz="6" w:space="0" w:color="auto"/>
              <w:right w:val="single" w:sz="6" w:space="0" w:color="auto"/>
            </w:tcBorders>
            <w:hideMark/>
          </w:tcPr>
          <w:p w14:paraId="4553752A" w14:textId="77777777" w:rsidR="004A3503" w:rsidRPr="00F552F0" w:rsidRDefault="004A3503" w:rsidP="00276388">
            <w:pPr>
              <w:widowControl w:val="0"/>
              <w:autoSpaceDE w:val="0"/>
              <w:autoSpaceDN w:val="0"/>
              <w:adjustRightInd w:val="0"/>
              <w:rPr>
                <w:sz w:val="22"/>
                <w:szCs w:val="22"/>
                <w:lang w:eastAsia="en-US"/>
              </w:rPr>
            </w:pPr>
            <w:r w:rsidRPr="00F552F0">
              <w:rPr>
                <w:sz w:val="22"/>
                <w:szCs w:val="22"/>
                <w:lang w:eastAsia="en-US"/>
              </w:rPr>
              <w:t>Достижение выполнения сотрудниками отдела показателей KPI</w:t>
            </w:r>
          </w:p>
        </w:tc>
        <w:tc>
          <w:tcPr>
            <w:tcW w:w="3262" w:type="dxa"/>
            <w:tcBorders>
              <w:top w:val="single" w:sz="6" w:space="0" w:color="auto"/>
              <w:left w:val="single" w:sz="6" w:space="0" w:color="auto"/>
              <w:bottom w:val="nil"/>
              <w:right w:val="single" w:sz="4" w:space="0" w:color="auto"/>
            </w:tcBorders>
            <w:hideMark/>
          </w:tcPr>
          <w:p w14:paraId="2DC294F1" w14:textId="77777777" w:rsidR="004A3503" w:rsidRPr="00F552F0" w:rsidRDefault="004A3503" w:rsidP="00276388">
            <w:pPr>
              <w:widowControl w:val="0"/>
              <w:autoSpaceDE w:val="0"/>
              <w:autoSpaceDN w:val="0"/>
              <w:adjustRightInd w:val="0"/>
              <w:rPr>
                <w:sz w:val="22"/>
                <w:szCs w:val="22"/>
                <w:lang w:eastAsia="en-US"/>
              </w:rPr>
            </w:pPr>
            <w:r w:rsidRPr="00F552F0">
              <w:rPr>
                <w:sz w:val="22"/>
                <w:szCs w:val="22"/>
                <w:lang w:eastAsia="en-US"/>
              </w:rPr>
              <w:t>Менее 70 %</w:t>
            </w:r>
          </w:p>
        </w:tc>
        <w:tc>
          <w:tcPr>
            <w:tcW w:w="2358" w:type="dxa"/>
            <w:tcBorders>
              <w:top w:val="single" w:sz="6" w:space="0" w:color="auto"/>
              <w:left w:val="single" w:sz="6" w:space="0" w:color="auto"/>
              <w:bottom w:val="nil"/>
              <w:right w:val="single" w:sz="6" w:space="0" w:color="auto"/>
            </w:tcBorders>
            <w:hideMark/>
          </w:tcPr>
          <w:p w14:paraId="1CD89C5F" w14:textId="77777777" w:rsidR="004A3503" w:rsidRPr="00F552F0" w:rsidRDefault="004A3503" w:rsidP="00276388">
            <w:pPr>
              <w:widowControl w:val="0"/>
              <w:autoSpaceDE w:val="0"/>
              <w:autoSpaceDN w:val="0"/>
              <w:adjustRightInd w:val="0"/>
              <w:rPr>
                <w:sz w:val="22"/>
                <w:szCs w:val="22"/>
                <w:lang w:eastAsia="en-US"/>
              </w:rPr>
            </w:pPr>
            <w:r w:rsidRPr="00F552F0">
              <w:rPr>
                <w:sz w:val="22"/>
                <w:szCs w:val="22"/>
                <w:lang w:eastAsia="en-US"/>
              </w:rPr>
              <w:t>Плохой уровень</w:t>
            </w:r>
          </w:p>
        </w:tc>
        <w:tc>
          <w:tcPr>
            <w:tcW w:w="1276" w:type="dxa"/>
            <w:tcBorders>
              <w:top w:val="single" w:sz="6" w:space="0" w:color="auto"/>
              <w:left w:val="single" w:sz="6" w:space="0" w:color="auto"/>
              <w:bottom w:val="nil"/>
              <w:right w:val="single" w:sz="6" w:space="0" w:color="auto"/>
            </w:tcBorders>
            <w:hideMark/>
          </w:tcPr>
          <w:p w14:paraId="3CF3B28B" w14:textId="77777777" w:rsidR="004A3503" w:rsidRPr="00F552F0" w:rsidRDefault="004A3503" w:rsidP="00276388">
            <w:pPr>
              <w:widowControl w:val="0"/>
              <w:autoSpaceDE w:val="0"/>
              <w:autoSpaceDN w:val="0"/>
              <w:adjustRightInd w:val="0"/>
              <w:jc w:val="center"/>
              <w:rPr>
                <w:sz w:val="22"/>
                <w:szCs w:val="22"/>
                <w:lang w:eastAsia="en-US"/>
              </w:rPr>
            </w:pPr>
            <w:r w:rsidRPr="00F552F0">
              <w:rPr>
                <w:sz w:val="22"/>
                <w:szCs w:val="22"/>
                <w:lang w:eastAsia="en-US"/>
              </w:rPr>
              <w:t>0</w:t>
            </w:r>
          </w:p>
        </w:tc>
      </w:tr>
      <w:tr w:rsidR="004A3503" w:rsidRPr="00F552F0" w14:paraId="593F0CC0"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06D1509D" w14:textId="77777777" w:rsidR="004A3503" w:rsidRPr="00F552F0" w:rsidRDefault="004A3503" w:rsidP="00276388">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270E3CBA" w14:textId="77777777" w:rsidR="004A3503" w:rsidRPr="00F552F0" w:rsidRDefault="004A3503" w:rsidP="00276388">
            <w:pPr>
              <w:rPr>
                <w:sz w:val="22"/>
                <w:szCs w:val="22"/>
                <w:lang w:eastAsia="en-US"/>
              </w:rPr>
            </w:pPr>
          </w:p>
        </w:tc>
        <w:tc>
          <w:tcPr>
            <w:tcW w:w="3262" w:type="dxa"/>
            <w:tcBorders>
              <w:top w:val="nil"/>
              <w:left w:val="single" w:sz="6" w:space="0" w:color="auto"/>
              <w:bottom w:val="nil"/>
              <w:right w:val="single" w:sz="4" w:space="0" w:color="auto"/>
            </w:tcBorders>
            <w:hideMark/>
          </w:tcPr>
          <w:p w14:paraId="683C6D0E" w14:textId="77777777" w:rsidR="004A3503" w:rsidRPr="00F552F0" w:rsidRDefault="004A3503" w:rsidP="00276388">
            <w:pPr>
              <w:widowControl w:val="0"/>
              <w:autoSpaceDE w:val="0"/>
              <w:autoSpaceDN w:val="0"/>
              <w:adjustRightInd w:val="0"/>
              <w:rPr>
                <w:sz w:val="22"/>
                <w:szCs w:val="22"/>
                <w:lang w:eastAsia="en-US"/>
              </w:rPr>
            </w:pPr>
            <w:proofErr w:type="gramStart"/>
            <w:r w:rsidRPr="00F552F0">
              <w:rPr>
                <w:sz w:val="22"/>
                <w:szCs w:val="22"/>
                <w:lang w:eastAsia="en-US"/>
              </w:rPr>
              <w:t>71-90</w:t>
            </w:r>
            <w:proofErr w:type="gramEnd"/>
            <w:r w:rsidRPr="00F552F0">
              <w:rPr>
                <w:sz w:val="22"/>
                <w:szCs w:val="22"/>
                <w:lang w:eastAsia="en-US"/>
              </w:rPr>
              <w:t xml:space="preserve"> %</w:t>
            </w:r>
          </w:p>
        </w:tc>
        <w:tc>
          <w:tcPr>
            <w:tcW w:w="2358" w:type="dxa"/>
            <w:tcBorders>
              <w:top w:val="nil"/>
              <w:left w:val="single" w:sz="6" w:space="0" w:color="auto"/>
              <w:bottom w:val="nil"/>
              <w:right w:val="single" w:sz="6" w:space="0" w:color="auto"/>
            </w:tcBorders>
            <w:hideMark/>
          </w:tcPr>
          <w:p w14:paraId="7130A8D8" w14:textId="77777777" w:rsidR="004A3503" w:rsidRPr="00F552F0" w:rsidRDefault="004A3503" w:rsidP="00276388">
            <w:pPr>
              <w:widowControl w:val="0"/>
              <w:autoSpaceDE w:val="0"/>
              <w:autoSpaceDN w:val="0"/>
              <w:adjustRightInd w:val="0"/>
              <w:rPr>
                <w:sz w:val="22"/>
                <w:szCs w:val="22"/>
                <w:lang w:eastAsia="en-US"/>
              </w:rPr>
            </w:pPr>
            <w:r w:rsidRPr="00F552F0">
              <w:rPr>
                <w:sz w:val="22"/>
                <w:szCs w:val="22"/>
                <w:lang w:eastAsia="en-US"/>
              </w:rPr>
              <w:t>Средний уровень</w:t>
            </w:r>
          </w:p>
        </w:tc>
        <w:tc>
          <w:tcPr>
            <w:tcW w:w="1276" w:type="dxa"/>
            <w:tcBorders>
              <w:top w:val="nil"/>
              <w:left w:val="single" w:sz="6" w:space="0" w:color="auto"/>
              <w:bottom w:val="nil"/>
              <w:right w:val="single" w:sz="6" w:space="0" w:color="auto"/>
            </w:tcBorders>
            <w:hideMark/>
          </w:tcPr>
          <w:p w14:paraId="72CA62D9" w14:textId="77777777" w:rsidR="004A3503" w:rsidRPr="00F552F0" w:rsidRDefault="004A3503" w:rsidP="00276388">
            <w:pPr>
              <w:widowControl w:val="0"/>
              <w:autoSpaceDE w:val="0"/>
              <w:autoSpaceDN w:val="0"/>
              <w:adjustRightInd w:val="0"/>
              <w:jc w:val="center"/>
              <w:rPr>
                <w:sz w:val="22"/>
                <w:szCs w:val="22"/>
                <w:lang w:eastAsia="en-US"/>
              </w:rPr>
            </w:pPr>
            <w:r w:rsidRPr="00F552F0">
              <w:rPr>
                <w:sz w:val="22"/>
                <w:szCs w:val="22"/>
                <w:lang w:eastAsia="en-US"/>
              </w:rPr>
              <w:t>0,5</w:t>
            </w:r>
          </w:p>
        </w:tc>
      </w:tr>
      <w:tr w:rsidR="004A3503" w:rsidRPr="00F552F0" w14:paraId="70807D57"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62D90D92" w14:textId="77777777" w:rsidR="004A3503" w:rsidRPr="00F552F0" w:rsidRDefault="004A3503" w:rsidP="00276388">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3BEA827D" w14:textId="77777777" w:rsidR="004A3503" w:rsidRPr="00F552F0" w:rsidRDefault="004A3503" w:rsidP="00276388">
            <w:pPr>
              <w:rPr>
                <w:sz w:val="22"/>
                <w:szCs w:val="22"/>
                <w:lang w:eastAsia="en-US"/>
              </w:rPr>
            </w:pPr>
          </w:p>
        </w:tc>
        <w:tc>
          <w:tcPr>
            <w:tcW w:w="3262" w:type="dxa"/>
            <w:tcBorders>
              <w:top w:val="nil"/>
              <w:left w:val="single" w:sz="6" w:space="0" w:color="auto"/>
              <w:bottom w:val="single" w:sz="6" w:space="0" w:color="auto"/>
              <w:right w:val="single" w:sz="4" w:space="0" w:color="auto"/>
            </w:tcBorders>
            <w:hideMark/>
          </w:tcPr>
          <w:p w14:paraId="2E9CD731" w14:textId="77777777" w:rsidR="004A3503" w:rsidRPr="00F552F0" w:rsidRDefault="004A3503" w:rsidP="00276388">
            <w:pPr>
              <w:widowControl w:val="0"/>
              <w:autoSpaceDE w:val="0"/>
              <w:autoSpaceDN w:val="0"/>
              <w:adjustRightInd w:val="0"/>
              <w:rPr>
                <w:sz w:val="22"/>
                <w:szCs w:val="22"/>
                <w:lang w:eastAsia="en-US"/>
              </w:rPr>
            </w:pPr>
            <w:r w:rsidRPr="00F552F0">
              <w:rPr>
                <w:sz w:val="22"/>
                <w:szCs w:val="22"/>
                <w:lang w:eastAsia="en-US"/>
              </w:rPr>
              <w:t>Более 90 %</w:t>
            </w:r>
          </w:p>
        </w:tc>
        <w:tc>
          <w:tcPr>
            <w:tcW w:w="2358" w:type="dxa"/>
            <w:tcBorders>
              <w:top w:val="nil"/>
              <w:left w:val="single" w:sz="6" w:space="0" w:color="auto"/>
              <w:bottom w:val="single" w:sz="6" w:space="0" w:color="auto"/>
              <w:right w:val="single" w:sz="6" w:space="0" w:color="auto"/>
            </w:tcBorders>
            <w:hideMark/>
          </w:tcPr>
          <w:p w14:paraId="51F84E36" w14:textId="77777777" w:rsidR="004A3503" w:rsidRPr="00F552F0" w:rsidRDefault="004A3503" w:rsidP="00276388">
            <w:pPr>
              <w:widowControl w:val="0"/>
              <w:autoSpaceDE w:val="0"/>
              <w:autoSpaceDN w:val="0"/>
              <w:adjustRightInd w:val="0"/>
              <w:rPr>
                <w:sz w:val="22"/>
                <w:szCs w:val="22"/>
                <w:lang w:eastAsia="en-US"/>
              </w:rPr>
            </w:pPr>
            <w:r w:rsidRPr="00F552F0">
              <w:rPr>
                <w:sz w:val="22"/>
                <w:szCs w:val="22"/>
                <w:lang w:eastAsia="en-US"/>
              </w:rPr>
              <w:t>Высокий уровень</w:t>
            </w:r>
          </w:p>
        </w:tc>
        <w:tc>
          <w:tcPr>
            <w:tcW w:w="1276" w:type="dxa"/>
            <w:tcBorders>
              <w:top w:val="nil"/>
              <w:left w:val="single" w:sz="6" w:space="0" w:color="auto"/>
              <w:bottom w:val="single" w:sz="6" w:space="0" w:color="auto"/>
              <w:right w:val="single" w:sz="6" w:space="0" w:color="auto"/>
            </w:tcBorders>
            <w:hideMark/>
          </w:tcPr>
          <w:p w14:paraId="3DDD5E89" w14:textId="77777777" w:rsidR="004A3503" w:rsidRPr="00F552F0" w:rsidRDefault="004A3503" w:rsidP="00276388">
            <w:pPr>
              <w:widowControl w:val="0"/>
              <w:autoSpaceDE w:val="0"/>
              <w:autoSpaceDN w:val="0"/>
              <w:adjustRightInd w:val="0"/>
              <w:jc w:val="center"/>
              <w:rPr>
                <w:sz w:val="22"/>
                <w:szCs w:val="22"/>
                <w:lang w:eastAsia="en-US"/>
              </w:rPr>
            </w:pPr>
            <w:r w:rsidRPr="00F552F0">
              <w:rPr>
                <w:sz w:val="22"/>
                <w:szCs w:val="22"/>
                <w:lang w:eastAsia="en-US"/>
              </w:rPr>
              <w:t>1</w:t>
            </w:r>
          </w:p>
        </w:tc>
      </w:tr>
    </w:tbl>
    <w:p w14:paraId="363A9E20" w14:textId="7BEC6D71" w:rsidR="008235E2" w:rsidRDefault="008235E2" w:rsidP="00BE6FF4">
      <w:pPr>
        <w:pStyle w:val="34"/>
        <w:spacing w:after="0" w:line="360" w:lineRule="auto"/>
        <w:ind w:firstLine="709"/>
        <w:rPr>
          <w:color w:val="auto"/>
          <w:sz w:val="24"/>
          <w:szCs w:val="24"/>
        </w:rPr>
      </w:pPr>
    </w:p>
    <w:p w14:paraId="382F7CB7" w14:textId="77777777" w:rsidR="008235E2" w:rsidRDefault="008235E2">
      <w:pPr>
        <w:spacing w:after="200" w:line="276" w:lineRule="auto"/>
        <w:rPr>
          <w:sz w:val="24"/>
          <w:szCs w:val="24"/>
        </w:rPr>
      </w:pPr>
      <w:r>
        <w:rPr>
          <w:sz w:val="24"/>
          <w:szCs w:val="24"/>
        </w:rPr>
        <w:br w:type="page"/>
      </w:r>
    </w:p>
    <w:p w14:paraId="478FD57E" w14:textId="4371B841" w:rsidR="00BE6FF4" w:rsidRPr="008235E2" w:rsidRDefault="005B1359" w:rsidP="00BE6FF4">
      <w:pPr>
        <w:pStyle w:val="34"/>
        <w:spacing w:after="0"/>
        <w:ind w:firstLine="0"/>
        <w:rPr>
          <w:color w:val="auto"/>
          <w:sz w:val="24"/>
          <w:szCs w:val="24"/>
        </w:rPr>
      </w:pPr>
      <w:r w:rsidRPr="008235E2">
        <w:rPr>
          <w:color w:val="auto"/>
          <w:sz w:val="24"/>
          <w:szCs w:val="24"/>
        </w:rPr>
        <w:lastRenderedPageBreak/>
        <w:t>Окончание</w:t>
      </w:r>
      <w:r w:rsidR="00BE6FF4" w:rsidRPr="008235E2">
        <w:rPr>
          <w:color w:val="auto"/>
          <w:sz w:val="24"/>
          <w:szCs w:val="24"/>
        </w:rPr>
        <w:t xml:space="preserve"> таблицы </w:t>
      </w:r>
      <w:r w:rsidRPr="008235E2">
        <w:rPr>
          <w:color w:val="auto"/>
          <w:sz w:val="24"/>
          <w:szCs w:val="24"/>
        </w:rPr>
        <w:t>Л2</w:t>
      </w:r>
    </w:p>
    <w:tbl>
      <w:tblPr>
        <w:tblW w:w="9733" w:type="dxa"/>
        <w:tblInd w:w="40" w:type="dxa"/>
        <w:tblLayout w:type="fixed"/>
        <w:tblCellMar>
          <w:left w:w="40" w:type="dxa"/>
          <w:right w:w="40" w:type="dxa"/>
        </w:tblCellMar>
        <w:tblLook w:val="04A0" w:firstRow="1" w:lastRow="0" w:firstColumn="1" w:lastColumn="0" w:noHBand="0" w:noVBand="1"/>
      </w:tblPr>
      <w:tblGrid>
        <w:gridCol w:w="710"/>
        <w:gridCol w:w="2127"/>
        <w:gridCol w:w="3262"/>
        <w:gridCol w:w="2358"/>
        <w:gridCol w:w="1276"/>
      </w:tblGrid>
      <w:tr w:rsidR="00BE6FF4" w:rsidRPr="008235E2" w14:paraId="4B0C43D7" w14:textId="77777777" w:rsidTr="00276388">
        <w:tc>
          <w:tcPr>
            <w:tcW w:w="710" w:type="dxa"/>
            <w:tcBorders>
              <w:top w:val="single" w:sz="6" w:space="0" w:color="auto"/>
              <w:left w:val="single" w:sz="6" w:space="0" w:color="auto"/>
              <w:bottom w:val="single" w:sz="6" w:space="0" w:color="auto"/>
              <w:right w:val="single" w:sz="4" w:space="0" w:color="auto"/>
            </w:tcBorders>
            <w:vAlign w:val="center"/>
            <w:hideMark/>
          </w:tcPr>
          <w:p w14:paraId="73FE308B" w14:textId="77777777" w:rsidR="00BE6FF4" w:rsidRPr="008235E2" w:rsidRDefault="00BE6FF4" w:rsidP="00276388">
            <w:pPr>
              <w:widowControl w:val="0"/>
              <w:autoSpaceDE w:val="0"/>
              <w:autoSpaceDN w:val="0"/>
              <w:adjustRightInd w:val="0"/>
              <w:jc w:val="center"/>
              <w:rPr>
                <w:sz w:val="22"/>
                <w:szCs w:val="22"/>
                <w:lang w:val="en-US" w:eastAsia="en-US"/>
              </w:rPr>
            </w:pPr>
            <w:r w:rsidRPr="008235E2">
              <w:rPr>
                <w:sz w:val="22"/>
                <w:szCs w:val="22"/>
                <w:lang w:val="en-US" w:eastAsia="en-US"/>
              </w:rPr>
              <w:t>KPI</w:t>
            </w:r>
          </w:p>
        </w:tc>
        <w:tc>
          <w:tcPr>
            <w:tcW w:w="2127" w:type="dxa"/>
            <w:tcBorders>
              <w:top w:val="single" w:sz="6" w:space="0" w:color="auto"/>
              <w:left w:val="single" w:sz="6" w:space="0" w:color="auto"/>
              <w:bottom w:val="single" w:sz="6" w:space="0" w:color="auto"/>
              <w:right w:val="single" w:sz="6" w:space="0" w:color="auto"/>
            </w:tcBorders>
            <w:vAlign w:val="center"/>
            <w:hideMark/>
          </w:tcPr>
          <w:p w14:paraId="7999394E"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Показатель</w:t>
            </w:r>
          </w:p>
        </w:tc>
        <w:tc>
          <w:tcPr>
            <w:tcW w:w="3262" w:type="dxa"/>
            <w:tcBorders>
              <w:top w:val="single" w:sz="6" w:space="0" w:color="auto"/>
              <w:left w:val="single" w:sz="6" w:space="0" w:color="auto"/>
              <w:bottom w:val="single" w:sz="6" w:space="0" w:color="auto"/>
              <w:right w:val="single" w:sz="4" w:space="0" w:color="auto"/>
            </w:tcBorders>
            <w:vAlign w:val="center"/>
            <w:hideMark/>
          </w:tcPr>
          <w:p w14:paraId="06386C6F"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Процент выполнения показателя</w:t>
            </w:r>
          </w:p>
        </w:tc>
        <w:tc>
          <w:tcPr>
            <w:tcW w:w="2358" w:type="dxa"/>
            <w:tcBorders>
              <w:top w:val="single" w:sz="6" w:space="0" w:color="auto"/>
              <w:left w:val="single" w:sz="6" w:space="0" w:color="auto"/>
              <w:bottom w:val="single" w:sz="6" w:space="0" w:color="auto"/>
              <w:right w:val="single" w:sz="6" w:space="0" w:color="auto"/>
            </w:tcBorders>
            <w:vAlign w:val="center"/>
            <w:hideMark/>
          </w:tcPr>
          <w:p w14:paraId="3DA4A4FB"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eastAsia="en-US"/>
              </w:rPr>
              <w:t>Смысл коэффициента</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05A1609" w14:textId="77777777" w:rsidR="00BE6FF4" w:rsidRPr="008235E2" w:rsidRDefault="00BE6FF4" w:rsidP="00276388">
            <w:pPr>
              <w:widowControl w:val="0"/>
              <w:autoSpaceDE w:val="0"/>
              <w:autoSpaceDN w:val="0"/>
              <w:adjustRightInd w:val="0"/>
              <w:jc w:val="center"/>
              <w:rPr>
                <w:sz w:val="22"/>
                <w:szCs w:val="22"/>
                <w:lang w:eastAsia="en-US"/>
              </w:rPr>
            </w:pPr>
            <w:r w:rsidRPr="008235E2">
              <w:rPr>
                <w:sz w:val="22"/>
                <w:szCs w:val="22"/>
                <w:lang w:val="en-US" w:eastAsia="en-US"/>
              </w:rPr>
              <w:t>K</w:t>
            </w:r>
            <w:r w:rsidRPr="008235E2">
              <w:rPr>
                <w:sz w:val="22"/>
                <w:szCs w:val="22"/>
                <w:vertAlign w:val="subscript"/>
                <w:lang w:val="en-US" w:eastAsia="en-US"/>
              </w:rPr>
              <w:t>i</w:t>
            </w:r>
          </w:p>
        </w:tc>
      </w:tr>
      <w:tr w:rsidR="005B1359" w:rsidRPr="00F552F0" w14:paraId="09FC5756" w14:textId="77777777" w:rsidTr="00276388">
        <w:tc>
          <w:tcPr>
            <w:tcW w:w="710" w:type="dxa"/>
            <w:vMerge w:val="restart"/>
            <w:tcBorders>
              <w:top w:val="single" w:sz="6" w:space="0" w:color="auto"/>
              <w:left w:val="single" w:sz="6" w:space="0" w:color="auto"/>
              <w:bottom w:val="single" w:sz="6" w:space="0" w:color="auto"/>
              <w:right w:val="single" w:sz="4" w:space="0" w:color="auto"/>
            </w:tcBorders>
            <w:vAlign w:val="center"/>
            <w:hideMark/>
          </w:tcPr>
          <w:p w14:paraId="51825318" w14:textId="77777777"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2</w:t>
            </w:r>
          </w:p>
        </w:tc>
        <w:tc>
          <w:tcPr>
            <w:tcW w:w="2127" w:type="dxa"/>
            <w:vMerge w:val="restart"/>
            <w:tcBorders>
              <w:top w:val="single" w:sz="6" w:space="0" w:color="auto"/>
              <w:left w:val="single" w:sz="6" w:space="0" w:color="auto"/>
              <w:bottom w:val="single" w:sz="6" w:space="0" w:color="auto"/>
              <w:right w:val="single" w:sz="6" w:space="0" w:color="auto"/>
            </w:tcBorders>
            <w:hideMark/>
          </w:tcPr>
          <w:p w14:paraId="0FBAB3F0" w14:textId="273F83C3" w:rsidR="005B1359" w:rsidRPr="00F552F0" w:rsidRDefault="005B1359" w:rsidP="005B1359">
            <w:pPr>
              <w:widowControl w:val="0"/>
              <w:autoSpaceDE w:val="0"/>
              <w:autoSpaceDN w:val="0"/>
              <w:adjustRightInd w:val="0"/>
              <w:rPr>
                <w:sz w:val="22"/>
                <w:szCs w:val="22"/>
                <w:lang w:eastAsia="en-US"/>
              </w:rPr>
            </w:pPr>
            <w:r w:rsidRPr="00F552F0">
              <w:rPr>
                <w:spacing w:val="-4"/>
                <w:sz w:val="22"/>
                <w:szCs w:val="22"/>
              </w:rPr>
              <w:t>Соблюдение заданного уровня принципов эффективного УФР</w:t>
            </w:r>
          </w:p>
        </w:tc>
        <w:tc>
          <w:tcPr>
            <w:tcW w:w="3262" w:type="dxa"/>
            <w:tcBorders>
              <w:top w:val="single" w:sz="6" w:space="0" w:color="auto"/>
              <w:left w:val="single" w:sz="6" w:space="0" w:color="auto"/>
              <w:bottom w:val="nil"/>
              <w:right w:val="single" w:sz="4" w:space="0" w:color="auto"/>
            </w:tcBorders>
            <w:hideMark/>
          </w:tcPr>
          <w:p w14:paraId="0895A71A" w14:textId="5B10D9CD" w:rsidR="005B1359" w:rsidRPr="00F552F0" w:rsidRDefault="005B1359" w:rsidP="005B1359">
            <w:pPr>
              <w:widowControl w:val="0"/>
              <w:autoSpaceDE w:val="0"/>
              <w:autoSpaceDN w:val="0"/>
              <w:adjustRightInd w:val="0"/>
              <w:rPr>
                <w:sz w:val="22"/>
                <w:szCs w:val="22"/>
                <w:lang w:val="en-US" w:eastAsia="en-US"/>
              </w:rPr>
            </w:pPr>
            <w:r w:rsidRPr="00F552F0">
              <w:rPr>
                <w:sz w:val="22"/>
                <w:szCs w:val="22"/>
                <w:lang w:eastAsia="en-US"/>
              </w:rPr>
              <w:t>Менее 70 %</w:t>
            </w:r>
          </w:p>
        </w:tc>
        <w:tc>
          <w:tcPr>
            <w:tcW w:w="2358" w:type="dxa"/>
            <w:tcBorders>
              <w:top w:val="single" w:sz="6" w:space="0" w:color="auto"/>
              <w:left w:val="single" w:sz="6" w:space="0" w:color="auto"/>
              <w:bottom w:val="nil"/>
              <w:right w:val="single" w:sz="6" w:space="0" w:color="auto"/>
            </w:tcBorders>
            <w:hideMark/>
          </w:tcPr>
          <w:p w14:paraId="70384AA9" w14:textId="4913B938"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Плохой уровень</w:t>
            </w:r>
          </w:p>
        </w:tc>
        <w:tc>
          <w:tcPr>
            <w:tcW w:w="1276" w:type="dxa"/>
            <w:tcBorders>
              <w:top w:val="single" w:sz="6" w:space="0" w:color="auto"/>
              <w:left w:val="single" w:sz="6" w:space="0" w:color="auto"/>
              <w:bottom w:val="nil"/>
              <w:right w:val="single" w:sz="6" w:space="0" w:color="auto"/>
            </w:tcBorders>
            <w:hideMark/>
          </w:tcPr>
          <w:p w14:paraId="3A953AC4" w14:textId="77777777"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0</w:t>
            </w:r>
          </w:p>
        </w:tc>
      </w:tr>
      <w:tr w:rsidR="005B1359" w:rsidRPr="00F552F0" w14:paraId="3C7165CD"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30AF2176" w14:textId="77777777" w:rsidR="005B1359" w:rsidRPr="00F552F0" w:rsidRDefault="005B1359" w:rsidP="005B1359">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49A36D94" w14:textId="77777777" w:rsidR="005B1359" w:rsidRPr="00F552F0" w:rsidRDefault="005B1359" w:rsidP="005B1359">
            <w:pPr>
              <w:rPr>
                <w:sz w:val="22"/>
                <w:szCs w:val="22"/>
                <w:lang w:eastAsia="en-US"/>
              </w:rPr>
            </w:pPr>
          </w:p>
        </w:tc>
        <w:tc>
          <w:tcPr>
            <w:tcW w:w="3262" w:type="dxa"/>
            <w:tcBorders>
              <w:top w:val="nil"/>
              <w:left w:val="single" w:sz="6" w:space="0" w:color="auto"/>
              <w:bottom w:val="nil"/>
              <w:right w:val="single" w:sz="4" w:space="0" w:color="auto"/>
            </w:tcBorders>
            <w:hideMark/>
          </w:tcPr>
          <w:p w14:paraId="1DAFAC12" w14:textId="0DD4E1C7" w:rsidR="005B1359" w:rsidRPr="00F552F0" w:rsidRDefault="005B1359" w:rsidP="005B1359">
            <w:pPr>
              <w:widowControl w:val="0"/>
              <w:autoSpaceDE w:val="0"/>
              <w:autoSpaceDN w:val="0"/>
              <w:adjustRightInd w:val="0"/>
              <w:rPr>
                <w:sz w:val="22"/>
                <w:szCs w:val="22"/>
                <w:lang w:val="en-US" w:eastAsia="en-US"/>
              </w:rPr>
            </w:pPr>
            <w:proofErr w:type="gramStart"/>
            <w:r w:rsidRPr="00F552F0">
              <w:rPr>
                <w:sz w:val="22"/>
                <w:szCs w:val="22"/>
                <w:lang w:eastAsia="en-US"/>
              </w:rPr>
              <w:t>7</w:t>
            </w:r>
            <w:r w:rsidR="00766A82" w:rsidRPr="00F552F0">
              <w:rPr>
                <w:sz w:val="22"/>
                <w:szCs w:val="22"/>
                <w:lang w:eastAsia="en-US"/>
              </w:rPr>
              <w:t>1</w:t>
            </w:r>
            <w:r w:rsidRPr="00F552F0">
              <w:rPr>
                <w:sz w:val="22"/>
                <w:szCs w:val="22"/>
                <w:lang w:eastAsia="en-US"/>
              </w:rPr>
              <w:t>-90</w:t>
            </w:r>
            <w:proofErr w:type="gramEnd"/>
            <w:r w:rsidRPr="00F552F0">
              <w:rPr>
                <w:sz w:val="22"/>
                <w:szCs w:val="22"/>
                <w:lang w:eastAsia="en-US"/>
              </w:rPr>
              <w:t xml:space="preserve"> %</w:t>
            </w:r>
          </w:p>
        </w:tc>
        <w:tc>
          <w:tcPr>
            <w:tcW w:w="2358" w:type="dxa"/>
            <w:tcBorders>
              <w:top w:val="nil"/>
              <w:left w:val="single" w:sz="6" w:space="0" w:color="auto"/>
              <w:bottom w:val="nil"/>
              <w:right w:val="single" w:sz="6" w:space="0" w:color="auto"/>
            </w:tcBorders>
            <w:hideMark/>
          </w:tcPr>
          <w:p w14:paraId="7768F831" w14:textId="3A1365B2" w:rsidR="005B1359" w:rsidRPr="00F552F0" w:rsidRDefault="005B1359" w:rsidP="005B1359">
            <w:pPr>
              <w:widowControl w:val="0"/>
              <w:autoSpaceDE w:val="0"/>
              <w:autoSpaceDN w:val="0"/>
              <w:adjustRightInd w:val="0"/>
              <w:rPr>
                <w:sz w:val="22"/>
                <w:szCs w:val="22"/>
                <w:lang w:val="en-US" w:eastAsia="en-US"/>
              </w:rPr>
            </w:pPr>
            <w:r w:rsidRPr="00F552F0">
              <w:rPr>
                <w:sz w:val="22"/>
                <w:szCs w:val="22"/>
                <w:lang w:eastAsia="en-US"/>
              </w:rPr>
              <w:t>Средний уровень</w:t>
            </w:r>
          </w:p>
        </w:tc>
        <w:tc>
          <w:tcPr>
            <w:tcW w:w="1276" w:type="dxa"/>
            <w:tcBorders>
              <w:top w:val="nil"/>
              <w:left w:val="single" w:sz="6" w:space="0" w:color="auto"/>
              <w:bottom w:val="nil"/>
              <w:right w:val="single" w:sz="6" w:space="0" w:color="auto"/>
            </w:tcBorders>
            <w:hideMark/>
          </w:tcPr>
          <w:p w14:paraId="11065ED9" w14:textId="77777777"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0,5</w:t>
            </w:r>
          </w:p>
        </w:tc>
      </w:tr>
      <w:tr w:rsidR="005B1359" w:rsidRPr="00F552F0" w14:paraId="36AB7D68"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655B4170" w14:textId="77777777" w:rsidR="005B1359" w:rsidRPr="00F552F0" w:rsidRDefault="005B1359" w:rsidP="005B1359">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78EA48F7" w14:textId="77777777" w:rsidR="005B1359" w:rsidRPr="00F552F0" w:rsidRDefault="005B1359" w:rsidP="005B1359">
            <w:pPr>
              <w:rPr>
                <w:sz w:val="22"/>
                <w:szCs w:val="22"/>
                <w:lang w:eastAsia="en-US"/>
              </w:rPr>
            </w:pPr>
          </w:p>
        </w:tc>
        <w:tc>
          <w:tcPr>
            <w:tcW w:w="3262" w:type="dxa"/>
            <w:tcBorders>
              <w:top w:val="nil"/>
              <w:left w:val="single" w:sz="6" w:space="0" w:color="auto"/>
              <w:bottom w:val="single" w:sz="6" w:space="0" w:color="auto"/>
              <w:right w:val="single" w:sz="4" w:space="0" w:color="auto"/>
            </w:tcBorders>
            <w:hideMark/>
          </w:tcPr>
          <w:p w14:paraId="4EFE1F6B" w14:textId="18990AAA" w:rsidR="005B1359" w:rsidRPr="00F552F0" w:rsidRDefault="005B1359" w:rsidP="005B1359">
            <w:pPr>
              <w:widowControl w:val="0"/>
              <w:autoSpaceDE w:val="0"/>
              <w:autoSpaceDN w:val="0"/>
              <w:adjustRightInd w:val="0"/>
              <w:rPr>
                <w:sz w:val="22"/>
                <w:szCs w:val="22"/>
                <w:lang w:val="en-US" w:eastAsia="en-US"/>
              </w:rPr>
            </w:pPr>
            <w:r w:rsidRPr="00F552F0">
              <w:rPr>
                <w:sz w:val="22"/>
                <w:szCs w:val="22"/>
                <w:lang w:eastAsia="en-US"/>
              </w:rPr>
              <w:t>Более 90 %</w:t>
            </w:r>
          </w:p>
        </w:tc>
        <w:tc>
          <w:tcPr>
            <w:tcW w:w="2358" w:type="dxa"/>
            <w:tcBorders>
              <w:top w:val="nil"/>
              <w:left w:val="single" w:sz="6" w:space="0" w:color="auto"/>
              <w:bottom w:val="single" w:sz="6" w:space="0" w:color="auto"/>
              <w:right w:val="single" w:sz="6" w:space="0" w:color="auto"/>
            </w:tcBorders>
            <w:hideMark/>
          </w:tcPr>
          <w:p w14:paraId="06083719" w14:textId="660778A3"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Высокий уровень</w:t>
            </w:r>
          </w:p>
        </w:tc>
        <w:tc>
          <w:tcPr>
            <w:tcW w:w="1276" w:type="dxa"/>
            <w:tcBorders>
              <w:top w:val="nil"/>
              <w:left w:val="single" w:sz="6" w:space="0" w:color="auto"/>
              <w:bottom w:val="single" w:sz="6" w:space="0" w:color="auto"/>
              <w:right w:val="single" w:sz="6" w:space="0" w:color="auto"/>
            </w:tcBorders>
            <w:hideMark/>
          </w:tcPr>
          <w:p w14:paraId="04366ACA" w14:textId="77777777"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1</w:t>
            </w:r>
          </w:p>
        </w:tc>
      </w:tr>
      <w:tr w:rsidR="005B1359" w:rsidRPr="00F552F0" w14:paraId="45050713" w14:textId="77777777" w:rsidTr="005B1359">
        <w:tc>
          <w:tcPr>
            <w:tcW w:w="710" w:type="dxa"/>
            <w:vMerge w:val="restart"/>
            <w:tcBorders>
              <w:top w:val="single" w:sz="6" w:space="0" w:color="auto"/>
              <w:left w:val="single" w:sz="6" w:space="0" w:color="auto"/>
              <w:bottom w:val="single" w:sz="6" w:space="0" w:color="auto"/>
              <w:right w:val="single" w:sz="4" w:space="0" w:color="auto"/>
            </w:tcBorders>
            <w:vAlign w:val="center"/>
            <w:hideMark/>
          </w:tcPr>
          <w:p w14:paraId="6BF6D732" w14:textId="77777777"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3</w:t>
            </w:r>
          </w:p>
        </w:tc>
        <w:tc>
          <w:tcPr>
            <w:tcW w:w="2127" w:type="dxa"/>
            <w:vMerge w:val="restart"/>
            <w:tcBorders>
              <w:top w:val="single" w:sz="6" w:space="0" w:color="auto"/>
              <w:left w:val="single" w:sz="6" w:space="0" w:color="auto"/>
              <w:bottom w:val="single" w:sz="6" w:space="0" w:color="auto"/>
              <w:right w:val="single" w:sz="6" w:space="0" w:color="auto"/>
            </w:tcBorders>
            <w:hideMark/>
          </w:tcPr>
          <w:p w14:paraId="77AA7FE3" w14:textId="4E78336A"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Выполнение проектов</w:t>
            </w:r>
          </w:p>
        </w:tc>
        <w:tc>
          <w:tcPr>
            <w:tcW w:w="3262" w:type="dxa"/>
            <w:tcBorders>
              <w:top w:val="single" w:sz="6" w:space="0" w:color="auto"/>
              <w:left w:val="single" w:sz="6" w:space="0" w:color="auto"/>
              <w:bottom w:val="nil"/>
              <w:right w:val="single" w:sz="4" w:space="0" w:color="auto"/>
            </w:tcBorders>
          </w:tcPr>
          <w:p w14:paraId="62F928DD" w14:textId="0A532FF5"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Выполнение плана менее</w:t>
            </w:r>
            <w:r w:rsidRPr="00F552F0">
              <w:rPr>
                <w:sz w:val="22"/>
                <w:szCs w:val="22"/>
                <w:lang w:val="en-US" w:eastAsia="en-US"/>
              </w:rPr>
              <w:t xml:space="preserve">е </w:t>
            </w:r>
            <w:r w:rsidRPr="00F552F0">
              <w:rPr>
                <w:sz w:val="22"/>
                <w:szCs w:val="22"/>
                <w:lang w:eastAsia="en-US"/>
              </w:rPr>
              <w:t>7</w:t>
            </w:r>
            <w:r w:rsidRPr="00F552F0">
              <w:rPr>
                <w:sz w:val="22"/>
                <w:szCs w:val="22"/>
                <w:lang w:val="en-US" w:eastAsia="en-US"/>
              </w:rPr>
              <w:t>0 %</w:t>
            </w:r>
          </w:p>
        </w:tc>
        <w:tc>
          <w:tcPr>
            <w:tcW w:w="2358" w:type="dxa"/>
            <w:tcBorders>
              <w:top w:val="single" w:sz="6" w:space="0" w:color="auto"/>
              <w:left w:val="single" w:sz="6" w:space="0" w:color="auto"/>
              <w:bottom w:val="nil"/>
              <w:right w:val="single" w:sz="6" w:space="0" w:color="auto"/>
            </w:tcBorders>
          </w:tcPr>
          <w:p w14:paraId="0BA19ACD" w14:textId="1DF59D55"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Низкий уровень</w:t>
            </w:r>
          </w:p>
        </w:tc>
        <w:tc>
          <w:tcPr>
            <w:tcW w:w="1276" w:type="dxa"/>
            <w:tcBorders>
              <w:top w:val="single" w:sz="6" w:space="0" w:color="auto"/>
              <w:left w:val="single" w:sz="6" w:space="0" w:color="auto"/>
              <w:bottom w:val="nil"/>
              <w:right w:val="single" w:sz="6" w:space="0" w:color="auto"/>
            </w:tcBorders>
          </w:tcPr>
          <w:p w14:paraId="51BC6F42" w14:textId="65D7C01D"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0</w:t>
            </w:r>
          </w:p>
        </w:tc>
      </w:tr>
      <w:tr w:rsidR="005B1359" w:rsidRPr="00F552F0" w14:paraId="525338C7" w14:textId="77777777" w:rsidTr="005B1359">
        <w:tc>
          <w:tcPr>
            <w:tcW w:w="710" w:type="dxa"/>
            <w:vMerge/>
            <w:tcBorders>
              <w:top w:val="single" w:sz="6" w:space="0" w:color="auto"/>
              <w:left w:val="single" w:sz="6" w:space="0" w:color="auto"/>
              <w:bottom w:val="single" w:sz="6" w:space="0" w:color="auto"/>
              <w:right w:val="single" w:sz="4" w:space="0" w:color="auto"/>
            </w:tcBorders>
            <w:vAlign w:val="center"/>
            <w:hideMark/>
          </w:tcPr>
          <w:p w14:paraId="6CED4468" w14:textId="77777777" w:rsidR="005B1359" w:rsidRPr="00F552F0" w:rsidRDefault="005B1359" w:rsidP="005B1359">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6566482F" w14:textId="77777777" w:rsidR="005B1359" w:rsidRPr="00F552F0" w:rsidRDefault="005B1359" w:rsidP="005B1359">
            <w:pPr>
              <w:rPr>
                <w:sz w:val="22"/>
                <w:szCs w:val="22"/>
                <w:lang w:eastAsia="en-US"/>
              </w:rPr>
            </w:pPr>
          </w:p>
        </w:tc>
        <w:tc>
          <w:tcPr>
            <w:tcW w:w="3262" w:type="dxa"/>
            <w:tcBorders>
              <w:top w:val="nil"/>
              <w:left w:val="single" w:sz="6" w:space="0" w:color="auto"/>
              <w:bottom w:val="nil"/>
              <w:right w:val="single" w:sz="4" w:space="0" w:color="auto"/>
            </w:tcBorders>
          </w:tcPr>
          <w:p w14:paraId="1FEC1D66" w14:textId="6FA4FDA1"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Выполнение плана</w:t>
            </w:r>
            <w:r w:rsidRPr="00F552F0">
              <w:rPr>
                <w:sz w:val="22"/>
                <w:szCs w:val="22"/>
                <w:lang w:val="en-US" w:eastAsia="en-US"/>
              </w:rPr>
              <w:t xml:space="preserve"> </w:t>
            </w:r>
            <w:r w:rsidRPr="00F552F0">
              <w:rPr>
                <w:sz w:val="22"/>
                <w:szCs w:val="22"/>
                <w:lang w:eastAsia="en-US"/>
              </w:rPr>
              <w:t>от 7</w:t>
            </w:r>
            <w:r w:rsidR="00766A82" w:rsidRPr="00F552F0">
              <w:rPr>
                <w:sz w:val="22"/>
                <w:szCs w:val="22"/>
                <w:lang w:eastAsia="en-US"/>
              </w:rPr>
              <w:t>1</w:t>
            </w:r>
            <w:r w:rsidRPr="00F552F0">
              <w:rPr>
                <w:sz w:val="22"/>
                <w:szCs w:val="22"/>
                <w:lang w:val="en-US" w:eastAsia="en-US"/>
              </w:rPr>
              <w:t xml:space="preserve"> </w:t>
            </w:r>
            <w:r w:rsidRPr="00F552F0">
              <w:rPr>
                <w:sz w:val="22"/>
                <w:szCs w:val="22"/>
                <w:lang w:eastAsia="en-US"/>
              </w:rPr>
              <w:t>до</w:t>
            </w:r>
            <w:r w:rsidRPr="00F552F0">
              <w:rPr>
                <w:sz w:val="22"/>
                <w:szCs w:val="22"/>
                <w:lang w:val="en-US" w:eastAsia="en-US"/>
              </w:rPr>
              <w:t xml:space="preserve"> </w:t>
            </w:r>
            <w:r w:rsidRPr="00F552F0">
              <w:rPr>
                <w:sz w:val="22"/>
                <w:szCs w:val="22"/>
                <w:lang w:eastAsia="en-US"/>
              </w:rPr>
              <w:t xml:space="preserve">85 </w:t>
            </w:r>
            <w:r w:rsidRPr="00F552F0">
              <w:rPr>
                <w:sz w:val="22"/>
                <w:szCs w:val="22"/>
                <w:lang w:val="en-US" w:eastAsia="en-US"/>
              </w:rPr>
              <w:t>%</w:t>
            </w:r>
          </w:p>
        </w:tc>
        <w:tc>
          <w:tcPr>
            <w:tcW w:w="2358" w:type="dxa"/>
            <w:tcBorders>
              <w:top w:val="nil"/>
              <w:left w:val="single" w:sz="6" w:space="0" w:color="auto"/>
              <w:bottom w:val="nil"/>
              <w:right w:val="single" w:sz="6" w:space="0" w:color="auto"/>
            </w:tcBorders>
          </w:tcPr>
          <w:p w14:paraId="4030A23A" w14:textId="37324FCF"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Средний уровень</w:t>
            </w:r>
          </w:p>
        </w:tc>
        <w:tc>
          <w:tcPr>
            <w:tcW w:w="1276" w:type="dxa"/>
            <w:tcBorders>
              <w:top w:val="nil"/>
              <w:left w:val="single" w:sz="6" w:space="0" w:color="auto"/>
              <w:bottom w:val="nil"/>
              <w:right w:val="single" w:sz="6" w:space="0" w:color="auto"/>
            </w:tcBorders>
          </w:tcPr>
          <w:p w14:paraId="24CC728C" w14:textId="53562C2C"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0,5</w:t>
            </w:r>
          </w:p>
        </w:tc>
      </w:tr>
      <w:tr w:rsidR="005B1359" w:rsidRPr="00F552F0" w14:paraId="147D4B87" w14:textId="77777777" w:rsidTr="005B1359">
        <w:tc>
          <w:tcPr>
            <w:tcW w:w="710" w:type="dxa"/>
            <w:vMerge/>
            <w:tcBorders>
              <w:top w:val="single" w:sz="6" w:space="0" w:color="auto"/>
              <w:left w:val="single" w:sz="6" w:space="0" w:color="auto"/>
              <w:bottom w:val="single" w:sz="6" w:space="0" w:color="auto"/>
              <w:right w:val="single" w:sz="4" w:space="0" w:color="auto"/>
            </w:tcBorders>
            <w:vAlign w:val="center"/>
            <w:hideMark/>
          </w:tcPr>
          <w:p w14:paraId="5DB614EA" w14:textId="77777777" w:rsidR="005B1359" w:rsidRPr="00F552F0" w:rsidRDefault="005B1359" w:rsidP="005B1359">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2D4D410E" w14:textId="77777777" w:rsidR="005B1359" w:rsidRPr="00F552F0" w:rsidRDefault="005B1359" w:rsidP="005B1359">
            <w:pPr>
              <w:rPr>
                <w:sz w:val="22"/>
                <w:szCs w:val="22"/>
                <w:lang w:eastAsia="en-US"/>
              </w:rPr>
            </w:pPr>
          </w:p>
        </w:tc>
        <w:tc>
          <w:tcPr>
            <w:tcW w:w="3262" w:type="dxa"/>
            <w:tcBorders>
              <w:top w:val="nil"/>
              <w:left w:val="single" w:sz="6" w:space="0" w:color="auto"/>
              <w:bottom w:val="single" w:sz="6" w:space="0" w:color="auto"/>
              <w:right w:val="single" w:sz="4" w:space="0" w:color="auto"/>
            </w:tcBorders>
          </w:tcPr>
          <w:p w14:paraId="07C58D15" w14:textId="2BE97459"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Выполнение плана</w:t>
            </w:r>
            <w:r w:rsidRPr="00F552F0">
              <w:rPr>
                <w:sz w:val="22"/>
                <w:szCs w:val="22"/>
                <w:lang w:val="en-US" w:eastAsia="en-US"/>
              </w:rPr>
              <w:t xml:space="preserve"> </w:t>
            </w:r>
            <w:r w:rsidRPr="00F552F0">
              <w:rPr>
                <w:sz w:val="22"/>
                <w:szCs w:val="22"/>
                <w:lang w:eastAsia="en-US"/>
              </w:rPr>
              <w:t xml:space="preserve">более 85 </w:t>
            </w:r>
            <w:r w:rsidRPr="00F552F0">
              <w:rPr>
                <w:sz w:val="22"/>
                <w:szCs w:val="22"/>
                <w:lang w:val="en-US" w:eastAsia="en-US"/>
              </w:rPr>
              <w:t>%</w:t>
            </w:r>
          </w:p>
        </w:tc>
        <w:tc>
          <w:tcPr>
            <w:tcW w:w="2358" w:type="dxa"/>
            <w:tcBorders>
              <w:top w:val="nil"/>
              <w:left w:val="single" w:sz="6" w:space="0" w:color="auto"/>
              <w:bottom w:val="single" w:sz="6" w:space="0" w:color="auto"/>
              <w:right w:val="single" w:sz="6" w:space="0" w:color="auto"/>
            </w:tcBorders>
          </w:tcPr>
          <w:p w14:paraId="40C20DAF" w14:textId="459ADE8A" w:rsidR="005B1359" w:rsidRPr="00F552F0" w:rsidRDefault="005B1359" w:rsidP="005B1359">
            <w:pPr>
              <w:widowControl w:val="0"/>
              <w:autoSpaceDE w:val="0"/>
              <w:autoSpaceDN w:val="0"/>
              <w:adjustRightInd w:val="0"/>
              <w:rPr>
                <w:sz w:val="22"/>
                <w:szCs w:val="22"/>
                <w:lang w:eastAsia="en-US"/>
              </w:rPr>
            </w:pPr>
            <w:r w:rsidRPr="00F552F0">
              <w:rPr>
                <w:sz w:val="22"/>
                <w:szCs w:val="22"/>
                <w:lang w:eastAsia="en-US"/>
              </w:rPr>
              <w:t>Отличный уровень</w:t>
            </w:r>
          </w:p>
        </w:tc>
        <w:tc>
          <w:tcPr>
            <w:tcW w:w="1276" w:type="dxa"/>
            <w:tcBorders>
              <w:top w:val="nil"/>
              <w:left w:val="single" w:sz="6" w:space="0" w:color="auto"/>
              <w:bottom w:val="single" w:sz="6" w:space="0" w:color="auto"/>
              <w:right w:val="single" w:sz="6" w:space="0" w:color="auto"/>
            </w:tcBorders>
          </w:tcPr>
          <w:p w14:paraId="6F93CF1C" w14:textId="32FE0354" w:rsidR="005B1359" w:rsidRPr="00F552F0" w:rsidRDefault="005B1359" w:rsidP="005B1359">
            <w:pPr>
              <w:widowControl w:val="0"/>
              <w:autoSpaceDE w:val="0"/>
              <w:autoSpaceDN w:val="0"/>
              <w:adjustRightInd w:val="0"/>
              <w:jc w:val="center"/>
              <w:rPr>
                <w:sz w:val="22"/>
                <w:szCs w:val="22"/>
                <w:lang w:eastAsia="en-US"/>
              </w:rPr>
            </w:pPr>
            <w:r w:rsidRPr="00F552F0">
              <w:rPr>
                <w:sz w:val="22"/>
                <w:szCs w:val="22"/>
                <w:lang w:eastAsia="en-US"/>
              </w:rPr>
              <w:t>1</w:t>
            </w:r>
          </w:p>
        </w:tc>
      </w:tr>
      <w:tr w:rsidR="00BD443A" w:rsidRPr="00F552F0" w14:paraId="6B257F25" w14:textId="77777777" w:rsidTr="00276388">
        <w:tc>
          <w:tcPr>
            <w:tcW w:w="710" w:type="dxa"/>
            <w:vMerge w:val="restart"/>
            <w:tcBorders>
              <w:top w:val="single" w:sz="6" w:space="0" w:color="auto"/>
              <w:left w:val="single" w:sz="6" w:space="0" w:color="auto"/>
              <w:bottom w:val="single" w:sz="6" w:space="0" w:color="auto"/>
              <w:right w:val="single" w:sz="4" w:space="0" w:color="auto"/>
            </w:tcBorders>
            <w:vAlign w:val="center"/>
            <w:hideMark/>
          </w:tcPr>
          <w:p w14:paraId="25C73251" w14:textId="77777777" w:rsidR="00BD443A" w:rsidRPr="00F552F0" w:rsidRDefault="00BD443A" w:rsidP="00BD443A">
            <w:pPr>
              <w:widowControl w:val="0"/>
              <w:autoSpaceDE w:val="0"/>
              <w:autoSpaceDN w:val="0"/>
              <w:adjustRightInd w:val="0"/>
              <w:jc w:val="center"/>
              <w:rPr>
                <w:sz w:val="22"/>
                <w:szCs w:val="22"/>
                <w:lang w:eastAsia="en-US"/>
              </w:rPr>
            </w:pPr>
            <w:r w:rsidRPr="00F552F0">
              <w:rPr>
                <w:sz w:val="22"/>
                <w:szCs w:val="22"/>
                <w:lang w:eastAsia="en-US"/>
              </w:rPr>
              <w:t>4</w:t>
            </w:r>
          </w:p>
        </w:tc>
        <w:tc>
          <w:tcPr>
            <w:tcW w:w="2127" w:type="dxa"/>
            <w:vMerge w:val="restart"/>
            <w:tcBorders>
              <w:top w:val="single" w:sz="6" w:space="0" w:color="auto"/>
              <w:left w:val="single" w:sz="6" w:space="0" w:color="auto"/>
              <w:bottom w:val="single" w:sz="6" w:space="0" w:color="auto"/>
              <w:right w:val="single" w:sz="6" w:space="0" w:color="auto"/>
            </w:tcBorders>
            <w:hideMark/>
          </w:tcPr>
          <w:p w14:paraId="65E210B6" w14:textId="15E896E0" w:rsidR="00BD443A" w:rsidRPr="00F552F0" w:rsidRDefault="00BD443A" w:rsidP="00BD443A">
            <w:pPr>
              <w:widowControl w:val="0"/>
              <w:autoSpaceDE w:val="0"/>
              <w:autoSpaceDN w:val="0"/>
              <w:adjustRightInd w:val="0"/>
              <w:rPr>
                <w:sz w:val="22"/>
                <w:szCs w:val="22"/>
                <w:lang w:eastAsia="en-US"/>
              </w:rPr>
            </w:pPr>
            <w:r w:rsidRPr="00F552F0">
              <w:rPr>
                <w:spacing w:val="-4"/>
                <w:sz w:val="22"/>
                <w:szCs w:val="22"/>
              </w:rPr>
              <w:t>Соблюдение объективных метрик качества</w:t>
            </w:r>
          </w:p>
        </w:tc>
        <w:tc>
          <w:tcPr>
            <w:tcW w:w="3262" w:type="dxa"/>
            <w:tcBorders>
              <w:top w:val="single" w:sz="6" w:space="0" w:color="auto"/>
              <w:left w:val="single" w:sz="6" w:space="0" w:color="auto"/>
              <w:right w:val="single" w:sz="4" w:space="0" w:color="auto"/>
            </w:tcBorders>
            <w:hideMark/>
          </w:tcPr>
          <w:p w14:paraId="2CA7F44E" w14:textId="54DD417B" w:rsidR="00BD443A" w:rsidRPr="00F552F0" w:rsidRDefault="00BD443A" w:rsidP="00BD443A">
            <w:pPr>
              <w:widowControl w:val="0"/>
              <w:autoSpaceDE w:val="0"/>
              <w:autoSpaceDN w:val="0"/>
              <w:adjustRightInd w:val="0"/>
              <w:rPr>
                <w:sz w:val="22"/>
                <w:szCs w:val="22"/>
                <w:lang w:eastAsia="en-US"/>
              </w:rPr>
            </w:pPr>
            <w:r w:rsidRPr="00F552F0">
              <w:rPr>
                <w:sz w:val="22"/>
                <w:szCs w:val="22"/>
                <w:lang w:eastAsia="en-US"/>
              </w:rPr>
              <w:t xml:space="preserve">Менее </w:t>
            </w:r>
            <w:r w:rsidR="00766A82" w:rsidRPr="00F552F0">
              <w:rPr>
                <w:sz w:val="22"/>
                <w:szCs w:val="22"/>
                <w:lang w:eastAsia="en-US"/>
              </w:rPr>
              <w:t>8</w:t>
            </w:r>
            <w:r w:rsidRPr="00F552F0">
              <w:rPr>
                <w:sz w:val="22"/>
                <w:szCs w:val="22"/>
                <w:lang w:eastAsia="en-US"/>
              </w:rPr>
              <w:t>0 %</w:t>
            </w:r>
          </w:p>
        </w:tc>
        <w:tc>
          <w:tcPr>
            <w:tcW w:w="2358" w:type="dxa"/>
            <w:tcBorders>
              <w:top w:val="single" w:sz="6" w:space="0" w:color="auto"/>
              <w:left w:val="single" w:sz="6" w:space="0" w:color="auto"/>
              <w:right w:val="single" w:sz="6" w:space="0" w:color="auto"/>
            </w:tcBorders>
            <w:hideMark/>
          </w:tcPr>
          <w:p w14:paraId="4254142D" w14:textId="00029C08" w:rsidR="00BD443A" w:rsidRPr="00F552F0" w:rsidRDefault="00BD443A" w:rsidP="00BD443A">
            <w:pPr>
              <w:widowControl w:val="0"/>
              <w:autoSpaceDE w:val="0"/>
              <w:autoSpaceDN w:val="0"/>
              <w:adjustRightInd w:val="0"/>
              <w:rPr>
                <w:sz w:val="22"/>
                <w:szCs w:val="22"/>
                <w:lang w:eastAsia="en-US"/>
              </w:rPr>
            </w:pPr>
            <w:r w:rsidRPr="00F552F0">
              <w:rPr>
                <w:sz w:val="22"/>
                <w:szCs w:val="22"/>
                <w:lang w:eastAsia="en-US"/>
              </w:rPr>
              <w:t>Плохой уровень</w:t>
            </w:r>
          </w:p>
        </w:tc>
        <w:tc>
          <w:tcPr>
            <w:tcW w:w="1276" w:type="dxa"/>
            <w:tcBorders>
              <w:top w:val="single" w:sz="6" w:space="0" w:color="auto"/>
              <w:left w:val="single" w:sz="6" w:space="0" w:color="auto"/>
              <w:right w:val="single" w:sz="6" w:space="0" w:color="auto"/>
            </w:tcBorders>
            <w:hideMark/>
          </w:tcPr>
          <w:p w14:paraId="2E96D2E6" w14:textId="524DEDBB" w:rsidR="00BD443A" w:rsidRPr="00F552F0" w:rsidRDefault="00BD443A" w:rsidP="00BD443A">
            <w:pPr>
              <w:widowControl w:val="0"/>
              <w:autoSpaceDE w:val="0"/>
              <w:autoSpaceDN w:val="0"/>
              <w:adjustRightInd w:val="0"/>
              <w:jc w:val="center"/>
              <w:rPr>
                <w:sz w:val="22"/>
                <w:szCs w:val="22"/>
                <w:lang w:eastAsia="en-US"/>
              </w:rPr>
            </w:pPr>
            <w:r w:rsidRPr="00F552F0">
              <w:rPr>
                <w:sz w:val="22"/>
                <w:szCs w:val="22"/>
                <w:lang w:eastAsia="en-US"/>
              </w:rPr>
              <w:t>0</w:t>
            </w:r>
          </w:p>
        </w:tc>
      </w:tr>
      <w:tr w:rsidR="00BD443A" w:rsidRPr="00F552F0" w14:paraId="2D4C2266"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tcPr>
          <w:p w14:paraId="188B941F" w14:textId="77777777" w:rsidR="00BD443A" w:rsidRPr="00F552F0" w:rsidRDefault="00BD443A" w:rsidP="00BD443A">
            <w:pPr>
              <w:widowControl w:val="0"/>
              <w:autoSpaceDE w:val="0"/>
              <w:autoSpaceDN w:val="0"/>
              <w:adjustRightInd w:val="0"/>
              <w:jc w:val="cente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tcPr>
          <w:p w14:paraId="3DBE2F78" w14:textId="77777777" w:rsidR="00BD443A" w:rsidRPr="00F552F0" w:rsidRDefault="00BD443A" w:rsidP="00BD443A">
            <w:pPr>
              <w:widowControl w:val="0"/>
              <w:autoSpaceDE w:val="0"/>
              <w:autoSpaceDN w:val="0"/>
              <w:adjustRightInd w:val="0"/>
              <w:rPr>
                <w:spacing w:val="-4"/>
                <w:sz w:val="22"/>
                <w:szCs w:val="22"/>
              </w:rPr>
            </w:pPr>
          </w:p>
        </w:tc>
        <w:tc>
          <w:tcPr>
            <w:tcW w:w="3262" w:type="dxa"/>
            <w:tcBorders>
              <w:left w:val="single" w:sz="6" w:space="0" w:color="auto"/>
              <w:bottom w:val="nil"/>
              <w:right w:val="single" w:sz="4" w:space="0" w:color="auto"/>
            </w:tcBorders>
          </w:tcPr>
          <w:p w14:paraId="442FF000" w14:textId="0332B2B3" w:rsidR="00BD443A" w:rsidRPr="00F552F0" w:rsidRDefault="00766A82" w:rsidP="00BD443A">
            <w:pPr>
              <w:widowControl w:val="0"/>
              <w:autoSpaceDE w:val="0"/>
              <w:autoSpaceDN w:val="0"/>
              <w:adjustRightInd w:val="0"/>
              <w:rPr>
                <w:sz w:val="22"/>
                <w:szCs w:val="22"/>
                <w:lang w:eastAsia="en-US"/>
              </w:rPr>
            </w:pPr>
            <w:proofErr w:type="gramStart"/>
            <w:r w:rsidRPr="00F552F0">
              <w:rPr>
                <w:sz w:val="22"/>
                <w:szCs w:val="22"/>
                <w:lang w:eastAsia="en-US"/>
              </w:rPr>
              <w:t>81</w:t>
            </w:r>
            <w:r w:rsidR="00BD443A" w:rsidRPr="00F552F0">
              <w:rPr>
                <w:sz w:val="22"/>
                <w:szCs w:val="22"/>
                <w:lang w:eastAsia="en-US"/>
              </w:rPr>
              <w:t>-9</w:t>
            </w:r>
            <w:r w:rsidRPr="00F552F0">
              <w:rPr>
                <w:sz w:val="22"/>
                <w:szCs w:val="22"/>
                <w:lang w:eastAsia="en-US"/>
              </w:rPr>
              <w:t>5</w:t>
            </w:r>
            <w:proofErr w:type="gramEnd"/>
            <w:r w:rsidR="00BD443A" w:rsidRPr="00F552F0">
              <w:rPr>
                <w:sz w:val="22"/>
                <w:szCs w:val="22"/>
                <w:lang w:eastAsia="en-US"/>
              </w:rPr>
              <w:t xml:space="preserve"> %</w:t>
            </w:r>
          </w:p>
        </w:tc>
        <w:tc>
          <w:tcPr>
            <w:tcW w:w="2358" w:type="dxa"/>
            <w:tcBorders>
              <w:left w:val="single" w:sz="6" w:space="0" w:color="auto"/>
              <w:bottom w:val="nil"/>
              <w:right w:val="single" w:sz="6" w:space="0" w:color="auto"/>
            </w:tcBorders>
          </w:tcPr>
          <w:p w14:paraId="7E170EEE" w14:textId="44967005" w:rsidR="00BD443A" w:rsidRPr="00F552F0" w:rsidRDefault="00BD443A" w:rsidP="00BD443A">
            <w:pPr>
              <w:widowControl w:val="0"/>
              <w:autoSpaceDE w:val="0"/>
              <w:autoSpaceDN w:val="0"/>
              <w:adjustRightInd w:val="0"/>
              <w:rPr>
                <w:sz w:val="22"/>
                <w:szCs w:val="22"/>
                <w:lang w:eastAsia="en-US"/>
              </w:rPr>
            </w:pPr>
            <w:r w:rsidRPr="00F552F0">
              <w:rPr>
                <w:sz w:val="22"/>
                <w:szCs w:val="22"/>
                <w:lang w:eastAsia="en-US"/>
              </w:rPr>
              <w:t>Средний уровень</w:t>
            </w:r>
          </w:p>
        </w:tc>
        <w:tc>
          <w:tcPr>
            <w:tcW w:w="1276" w:type="dxa"/>
            <w:tcBorders>
              <w:left w:val="single" w:sz="6" w:space="0" w:color="auto"/>
              <w:bottom w:val="nil"/>
              <w:right w:val="single" w:sz="6" w:space="0" w:color="auto"/>
            </w:tcBorders>
          </w:tcPr>
          <w:p w14:paraId="55A4C5FB" w14:textId="702CF198" w:rsidR="00BD443A" w:rsidRPr="00F552F0" w:rsidRDefault="00BD443A" w:rsidP="00BD443A">
            <w:pPr>
              <w:widowControl w:val="0"/>
              <w:autoSpaceDE w:val="0"/>
              <w:autoSpaceDN w:val="0"/>
              <w:adjustRightInd w:val="0"/>
              <w:jc w:val="center"/>
              <w:rPr>
                <w:sz w:val="22"/>
                <w:szCs w:val="22"/>
                <w:lang w:eastAsia="en-US"/>
              </w:rPr>
            </w:pPr>
            <w:r w:rsidRPr="00F552F0">
              <w:rPr>
                <w:sz w:val="22"/>
                <w:szCs w:val="22"/>
                <w:lang w:eastAsia="en-US"/>
              </w:rPr>
              <w:t>0,5</w:t>
            </w:r>
          </w:p>
        </w:tc>
      </w:tr>
      <w:tr w:rsidR="00BD443A" w:rsidRPr="00F552F0" w14:paraId="0E6AE734" w14:textId="77777777" w:rsidTr="00276388">
        <w:tc>
          <w:tcPr>
            <w:tcW w:w="710" w:type="dxa"/>
            <w:vMerge/>
            <w:tcBorders>
              <w:top w:val="single" w:sz="6" w:space="0" w:color="auto"/>
              <w:left w:val="single" w:sz="6" w:space="0" w:color="auto"/>
              <w:bottom w:val="single" w:sz="6" w:space="0" w:color="auto"/>
              <w:right w:val="single" w:sz="4" w:space="0" w:color="auto"/>
            </w:tcBorders>
            <w:vAlign w:val="center"/>
            <w:hideMark/>
          </w:tcPr>
          <w:p w14:paraId="5CD07254" w14:textId="77777777" w:rsidR="00BD443A" w:rsidRPr="00F552F0" w:rsidRDefault="00BD443A" w:rsidP="00BD443A">
            <w:pPr>
              <w:rPr>
                <w:sz w:val="22"/>
                <w:szCs w:val="22"/>
                <w:lang w:eastAsia="en-US"/>
              </w:rPr>
            </w:pPr>
          </w:p>
        </w:tc>
        <w:tc>
          <w:tcPr>
            <w:tcW w:w="2127" w:type="dxa"/>
            <w:vMerge/>
            <w:tcBorders>
              <w:top w:val="single" w:sz="6" w:space="0" w:color="auto"/>
              <w:left w:val="single" w:sz="6" w:space="0" w:color="auto"/>
              <w:bottom w:val="single" w:sz="6" w:space="0" w:color="auto"/>
              <w:right w:val="single" w:sz="6" w:space="0" w:color="auto"/>
            </w:tcBorders>
            <w:vAlign w:val="center"/>
            <w:hideMark/>
          </w:tcPr>
          <w:p w14:paraId="43BEE119" w14:textId="77777777" w:rsidR="00BD443A" w:rsidRPr="00F552F0" w:rsidRDefault="00BD443A" w:rsidP="00BD443A">
            <w:pPr>
              <w:rPr>
                <w:sz w:val="22"/>
                <w:szCs w:val="22"/>
                <w:lang w:eastAsia="en-US"/>
              </w:rPr>
            </w:pPr>
          </w:p>
        </w:tc>
        <w:tc>
          <w:tcPr>
            <w:tcW w:w="3262" w:type="dxa"/>
            <w:tcBorders>
              <w:top w:val="nil"/>
              <w:left w:val="single" w:sz="6" w:space="0" w:color="auto"/>
              <w:bottom w:val="nil"/>
              <w:right w:val="single" w:sz="4" w:space="0" w:color="auto"/>
            </w:tcBorders>
            <w:hideMark/>
          </w:tcPr>
          <w:p w14:paraId="0CCE5B18" w14:textId="13B760A1" w:rsidR="00BD443A" w:rsidRPr="00F552F0" w:rsidRDefault="00BD443A" w:rsidP="00BD443A">
            <w:pPr>
              <w:widowControl w:val="0"/>
              <w:autoSpaceDE w:val="0"/>
              <w:autoSpaceDN w:val="0"/>
              <w:adjustRightInd w:val="0"/>
              <w:rPr>
                <w:sz w:val="22"/>
                <w:szCs w:val="22"/>
                <w:lang w:eastAsia="en-US"/>
              </w:rPr>
            </w:pPr>
            <w:r w:rsidRPr="00F552F0">
              <w:rPr>
                <w:sz w:val="22"/>
                <w:szCs w:val="22"/>
                <w:lang w:eastAsia="en-US"/>
              </w:rPr>
              <w:t>Более 9</w:t>
            </w:r>
            <w:r w:rsidR="00766A82" w:rsidRPr="00F552F0">
              <w:rPr>
                <w:sz w:val="22"/>
                <w:szCs w:val="22"/>
                <w:lang w:eastAsia="en-US"/>
              </w:rPr>
              <w:t>5</w:t>
            </w:r>
            <w:r w:rsidRPr="00F552F0">
              <w:rPr>
                <w:sz w:val="22"/>
                <w:szCs w:val="22"/>
                <w:lang w:eastAsia="en-US"/>
              </w:rPr>
              <w:t xml:space="preserve"> %</w:t>
            </w:r>
          </w:p>
        </w:tc>
        <w:tc>
          <w:tcPr>
            <w:tcW w:w="2358" w:type="dxa"/>
            <w:tcBorders>
              <w:top w:val="nil"/>
              <w:left w:val="single" w:sz="6" w:space="0" w:color="auto"/>
              <w:bottom w:val="nil"/>
              <w:right w:val="single" w:sz="6" w:space="0" w:color="auto"/>
            </w:tcBorders>
            <w:hideMark/>
          </w:tcPr>
          <w:p w14:paraId="6389677B" w14:textId="21DE8655" w:rsidR="00BD443A" w:rsidRPr="00F552F0" w:rsidRDefault="00BD443A" w:rsidP="00BD443A">
            <w:pPr>
              <w:widowControl w:val="0"/>
              <w:autoSpaceDE w:val="0"/>
              <w:autoSpaceDN w:val="0"/>
              <w:adjustRightInd w:val="0"/>
              <w:rPr>
                <w:sz w:val="22"/>
                <w:szCs w:val="22"/>
                <w:lang w:eastAsia="en-US"/>
              </w:rPr>
            </w:pPr>
            <w:r w:rsidRPr="00F552F0">
              <w:rPr>
                <w:sz w:val="22"/>
                <w:szCs w:val="22"/>
                <w:lang w:eastAsia="en-US"/>
              </w:rPr>
              <w:t>Высокий уровень</w:t>
            </w:r>
          </w:p>
        </w:tc>
        <w:tc>
          <w:tcPr>
            <w:tcW w:w="1276" w:type="dxa"/>
            <w:tcBorders>
              <w:top w:val="nil"/>
              <w:left w:val="single" w:sz="6" w:space="0" w:color="auto"/>
              <w:bottom w:val="nil"/>
              <w:right w:val="single" w:sz="6" w:space="0" w:color="auto"/>
            </w:tcBorders>
            <w:hideMark/>
          </w:tcPr>
          <w:p w14:paraId="2953C9A1" w14:textId="14C878CB" w:rsidR="00BD443A" w:rsidRPr="00F552F0" w:rsidRDefault="00BD443A" w:rsidP="00BD443A">
            <w:pPr>
              <w:widowControl w:val="0"/>
              <w:autoSpaceDE w:val="0"/>
              <w:autoSpaceDN w:val="0"/>
              <w:adjustRightInd w:val="0"/>
              <w:jc w:val="center"/>
              <w:rPr>
                <w:sz w:val="22"/>
                <w:szCs w:val="22"/>
                <w:lang w:eastAsia="en-US"/>
              </w:rPr>
            </w:pPr>
            <w:r w:rsidRPr="00F552F0">
              <w:rPr>
                <w:sz w:val="22"/>
                <w:szCs w:val="22"/>
                <w:lang w:eastAsia="en-US"/>
              </w:rPr>
              <w:t>1</w:t>
            </w:r>
          </w:p>
        </w:tc>
      </w:tr>
      <w:tr w:rsidR="00BD443A" w:rsidRPr="00F552F0" w14:paraId="1572D909" w14:textId="77777777" w:rsidTr="00276388">
        <w:tc>
          <w:tcPr>
            <w:tcW w:w="9733" w:type="dxa"/>
            <w:gridSpan w:val="5"/>
            <w:tcBorders>
              <w:top w:val="single" w:sz="6" w:space="0" w:color="auto"/>
              <w:left w:val="single" w:sz="6" w:space="0" w:color="auto"/>
              <w:bottom w:val="single" w:sz="6" w:space="0" w:color="auto"/>
              <w:right w:val="single" w:sz="6" w:space="0" w:color="auto"/>
            </w:tcBorders>
            <w:vAlign w:val="center"/>
          </w:tcPr>
          <w:p w14:paraId="363474D5" w14:textId="36F91199" w:rsidR="00BD443A" w:rsidRPr="00F552F0" w:rsidRDefault="00BD443A" w:rsidP="00BD443A">
            <w:pPr>
              <w:widowControl w:val="0"/>
              <w:autoSpaceDE w:val="0"/>
              <w:autoSpaceDN w:val="0"/>
              <w:adjustRightInd w:val="0"/>
              <w:ind w:firstLine="709"/>
              <w:jc w:val="both"/>
              <w:rPr>
                <w:sz w:val="22"/>
                <w:szCs w:val="22"/>
                <w:lang w:eastAsia="en-US"/>
              </w:rPr>
            </w:pPr>
            <w:r w:rsidRPr="00F552F0">
              <w:rPr>
                <w:sz w:val="22"/>
                <w:szCs w:val="22"/>
                <w:lang w:eastAsia="en-US"/>
              </w:rPr>
              <w:t>Примечание: предложение диссертанта</w:t>
            </w:r>
          </w:p>
        </w:tc>
      </w:tr>
    </w:tbl>
    <w:p w14:paraId="71FCF6F2" w14:textId="77777777" w:rsidR="00BE6FF4" w:rsidRPr="00F552F0" w:rsidRDefault="00BE6FF4" w:rsidP="00BE6FF4">
      <w:pPr>
        <w:pStyle w:val="34"/>
        <w:spacing w:after="0"/>
        <w:ind w:firstLine="709"/>
        <w:rPr>
          <w:color w:val="auto"/>
          <w:sz w:val="24"/>
          <w:szCs w:val="24"/>
        </w:rPr>
      </w:pPr>
    </w:p>
    <w:p w14:paraId="1863DDF9" w14:textId="416D2CBE" w:rsidR="00BE6FF4" w:rsidRPr="00F552F0" w:rsidRDefault="00BE6FF4" w:rsidP="00BE6FF4">
      <w:pPr>
        <w:pStyle w:val="34"/>
        <w:spacing w:after="0"/>
        <w:ind w:firstLine="709"/>
        <w:rPr>
          <w:color w:val="auto"/>
          <w:sz w:val="24"/>
          <w:szCs w:val="24"/>
        </w:rPr>
      </w:pPr>
      <w:r w:rsidRPr="00F552F0">
        <w:rPr>
          <w:color w:val="auto"/>
          <w:sz w:val="24"/>
          <w:szCs w:val="24"/>
        </w:rPr>
        <w:t xml:space="preserve">В таблице </w:t>
      </w:r>
      <w:r w:rsidR="00766A82" w:rsidRPr="00F552F0">
        <w:rPr>
          <w:color w:val="auto"/>
          <w:sz w:val="24"/>
          <w:szCs w:val="24"/>
        </w:rPr>
        <w:t>Л3</w:t>
      </w:r>
      <w:r w:rsidRPr="00F552F0">
        <w:rPr>
          <w:color w:val="auto"/>
          <w:sz w:val="24"/>
          <w:szCs w:val="24"/>
        </w:rPr>
        <w:t xml:space="preserve"> приведен пример расчета заработной платы с помощью </w:t>
      </w:r>
      <w:r w:rsidRPr="00F552F0">
        <w:rPr>
          <w:color w:val="auto"/>
          <w:sz w:val="24"/>
          <w:szCs w:val="24"/>
          <w:lang w:val="en-US"/>
        </w:rPr>
        <w:t>KPI</w:t>
      </w:r>
      <w:r w:rsidR="007A1B8D" w:rsidRPr="00F552F0">
        <w:rPr>
          <w:color w:val="auto"/>
          <w:sz w:val="24"/>
          <w:szCs w:val="24"/>
        </w:rPr>
        <w:t>.</w:t>
      </w:r>
    </w:p>
    <w:p w14:paraId="4A476595" w14:textId="77777777" w:rsidR="00BE6FF4" w:rsidRPr="00F552F0" w:rsidRDefault="00BE6FF4" w:rsidP="00BE6FF4">
      <w:pPr>
        <w:pStyle w:val="34"/>
        <w:spacing w:after="0"/>
        <w:ind w:firstLine="709"/>
        <w:rPr>
          <w:color w:val="auto"/>
          <w:sz w:val="24"/>
          <w:szCs w:val="24"/>
        </w:rPr>
      </w:pPr>
    </w:p>
    <w:p w14:paraId="3010F3F3" w14:textId="40B03D5B" w:rsidR="00BE6FF4" w:rsidRPr="008235E2" w:rsidRDefault="00BE6FF4" w:rsidP="00BE6FF4">
      <w:pPr>
        <w:pStyle w:val="34"/>
        <w:spacing w:after="0"/>
        <w:ind w:firstLine="0"/>
        <w:jc w:val="left"/>
        <w:rPr>
          <w:sz w:val="24"/>
          <w:szCs w:val="24"/>
        </w:rPr>
      </w:pPr>
      <w:r w:rsidRPr="008235E2">
        <w:rPr>
          <w:sz w:val="24"/>
          <w:szCs w:val="24"/>
        </w:rPr>
        <w:t xml:space="preserve">Таблица </w:t>
      </w:r>
      <w:r w:rsidR="00766A82" w:rsidRPr="008235E2">
        <w:rPr>
          <w:sz w:val="24"/>
          <w:szCs w:val="24"/>
        </w:rPr>
        <w:t>Л3</w:t>
      </w:r>
      <w:r w:rsidRPr="008235E2">
        <w:rPr>
          <w:sz w:val="24"/>
          <w:szCs w:val="24"/>
        </w:rPr>
        <w:t xml:space="preserve"> – Пример расчета заработной платы с помощью </w:t>
      </w:r>
      <w:r w:rsidRPr="008235E2">
        <w:rPr>
          <w:sz w:val="24"/>
          <w:szCs w:val="24"/>
          <w:lang w:val="en-US"/>
        </w:rPr>
        <w:t>KPI</w:t>
      </w:r>
    </w:p>
    <w:tbl>
      <w:tblPr>
        <w:tblW w:w="9689" w:type="dxa"/>
        <w:tblInd w:w="87" w:type="dxa"/>
        <w:tblLayout w:type="fixed"/>
        <w:tblLook w:val="04A0" w:firstRow="1" w:lastRow="0" w:firstColumn="1" w:lastColumn="0" w:noHBand="0" w:noVBand="1"/>
      </w:tblPr>
      <w:tblGrid>
        <w:gridCol w:w="4870"/>
        <w:gridCol w:w="803"/>
        <w:gridCol w:w="803"/>
        <w:gridCol w:w="803"/>
        <w:gridCol w:w="803"/>
        <w:gridCol w:w="803"/>
        <w:gridCol w:w="804"/>
      </w:tblGrid>
      <w:tr w:rsidR="00BE6FF4" w:rsidRPr="008235E2" w14:paraId="02BBAE7D" w14:textId="77777777" w:rsidTr="00BF3E1F">
        <w:tc>
          <w:tcPr>
            <w:tcW w:w="4870" w:type="dxa"/>
            <w:tcBorders>
              <w:top w:val="single" w:sz="4" w:space="0" w:color="auto"/>
              <w:left w:val="single" w:sz="4" w:space="0" w:color="auto"/>
              <w:bottom w:val="single" w:sz="4" w:space="0" w:color="auto"/>
              <w:right w:val="single" w:sz="4" w:space="0" w:color="auto"/>
            </w:tcBorders>
            <w:noWrap/>
            <w:vAlign w:val="center"/>
            <w:hideMark/>
          </w:tcPr>
          <w:p w14:paraId="57BC86FA" w14:textId="77777777" w:rsidR="00BE6FF4" w:rsidRPr="008235E2" w:rsidRDefault="00BE6FF4" w:rsidP="00276388">
            <w:pPr>
              <w:widowControl w:val="0"/>
              <w:jc w:val="center"/>
              <w:rPr>
                <w:sz w:val="22"/>
                <w:szCs w:val="22"/>
                <w:lang w:eastAsia="en-US"/>
              </w:rPr>
            </w:pPr>
            <w:r w:rsidRPr="008235E2">
              <w:rPr>
                <w:sz w:val="22"/>
                <w:szCs w:val="22"/>
                <w:lang w:eastAsia="en-US"/>
              </w:rPr>
              <w:t>Показатель</w:t>
            </w:r>
          </w:p>
        </w:tc>
        <w:tc>
          <w:tcPr>
            <w:tcW w:w="4819" w:type="dxa"/>
            <w:gridSpan w:val="6"/>
            <w:tcBorders>
              <w:top w:val="single" w:sz="4" w:space="0" w:color="auto"/>
              <w:left w:val="nil"/>
              <w:bottom w:val="single" w:sz="4" w:space="0" w:color="auto"/>
              <w:right w:val="single" w:sz="4" w:space="0" w:color="auto"/>
            </w:tcBorders>
            <w:vAlign w:val="center"/>
            <w:hideMark/>
          </w:tcPr>
          <w:p w14:paraId="76930F37" w14:textId="77777777" w:rsidR="00BE6FF4" w:rsidRPr="008235E2" w:rsidRDefault="00BE6FF4" w:rsidP="00276388">
            <w:pPr>
              <w:widowControl w:val="0"/>
              <w:jc w:val="center"/>
              <w:rPr>
                <w:sz w:val="22"/>
                <w:szCs w:val="22"/>
                <w:lang w:eastAsia="en-US"/>
              </w:rPr>
            </w:pPr>
            <w:r w:rsidRPr="008235E2">
              <w:rPr>
                <w:sz w:val="22"/>
                <w:szCs w:val="22"/>
                <w:lang w:eastAsia="en-US"/>
              </w:rPr>
              <w:t>Расчет</w:t>
            </w:r>
          </w:p>
        </w:tc>
      </w:tr>
      <w:tr w:rsidR="00BE6FF4" w:rsidRPr="00F552F0" w14:paraId="282F5996" w14:textId="77777777" w:rsidTr="00BF3E1F">
        <w:tc>
          <w:tcPr>
            <w:tcW w:w="9689" w:type="dxa"/>
            <w:gridSpan w:val="7"/>
            <w:tcBorders>
              <w:top w:val="single" w:sz="4" w:space="0" w:color="auto"/>
              <w:left w:val="single" w:sz="4" w:space="0" w:color="auto"/>
              <w:bottom w:val="single" w:sz="4" w:space="0" w:color="auto"/>
              <w:right w:val="single" w:sz="4" w:space="0" w:color="auto"/>
            </w:tcBorders>
            <w:noWrap/>
            <w:vAlign w:val="center"/>
            <w:hideMark/>
          </w:tcPr>
          <w:p w14:paraId="7521AE79" w14:textId="77777777" w:rsidR="00BE6FF4" w:rsidRPr="00F552F0" w:rsidRDefault="00BE6FF4" w:rsidP="00276388">
            <w:pPr>
              <w:widowControl w:val="0"/>
              <w:jc w:val="center"/>
              <w:rPr>
                <w:sz w:val="22"/>
                <w:szCs w:val="22"/>
                <w:lang w:eastAsia="en-US"/>
              </w:rPr>
            </w:pPr>
            <w:r w:rsidRPr="00F552F0">
              <w:rPr>
                <w:sz w:val="22"/>
                <w:szCs w:val="22"/>
                <w:lang w:eastAsia="en-US"/>
              </w:rPr>
              <w:t>Для специалиста</w:t>
            </w:r>
          </w:p>
        </w:tc>
      </w:tr>
      <w:tr w:rsidR="00BF3E1F" w:rsidRPr="00F552F0" w14:paraId="6135E8AF" w14:textId="77777777" w:rsidTr="00BF3E1F">
        <w:tc>
          <w:tcPr>
            <w:tcW w:w="4870" w:type="dxa"/>
            <w:tcBorders>
              <w:top w:val="nil"/>
              <w:left w:val="single" w:sz="4" w:space="0" w:color="auto"/>
              <w:bottom w:val="nil"/>
              <w:right w:val="single" w:sz="4" w:space="0" w:color="auto"/>
            </w:tcBorders>
            <w:noWrap/>
            <w:vAlign w:val="center"/>
            <w:hideMark/>
          </w:tcPr>
          <w:p w14:paraId="3B8CA330" w14:textId="77777777" w:rsidR="00B33CF5" w:rsidRPr="00F552F0" w:rsidRDefault="00B33CF5" w:rsidP="00B33CF5">
            <w:pPr>
              <w:widowControl w:val="0"/>
              <w:rPr>
                <w:sz w:val="22"/>
                <w:szCs w:val="22"/>
                <w:lang w:eastAsia="en-US"/>
              </w:rPr>
            </w:pPr>
            <w:r w:rsidRPr="00F552F0">
              <w:rPr>
                <w:sz w:val="22"/>
                <w:szCs w:val="22"/>
                <w:lang w:eastAsia="en-US"/>
              </w:rPr>
              <w:t xml:space="preserve">Оклад, тыс. </w:t>
            </w:r>
            <w:proofErr w:type="spellStart"/>
            <w:r w:rsidRPr="00F552F0">
              <w:rPr>
                <w:sz w:val="22"/>
                <w:szCs w:val="22"/>
                <w:lang w:eastAsia="en-US"/>
              </w:rPr>
              <w:t>тг</w:t>
            </w:r>
            <w:proofErr w:type="spellEnd"/>
            <w:r w:rsidRPr="00F552F0">
              <w:rPr>
                <w:sz w:val="22"/>
                <w:szCs w:val="22"/>
                <w:lang w:eastAsia="en-US"/>
              </w:rPr>
              <w:t>.</w:t>
            </w:r>
          </w:p>
        </w:tc>
        <w:tc>
          <w:tcPr>
            <w:tcW w:w="803" w:type="dxa"/>
            <w:tcBorders>
              <w:top w:val="nil"/>
              <w:left w:val="nil"/>
              <w:bottom w:val="nil"/>
              <w:right w:val="single" w:sz="4" w:space="0" w:color="auto"/>
            </w:tcBorders>
            <w:noWrap/>
            <w:vAlign w:val="center"/>
            <w:hideMark/>
          </w:tcPr>
          <w:p w14:paraId="1D5D3E28" w14:textId="49D523CC" w:rsidR="00B33CF5" w:rsidRPr="00F552F0" w:rsidRDefault="00B33CF5" w:rsidP="00B33CF5">
            <w:pPr>
              <w:jc w:val="center"/>
              <w:rPr>
                <w:color w:val="000000"/>
                <w:sz w:val="22"/>
                <w:szCs w:val="22"/>
                <w:lang w:eastAsia="en-US"/>
              </w:rPr>
            </w:pPr>
            <w:r w:rsidRPr="00F552F0">
              <w:rPr>
                <w:color w:val="000000"/>
                <w:sz w:val="22"/>
                <w:szCs w:val="22"/>
              </w:rPr>
              <w:t>130</w:t>
            </w:r>
          </w:p>
        </w:tc>
        <w:tc>
          <w:tcPr>
            <w:tcW w:w="803" w:type="dxa"/>
            <w:tcBorders>
              <w:top w:val="nil"/>
              <w:left w:val="nil"/>
              <w:bottom w:val="nil"/>
              <w:right w:val="single" w:sz="4" w:space="0" w:color="auto"/>
            </w:tcBorders>
            <w:vAlign w:val="center"/>
            <w:hideMark/>
          </w:tcPr>
          <w:p w14:paraId="1D265695" w14:textId="59EC2E43" w:rsidR="00B33CF5" w:rsidRPr="00F552F0" w:rsidRDefault="00B33CF5" w:rsidP="00B33CF5">
            <w:pPr>
              <w:jc w:val="center"/>
              <w:rPr>
                <w:color w:val="000000"/>
                <w:sz w:val="22"/>
                <w:szCs w:val="22"/>
                <w:lang w:eastAsia="en-US"/>
              </w:rPr>
            </w:pPr>
            <w:r w:rsidRPr="00F552F0">
              <w:rPr>
                <w:color w:val="000000"/>
                <w:sz w:val="22"/>
                <w:szCs w:val="22"/>
              </w:rPr>
              <w:t>130</w:t>
            </w:r>
          </w:p>
        </w:tc>
        <w:tc>
          <w:tcPr>
            <w:tcW w:w="803" w:type="dxa"/>
            <w:tcBorders>
              <w:top w:val="nil"/>
              <w:left w:val="single" w:sz="4" w:space="0" w:color="auto"/>
              <w:bottom w:val="nil"/>
              <w:right w:val="single" w:sz="4" w:space="0" w:color="auto"/>
            </w:tcBorders>
            <w:noWrap/>
            <w:vAlign w:val="center"/>
            <w:hideMark/>
          </w:tcPr>
          <w:p w14:paraId="62D441A2" w14:textId="23B0DC3A" w:rsidR="00B33CF5" w:rsidRPr="00F552F0" w:rsidRDefault="00B33CF5" w:rsidP="00B33CF5">
            <w:pPr>
              <w:jc w:val="center"/>
              <w:rPr>
                <w:color w:val="000000"/>
                <w:sz w:val="22"/>
                <w:szCs w:val="22"/>
                <w:lang w:eastAsia="en-US"/>
              </w:rPr>
            </w:pPr>
            <w:r w:rsidRPr="00F552F0">
              <w:rPr>
                <w:color w:val="000000"/>
                <w:sz w:val="22"/>
                <w:szCs w:val="22"/>
              </w:rPr>
              <w:t>130</w:t>
            </w:r>
          </w:p>
        </w:tc>
        <w:tc>
          <w:tcPr>
            <w:tcW w:w="803" w:type="dxa"/>
            <w:tcBorders>
              <w:top w:val="nil"/>
              <w:left w:val="nil"/>
              <w:bottom w:val="nil"/>
              <w:right w:val="single" w:sz="4" w:space="0" w:color="auto"/>
            </w:tcBorders>
            <w:noWrap/>
            <w:vAlign w:val="center"/>
            <w:hideMark/>
          </w:tcPr>
          <w:p w14:paraId="03E6C3D7" w14:textId="6026A18F" w:rsidR="00B33CF5" w:rsidRPr="00F552F0" w:rsidRDefault="00B33CF5" w:rsidP="00B33CF5">
            <w:pPr>
              <w:jc w:val="center"/>
              <w:rPr>
                <w:color w:val="000000"/>
                <w:sz w:val="22"/>
                <w:szCs w:val="22"/>
                <w:lang w:eastAsia="en-US"/>
              </w:rPr>
            </w:pPr>
            <w:r w:rsidRPr="00F552F0">
              <w:rPr>
                <w:color w:val="000000"/>
                <w:sz w:val="22"/>
                <w:szCs w:val="22"/>
              </w:rPr>
              <w:t>130</w:t>
            </w:r>
          </w:p>
        </w:tc>
        <w:tc>
          <w:tcPr>
            <w:tcW w:w="803" w:type="dxa"/>
            <w:tcBorders>
              <w:top w:val="nil"/>
              <w:left w:val="nil"/>
              <w:bottom w:val="nil"/>
              <w:right w:val="single" w:sz="4" w:space="0" w:color="auto"/>
            </w:tcBorders>
            <w:noWrap/>
            <w:vAlign w:val="center"/>
            <w:hideMark/>
          </w:tcPr>
          <w:p w14:paraId="46F3B65E" w14:textId="2F600ACC" w:rsidR="00B33CF5" w:rsidRPr="00F552F0" w:rsidRDefault="00B33CF5" w:rsidP="00B33CF5">
            <w:pPr>
              <w:jc w:val="center"/>
              <w:rPr>
                <w:color w:val="000000"/>
                <w:sz w:val="22"/>
                <w:szCs w:val="22"/>
                <w:lang w:eastAsia="en-US"/>
              </w:rPr>
            </w:pPr>
            <w:r w:rsidRPr="00F552F0">
              <w:rPr>
                <w:color w:val="000000"/>
                <w:sz w:val="22"/>
                <w:szCs w:val="22"/>
              </w:rPr>
              <w:t>130</w:t>
            </w:r>
          </w:p>
        </w:tc>
        <w:tc>
          <w:tcPr>
            <w:tcW w:w="804" w:type="dxa"/>
            <w:tcBorders>
              <w:top w:val="nil"/>
              <w:left w:val="nil"/>
              <w:bottom w:val="nil"/>
              <w:right w:val="single" w:sz="4" w:space="0" w:color="auto"/>
            </w:tcBorders>
            <w:noWrap/>
            <w:vAlign w:val="center"/>
            <w:hideMark/>
          </w:tcPr>
          <w:p w14:paraId="0EA814E2" w14:textId="7A5583F3" w:rsidR="00B33CF5" w:rsidRPr="00F552F0" w:rsidRDefault="00B33CF5" w:rsidP="00B33CF5">
            <w:pPr>
              <w:jc w:val="center"/>
              <w:rPr>
                <w:color w:val="000000"/>
                <w:sz w:val="22"/>
                <w:szCs w:val="22"/>
                <w:lang w:eastAsia="en-US"/>
              </w:rPr>
            </w:pPr>
            <w:r w:rsidRPr="00F552F0">
              <w:rPr>
                <w:color w:val="000000"/>
                <w:sz w:val="22"/>
                <w:szCs w:val="22"/>
              </w:rPr>
              <w:t>130</w:t>
            </w:r>
          </w:p>
        </w:tc>
      </w:tr>
      <w:tr w:rsidR="00BF3E1F" w:rsidRPr="00F552F0" w14:paraId="74B8B451" w14:textId="77777777" w:rsidTr="00BF3E1F">
        <w:tc>
          <w:tcPr>
            <w:tcW w:w="4870" w:type="dxa"/>
            <w:tcBorders>
              <w:top w:val="nil"/>
              <w:left w:val="single" w:sz="4" w:space="0" w:color="auto"/>
              <w:bottom w:val="nil"/>
              <w:right w:val="single" w:sz="4" w:space="0" w:color="auto"/>
            </w:tcBorders>
            <w:noWrap/>
            <w:vAlign w:val="center"/>
            <w:hideMark/>
          </w:tcPr>
          <w:p w14:paraId="6C2C5F75" w14:textId="77777777" w:rsidR="00B33CF5" w:rsidRPr="00F552F0" w:rsidRDefault="00B33CF5" w:rsidP="00B33CF5">
            <w:pPr>
              <w:widowControl w:val="0"/>
              <w:rPr>
                <w:spacing w:val="-2"/>
                <w:sz w:val="22"/>
                <w:szCs w:val="22"/>
                <w:lang w:eastAsia="en-US"/>
              </w:rPr>
            </w:pPr>
            <w:r w:rsidRPr="00F552F0">
              <w:rPr>
                <w:spacing w:val="-2"/>
                <w:sz w:val="22"/>
                <w:szCs w:val="22"/>
                <w:lang w:eastAsia="en-US"/>
              </w:rPr>
              <w:t xml:space="preserve">Плановая сумма переменной части (50 % от оклада), </w:t>
            </w:r>
            <w:proofErr w:type="spellStart"/>
            <w:r w:rsidRPr="00F552F0">
              <w:rPr>
                <w:spacing w:val="-2"/>
                <w:sz w:val="22"/>
                <w:szCs w:val="22"/>
                <w:lang w:eastAsia="en-US"/>
              </w:rPr>
              <w:t>ПСпч</w:t>
            </w:r>
            <w:proofErr w:type="spellEnd"/>
            <w:r w:rsidRPr="00F552F0">
              <w:rPr>
                <w:spacing w:val="-2"/>
                <w:sz w:val="22"/>
                <w:szCs w:val="22"/>
                <w:lang w:eastAsia="en-US"/>
              </w:rPr>
              <w:t xml:space="preserve">, тыс. </w:t>
            </w:r>
            <w:proofErr w:type="spellStart"/>
            <w:r w:rsidRPr="00F552F0">
              <w:rPr>
                <w:spacing w:val="-2"/>
                <w:sz w:val="22"/>
                <w:szCs w:val="22"/>
                <w:lang w:eastAsia="en-US"/>
              </w:rPr>
              <w:t>тг</w:t>
            </w:r>
            <w:proofErr w:type="spellEnd"/>
            <w:r w:rsidRPr="00F552F0">
              <w:rPr>
                <w:spacing w:val="-2"/>
                <w:sz w:val="22"/>
                <w:szCs w:val="22"/>
                <w:lang w:eastAsia="en-US"/>
              </w:rPr>
              <w:t>.</w:t>
            </w:r>
          </w:p>
        </w:tc>
        <w:tc>
          <w:tcPr>
            <w:tcW w:w="803" w:type="dxa"/>
            <w:tcBorders>
              <w:top w:val="nil"/>
              <w:left w:val="nil"/>
              <w:bottom w:val="nil"/>
              <w:right w:val="single" w:sz="4" w:space="0" w:color="auto"/>
            </w:tcBorders>
            <w:noWrap/>
            <w:vAlign w:val="center"/>
            <w:hideMark/>
          </w:tcPr>
          <w:p w14:paraId="7D56FC31" w14:textId="3A7F01E7" w:rsidR="00B33CF5" w:rsidRPr="00F552F0" w:rsidRDefault="00B33CF5" w:rsidP="00B33CF5">
            <w:pPr>
              <w:jc w:val="center"/>
              <w:rPr>
                <w:color w:val="000000"/>
                <w:sz w:val="22"/>
                <w:szCs w:val="22"/>
                <w:lang w:eastAsia="en-US"/>
              </w:rPr>
            </w:pPr>
            <w:r w:rsidRPr="00F552F0">
              <w:rPr>
                <w:color w:val="000000"/>
                <w:sz w:val="22"/>
                <w:szCs w:val="22"/>
              </w:rPr>
              <w:t>39</w:t>
            </w:r>
          </w:p>
        </w:tc>
        <w:tc>
          <w:tcPr>
            <w:tcW w:w="803" w:type="dxa"/>
            <w:tcBorders>
              <w:top w:val="nil"/>
              <w:left w:val="nil"/>
              <w:bottom w:val="nil"/>
              <w:right w:val="single" w:sz="4" w:space="0" w:color="auto"/>
            </w:tcBorders>
            <w:vAlign w:val="center"/>
            <w:hideMark/>
          </w:tcPr>
          <w:p w14:paraId="0D15EB33" w14:textId="74706BB6" w:rsidR="00B33CF5" w:rsidRPr="00F552F0" w:rsidRDefault="00B33CF5" w:rsidP="00B33CF5">
            <w:pPr>
              <w:jc w:val="center"/>
              <w:rPr>
                <w:color w:val="000000"/>
                <w:sz w:val="22"/>
                <w:szCs w:val="22"/>
                <w:lang w:eastAsia="en-US"/>
              </w:rPr>
            </w:pPr>
            <w:r w:rsidRPr="00F552F0">
              <w:rPr>
                <w:color w:val="000000"/>
                <w:sz w:val="22"/>
                <w:szCs w:val="22"/>
              </w:rPr>
              <w:t>39</w:t>
            </w:r>
          </w:p>
        </w:tc>
        <w:tc>
          <w:tcPr>
            <w:tcW w:w="803" w:type="dxa"/>
            <w:tcBorders>
              <w:top w:val="nil"/>
              <w:left w:val="single" w:sz="4" w:space="0" w:color="auto"/>
              <w:bottom w:val="nil"/>
              <w:right w:val="single" w:sz="4" w:space="0" w:color="auto"/>
            </w:tcBorders>
            <w:noWrap/>
            <w:vAlign w:val="center"/>
            <w:hideMark/>
          </w:tcPr>
          <w:p w14:paraId="1CECBFB2" w14:textId="30ACCBC8" w:rsidR="00B33CF5" w:rsidRPr="00F552F0" w:rsidRDefault="00B33CF5" w:rsidP="00B33CF5">
            <w:pPr>
              <w:jc w:val="center"/>
              <w:rPr>
                <w:color w:val="000000"/>
                <w:sz w:val="22"/>
                <w:szCs w:val="22"/>
                <w:lang w:eastAsia="en-US"/>
              </w:rPr>
            </w:pPr>
            <w:r w:rsidRPr="00F552F0">
              <w:rPr>
                <w:color w:val="000000"/>
                <w:sz w:val="22"/>
                <w:szCs w:val="22"/>
              </w:rPr>
              <w:t>39</w:t>
            </w:r>
          </w:p>
        </w:tc>
        <w:tc>
          <w:tcPr>
            <w:tcW w:w="803" w:type="dxa"/>
            <w:tcBorders>
              <w:top w:val="nil"/>
              <w:left w:val="nil"/>
              <w:bottom w:val="nil"/>
              <w:right w:val="single" w:sz="4" w:space="0" w:color="auto"/>
            </w:tcBorders>
            <w:noWrap/>
            <w:vAlign w:val="center"/>
            <w:hideMark/>
          </w:tcPr>
          <w:p w14:paraId="4182E409" w14:textId="0F06591F" w:rsidR="00B33CF5" w:rsidRPr="00F552F0" w:rsidRDefault="00B33CF5" w:rsidP="00B33CF5">
            <w:pPr>
              <w:jc w:val="center"/>
              <w:rPr>
                <w:color w:val="000000"/>
                <w:sz w:val="22"/>
                <w:szCs w:val="22"/>
                <w:lang w:eastAsia="en-US"/>
              </w:rPr>
            </w:pPr>
            <w:r w:rsidRPr="00F552F0">
              <w:rPr>
                <w:color w:val="000000"/>
                <w:sz w:val="22"/>
                <w:szCs w:val="22"/>
              </w:rPr>
              <w:t>39</w:t>
            </w:r>
          </w:p>
        </w:tc>
        <w:tc>
          <w:tcPr>
            <w:tcW w:w="803" w:type="dxa"/>
            <w:tcBorders>
              <w:top w:val="nil"/>
              <w:left w:val="nil"/>
              <w:bottom w:val="nil"/>
              <w:right w:val="single" w:sz="4" w:space="0" w:color="auto"/>
            </w:tcBorders>
            <w:noWrap/>
            <w:vAlign w:val="center"/>
            <w:hideMark/>
          </w:tcPr>
          <w:p w14:paraId="5572F4FA" w14:textId="64EF4C13" w:rsidR="00B33CF5" w:rsidRPr="00F552F0" w:rsidRDefault="00B33CF5" w:rsidP="00B33CF5">
            <w:pPr>
              <w:jc w:val="center"/>
              <w:rPr>
                <w:color w:val="000000"/>
                <w:sz w:val="22"/>
                <w:szCs w:val="22"/>
                <w:lang w:eastAsia="en-US"/>
              </w:rPr>
            </w:pPr>
            <w:r w:rsidRPr="00F552F0">
              <w:rPr>
                <w:color w:val="000000"/>
                <w:sz w:val="22"/>
                <w:szCs w:val="22"/>
              </w:rPr>
              <w:t>39</w:t>
            </w:r>
          </w:p>
        </w:tc>
        <w:tc>
          <w:tcPr>
            <w:tcW w:w="804" w:type="dxa"/>
            <w:tcBorders>
              <w:top w:val="nil"/>
              <w:left w:val="nil"/>
              <w:bottom w:val="nil"/>
              <w:right w:val="single" w:sz="4" w:space="0" w:color="auto"/>
            </w:tcBorders>
            <w:noWrap/>
            <w:vAlign w:val="center"/>
            <w:hideMark/>
          </w:tcPr>
          <w:p w14:paraId="362CEE24" w14:textId="64A09CA3" w:rsidR="00B33CF5" w:rsidRPr="00F552F0" w:rsidRDefault="00B33CF5" w:rsidP="00B33CF5">
            <w:pPr>
              <w:jc w:val="center"/>
              <w:rPr>
                <w:color w:val="000000"/>
                <w:sz w:val="22"/>
                <w:szCs w:val="22"/>
                <w:lang w:eastAsia="en-US"/>
              </w:rPr>
            </w:pPr>
            <w:r w:rsidRPr="00F552F0">
              <w:rPr>
                <w:color w:val="000000"/>
                <w:sz w:val="22"/>
                <w:szCs w:val="22"/>
              </w:rPr>
              <w:t>39</w:t>
            </w:r>
          </w:p>
        </w:tc>
      </w:tr>
      <w:tr w:rsidR="00BF3E1F" w:rsidRPr="00F552F0" w14:paraId="7D69FA82" w14:textId="77777777" w:rsidTr="00BF3E1F">
        <w:tc>
          <w:tcPr>
            <w:tcW w:w="4870" w:type="dxa"/>
            <w:tcBorders>
              <w:top w:val="nil"/>
              <w:left w:val="single" w:sz="4" w:space="0" w:color="auto"/>
              <w:bottom w:val="nil"/>
              <w:right w:val="single" w:sz="4" w:space="0" w:color="auto"/>
            </w:tcBorders>
            <w:noWrap/>
            <w:vAlign w:val="center"/>
            <w:hideMark/>
          </w:tcPr>
          <w:p w14:paraId="6CEA6E13" w14:textId="77777777"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1</w:t>
            </w:r>
          </w:p>
        </w:tc>
        <w:tc>
          <w:tcPr>
            <w:tcW w:w="803" w:type="dxa"/>
            <w:tcBorders>
              <w:top w:val="nil"/>
              <w:left w:val="nil"/>
              <w:bottom w:val="nil"/>
              <w:right w:val="single" w:sz="4" w:space="0" w:color="auto"/>
            </w:tcBorders>
            <w:noWrap/>
            <w:vAlign w:val="center"/>
            <w:hideMark/>
          </w:tcPr>
          <w:p w14:paraId="788DC968" w14:textId="7E8616E9"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72749A62" w14:textId="587A82AC"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single" w:sz="4" w:space="0" w:color="auto"/>
              <w:bottom w:val="nil"/>
              <w:right w:val="single" w:sz="4" w:space="0" w:color="auto"/>
            </w:tcBorders>
            <w:noWrap/>
            <w:vAlign w:val="center"/>
            <w:hideMark/>
          </w:tcPr>
          <w:p w14:paraId="7E538853" w14:textId="1B1FBE6E"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65A1D98D" w14:textId="4B78A698"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0D23EABD" w14:textId="701A9984" w:rsidR="00B33CF5" w:rsidRPr="00F552F0" w:rsidRDefault="00B33CF5" w:rsidP="00B33CF5">
            <w:pPr>
              <w:jc w:val="center"/>
              <w:rPr>
                <w:color w:val="000000"/>
                <w:sz w:val="22"/>
                <w:szCs w:val="22"/>
                <w:lang w:eastAsia="en-US"/>
              </w:rPr>
            </w:pPr>
            <w:r w:rsidRPr="00F552F0">
              <w:rPr>
                <w:color w:val="000000"/>
                <w:sz w:val="22"/>
                <w:szCs w:val="22"/>
              </w:rPr>
              <w:t>0,5</w:t>
            </w:r>
          </w:p>
        </w:tc>
        <w:tc>
          <w:tcPr>
            <w:tcW w:w="804" w:type="dxa"/>
            <w:tcBorders>
              <w:top w:val="nil"/>
              <w:left w:val="nil"/>
              <w:bottom w:val="nil"/>
              <w:right w:val="single" w:sz="4" w:space="0" w:color="auto"/>
            </w:tcBorders>
            <w:noWrap/>
            <w:vAlign w:val="center"/>
            <w:hideMark/>
          </w:tcPr>
          <w:p w14:paraId="35F11972" w14:textId="1DCB4F99"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3F06E7CA" w14:textId="77777777" w:rsidTr="00BF3E1F">
        <w:tc>
          <w:tcPr>
            <w:tcW w:w="4870" w:type="dxa"/>
            <w:tcBorders>
              <w:top w:val="nil"/>
              <w:left w:val="single" w:sz="4" w:space="0" w:color="auto"/>
              <w:bottom w:val="nil"/>
              <w:right w:val="single" w:sz="4" w:space="0" w:color="auto"/>
            </w:tcBorders>
            <w:noWrap/>
            <w:vAlign w:val="center"/>
            <w:hideMark/>
          </w:tcPr>
          <w:p w14:paraId="65BC5418" w14:textId="77777777"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2</w:t>
            </w:r>
          </w:p>
        </w:tc>
        <w:tc>
          <w:tcPr>
            <w:tcW w:w="803" w:type="dxa"/>
            <w:tcBorders>
              <w:top w:val="nil"/>
              <w:left w:val="nil"/>
              <w:bottom w:val="nil"/>
              <w:right w:val="single" w:sz="4" w:space="0" w:color="auto"/>
            </w:tcBorders>
            <w:noWrap/>
            <w:vAlign w:val="center"/>
            <w:hideMark/>
          </w:tcPr>
          <w:p w14:paraId="04F31B20" w14:textId="3181221D"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7D645E82" w14:textId="0BA6A5B4"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single" w:sz="4" w:space="0" w:color="auto"/>
              <w:bottom w:val="nil"/>
              <w:right w:val="single" w:sz="4" w:space="0" w:color="auto"/>
            </w:tcBorders>
            <w:noWrap/>
            <w:vAlign w:val="center"/>
            <w:hideMark/>
          </w:tcPr>
          <w:p w14:paraId="0E8A90CC" w14:textId="25943624"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74E1A76A" w14:textId="5994FF55" w:rsidR="00B33CF5" w:rsidRPr="00F552F0" w:rsidRDefault="00B33CF5" w:rsidP="00B33CF5">
            <w:pPr>
              <w:jc w:val="center"/>
              <w:rPr>
                <w:color w:val="000000"/>
                <w:sz w:val="22"/>
                <w:szCs w:val="22"/>
                <w:lang w:eastAsia="en-US"/>
              </w:rPr>
            </w:pPr>
            <w:r w:rsidRPr="00F552F0">
              <w:rPr>
                <w:color w:val="000000"/>
                <w:sz w:val="22"/>
                <w:szCs w:val="22"/>
              </w:rPr>
              <w:t>1</w:t>
            </w:r>
          </w:p>
        </w:tc>
        <w:tc>
          <w:tcPr>
            <w:tcW w:w="803" w:type="dxa"/>
            <w:tcBorders>
              <w:top w:val="nil"/>
              <w:left w:val="nil"/>
              <w:bottom w:val="nil"/>
              <w:right w:val="single" w:sz="4" w:space="0" w:color="auto"/>
            </w:tcBorders>
            <w:noWrap/>
            <w:vAlign w:val="center"/>
            <w:hideMark/>
          </w:tcPr>
          <w:p w14:paraId="0FE08E63" w14:textId="57A0B1E2" w:rsidR="00B33CF5" w:rsidRPr="00F552F0" w:rsidRDefault="00B33CF5" w:rsidP="00B33CF5">
            <w:pPr>
              <w:jc w:val="center"/>
              <w:rPr>
                <w:color w:val="000000"/>
                <w:sz w:val="22"/>
                <w:szCs w:val="22"/>
                <w:lang w:eastAsia="en-US"/>
              </w:rPr>
            </w:pPr>
            <w:r w:rsidRPr="00F552F0">
              <w:rPr>
                <w:color w:val="000000"/>
                <w:sz w:val="22"/>
                <w:szCs w:val="22"/>
              </w:rPr>
              <w:t>1</w:t>
            </w:r>
          </w:p>
        </w:tc>
        <w:tc>
          <w:tcPr>
            <w:tcW w:w="804" w:type="dxa"/>
            <w:tcBorders>
              <w:top w:val="nil"/>
              <w:left w:val="nil"/>
              <w:bottom w:val="nil"/>
              <w:right w:val="single" w:sz="4" w:space="0" w:color="auto"/>
            </w:tcBorders>
            <w:noWrap/>
            <w:vAlign w:val="center"/>
            <w:hideMark/>
          </w:tcPr>
          <w:p w14:paraId="34C32FA0" w14:textId="6CE89828"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251F4D8B" w14:textId="77777777" w:rsidTr="00BF3E1F">
        <w:tc>
          <w:tcPr>
            <w:tcW w:w="4870" w:type="dxa"/>
            <w:tcBorders>
              <w:top w:val="nil"/>
              <w:left w:val="single" w:sz="4" w:space="0" w:color="auto"/>
              <w:bottom w:val="nil"/>
              <w:right w:val="single" w:sz="4" w:space="0" w:color="auto"/>
            </w:tcBorders>
            <w:noWrap/>
            <w:vAlign w:val="center"/>
            <w:hideMark/>
          </w:tcPr>
          <w:p w14:paraId="06F701FC" w14:textId="5F89A049"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3</w:t>
            </w:r>
          </w:p>
        </w:tc>
        <w:tc>
          <w:tcPr>
            <w:tcW w:w="803" w:type="dxa"/>
            <w:tcBorders>
              <w:top w:val="nil"/>
              <w:left w:val="nil"/>
              <w:bottom w:val="nil"/>
              <w:right w:val="single" w:sz="4" w:space="0" w:color="auto"/>
            </w:tcBorders>
            <w:noWrap/>
            <w:vAlign w:val="center"/>
            <w:hideMark/>
          </w:tcPr>
          <w:p w14:paraId="4D13CC9B" w14:textId="6119EFFA"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0B9D28A9" w14:textId="2A925FBF"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single" w:sz="4" w:space="0" w:color="auto"/>
              <w:bottom w:val="nil"/>
              <w:right w:val="single" w:sz="4" w:space="0" w:color="auto"/>
            </w:tcBorders>
            <w:noWrap/>
            <w:vAlign w:val="center"/>
            <w:hideMark/>
          </w:tcPr>
          <w:p w14:paraId="272D8069" w14:textId="7C15924E"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noWrap/>
            <w:vAlign w:val="center"/>
            <w:hideMark/>
          </w:tcPr>
          <w:p w14:paraId="17A40BA5" w14:textId="623E511F"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noWrap/>
            <w:vAlign w:val="center"/>
            <w:hideMark/>
          </w:tcPr>
          <w:p w14:paraId="0B5F8812" w14:textId="1E620336" w:rsidR="00B33CF5" w:rsidRPr="00F552F0" w:rsidRDefault="00B33CF5" w:rsidP="00B33CF5">
            <w:pPr>
              <w:jc w:val="center"/>
              <w:rPr>
                <w:color w:val="000000"/>
                <w:sz w:val="22"/>
                <w:szCs w:val="22"/>
                <w:lang w:eastAsia="en-US"/>
              </w:rPr>
            </w:pPr>
            <w:r w:rsidRPr="00F552F0">
              <w:rPr>
                <w:color w:val="000000"/>
                <w:sz w:val="22"/>
                <w:szCs w:val="22"/>
              </w:rPr>
              <w:t>1</w:t>
            </w:r>
          </w:p>
        </w:tc>
        <w:tc>
          <w:tcPr>
            <w:tcW w:w="804" w:type="dxa"/>
            <w:tcBorders>
              <w:top w:val="nil"/>
              <w:left w:val="nil"/>
              <w:bottom w:val="nil"/>
              <w:right w:val="single" w:sz="4" w:space="0" w:color="auto"/>
            </w:tcBorders>
            <w:noWrap/>
            <w:vAlign w:val="center"/>
            <w:hideMark/>
          </w:tcPr>
          <w:p w14:paraId="6AF3C6D2" w14:textId="0060B10D"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0E5AF8EA" w14:textId="77777777" w:rsidTr="00BF3E1F">
        <w:tc>
          <w:tcPr>
            <w:tcW w:w="4870" w:type="dxa"/>
            <w:tcBorders>
              <w:top w:val="nil"/>
              <w:left w:val="single" w:sz="4" w:space="0" w:color="auto"/>
              <w:bottom w:val="nil"/>
              <w:right w:val="single" w:sz="4" w:space="0" w:color="auto"/>
            </w:tcBorders>
            <w:noWrap/>
            <w:vAlign w:val="center"/>
            <w:hideMark/>
          </w:tcPr>
          <w:p w14:paraId="3CEE8CA9"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1</w:t>
            </w:r>
          </w:p>
        </w:tc>
        <w:tc>
          <w:tcPr>
            <w:tcW w:w="803" w:type="dxa"/>
            <w:tcBorders>
              <w:top w:val="nil"/>
              <w:left w:val="nil"/>
              <w:bottom w:val="nil"/>
              <w:right w:val="single" w:sz="4" w:space="0" w:color="auto"/>
            </w:tcBorders>
            <w:noWrap/>
            <w:vAlign w:val="center"/>
            <w:hideMark/>
          </w:tcPr>
          <w:p w14:paraId="26970DF5" w14:textId="5B99C691" w:rsidR="00B33CF5" w:rsidRPr="00F552F0" w:rsidRDefault="00B33CF5" w:rsidP="00B33CF5">
            <w:pPr>
              <w:jc w:val="center"/>
              <w:rPr>
                <w:color w:val="000000"/>
                <w:sz w:val="22"/>
                <w:szCs w:val="22"/>
                <w:lang w:eastAsia="en-US"/>
              </w:rPr>
            </w:pPr>
            <w:r w:rsidRPr="00F552F0">
              <w:rPr>
                <w:color w:val="000000"/>
                <w:sz w:val="22"/>
                <w:szCs w:val="22"/>
              </w:rPr>
              <w:t>0,4</w:t>
            </w:r>
          </w:p>
        </w:tc>
        <w:tc>
          <w:tcPr>
            <w:tcW w:w="803" w:type="dxa"/>
            <w:tcBorders>
              <w:top w:val="nil"/>
              <w:left w:val="nil"/>
              <w:bottom w:val="nil"/>
              <w:right w:val="single" w:sz="4" w:space="0" w:color="auto"/>
            </w:tcBorders>
            <w:vAlign w:val="center"/>
            <w:hideMark/>
          </w:tcPr>
          <w:p w14:paraId="0BFF2C53" w14:textId="48D0D64D" w:rsidR="00B33CF5" w:rsidRPr="00F552F0" w:rsidRDefault="00B33CF5" w:rsidP="00B33CF5">
            <w:pPr>
              <w:jc w:val="center"/>
              <w:rPr>
                <w:color w:val="000000"/>
                <w:sz w:val="22"/>
                <w:szCs w:val="22"/>
                <w:lang w:eastAsia="en-US"/>
              </w:rPr>
            </w:pPr>
            <w:r w:rsidRPr="00F552F0">
              <w:rPr>
                <w:color w:val="000000"/>
                <w:sz w:val="22"/>
                <w:szCs w:val="22"/>
              </w:rPr>
              <w:t>0,4</w:t>
            </w:r>
          </w:p>
        </w:tc>
        <w:tc>
          <w:tcPr>
            <w:tcW w:w="803" w:type="dxa"/>
            <w:tcBorders>
              <w:top w:val="nil"/>
              <w:left w:val="single" w:sz="4" w:space="0" w:color="auto"/>
              <w:bottom w:val="nil"/>
              <w:right w:val="single" w:sz="4" w:space="0" w:color="auto"/>
            </w:tcBorders>
            <w:noWrap/>
            <w:vAlign w:val="center"/>
            <w:hideMark/>
          </w:tcPr>
          <w:p w14:paraId="57542818" w14:textId="15C6F934" w:rsidR="00B33CF5" w:rsidRPr="00F552F0" w:rsidRDefault="00B33CF5" w:rsidP="00B33CF5">
            <w:pPr>
              <w:jc w:val="center"/>
              <w:rPr>
                <w:color w:val="000000"/>
                <w:sz w:val="22"/>
                <w:szCs w:val="22"/>
                <w:lang w:eastAsia="en-US"/>
              </w:rPr>
            </w:pPr>
            <w:r w:rsidRPr="00F552F0">
              <w:rPr>
                <w:color w:val="000000"/>
                <w:sz w:val="22"/>
                <w:szCs w:val="22"/>
              </w:rPr>
              <w:t>0,4</w:t>
            </w:r>
          </w:p>
        </w:tc>
        <w:tc>
          <w:tcPr>
            <w:tcW w:w="803" w:type="dxa"/>
            <w:tcBorders>
              <w:top w:val="nil"/>
              <w:left w:val="nil"/>
              <w:bottom w:val="nil"/>
              <w:right w:val="single" w:sz="4" w:space="0" w:color="auto"/>
            </w:tcBorders>
            <w:noWrap/>
            <w:vAlign w:val="center"/>
            <w:hideMark/>
          </w:tcPr>
          <w:p w14:paraId="5293068C" w14:textId="430CE649" w:rsidR="00B33CF5" w:rsidRPr="00F552F0" w:rsidRDefault="00B33CF5" w:rsidP="00B33CF5">
            <w:pPr>
              <w:jc w:val="center"/>
              <w:rPr>
                <w:color w:val="000000"/>
                <w:sz w:val="22"/>
                <w:szCs w:val="22"/>
                <w:lang w:eastAsia="en-US"/>
              </w:rPr>
            </w:pPr>
            <w:r w:rsidRPr="00F552F0">
              <w:rPr>
                <w:color w:val="000000"/>
                <w:sz w:val="22"/>
                <w:szCs w:val="22"/>
              </w:rPr>
              <w:t>0,4</w:t>
            </w:r>
          </w:p>
        </w:tc>
        <w:tc>
          <w:tcPr>
            <w:tcW w:w="803" w:type="dxa"/>
            <w:tcBorders>
              <w:top w:val="nil"/>
              <w:left w:val="nil"/>
              <w:bottom w:val="nil"/>
              <w:right w:val="single" w:sz="4" w:space="0" w:color="auto"/>
            </w:tcBorders>
            <w:noWrap/>
            <w:vAlign w:val="center"/>
            <w:hideMark/>
          </w:tcPr>
          <w:p w14:paraId="6D6EFCED" w14:textId="3F1419D2" w:rsidR="00B33CF5" w:rsidRPr="00F552F0" w:rsidRDefault="00B33CF5" w:rsidP="00B33CF5">
            <w:pPr>
              <w:jc w:val="center"/>
              <w:rPr>
                <w:color w:val="000000"/>
                <w:sz w:val="22"/>
                <w:szCs w:val="22"/>
                <w:lang w:eastAsia="en-US"/>
              </w:rPr>
            </w:pPr>
            <w:r w:rsidRPr="00F552F0">
              <w:rPr>
                <w:color w:val="000000"/>
                <w:sz w:val="22"/>
                <w:szCs w:val="22"/>
              </w:rPr>
              <w:t>0,4</w:t>
            </w:r>
          </w:p>
        </w:tc>
        <w:tc>
          <w:tcPr>
            <w:tcW w:w="804" w:type="dxa"/>
            <w:tcBorders>
              <w:top w:val="nil"/>
              <w:left w:val="nil"/>
              <w:bottom w:val="nil"/>
              <w:right w:val="single" w:sz="4" w:space="0" w:color="auto"/>
            </w:tcBorders>
            <w:noWrap/>
            <w:vAlign w:val="center"/>
            <w:hideMark/>
          </w:tcPr>
          <w:p w14:paraId="55EA08A8" w14:textId="10218ADB" w:rsidR="00B33CF5" w:rsidRPr="00F552F0" w:rsidRDefault="00B33CF5" w:rsidP="00B33CF5">
            <w:pPr>
              <w:jc w:val="center"/>
              <w:rPr>
                <w:color w:val="000000"/>
                <w:sz w:val="22"/>
                <w:szCs w:val="22"/>
                <w:lang w:eastAsia="en-US"/>
              </w:rPr>
            </w:pPr>
            <w:r w:rsidRPr="00F552F0">
              <w:rPr>
                <w:color w:val="000000"/>
                <w:sz w:val="22"/>
                <w:szCs w:val="22"/>
              </w:rPr>
              <w:t>0,4</w:t>
            </w:r>
          </w:p>
        </w:tc>
      </w:tr>
      <w:tr w:rsidR="00BF3E1F" w:rsidRPr="00F552F0" w14:paraId="7BEE6F93" w14:textId="77777777" w:rsidTr="00BF3E1F">
        <w:tc>
          <w:tcPr>
            <w:tcW w:w="4870" w:type="dxa"/>
            <w:tcBorders>
              <w:top w:val="nil"/>
              <w:left w:val="single" w:sz="4" w:space="0" w:color="auto"/>
              <w:bottom w:val="nil"/>
              <w:right w:val="single" w:sz="4" w:space="0" w:color="auto"/>
            </w:tcBorders>
            <w:noWrap/>
            <w:vAlign w:val="center"/>
            <w:hideMark/>
          </w:tcPr>
          <w:p w14:paraId="530BE15A"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2</w:t>
            </w:r>
          </w:p>
        </w:tc>
        <w:tc>
          <w:tcPr>
            <w:tcW w:w="803" w:type="dxa"/>
            <w:tcBorders>
              <w:top w:val="nil"/>
              <w:left w:val="nil"/>
              <w:bottom w:val="nil"/>
              <w:right w:val="single" w:sz="4" w:space="0" w:color="auto"/>
            </w:tcBorders>
            <w:noWrap/>
            <w:vAlign w:val="center"/>
            <w:hideMark/>
          </w:tcPr>
          <w:p w14:paraId="09D12A51" w14:textId="21E2C68C"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vAlign w:val="center"/>
            <w:hideMark/>
          </w:tcPr>
          <w:p w14:paraId="38511921" w14:textId="378D9F1B"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single" w:sz="4" w:space="0" w:color="auto"/>
              <w:bottom w:val="nil"/>
              <w:right w:val="single" w:sz="4" w:space="0" w:color="auto"/>
            </w:tcBorders>
            <w:noWrap/>
            <w:vAlign w:val="center"/>
            <w:hideMark/>
          </w:tcPr>
          <w:p w14:paraId="1A3DC734" w14:textId="3CE4DC1E"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4F0FE2EB" w14:textId="6FA2814F"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2F8120B9" w14:textId="0109FF77" w:rsidR="00B33CF5" w:rsidRPr="00F552F0" w:rsidRDefault="00B33CF5" w:rsidP="00B33CF5">
            <w:pPr>
              <w:jc w:val="center"/>
              <w:rPr>
                <w:color w:val="000000"/>
                <w:sz w:val="22"/>
                <w:szCs w:val="22"/>
                <w:lang w:eastAsia="en-US"/>
              </w:rPr>
            </w:pPr>
            <w:r w:rsidRPr="00F552F0">
              <w:rPr>
                <w:color w:val="000000"/>
                <w:sz w:val="22"/>
                <w:szCs w:val="22"/>
              </w:rPr>
              <w:t>0,3</w:t>
            </w:r>
          </w:p>
        </w:tc>
        <w:tc>
          <w:tcPr>
            <w:tcW w:w="804" w:type="dxa"/>
            <w:tcBorders>
              <w:top w:val="nil"/>
              <w:left w:val="nil"/>
              <w:bottom w:val="nil"/>
              <w:right w:val="single" w:sz="4" w:space="0" w:color="auto"/>
            </w:tcBorders>
            <w:noWrap/>
            <w:vAlign w:val="center"/>
            <w:hideMark/>
          </w:tcPr>
          <w:p w14:paraId="07D11A66" w14:textId="6D865337" w:rsidR="00B33CF5" w:rsidRPr="00F552F0" w:rsidRDefault="00B33CF5" w:rsidP="00B33CF5">
            <w:pPr>
              <w:jc w:val="center"/>
              <w:rPr>
                <w:color w:val="000000"/>
                <w:sz w:val="22"/>
                <w:szCs w:val="22"/>
                <w:lang w:eastAsia="en-US"/>
              </w:rPr>
            </w:pPr>
            <w:r w:rsidRPr="00F552F0">
              <w:rPr>
                <w:color w:val="000000"/>
                <w:sz w:val="22"/>
                <w:szCs w:val="22"/>
              </w:rPr>
              <w:t>0,3</w:t>
            </w:r>
          </w:p>
        </w:tc>
      </w:tr>
      <w:tr w:rsidR="00BF3E1F" w:rsidRPr="00F552F0" w14:paraId="469D9920" w14:textId="77777777" w:rsidTr="00BF3E1F">
        <w:tc>
          <w:tcPr>
            <w:tcW w:w="4870" w:type="dxa"/>
            <w:tcBorders>
              <w:top w:val="nil"/>
              <w:left w:val="single" w:sz="4" w:space="0" w:color="auto"/>
              <w:bottom w:val="nil"/>
              <w:right w:val="single" w:sz="4" w:space="0" w:color="auto"/>
            </w:tcBorders>
            <w:noWrap/>
            <w:vAlign w:val="center"/>
            <w:hideMark/>
          </w:tcPr>
          <w:p w14:paraId="053B6745"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3</w:t>
            </w:r>
          </w:p>
        </w:tc>
        <w:tc>
          <w:tcPr>
            <w:tcW w:w="803" w:type="dxa"/>
            <w:tcBorders>
              <w:top w:val="nil"/>
              <w:left w:val="nil"/>
              <w:bottom w:val="nil"/>
              <w:right w:val="single" w:sz="4" w:space="0" w:color="auto"/>
            </w:tcBorders>
            <w:noWrap/>
            <w:vAlign w:val="center"/>
            <w:hideMark/>
          </w:tcPr>
          <w:p w14:paraId="52F58820" w14:textId="2B11C39F"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vAlign w:val="center"/>
            <w:hideMark/>
          </w:tcPr>
          <w:p w14:paraId="30740719" w14:textId="533C030F"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single" w:sz="4" w:space="0" w:color="auto"/>
              <w:bottom w:val="nil"/>
              <w:right w:val="single" w:sz="4" w:space="0" w:color="auto"/>
            </w:tcBorders>
            <w:noWrap/>
            <w:vAlign w:val="center"/>
            <w:hideMark/>
          </w:tcPr>
          <w:p w14:paraId="6E410AE4" w14:textId="11A543CF"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504BD19A" w14:textId="537CBB67"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07B4D5B1" w14:textId="52C044A7" w:rsidR="00B33CF5" w:rsidRPr="00F552F0" w:rsidRDefault="00B33CF5" w:rsidP="00B33CF5">
            <w:pPr>
              <w:jc w:val="center"/>
              <w:rPr>
                <w:color w:val="000000"/>
                <w:sz w:val="22"/>
                <w:szCs w:val="22"/>
                <w:lang w:eastAsia="en-US"/>
              </w:rPr>
            </w:pPr>
            <w:r w:rsidRPr="00F552F0">
              <w:rPr>
                <w:color w:val="000000"/>
                <w:sz w:val="22"/>
                <w:szCs w:val="22"/>
              </w:rPr>
              <w:t>0,3</w:t>
            </w:r>
          </w:p>
        </w:tc>
        <w:tc>
          <w:tcPr>
            <w:tcW w:w="804" w:type="dxa"/>
            <w:tcBorders>
              <w:top w:val="nil"/>
              <w:left w:val="nil"/>
              <w:bottom w:val="nil"/>
              <w:right w:val="single" w:sz="4" w:space="0" w:color="auto"/>
            </w:tcBorders>
            <w:noWrap/>
            <w:vAlign w:val="center"/>
            <w:hideMark/>
          </w:tcPr>
          <w:p w14:paraId="3F76AB7C" w14:textId="3DF0150A" w:rsidR="00B33CF5" w:rsidRPr="00F552F0" w:rsidRDefault="00B33CF5" w:rsidP="00B33CF5">
            <w:pPr>
              <w:jc w:val="center"/>
              <w:rPr>
                <w:color w:val="000000"/>
                <w:sz w:val="22"/>
                <w:szCs w:val="22"/>
                <w:lang w:eastAsia="en-US"/>
              </w:rPr>
            </w:pPr>
            <w:r w:rsidRPr="00F552F0">
              <w:rPr>
                <w:color w:val="000000"/>
                <w:sz w:val="22"/>
                <w:szCs w:val="22"/>
              </w:rPr>
              <w:t>0,3</w:t>
            </w:r>
          </w:p>
        </w:tc>
      </w:tr>
      <w:tr w:rsidR="00BF3E1F" w:rsidRPr="00F552F0" w14:paraId="562BB447" w14:textId="77777777" w:rsidTr="00BF3E1F">
        <w:tc>
          <w:tcPr>
            <w:tcW w:w="4870" w:type="dxa"/>
            <w:tcBorders>
              <w:top w:val="nil"/>
              <w:left w:val="single" w:sz="4" w:space="0" w:color="auto"/>
              <w:bottom w:val="nil"/>
              <w:right w:val="single" w:sz="4" w:space="0" w:color="auto"/>
            </w:tcBorders>
            <w:noWrap/>
            <w:vAlign w:val="center"/>
            <w:hideMark/>
          </w:tcPr>
          <w:p w14:paraId="27083BBD" w14:textId="55AD69DC" w:rsidR="00B33CF5" w:rsidRPr="00F552F0" w:rsidRDefault="00B33CF5" w:rsidP="00B33CF5">
            <w:pPr>
              <w:widowControl w:val="0"/>
              <w:rPr>
                <w:sz w:val="22"/>
                <w:szCs w:val="22"/>
                <w:lang w:eastAsia="en-US"/>
              </w:rPr>
            </w:pPr>
            <w:proofErr w:type="spellStart"/>
            <w:r w:rsidRPr="00F552F0">
              <w:rPr>
                <w:sz w:val="22"/>
                <w:szCs w:val="22"/>
                <w:lang w:eastAsia="en-US"/>
              </w:rPr>
              <w:t>Коэф</w:t>
            </w:r>
            <w:proofErr w:type="spellEnd"/>
            <w:r w:rsidR="009E231B" w:rsidRPr="00F552F0">
              <w:rPr>
                <w:sz w:val="22"/>
                <w:szCs w:val="22"/>
                <w:lang w:eastAsia="en-US"/>
              </w:rPr>
              <w:t>.</w:t>
            </w:r>
            <w:r w:rsidRPr="00F552F0">
              <w:rPr>
                <w:sz w:val="22"/>
                <w:szCs w:val="22"/>
                <w:lang w:eastAsia="en-US"/>
              </w:rPr>
              <w:t xml:space="preserve"> для расчета переменной части</w:t>
            </w:r>
            <w:proofErr w:type="gramStart"/>
            <w:r w:rsidRPr="00F552F0">
              <w:rPr>
                <w:sz w:val="22"/>
                <w:szCs w:val="22"/>
                <w:lang w:eastAsia="en-US"/>
              </w:rPr>
              <w:t>, К</w:t>
            </w:r>
            <w:proofErr w:type="gramEnd"/>
          </w:p>
        </w:tc>
        <w:tc>
          <w:tcPr>
            <w:tcW w:w="803" w:type="dxa"/>
            <w:tcBorders>
              <w:top w:val="nil"/>
              <w:left w:val="nil"/>
              <w:bottom w:val="nil"/>
              <w:right w:val="single" w:sz="4" w:space="0" w:color="auto"/>
            </w:tcBorders>
            <w:noWrap/>
            <w:vAlign w:val="center"/>
            <w:hideMark/>
          </w:tcPr>
          <w:p w14:paraId="01E896B5" w14:textId="193FABA7"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52EA5773" w14:textId="7DE68C59"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single" w:sz="4" w:space="0" w:color="auto"/>
              <w:bottom w:val="nil"/>
              <w:right w:val="single" w:sz="4" w:space="0" w:color="auto"/>
            </w:tcBorders>
            <w:noWrap/>
            <w:vAlign w:val="center"/>
            <w:hideMark/>
          </w:tcPr>
          <w:p w14:paraId="0329AB61" w14:textId="5DA8DC9B" w:rsidR="00B33CF5" w:rsidRPr="00F552F0" w:rsidRDefault="00B33CF5" w:rsidP="00B33CF5">
            <w:pPr>
              <w:jc w:val="center"/>
              <w:rPr>
                <w:color w:val="000000"/>
                <w:sz w:val="22"/>
                <w:szCs w:val="22"/>
                <w:lang w:eastAsia="en-US"/>
              </w:rPr>
            </w:pPr>
            <w:r w:rsidRPr="00F552F0">
              <w:rPr>
                <w:color w:val="000000"/>
                <w:sz w:val="22"/>
                <w:szCs w:val="22"/>
              </w:rPr>
              <w:t>0,35</w:t>
            </w:r>
          </w:p>
        </w:tc>
        <w:tc>
          <w:tcPr>
            <w:tcW w:w="803" w:type="dxa"/>
            <w:tcBorders>
              <w:top w:val="nil"/>
              <w:left w:val="nil"/>
              <w:bottom w:val="nil"/>
              <w:right w:val="single" w:sz="4" w:space="0" w:color="auto"/>
            </w:tcBorders>
            <w:noWrap/>
            <w:vAlign w:val="center"/>
            <w:hideMark/>
          </w:tcPr>
          <w:p w14:paraId="70A04F20" w14:textId="2A34E2D5"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510862E1" w14:textId="68CE7D5B" w:rsidR="00B33CF5" w:rsidRPr="00F552F0" w:rsidRDefault="00B33CF5" w:rsidP="00B33CF5">
            <w:pPr>
              <w:jc w:val="center"/>
              <w:rPr>
                <w:color w:val="000000"/>
                <w:sz w:val="22"/>
                <w:szCs w:val="22"/>
                <w:lang w:eastAsia="en-US"/>
              </w:rPr>
            </w:pPr>
            <w:r w:rsidRPr="00F552F0">
              <w:rPr>
                <w:color w:val="000000"/>
                <w:sz w:val="22"/>
                <w:szCs w:val="22"/>
              </w:rPr>
              <w:t>0,8</w:t>
            </w:r>
          </w:p>
        </w:tc>
        <w:tc>
          <w:tcPr>
            <w:tcW w:w="804" w:type="dxa"/>
            <w:tcBorders>
              <w:top w:val="nil"/>
              <w:left w:val="nil"/>
              <w:bottom w:val="nil"/>
              <w:right w:val="single" w:sz="4" w:space="0" w:color="auto"/>
            </w:tcBorders>
            <w:noWrap/>
            <w:vAlign w:val="center"/>
            <w:hideMark/>
          </w:tcPr>
          <w:p w14:paraId="49C64401" w14:textId="629F4EB7"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0A03DEEE" w14:textId="77777777" w:rsidTr="00BF3E1F">
        <w:tc>
          <w:tcPr>
            <w:tcW w:w="4870" w:type="dxa"/>
            <w:tcBorders>
              <w:top w:val="nil"/>
              <w:left w:val="single" w:sz="4" w:space="0" w:color="auto"/>
              <w:bottom w:val="nil"/>
              <w:right w:val="single" w:sz="4" w:space="0" w:color="auto"/>
            </w:tcBorders>
            <w:noWrap/>
            <w:vAlign w:val="center"/>
            <w:hideMark/>
          </w:tcPr>
          <w:p w14:paraId="65AFE06E" w14:textId="77777777" w:rsidR="00B33CF5" w:rsidRPr="00F552F0" w:rsidRDefault="00B33CF5" w:rsidP="00B33CF5">
            <w:pPr>
              <w:widowControl w:val="0"/>
              <w:rPr>
                <w:sz w:val="22"/>
                <w:szCs w:val="22"/>
                <w:lang w:eastAsia="en-US"/>
              </w:rPr>
            </w:pPr>
            <w:r w:rsidRPr="00F552F0">
              <w:rPr>
                <w:sz w:val="22"/>
                <w:szCs w:val="22"/>
                <w:lang w:eastAsia="en-US"/>
              </w:rPr>
              <w:t xml:space="preserve">Переменная часть заработной платы, </w:t>
            </w:r>
            <w:proofErr w:type="spellStart"/>
            <w:r w:rsidRPr="00F552F0">
              <w:rPr>
                <w:sz w:val="22"/>
                <w:szCs w:val="22"/>
                <w:lang w:eastAsia="en-US"/>
              </w:rPr>
              <w:t>Пч</w:t>
            </w:r>
            <w:proofErr w:type="spellEnd"/>
            <w:r w:rsidRPr="00F552F0">
              <w:rPr>
                <w:sz w:val="22"/>
                <w:szCs w:val="22"/>
                <w:lang w:eastAsia="en-US"/>
              </w:rPr>
              <w:t xml:space="preserve">, тыс. </w:t>
            </w:r>
            <w:proofErr w:type="spellStart"/>
            <w:r w:rsidRPr="00F552F0">
              <w:rPr>
                <w:sz w:val="22"/>
                <w:szCs w:val="22"/>
                <w:lang w:eastAsia="en-US"/>
              </w:rPr>
              <w:t>тг</w:t>
            </w:r>
            <w:proofErr w:type="spellEnd"/>
            <w:r w:rsidRPr="00F552F0">
              <w:rPr>
                <w:sz w:val="22"/>
                <w:szCs w:val="22"/>
                <w:lang w:eastAsia="en-US"/>
              </w:rPr>
              <w:t>.</w:t>
            </w:r>
          </w:p>
        </w:tc>
        <w:tc>
          <w:tcPr>
            <w:tcW w:w="803" w:type="dxa"/>
            <w:tcBorders>
              <w:top w:val="nil"/>
              <w:left w:val="nil"/>
              <w:bottom w:val="nil"/>
              <w:right w:val="single" w:sz="4" w:space="0" w:color="auto"/>
            </w:tcBorders>
            <w:noWrap/>
            <w:vAlign w:val="center"/>
            <w:hideMark/>
          </w:tcPr>
          <w:p w14:paraId="2741D798" w14:textId="333E4B24"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23F8B0D2" w14:textId="5135F59B" w:rsidR="00B33CF5" w:rsidRPr="00F552F0" w:rsidRDefault="00B33CF5" w:rsidP="00B33CF5">
            <w:pPr>
              <w:jc w:val="center"/>
              <w:rPr>
                <w:color w:val="000000"/>
                <w:sz w:val="22"/>
                <w:szCs w:val="22"/>
                <w:lang w:eastAsia="en-US"/>
              </w:rPr>
            </w:pPr>
            <w:r w:rsidRPr="00F552F0">
              <w:rPr>
                <w:color w:val="000000"/>
                <w:sz w:val="22"/>
                <w:szCs w:val="22"/>
              </w:rPr>
              <w:t>8</w:t>
            </w:r>
          </w:p>
        </w:tc>
        <w:tc>
          <w:tcPr>
            <w:tcW w:w="803" w:type="dxa"/>
            <w:tcBorders>
              <w:top w:val="nil"/>
              <w:left w:val="single" w:sz="4" w:space="0" w:color="auto"/>
              <w:bottom w:val="nil"/>
              <w:right w:val="single" w:sz="4" w:space="0" w:color="auto"/>
            </w:tcBorders>
            <w:noWrap/>
            <w:vAlign w:val="center"/>
            <w:hideMark/>
          </w:tcPr>
          <w:p w14:paraId="16A43086" w14:textId="3972014D" w:rsidR="00B33CF5" w:rsidRPr="00F552F0" w:rsidRDefault="00B33CF5" w:rsidP="00B33CF5">
            <w:pPr>
              <w:jc w:val="center"/>
              <w:rPr>
                <w:color w:val="000000"/>
                <w:sz w:val="22"/>
                <w:szCs w:val="22"/>
                <w:lang w:eastAsia="en-US"/>
              </w:rPr>
            </w:pPr>
            <w:r w:rsidRPr="00F552F0">
              <w:rPr>
                <w:color w:val="000000"/>
                <w:sz w:val="22"/>
                <w:szCs w:val="22"/>
              </w:rPr>
              <w:t>14</w:t>
            </w:r>
          </w:p>
        </w:tc>
        <w:tc>
          <w:tcPr>
            <w:tcW w:w="803" w:type="dxa"/>
            <w:tcBorders>
              <w:top w:val="nil"/>
              <w:left w:val="nil"/>
              <w:bottom w:val="nil"/>
              <w:right w:val="single" w:sz="4" w:space="0" w:color="auto"/>
            </w:tcBorders>
            <w:noWrap/>
            <w:vAlign w:val="center"/>
            <w:hideMark/>
          </w:tcPr>
          <w:p w14:paraId="33E63C0E" w14:textId="14A68C7F" w:rsidR="00B33CF5" w:rsidRPr="00F552F0" w:rsidRDefault="00B33CF5" w:rsidP="00B33CF5">
            <w:pPr>
              <w:jc w:val="center"/>
              <w:rPr>
                <w:color w:val="000000"/>
                <w:sz w:val="22"/>
                <w:szCs w:val="22"/>
                <w:lang w:eastAsia="en-US"/>
              </w:rPr>
            </w:pPr>
            <w:r w:rsidRPr="00F552F0">
              <w:rPr>
                <w:color w:val="000000"/>
                <w:sz w:val="22"/>
                <w:szCs w:val="22"/>
              </w:rPr>
              <w:t>20</w:t>
            </w:r>
          </w:p>
        </w:tc>
        <w:tc>
          <w:tcPr>
            <w:tcW w:w="803" w:type="dxa"/>
            <w:tcBorders>
              <w:top w:val="nil"/>
              <w:left w:val="nil"/>
              <w:bottom w:val="nil"/>
              <w:right w:val="single" w:sz="4" w:space="0" w:color="auto"/>
            </w:tcBorders>
            <w:noWrap/>
            <w:vAlign w:val="center"/>
            <w:hideMark/>
          </w:tcPr>
          <w:p w14:paraId="229AA17B" w14:textId="4F5E87BC" w:rsidR="00B33CF5" w:rsidRPr="00F552F0" w:rsidRDefault="00B33CF5" w:rsidP="00B33CF5">
            <w:pPr>
              <w:jc w:val="center"/>
              <w:rPr>
                <w:color w:val="000000"/>
                <w:sz w:val="22"/>
                <w:szCs w:val="22"/>
                <w:lang w:eastAsia="en-US"/>
              </w:rPr>
            </w:pPr>
            <w:r w:rsidRPr="00F552F0">
              <w:rPr>
                <w:color w:val="000000"/>
                <w:sz w:val="22"/>
                <w:szCs w:val="22"/>
              </w:rPr>
              <w:t>31</w:t>
            </w:r>
          </w:p>
        </w:tc>
        <w:tc>
          <w:tcPr>
            <w:tcW w:w="804" w:type="dxa"/>
            <w:tcBorders>
              <w:top w:val="nil"/>
              <w:left w:val="nil"/>
              <w:bottom w:val="nil"/>
              <w:right w:val="single" w:sz="4" w:space="0" w:color="auto"/>
            </w:tcBorders>
            <w:noWrap/>
            <w:vAlign w:val="center"/>
            <w:hideMark/>
          </w:tcPr>
          <w:p w14:paraId="2131AE99" w14:textId="666C5E9B" w:rsidR="00B33CF5" w:rsidRPr="00F552F0" w:rsidRDefault="00B33CF5" w:rsidP="00B33CF5">
            <w:pPr>
              <w:jc w:val="center"/>
              <w:rPr>
                <w:color w:val="000000"/>
                <w:sz w:val="22"/>
                <w:szCs w:val="22"/>
                <w:lang w:eastAsia="en-US"/>
              </w:rPr>
            </w:pPr>
            <w:r w:rsidRPr="00F552F0">
              <w:rPr>
                <w:color w:val="000000"/>
                <w:sz w:val="22"/>
                <w:szCs w:val="22"/>
              </w:rPr>
              <w:t>39</w:t>
            </w:r>
          </w:p>
        </w:tc>
      </w:tr>
      <w:tr w:rsidR="00BF3E1F" w:rsidRPr="00F552F0" w14:paraId="7FBF1BE0" w14:textId="77777777" w:rsidTr="00BF3E1F">
        <w:tc>
          <w:tcPr>
            <w:tcW w:w="4870" w:type="dxa"/>
            <w:tcBorders>
              <w:top w:val="nil"/>
              <w:left w:val="single" w:sz="4" w:space="0" w:color="auto"/>
              <w:bottom w:val="single" w:sz="4" w:space="0" w:color="auto"/>
              <w:right w:val="single" w:sz="4" w:space="0" w:color="auto"/>
            </w:tcBorders>
            <w:noWrap/>
            <w:vAlign w:val="center"/>
            <w:hideMark/>
          </w:tcPr>
          <w:p w14:paraId="518BFE8B" w14:textId="77777777" w:rsidR="00B33CF5" w:rsidRPr="00F552F0" w:rsidRDefault="00B33CF5" w:rsidP="00B33CF5">
            <w:pPr>
              <w:widowControl w:val="0"/>
              <w:rPr>
                <w:sz w:val="22"/>
                <w:szCs w:val="22"/>
                <w:lang w:eastAsia="en-US"/>
              </w:rPr>
            </w:pPr>
            <w:r w:rsidRPr="00F552F0">
              <w:rPr>
                <w:sz w:val="22"/>
                <w:szCs w:val="22"/>
                <w:lang w:eastAsia="en-US"/>
              </w:rPr>
              <w:t xml:space="preserve">Итого заработная плата, тыс. </w:t>
            </w:r>
            <w:proofErr w:type="spellStart"/>
            <w:r w:rsidRPr="00F552F0">
              <w:rPr>
                <w:sz w:val="22"/>
                <w:szCs w:val="22"/>
                <w:lang w:eastAsia="en-US"/>
              </w:rPr>
              <w:t>тг</w:t>
            </w:r>
            <w:proofErr w:type="spellEnd"/>
            <w:r w:rsidRPr="00F552F0">
              <w:rPr>
                <w:sz w:val="22"/>
                <w:szCs w:val="22"/>
                <w:lang w:eastAsia="en-US"/>
              </w:rPr>
              <w:t>.</w:t>
            </w:r>
          </w:p>
        </w:tc>
        <w:tc>
          <w:tcPr>
            <w:tcW w:w="803" w:type="dxa"/>
            <w:tcBorders>
              <w:top w:val="nil"/>
              <w:left w:val="nil"/>
              <w:bottom w:val="single" w:sz="4" w:space="0" w:color="auto"/>
              <w:right w:val="single" w:sz="4" w:space="0" w:color="auto"/>
            </w:tcBorders>
            <w:noWrap/>
            <w:vAlign w:val="center"/>
            <w:hideMark/>
          </w:tcPr>
          <w:p w14:paraId="02B0E92D" w14:textId="630E798A" w:rsidR="00B33CF5" w:rsidRPr="00F552F0" w:rsidRDefault="00B33CF5" w:rsidP="00B33CF5">
            <w:pPr>
              <w:jc w:val="center"/>
              <w:rPr>
                <w:color w:val="000000"/>
                <w:sz w:val="22"/>
                <w:szCs w:val="22"/>
                <w:lang w:eastAsia="en-US"/>
              </w:rPr>
            </w:pPr>
            <w:r w:rsidRPr="00F552F0">
              <w:rPr>
                <w:color w:val="000000"/>
                <w:sz w:val="22"/>
                <w:szCs w:val="22"/>
              </w:rPr>
              <w:t>130</w:t>
            </w:r>
          </w:p>
        </w:tc>
        <w:tc>
          <w:tcPr>
            <w:tcW w:w="803" w:type="dxa"/>
            <w:tcBorders>
              <w:top w:val="nil"/>
              <w:left w:val="nil"/>
              <w:bottom w:val="single" w:sz="4" w:space="0" w:color="auto"/>
              <w:right w:val="single" w:sz="4" w:space="0" w:color="auto"/>
            </w:tcBorders>
            <w:vAlign w:val="center"/>
            <w:hideMark/>
          </w:tcPr>
          <w:p w14:paraId="57EE0C2F" w14:textId="319FBA24" w:rsidR="00B33CF5" w:rsidRPr="00F552F0" w:rsidRDefault="00B33CF5" w:rsidP="00B33CF5">
            <w:pPr>
              <w:jc w:val="center"/>
              <w:rPr>
                <w:color w:val="000000"/>
                <w:sz w:val="22"/>
                <w:szCs w:val="22"/>
                <w:lang w:eastAsia="en-US"/>
              </w:rPr>
            </w:pPr>
            <w:r w:rsidRPr="00F552F0">
              <w:rPr>
                <w:color w:val="000000"/>
                <w:sz w:val="22"/>
                <w:szCs w:val="22"/>
              </w:rPr>
              <w:t>138</w:t>
            </w:r>
          </w:p>
        </w:tc>
        <w:tc>
          <w:tcPr>
            <w:tcW w:w="803" w:type="dxa"/>
            <w:tcBorders>
              <w:top w:val="nil"/>
              <w:left w:val="single" w:sz="4" w:space="0" w:color="auto"/>
              <w:bottom w:val="single" w:sz="4" w:space="0" w:color="auto"/>
              <w:right w:val="single" w:sz="4" w:space="0" w:color="auto"/>
            </w:tcBorders>
            <w:noWrap/>
            <w:vAlign w:val="center"/>
            <w:hideMark/>
          </w:tcPr>
          <w:p w14:paraId="625640B0" w14:textId="4DA025FA" w:rsidR="00B33CF5" w:rsidRPr="00F552F0" w:rsidRDefault="00B33CF5" w:rsidP="00B33CF5">
            <w:pPr>
              <w:jc w:val="center"/>
              <w:rPr>
                <w:color w:val="000000"/>
                <w:sz w:val="22"/>
                <w:szCs w:val="22"/>
                <w:lang w:eastAsia="en-US"/>
              </w:rPr>
            </w:pPr>
            <w:r w:rsidRPr="00F552F0">
              <w:rPr>
                <w:color w:val="000000"/>
                <w:sz w:val="22"/>
                <w:szCs w:val="22"/>
              </w:rPr>
              <w:t>144</w:t>
            </w:r>
          </w:p>
        </w:tc>
        <w:tc>
          <w:tcPr>
            <w:tcW w:w="803" w:type="dxa"/>
            <w:tcBorders>
              <w:top w:val="nil"/>
              <w:left w:val="nil"/>
              <w:bottom w:val="single" w:sz="4" w:space="0" w:color="auto"/>
              <w:right w:val="single" w:sz="4" w:space="0" w:color="auto"/>
            </w:tcBorders>
            <w:noWrap/>
            <w:vAlign w:val="center"/>
            <w:hideMark/>
          </w:tcPr>
          <w:p w14:paraId="21FC9A13" w14:textId="3BCE93EA" w:rsidR="00B33CF5" w:rsidRPr="00F552F0" w:rsidRDefault="00B33CF5" w:rsidP="00B33CF5">
            <w:pPr>
              <w:jc w:val="center"/>
              <w:rPr>
                <w:color w:val="000000"/>
                <w:sz w:val="22"/>
                <w:szCs w:val="22"/>
                <w:lang w:eastAsia="en-US"/>
              </w:rPr>
            </w:pPr>
            <w:r w:rsidRPr="00F552F0">
              <w:rPr>
                <w:color w:val="000000"/>
                <w:sz w:val="22"/>
                <w:szCs w:val="22"/>
              </w:rPr>
              <w:t>150</w:t>
            </w:r>
          </w:p>
        </w:tc>
        <w:tc>
          <w:tcPr>
            <w:tcW w:w="803" w:type="dxa"/>
            <w:tcBorders>
              <w:top w:val="nil"/>
              <w:left w:val="nil"/>
              <w:bottom w:val="single" w:sz="4" w:space="0" w:color="auto"/>
              <w:right w:val="single" w:sz="4" w:space="0" w:color="auto"/>
            </w:tcBorders>
            <w:noWrap/>
            <w:vAlign w:val="center"/>
            <w:hideMark/>
          </w:tcPr>
          <w:p w14:paraId="72AF8139" w14:textId="3BF5CFEB" w:rsidR="00B33CF5" w:rsidRPr="00F552F0" w:rsidRDefault="00B33CF5" w:rsidP="00B33CF5">
            <w:pPr>
              <w:jc w:val="center"/>
              <w:rPr>
                <w:color w:val="000000"/>
                <w:sz w:val="22"/>
                <w:szCs w:val="22"/>
                <w:lang w:eastAsia="en-US"/>
              </w:rPr>
            </w:pPr>
            <w:r w:rsidRPr="00F552F0">
              <w:rPr>
                <w:color w:val="000000"/>
                <w:sz w:val="22"/>
                <w:szCs w:val="22"/>
              </w:rPr>
              <w:t>161</w:t>
            </w:r>
          </w:p>
        </w:tc>
        <w:tc>
          <w:tcPr>
            <w:tcW w:w="804" w:type="dxa"/>
            <w:tcBorders>
              <w:top w:val="nil"/>
              <w:left w:val="nil"/>
              <w:bottom w:val="single" w:sz="4" w:space="0" w:color="auto"/>
              <w:right w:val="single" w:sz="4" w:space="0" w:color="auto"/>
            </w:tcBorders>
            <w:noWrap/>
            <w:vAlign w:val="center"/>
            <w:hideMark/>
          </w:tcPr>
          <w:p w14:paraId="51FD5BFF" w14:textId="1EA4091E" w:rsidR="00B33CF5" w:rsidRPr="00F552F0" w:rsidRDefault="00B33CF5" w:rsidP="00B33CF5">
            <w:pPr>
              <w:jc w:val="center"/>
              <w:rPr>
                <w:color w:val="000000"/>
                <w:sz w:val="22"/>
                <w:szCs w:val="22"/>
                <w:lang w:eastAsia="en-US"/>
              </w:rPr>
            </w:pPr>
            <w:r w:rsidRPr="00F552F0">
              <w:rPr>
                <w:color w:val="000000"/>
                <w:sz w:val="22"/>
                <w:szCs w:val="22"/>
              </w:rPr>
              <w:t>169</w:t>
            </w:r>
          </w:p>
        </w:tc>
      </w:tr>
      <w:tr w:rsidR="00B33CF5" w:rsidRPr="00F552F0" w14:paraId="07F70AA0" w14:textId="77777777" w:rsidTr="00BF3E1F">
        <w:tc>
          <w:tcPr>
            <w:tcW w:w="9689" w:type="dxa"/>
            <w:gridSpan w:val="7"/>
            <w:tcBorders>
              <w:top w:val="single" w:sz="4" w:space="0" w:color="auto"/>
              <w:left w:val="single" w:sz="4" w:space="0" w:color="auto"/>
              <w:bottom w:val="single" w:sz="4" w:space="0" w:color="auto"/>
              <w:right w:val="single" w:sz="4" w:space="0" w:color="auto"/>
            </w:tcBorders>
            <w:noWrap/>
            <w:vAlign w:val="center"/>
            <w:hideMark/>
          </w:tcPr>
          <w:p w14:paraId="525E5531" w14:textId="77777777" w:rsidR="00B33CF5" w:rsidRPr="00F552F0" w:rsidRDefault="00B33CF5" w:rsidP="00B33CF5">
            <w:pPr>
              <w:widowControl w:val="0"/>
              <w:jc w:val="center"/>
              <w:rPr>
                <w:sz w:val="22"/>
                <w:szCs w:val="22"/>
                <w:lang w:eastAsia="en-US"/>
              </w:rPr>
            </w:pPr>
            <w:r w:rsidRPr="00F552F0">
              <w:rPr>
                <w:sz w:val="22"/>
                <w:szCs w:val="22"/>
                <w:lang w:eastAsia="en-US"/>
              </w:rPr>
              <w:t>Для руководителя отдела</w:t>
            </w:r>
          </w:p>
        </w:tc>
      </w:tr>
      <w:tr w:rsidR="00BF3E1F" w:rsidRPr="00F552F0" w14:paraId="1057D133" w14:textId="77777777" w:rsidTr="00BF3E1F">
        <w:tc>
          <w:tcPr>
            <w:tcW w:w="4870" w:type="dxa"/>
            <w:tcBorders>
              <w:top w:val="nil"/>
              <w:left w:val="single" w:sz="4" w:space="0" w:color="auto"/>
              <w:bottom w:val="nil"/>
              <w:right w:val="single" w:sz="4" w:space="0" w:color="auto"/>
            </w:tcBorders>
            <w:noWrap/>
            <w:vAlign w:val="center"/>
            <w:hideMark/>
          </w:tcPr>
          <w:p w14:paraId="2B5F5D17" w14:textId="77777777" w:rsidR="00B33CF5" w:rsidRPr="00F552F0" w:rsidRDefault="00B33CF5" w:rsidP="00B33CF5">
            <w:pPr>
              <w:widowControl w:val="0"/>
              <w:rPr>
                <w:sz w:val="22"/>
                <w:szCs w:val="22"/>
                <w:lang w:eastAsia="en-US"/>
              </w:rPr>
            </w:pPr>
            <w:r w:rsidRPr="00F552F0">
              <w:rPr>
                <w:sz w:val="22"/>
                <w:szCs w:val="22"/>
                <w:lang w:eastAsia="en-US"/>
              </w:rPr>
              <w:t xml:space="preserve">Оклад, </w:t>
            </w:r>
            <w:proofErr w:type="spellStart"/>
            <w:r w:rsidRPr="00F552F0">
              <w:rPr>
                <w:sz w:val="22"/>
                <w:szCs w:val="22"/>
                <w:lang w:eastAsia="en-US"/>
              </w:rPr>
              <w:t>тг</w:t>
            </w:r>
            <w:proofErr w:type="spellEnd"/>
            <w:r w:rsidRPr="00F552F0">
              <w:rPr>
                <w:sz w:val="22"/>
                <w:szCs w:val="22"/>
                <w:lang w:eastAsia="en-US"/>
              </w:rPr>
              <w:t>.</w:t>
            </w:r>
          </w:p>
        </w:tc>
        <w:tc>
          <w:tcPr>
            <w:tcW w:w="803" w:type="dxa"/>
            <w:tcBorders>
              <w:top w:val="nil"/>
              <w:left w:val="nil"/>
              <w:bottom w:val="nil"/>
              <w:right w:val="single" w:sz="4" w:space="0" w:color="auto"/>
            </w:tcBorders>
            <w:noWrap/>
            <w:vAlign w:val="center"/>
            <w:hideMark/>
          </w:tcPr>
          <w:p w14:paraId="04830158" w14:textId="43F2F0A1" w:rsidR="00B33CF5" w:rsidRPr="00F552F0" w:rsidRDefault="00B33CF5" w:rsidP="00B33CF5">
            <w:pPr>
              <w:jc w:val="center"/>
              <w:rPr>
                <w:color w:val="000000"/>
                <w:sz w:val="22"/>
                <w:szCs w:val="22"/>
                <w:lang w:eastAsia="en-US"/>
              </w:rPr>
            </w:pPr>
            <w:r w:rsidRPr="00F552F0">
              <w:rPr>
                <w:color w:val="000000"/>
                <w:sz w:val="22"/>
                <w:szCs w:val="22"/>
              </w:rPr>
              <w:t>150</w:t>
            </w:r>
          </w:p>
        </w:tc>
        <w:tc>
          <w:tcPr>
            <w:tcW w:w="803" w:type="dxa"/>
            <w:tcBorders>
              <w:top w:val="nil"/>
              <w:left w:val="nil"/>
              <w:bottom w:val="nil"/>
              <w:right w:val="single" w:sz="4" w:space="0" w:color="auto"/>
            </w:tcBorders>
            <w:vAlign w:val="center"/>
            <w:hideMark/>
          </w:tcPr>
          <w:p w14:paraId="30D7331C" w14:textId="38E631F3" w:rsidR="00B33CF5" w:rsidRPr="00F552F0" w:rsidRDefault="00B33CF5" w:rsidP="00B33CF5">
            <w:pPr>
              <w:jc w:val="center"/>
              <w:rPr>
                <w:color w:val="000000"/>
                <w:sz w:val="22"/>
                <w:szCs w:val="22"/>
                <w:lang w:eastAsia="en-US"/>
              </w:rPr>
            </w:pPr>
            <w:r w:rsidRPr="00F552F0">
              <w:rPr>
                <w:color w:val="000000"/>
                <w:sz w:val="22"/>
                <w:szCs w:val="22"/>
              </w:rPr>
              <w:t>150</w:t>
            </w:r>
          </w:p>
        </w:tc>
        <w:tc>
          <w:tcPr>
            <w:tcW w:w="803" w:type="dxa"/>
            <w:tcBorders>
              <w:top w:val="nil"/>
              <w:left w:val="single" w:sz="4" w:space="0" w:color="auto"/>
              <w:bottom w:val="nil"/>
              <w:right w:val="single" w:sz="4" w:space="0" w:color="auto"/>
            </w:tcBorders>
            <w:noWrap/>
            <w:vAlign w:val="center"/>
            <w:hideMark/>
          </w:tcPr>
          <w:p w14:paraId="4AD07E1B" w14:textId="76B6E312" w:rsidR="00B33CF5" w:rsidRPr="00F552F0" w:rsidRDefault="00B33CF5" w:rsidP="00B33CF5">
            <w:pPr>
              <w:jc w:val="center"/>
              <w:rPr>
                <w:color w:val="000000"/>
                <w:sz w:val="22"/>
                <w:szCs w:val="22"/>
                <w:lang w:eastAsia="en-US"/>
              </w:rPr>
            </w:pPr>
            <w:r w:rsidRPr="00F552F0">
              <w:rPr>
                <w:color w:val="000000"/>
                <w:sz w:val="22"/>
                <w:szCs w:val="22"/>
              </w:rPr>
              <w:t>150</w:t>
            </w:r>
          </w:p>
        </w:tc>
        <w:tc>
          <w:tcPr>
            <w:tcW w:w="803" w:type="dxa"/>
            <w:tcBorders>
              <w:top w:val="nil"/>
              <w:left w:val="nil"/>
              <w:bottom w:val="nil"/>
              <w:right w:val="single" w:sz="4" w:space="0" w:color="auto"/>
            </w:tcBorders>
            <w:noWrap/>
            <w:vAlign w:val="center"/>
            <w:hideMark/>
          </w:tcPr>
          <w:p w14:paraId="3B82AFD8" w14:textId="5D472675" w:rsidR="00B33CF5" w:rsidRPr="00F552F0" w:rsidRDefault="00B33CF5" w:rsidP="00B33CF5">
            <w:pPr>
              <w:jc w:val="center"/>
              <w:rPr>
                <w:color w:val="000000"/>
                <w:sz w:val="22"/>
                <w:szCs w:val="22"/>
                <w:lang w:eastAsia="en-US"/>
              </w:rPr>
            </w:pPr>
            <w:r w:rsidRPr="00F552F0">
              <w:rPr>
                <w:color w:val="000000"/>
                <w:sz w:val="22"/>
                <w:szCs w:val="22"/>
              </w:rPr>
              <w:t>150</w:t>
            </w:r>
          </w:p>
        </w:tc>
        <w:tc>
          <w:tcPr>
            <w:tcW w:w="803" w:type="dxa"/>
            <w:tcBorders>
              <w:top w:val="nil"/>
              <w:left w:val="nil"/>
              <w:bottom w:val="nil"/>
              <w:right w:val="single" w:sz="4" w:space="0" w:color="auto"/>
            </w:tcBorders>
            <w:noWrap/>
            <w:vAlign w:val="center"/>
            <w:hideMark/>
          </w:tcPr>
          <w:p w14:paraId="1FA0C9BD" w14:textId="181B74CE" w:rsidR="00B33CF5" w:rsidRPr="00F552F0" w:rsidRDefault="00B33CF5" w:rsidP="00B33CF5">
            <w:pPr>
              <w:jc w:val="center"/>
              <w:rPr>
                <w:color w:val="000000"/>
                <w:sz w:val="22"/>
                <w:szCs w:val="22"/>
                <w:lang w:eastAsia="en-US"/>
              </w:rPr>
            </w:pPr>
            <w:r w:rsidRPr="00F552F0">
              <w:rPr>
                <w:color w:val="000000"/>
                <w:sz w:val="22"/>
                <w:szCs w:val="22"/>
              </w:rPr>
              <w:t>150</w:t>
            </w:r>
          </w:p>
        </w:tc>
        <w:tc>
          <w:tcPr>
            <w:tcW w:w="804" w:type="dxa"/>
            <w:tcBorders>
              <w:top w:val="nil"/>
              <w:left w:val="nil"/>
              <w:bottom w:val="nil"/>
              <w:right w:val="single" w:sz="4" w:space="0" w:color="auto"/>
            </w:tcBorders>
            <w:noWrap/>
            <w:vAlign w:val="center"/>
            <w:hideMark/>
          </w:tcPr>
          <w:p w14:paraId="76680A15" w14:textId="2FFBCA8A" w:rsidR="00B33CF5" w:rsidRPr="00F552F0" w:rsidRDefault="00B33CF5" w:rsidP="00B33CF5">
            <w:pPr>
              <w:jc w:val="center"/>
              <w:rPr>
                <w:color w:val="000000"/>
                <w:sz w:val="22"/>
                <w:szCs w:val="22"/>
                <w:lang w:eastAsia="en-US"/>
              </w:rPr>
            </w:pPr>
            <w:r w:rsidRPr="00F552F0">
              <w:rPr>
                <w:color w:val="000000"/>
                <w:sz w:val="22"/>
                <w:szCs w:val="22"/>
              </w:rPr>
              <w:t>150</w:t>
            </w:r>
          </w:p>
        </w:tc>
      </w:tr>
      <w:tr w:rsidR="00BF3E1F" w:rsidRPr="00F552F0" w14:paraId="6F445E1B" w14:textId="77777777" w:rsidTr="00BF3E1F">
        <w:tc>
          <w:tcPr>
            <w:tcW w:w="4870" w:type="dxa"/>
            <w:tcBorders>
              <w:top w:val="nil"/>
              <w:left w:val="single" w:sz="4" w:space="0" w:color="auto"/>
              <w:bottom w:val="nil"/>
              <w:right w:val="single" w:sz="4" w:space="0" w:color="auto"/>
            </w:tcBorders>
            <w:noWrap/>
            <w:vAlign w:val="center"/>
            <w:hideMark/>
          </w:tcPr>
          <w:p w14:paraId="140157E3" w14:textId="77777777" w:rsidR="00B33CF5" w:rsidRPr="00F552F0" w:rsidRDefault="00B33CF5" w:rsidP="00B33CF5">
            <w:pPr>
              <w:widowControl w:val="0"/>
              <w:rPr>
                <w:spacing w:val="-2"/>
                <w:sz w:val="22"/>
                <w:szCs w:val="22"/>
                <w:lang w:eastAsia="en-US"/>
              </w:rPr>
            </w:pPr>
            <w:r w:rsidRPr="00F552F0">
              <w:rPr>
                <w:spacing w:val="-2"/>
                <w:sz w:val="22"/>
                <w:szCs w:val="22"/>
                <w:lang w:eastAsia="en-US"/>
              </w:rPr>
              <w:t xml:space="preserve">Плановая сумма переменной части (50 % от оклада), </w:t>
            </w:r>
            <w:proofErr w:type="spellStart"/>
            <w:r w:rsidRPr="00F552F0">
              <w:rPr>
                <w:spacing w:val="-2"/>
                <w:sz w:val="22"/>
                <w:szCs w:val="22"/>
                <w:lang w:eastAsia="en-US"/>
              </w:rPr>
              <w:t>ПСпч</w:t>
            </w:r>
            <w:proofErr w:type="spellEnd"/>
            <w:r w:rsidRPr="00F552F0">
              <w:rPr>
                <w:spacing w:val="-2"/>
                <w:sz w:val="22"/>
                <w:szCs w:val="22"/>
                <w:lang w:eastAsia="en-US"/>
              </w:rPr>
              <w:t xml:space="preserve">, тыс. </w:t>
            </w:r>
            <w:proofErr w:type="spellStart"/>
            <w:r w:rsidRPr="00F552F0">
              <w:rPr>
                <w:spacing w:val="-2"/>
                <w:sz w:val="22"/>
                <w:szCs w:val="22"/>
                <w:lang w:eastAsia="en-US"/>
              </w:rPr>
              <w:t>тг</w:t>
            </w:r>
            <w:proofErr w:type="spellEnd"/>
            <w:r w:rsidRPr="00F552F0">
              <w:rPr>
                <w:spacing w:val="-2"/>
                <w:sz w:val="22"/>
                <w:szCs w:val="22"/>
                <w:lang w:eastAsia="en-US"/>
              </w:rPr>
              <w:t>.</w:t>
            </w:r>
          </w:p>
        </w:tc>
        <w:tc>
          <w:tcPr>
            <w:tcW w:w="803" w:type="dxa"/>
            <w:tcBorders>
              <w:top w:val="nil"/>
              <w:left w:val="nil"/>
              <w:bottom w:val="nil"/>
              <w:right w:val="single" w:sz="4" w:space="0" w:color="auto"/>
            </w:tcBorders>
            <w:noWrap/>
            <w:vAlign w:val="center"/>
            <w:hideMark/>
          </w:tcPr>
          <w:p w14:paraId="12956873" w14:textId="326F7E7B" w:rsidR="00B33CF5" w:rsidRPr="00F552F0" w:rsidRDefault="00B33CF5" w:rsidP="00B33CF5">
            <w:pPr>
              <w:jc w:val="center"/>
              <w:rPr>
                <w:color w:val="000000"/>
                <w:sz w:val="22"/>
                <w:szCs w:val="22"/>
                <w:lang w:eastAsia="en-US"/>
              </w:rPr>
            </w:pPr>
            <w:r w:rsidRPr="00F552F0">
              <w:rPr>
                <w:color w:val="000000"/>
                <w:sz w:val="22"/>
                <w:szCs w:val="22"/>
              </w:rPr>
              <w:t>45</w:t>
            </w:r>
          </w:p>
        </w:tc>
        <w:tc>
          <w:tcPr>
            <w:tcW w:w="803" w:type="dxa"/>
            <w:tcBorders>
              <w:top w:val="nil"/>
              <w:left w:val="nil"/>
              <w:bottom w:val="nil"/>
              <w:right w:val="single" w:sz="4" w:space="0" w:color="auto"/>
            </w:tcBorders>
            <w:vAlign w:val="center"/>
            <w:hideMark/>
          </w:tcPr>
          <w:p w14:paraId="08D4B41C" w14:textId="058A3EAF" w:rsidR="00B33CF5" w:rsidRPr="00F552F0" w:rsidRDefault="00B33CF5" w:rsidP="00B33CF5">
            <w:pPr>
              <w:jc w:val="center"/>
              <w:rPr>
                <w:color w:val="000000"/>
                <w:sz w:val="22"/>
                <w:szCs w:val="22"/>
                <w:lang w:eastAsia="en-US"/>
              </w:rPr>
            </w:pPr>
            <w:r w:rsidRPr="00F552F0">
              <w:rPr>
                <w:color w:val="000000"/>
                <w:sz w:val="22"/>
                <w:szCs w:val="22"/>
              </w:rPr>
              <w:t>45</w:t>
            </w:r>
          </w:p>
        </w:tc>
        <w:tc>
          <w:tcPr>
            <w:tcW w:w="803" w:type="dxa"/>
            <w:tcBorders>
              <w:top w:val="nil"/>
              <w:left w:val="single" w:sz="4" w:space="0" w:color="auto"/>
              <w:bottom w:val="nil"/>
              <w:right w:val="single" w:sz="4" w:space="0" w:color="auto"/>
            </w:tcBorders>
            <w:noWrap/>
            <w:vAlign w:val="center"/>
            <w:hideMark/>
          </w:tcPr>
          <w:p w14:paraId="630E4FB7" w14:textId="6A3E9091" w:rsidR="00B33CF5" w:rsidRPr="00F552F0" w:rsidRDefault="00B33CF5" w:rsidP="00B33CF5">
            <w:pPr>
              <w:jc w:val="center"/>
              <w:rPr>
                <w:color w:val="000000"/>
                <w:sz w:val="22"/>
                <w:szCs w:val="22"/>
                <w:lang w:eastAsia="en-US"/>
              </w:rPr>
            </w:pPr>
            <w:r w:rsidRPr="00F552F0">
              <w:rPr>
                <w:color w:val="000000"/>
                <w:sz w:val="22"/>
                <w:szCs w:val="22"/>
              </w:rPr>
              <w:t>45</w:t>
            </w:r>
          </w:p>
        </w:tc>
        <w:tc>
          <w:tcPr>
            <w:tcW w:w="803" w:type="dxa"/>
            <w:tcBorders>
              <w:top w:val="nil"/>
              <w:left w:val="nil"/>
              <w:bottom w:val="nil"/>
              <w:right w:val="single" w:sz="4" w:space="0" w:color="auto"/>
            </w:tcBorders>
            <w:noWrap/>
            <w:vAlign w:val="center"/>
            <w:hideMark/>
          </w:tcPr>
          <w:p w14:paraId="37150C81" w14:textId="25BB1ABF" w:rsidR="00B33CF5" w:rsidRPr="00F552F0" w:rsidRDefault="00B33CF5" w:rsidP="00B33CF5">
            <w:pPr>
              <w:jc w:val="center"/>
              <w:rPr>
                <w:color w:val="000000"/>
                <w:sz w:val="22"/>
                <w:szCs w:val="22"/>
                <w:lang w:eastAsia="en-US"/>
              </w:rPr>
            </w:pPr>
            <w:r w:rsidRPr="00F552F0">
              <w:rPr>
                <w:color w:val="000000"/>
                <w:sz w:val="22"/>
                <w:szCs w:val="22"/>
              </w:rPr>
              <w:t>45</w:t>
            </w:r>
          </w:p>
        </w:tc>
        <w:tc>
          <w:tcPr>
            <w:tcW w:w="803" w:type="dxa"/>
            <w:tcBorders>
              <w:top w:val="nil"/>
              <w:left w:val="nil"/>
              <w:bottom w:val="nil"/>
              <w:right w:val="single" w:sz="4" w:space="0" w:color="auto"/>
            </w:tcBorders>
            <w:noWrap/>
            <w:vAlign w:val="center"/>
            <w:hideMark/>
          </w:tcPr>
          <w:p w14:paraId="3D8D6F5B" w14:textId="45368FC8" w:rsidR="00B33CF5" w:rsidRPr="00F552F0" w:rsidRDefault="00B33CF5" w:rsidP="00B33CF5">
            <w:pPr>
              <w:jc w:val="center"/>
              <w:rPr>
                <w:color w:val="000000"/>
                <w:sz w:val="22"/>
                <w:szCs w:val="22"/>
                <w:lang w:eastAsia="en-US"/>
              </w:rPr>
            </w:pPr>
            <w:r w:rsidRPr="00F552F0">
              <w:rPr>
                <w:color w:val="000000"/>
                <w:sz w:val="22"/>
                <w:szCs w:val="22"/>
              </w:rPr>
              <w:t>45</w:t>
            </w:r>
          </w:p>
        </w:tc>
        <w:tc>
          <w:tcPr>
            <w:tcW w:w="804" w:type="dxa"/>
            <w:tcBorders>
              <w:top w:val="nil"/>
              <w:left w:val="nil"/>
              <w:bottom w:val="nil"/>
              <w:right w:val="single" w:sz="4" w:space="0" w:color="auto"/>
            </w:tcBorders>
            <w:noWrap/>
            <w:vAlign w:val="center"/>
            <w:hideMark/>
          </w:tcPr>
          <w:p w14:paraId="75F5BC43" w14:textId="26969B8D" w:rsidR="00B33CF5" w:rsidRPr="00F552F0" w:rsidRDefault="00B33CF5" w:rsidP="00B33CF5">
            <w:pPr>
              <w:jc w:val="center"/>
              <w:rPr>
                <w:color w:val="000000"/>
                <w:sz w:val="22"/>
                <w:szCs w:val="22"/>
                <w:lang w:eastAsia="en-US"/>
              </w:rPr>
            </w:pPr>
            <w:r w:rsidRPr="00F552F0">
              <w:rPr>
                <w:color w:val="000000"/>
                <w:sz w:val="22"/>
                <w:szCs w:val="22"/>
              </w:rPr>
              <w:t>45</w:t>
            </w:r>
          </w:p>
        </w:tc>
      </w:tr>
      <w:tr w:rsidR="00BF3E1F" w:rsidRPr="00F552F0" w14:paraId="215A9251" w14:textId="77777777" w:rsidTr="00BF3E1F">
        <w:tc>
          <w:tcPr>
            <w:tcW w:w="4870" w:type="dxa"/>
            <w:tcBorders>
              <w:top w:val="nil"/>
              <w:left w:val="single" w:sz="4" w:space="0" w:color="auto"/>
              <w:bottom w:val="nil"/>
              <w:right w:val="single" w:sz="4" w:space="0" w:color="auto"/>
            </w:tcBorders>
            <w:noWrap/>
            <w:vAlign w:val="center"/>
            <w:hideMark/>
          </w:tcPr>
          <w:p w14:paraId="2CDB371C" w14:textId="77777777"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1</w:t>
            </w:r>
          </w:p>
        </w:tc>
        <w:tc>
          <w:tcPr>
            <w:tcW w:w="803" w:type="dxa"/>
            <w:tcBorders>
              <w:top w:val="nil"/>
              <w:left w:val="nil"/>
              <w:bottom w:val="nil"/>
              <w:right w:val="single" w:sz="4" w:space="0" w:color="auto"/>
            </w:tcBorders>
            <w:noWrap/>
            <w:vAlign w:val="center"/>
            <w:hideMark/>
          </w:tcPr>
          <w:p w14:paraId="70DDE60A" w14:textId="1F644702"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0BCF08AB" w14:textId="0894A649"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single" w:sz="4" w:space="0" w:color="auto"/>
              <w:bottom w:val="nil"/>
              <w:right w:val="single" w:sz="4" w:space="0" w:color="auto"/>
            </w:tcBorders>
            <w:noWrap/>
            <w:vAlign w:val="center"/>
            <w:hideMark/>
          </w:tcPr>
          <w:p w14:paraId="208C457D" w14:textId="48B2E728"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40529D2F" w14:textId="3DF1F199"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3C64E692" w14:textId="594430FD" w:rsidR="00B33CF5" w:rsidRPr="00F552F0" w:rsidRDefault="00B33CF5" w:rsidP="00B33CF5">
            <w:pPr>
              <w:jc w:val="center"/>
              <w:rPr>
                <w:color w:val="000000"/>
                <w:sz w:val="22"/>
                <w:szCs w:val="22"/>
                <w:lang w:eastAsia="en-US"/>
              </w:rPr>
            </w:pPr>
            <w:r w:rsidRPr="00F552F0">
              <w:rPr>
                <w:color w:val="000000"/>
                <w:sz w:val="22"/>
                <w:szCs w:val="22"/>
              </w:rPr>
              <w:t>1</w:t>
            </w:r>
          </w:p>
        </w:tc>
        <w:tc>
          <w:tcPr>
            <w:tcW w:w="804" w:type="dxa"/>
            <w:tcBorders>
              <w:top w:val="nil"/>
              <w:left w:val="nil"/>
              <w:bottom w:val="nil"/>
              <w:right w:val="single" w:sz="4" w:space="0" w:color="auto"/>
            </w:tcBorders>
            <w:noWrap/>
            <w:vAlign w:val="center"/>
            <w:hideMark/>
          </w:tcPr>
          <w:p w14:paraId="05EE485C" w14:textId="461580EF"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7725EB35" w14:textId="77777777" w:rsidTr="00BF3E1F">
        <w:tc>
          <w:tcPr>
            <w:tcW w:w="4870" w:type="dxa"/>
            <w:tcBorders>
              <w:top w:val="nil"/>
              <w:left w:val="single" w:sz="4" w:space="0" w:color="auto"/>
              <w:bottom w:val="nil"/>
              <w:right w:val="single" w:sz="4" w:space="0" w:color="auto"/>
            </w:tcBorders>
            <w:noWrap/>
            <w:vAlign w:val="center"/>
            <w:hideMark/>
          </w:tcPr>
          <w:p w14:paraId="2AABFD4D" w14:textId="77777777"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2</w:t>
            </w:r>
          </w:p>
        </w:tc>
        <w:tc>
          <w:tcPr>
            <w:tcW w:w="803" w:type="dxa"/>
            <w:tcBorders>
              <w:top w:val="nil"/>
              <w:left w:val="nil"/>
              <w:bottom w:val="nil"/>
              <w:right w:val="single" w:sz="4" w:space="0" w:color="auto"/>
            </w:tcBorders>
            <w:noWrap/>
            <w:vAlign w:val="center"/>
            <w:hideMark/>
          </w:tcPr>
          <w:p w14:paraId="23213E94" w14:textId="1E4BAC95"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4D6A71CE" w14:textId="2958746D"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single" w:sz="4" w:space="0" w:color="auto"/>
              <w:bottom w:val="nil"/>
              <w:right w:val="single" w:sz="4" w:space="0" w:color="auto"/>
            </w:tcBorders>
            <w:noWrap/>
            <w:vAlign w:val="center"/>
            <w:hideMark/>
          </w:tcPr>
          <w:p w14:paraId="079CD4F7" w14:textId="15DAAEA0"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26A2B524" w14:textId="59ABB5D1"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4B0BDC67" w14:textId="446B05E7" w:rsidR="00B33CF5" w:rsidRPr="00F552F0" w:rsidRDefault="00B33CF5" w:rsidP="00B33CF5">
            <w:pPr>
              <w:jc w:val="center"/>
              <w:rPr>
                <w:color w:val="000000"/>
                <w:sz w:val="22"/>
                <w:szCs w:val="22"/>
                <w:lang w:eastAsia="en-US"/>
              </w:rPr>
            </w:pPr>
            <w:r w:rsidRPr="00F552F0">
              <w:rPr>
                <w:color w:val="000000"/>
                <w:sz w:val="22"/>
                <w:szCs w:val="22"/>
              </w:rPr>
              <w:t>1</w:t>
            </w:r>
          </w:p>
        </w:tc>
        <w:tc>
          <w:tcPr>
            <w:tcW w:w="804" w:type="dxa"/>
            <w:tcBorders>
              <w:top w:val="nil"/>
              <w:left w:val="nil"/>
              <w:bottom w:val="nil"/>
              <w:right w:val="single" w:sz="4" w:space="0" w:color="auto"/>
            </w:tcBorders>
            <w:noWrap/>
            <w:vAlign w:val="center"/>
            <w:hideMark/>
          </w:tcPr>
          <w:p w14:paraId="21132958" w14:textId="7C2073C6"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43E8894A" w14:textId="77777777" w:rsidTr="00BF3E1F">
        <w:tc>
          <w:tcPr>
            <w:tcW w:w="4870" w:type="dxa"/>
            <w:tcBorders>
              <w:top w:val="nil"/>
              <w:left w:val="single" w:sz="4" w:space="0" w:color="auto"/>
              <w:bottom w:val="nil"/>
              <w:right w:val="single" w:sz="4" w:space="0" w:color="auto"/>
            </w:tcBorders>
            <w:noWrap/>
            <w:vAlign w:val="center"/>
            <w:hideMark/>
          </w:tcPr>
          <w:p w14:paraId="04BD5315" w14:textId="77777777"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3</w:t>
            </w:r>
          </w:p>
        </w:tc>
        <w:tc>
          <w:tcPr>
            <w:tcW w:w="803" w:type="dxa"/>
            <w:tcBorders>
              <w:top w:val="nil"/>
              <w:left w:val="nil"/>
              <w:bottom w:val="nil"/>
              <w:right w:val="single" w:sz="4" w:space="0" w:color="auto"/>
            </w:tcBorders>
            <w:noWrap/>
            <w:vAlign w:val="center"/>
            <w:hideMark/>
          </w:tcPr>
          <w:p w14:paraId="6E2905CC" w14:textId="085BBB94"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36D053A7" w14:textId="749B30E8"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single" w:sz="4" w:space="0" w:color="auto"/>
              <w:bottom w:val="nil"/>
              <w:right w:val="single" w:sz="4" w:space="0" w:color="auto"/>
            </w:tcBorders>
            <w:noWrap/>
            <w:vAlign w:val="center"/>
            <w:hideMark/>
          </w:tcPr>
          <w:p w14:paraId="712600E9" w14:textId="7EF4D797"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noWrap/>
            <w:vAlign w:val="center"/>
            <w:hideMark/>
          </w:tcPr>
          <w:p w14:paraId="59FDE347" w14:textId="1C627734" w:rsidR="00B33CF5" w:rsidRPr="00F552F0" w:rsidRDefault="00B33CF5" w:rsidP="00B33CF5">
            <w:pPr>
              <w:jc w:val="center"/>
              <w:rPr>
                <w:color w:val="000000"/>
                <w:sz w:val="22"/>
                <w:szCs w:val="22"/>
                <w:lang w:eastAsia="en-US"/>
              </w:rPr>
            </w:pPr>
            <w:r w:rsidRPr="00F552F0">
              <w:rPr>
                <w:color w:val="000000"/>
                <w:sz w:val="22"/>
                <w:szCs w:val="22"/>
              </w:rPr>
              <w:t>0,5</w:t>
            </w:r>
          </w:p>
        </w:tc>
        <w:tc>
          <w:tcPr>
            <w:tcW w:w="803" w:type="dxa"/>
            <w:tcBorders>
              <w:top w:val="nil"/>
              <w:left w:val="nil"/>
              <w:bottom w:val="nil"/>
              <w:right w:val="single" w:sz="4" w:space="0" w:color="auto"/>
            </w:tcBorders>
            <w:noWrap/>
            <w:vAlign w:val="center"/>
            <w:hideMark/>
          </w:tcPr>
          <w:p w14:paraId="7C0505B6" w14:textId="430E9E6E" w:rsidR="00B33CF5" w:rsidRPr="00F552F0" w:rsidRDefault="00B33CF5" w:rsidP="00B33CF5">
            <w:pPr>
              <w:jc w:val="center"/>
              <w:rPr>
                <w:color w:val="000000"/>
                <w:sz w:val="22"/>
                <w:szCs w:val="22"/>
                <w:lang w:eastAsia="en-US"/>
              </w:rPr>
            </w:pPr>
            <w:r w:rsidRPr="00F552F0">
              <w:rPr>
                <w:color w:val="000000"/>
                <w:sz w:val="22"/>
                <w:szCs w:val="22"/>
              </w:rPr>
              <w:t>0,5</w:t>
            </w:r>
          </w:p>
        </w:tc>
        <w:tc>
          <w:tcPr>
            <w:tcW w:w="804" w:type="dxa"/>
            <w:tcBorders>
              <w:top w:val="nil"/>
              <w:left w:val="nil"/>
              <w:bottom w:val="nil"/>
              <w:right w:val="single" w:sz="4" w:space="0" w:color="auto"/>
            </w:tcBorders>
            <w:noWrap/>
            <w:vAlign w:val="center"/>
            <w:hideMark/>
          </w:tcPr>
          <w:p w14:paraId="67B91F09" w14:textId="2118EA17"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17867848" w14:textId="77777777" w:rsidTr="00BF3E1F">
        <w:tc>
          <w:tcPr>
            <w:tcW w:w="4870" w:type="dxa"/>
            <w:tcBorders>
              <w:top w:val="nil"/>
              <w:left w:val="single" w:sz="4" w:space="0" w:color="auto"/>
              <w:bottom w:val="nil"/>
              <w:right w:val="single" w:sz="4" w:space="0" w:color="auto"/>
            </w:tcBorders>
            <w:noWrap/>
            <w:vAlign w:val="center"/>
            <w:hideMark/>
          </w:tcPr>
          <w:p w14:paraId="4AE7C0BC" w14:textId="77777777" w:rsidR="00B33CF5" w:rsidRPr="00F552F0" w:rsidRDefault="00B33CF5" w:rsidP="00B33CF5">
            <w:pPr>
              <w:widowControl w:val="0"/>
              <w:rPr>
                <w:sz w:val="22"/>
                <w:szCs w:val="22"/>
                <w:lang w:eastAsia="en-US"/>
              </w:rPr>
            </w:pPr>
            <w:r w:rsidRPr="00F552F0">
              <w:rPr>
                <w:sz w:val="22"/>
                <w:szCs w:val="22"/>
                <w:lang w:eastAsia="en-US"/>
              </w:rPr>
              <w:t>К</w:t>
            </w:r>
            <w:r w:rsidRPr="00F552F0">
              <w:rPr>
                <w:sz w:val="22"/>
                <w:szCs w:val="22"/>
                <w:vertAlign w:val="subscript"/>
                <w:lang w:eastAsia="en-US"/>
              </w:rPr>
              <w:t>4</w:t>
            </w:r>
          </w:p>
        </w:tc>
        <w:tc>
          <w:tcPr>
            <w:tcW w:w="803" w:type="dxa"/>
            <w:tcBorders>
              <w:top w:val="nil"/>
              <w:left w:val="nil"/>
              <w:bottom w:val="nil"/>
              <w:right w:val="single" w:sz="4" w:space="0" w:color="auto"/>
            </w:tcBorders>
            <w:noWrap/>
            <w:vAlign w:val="center"/>
            <w:hideMark/>
          </w:tcPr>
          <w:p w14:paraId="37D9D8DE" w14:textId="4D33040B"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3B619E0E" w14:textId="5756210C"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single" w:sz="4" w:space="0" w:color="auto"/>
              <w:bottom w:val="nil"/>
              <w:right w:val="single" w:sz="4" w:space="0" w:color="auto"/>
            </w:tcBorders>
            <w:noWrap/>
            <w:vAlign w:val="center"/>
            <w:hideMark/>
          </w:tcPr>
          <w:p w14:paraId="2AF95E06" w14:textId="62CE5B4B"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noWrap/>
            <w:vAlign w:val="center"/>
            <w:hideMark/>
          </w:tcPr>
          <w:p w14:paraId="3B98C4FA" w14:textId="5C711D7E"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noWrap/>
            <w:vAlign w:val="center"/>
            <w:hideMark/>
          </w:tcPr>
          <w:p w14:paraId="6EC97885" w14:textId="6952026A" w:rsidR="00B33CF5" w:rsidRPr="00F552F0" w:rsidRDefault="00B33CF5" w:rsidP="00B33CF5">
            <w:pPr>
              <w:jc w:val="center"/>
              <w:rPr>
                <w:color w:val="000000"/>
                <w:sz w:val="22"/>
                <w:szCs w:val="22"/>
                <w:lang w:eastAsia="en-US"/>
              </w:rPr>
            </w:pPr>
            <w:r w:rsidRPr="00F552F0">
              <w:rPr>
                <w:color w:val="000000"/>
                <w:sz w:val="22"/>
                <w:szCs w:val="22"/>
              </w:rPr>
              <w:t>1</w:t>
            </w:r>
          </w:p>
        </w:tc>
        <w:tc>
          <w:tcPr>
            <w:tcW w:w="804" w:type="dxa"/>
            <w:tcBorders>
              <w:top w:val="nil"/>
              <w:left w:val="nil"/>
              <w:bottom w:val="nil"/>
              <w:right w:val="single" w:sz="4" w:space="0" w:color="auto"/>
            </w:tcBorders>
            <w:noWrap/>
            <w:vAlign w:val="center"/>
            <w:hideMark/>
          </w:tcPr>
          <w:p w14:paraId="42216E04" w14:textId="78468CD7"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379D9FF1" w14:textId="77777777" w:rsidTr="00BF3E1F">
        <w:tc>
          <w:tcPr>
            <w:tcW w:w="4870" w:type="dxa"/>
            <w:tcBorders>
              <w:top w:val="nil"/>
              <w:left w:val="single" w:sz="4" w:space="0" w:color="auto"/>
              <w:bottom w:val="nil"/>
              <w:right w:val="single" w:sz="4" w:space="0" w:color="auto"/>
            </w:tcBorders>
            <w:noWrap/>
            <w:vAlign w:val="center"/>
            <w:hideMark/>
          </w:tcPr>
          <w:p w14:paraId="1CC11A0E"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1</w:t>
            </w:r>
          </w:p>
        </w:tc>
        <w:tc>
          <w:tcPr>
            <w:tcW w:w="803" w:type="dxa"/>
            <w:tcBorders>
              <w:top w:val="nil"/>
              <w:left w:val="nil"/>
              <w:bottom w:val="nil"/>
              <w:right w:val="single" w:sz="4" w:space="0" w:color="auto"/>
            </w:tcBorders>
            <w:noWrap/>
            <w:vAlign w:val="center"/>
            <w:hideMark/>
          </w:tcPr>
          <w:p w14:paraId="371151E5" w14:textId="26C18D0A"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nil"/>
              <w:bottom w:val="nil"/>
              <w:right w:val="single" w:sz="4" w:space="0" w:color="auto"/>
            </w:tcBorders>
            <w:vAlign w:val="center"/>
            <w:hideMark/>
          </w:tcPr>
          <w:p w14:paraId="2E7F8A9F" w14:textId="123DCFF1"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single" w:sz="4" w:space="0" w:color="auto"/>
              <w:bottom w:val="nil"/>
              <w:right w:val="single" w:sz="4" w:space="0" w:color="auto"/>
            </w:tcBorders>
            <w:noWrap/>
            <w:vAlign w:val="center"/>
            <w:hideMark/>
          </w:tcPr>
          <w:p w14:paraId="6DF5B3BA" w14:textId="1EDFC117"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nil"/>
              <w:bottom w:val="nil"/>
              <w:right w:val="single" w:sz="4" w:space="0" w:color="auto"/>
            </w:tcBorders>
            <w:noWrap/>
            <w:vAlign w:val="center"/>
            <w:hideMark/>
          </w:tcPr>
          <w:p w14:paraId="05FCC8BB" w14:textId="45AAC06B"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nil"/>
              <w:bottom w:val="nil"/>
              <w:right w:val="single" w:sz="4" w:space="0" w:color="auto"/>
            </w:tcBorders>
            <w:noWrap/>
            <w:vAlign w:val="center"/>
            <w:hideMark/>
          </w:tcPr>
          <w:p w14:paraId="4DAD5F9C" w14:textId="4219C53F" w:rsidR="00B33CF5" w:rsidRPr="00F552F0" w:rsidRDefault="00B33CF5" w:rsidP="00B33CF5">
            <w:pPr>
              <w:jc w:val="center"/>
              <w:rPr>
                <w:color w:val="000000"/>
                <w:sz w:val="22"/>
                <w:szCs w:val="22"/>
                <w:lang w:eastAsia="en-US"/>
              </w:rPr>
            </w:pPr>
            <w:r w:rsidRPr="00F552F0">
              <w:rPr>
                <w:color w:val="000000"/>
                <w:sz w:val="22"/>
                <w:szCs w:val="22"/>
              </w:rPr>
              <w:t>0,2</w:t>
            </w:r>
          </w:p>
        </w:tc>
        <w:tc>
          <w:tcPr>
            <w:tcW w:w="804" w:type="dxa"/>
            <w:tcBorders>
              <w:top w:val="nil"/>
              <w:left w:val="nil"/>
              <w:bottom w:val="nil"/>
              <w:right w:val="single" w:sz="4" w:space="0" w:color="auto"/>
            </w:tcBorders>
            <w:noWrap/>
            <w:vAlign w:val="center"/>
            <w:hideMark/>
          </w:tcPr>
          <w:p w14:paraId="0F39CDEC" w14:textId="266EFCD3" w:rsidR="00B33CF5" w:rsidRPr="00F552F0" w:rsidRDefault="00B33CF5" w:rsidP="00B33CF5">
            <w:pPr>
              <w:jc w:val="center"/>
              <w:rPr>
                <w:color w:val="000000"/>
                <w:sz w:val="22"/>
                <w:szCs w:val="22"/>
                <w:lang w:eastAsia="en-US"/>
              </w:rPr>
            </w:pPr>
            <w:r w:rsidRPr="00F552F0">
              <w:rPr>
                <w:color w:val="000000"/>
                <w:sz w:val="22"/>
                <w:szCs w:val="22"/>
              </w:rPr>
              <w:t>0,2</w:t>
            </w:r>
          </w:p>
        </w:tc>
      </w:tr>
      <w:tr w:rsidR="00BF3E1F" w:rsidRPr="00F552F0" w14:paraId="04BE91C2" w14:textId="77777777" w:rsidTr="00BF3E1F">
        <w:tc>
          <w:tcPr>
            <w:tcW w:w="4870" w:type="dxa"/>
            <w:tcBorders>
              <w:top w:val="nil"/>
              <w:left w:val="single" w:sz="4" w:space="0" w:color="auto"/>
              <w:bottom w:val="nil"/>
              <w:right w:val="single" w:sz="4" w:space="0" w:color="auto"/>
            </w:tcBorders>
            <w:noWrap/>
            <w:vAlign w:val="center"/>
            <w:hideMark/>
          </w:tcPr>
          <w:p w14:paraId="350DA5C9"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2</w:t>
            </w:r>
          </w:p>
        </w:tc>
        <w:tc>
          <w:tcPr>
            <w:tcW w:w="803" w:type="dxa"/>
            <w:tcBorders>
              <w:top w:val="nil"/>
              <w:left w:val="nil"/>
              <w:bottom w:val="nil"/>
              <w:right w:val="single" w:sz="4" w:space="0" w:color="auto"/>
            </w:tcBorders>
            <w:noWrap/>
            <w:vAlign w:val="center"/>
            <w:hideMark/>
          </w:tcPr>
          <w:p w14:paraId="679DE390" w14:textId="33BA794B"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vAlign w:val="center"/>
            <w:hideMark/>
          </w:tcPr>
          <w:p w14:paraId="2F2FF975" w14:textId="14E48615"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single" w:sz="4" w:space="0" w:color="auto"/>
              <w:bottom w:val="nil"/>
              <w:right w:val="single" w:sz="4" w:space="0" w:color="auto"/>
            </w:tcBorders>
            <w:noWrap/>
            <w:vAlign w:val="center"/>
            <w:hideMark/>
          </w:tcPr>
          <w:p w14:paraId="5E81D7CA" w14:textId="641E9490"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36405BDE" w14:textId="30BE365B"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5E11144F" w14:textId="5C871C97" w:rsidR="00B33CF5" w:rsidRPr="00F552F0" w:rsidRDefault="00B33CF5" w:rsidP="00B33CF5">
            <w:pPr>
              <w:jc w:val="center"/>
              <w:rPr>
                <w:color w:val="000000"/>
                <w:sz w:val="22"/>
                <w:szCs w:val="22"/>
                <w:lang w:eastAsia="en-US"/>
              </w:rPr>
            </w:pPr>
            <w:r w:rsidRPr="00F552F0">
              <w:rPr>
                <w:color w:val="000000"/>
                <w:sz w:val="22"/>
                <w:szCs w:val="22"/>
              </w:rPr>
              <w:t>0,3</w:t>
            </w:r>
          </w:p>
        </w:tc>
        <w:tc>
          <w:tcPr>
            <w:tcW w:w="804" w:type="dxa"/>
            <w:tcBorders>
              <w:top w:val="nil"/>
              <w:left w:val="nil"/>
              <w:bottom w:val="nil"/>
              <w:right w:val="single" w:sz="4" w:space="0" w:color="auto"/>
            </w:tcBorders>
            <w:noWrap/>
            <w:vAlign w:val="center"/>
            <w:hideMark/>
          </w:tcPr>
          <w:p w14:paraId="50451189" w14:textId="08F29DC8" w:rsidR="00B33CF5" w:rsidRPr="00F552F0" w:rsidRDefault="00B33CF5" w:rsidP="00B33CF5">
            <w:pPr>
              <w:jc w:val="center"/>
              <w:rPr>
                <w:color w:val="000000"/>
                <w:sz w:val="22"/>
                <w:szCs w:val="22"/>
                <w:lang w:eastAsia="en-US"/>
              </w:rPr>
            </w:pPr>
            <w:r w:rsidRPr="00F552F0">
              <w:rPr>
                <w:color w:val="000000"/>
                <w:sz w:val="22"/>
                <w:szCs w:val="22"/>
              </w:rPr>
              <w:t>0,3</w:t>
            </w:r>
          </w:p>
        </w:tc>
      </w:tr>
      <w:tr w:rsidR="00BF3E1F" w:rsidRPr="00F552F0" w14:paraId="2D224057" w14:textId="77777777" w:rsidTr="00BF3E1F">
        <w:tc>
          <w:tcPr>
            <w:tcW w:w="4870" w:type="dxa"/>
            <w:tcBorders>
              <w:top w:val="nil"/>
              <w:left w:val="single" w:sz="4" w:space="0" w:color="auto"/>
              <w:bottom w:val="nil"/>
              <w:right w:val="single" w:sz="4" w:space="0" w:color="auto"/>
            </w:tcBorders>
            <w:noWrap/>
            <w:vAlign w:val="center"/>
            <w:hideMark/>
          </w:tcPr>
          <w:p w14:paraId="1DEA82EA"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3</w:t>
            </w:r>
          </w:p>
        </w:tc>
        <w:tc>
          <w:tcPr>
            <w:tcW w:w="803" w:type="dxa"/>
            <w:tcBorders>
              <w:top w:val="nil"/>
              <w:left w:val="nil"/>
              <w:bottom w:val="nil"/>
              <w:right w:val="single" w:sz="4" w:space="0" w:color="auto"/>
            </w:tcBorders>
            <w:noWrap/>
            <w:vAlign w:val="center"/>
            <w:hideMark/>
          </w:tcPr>
          <w:p w14:paraId="48AD10C4" w14:textId="18525613"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vAlign w:val="center"/>
            <w:hideMark/>
          </w:tcPr>
          <w:p w14:paraId="32690D2A" w14:textId="4E0B161D"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single" w:sz="4" w:space="0" w:color="auto"/>
              <w:bottom w:val="nil"/>
              <w:right w:val="single" w:sz="4" w:space="0" w:color="auto"/>
            </w:tcBorders>
            <w:noWrap/>
            <w:vAlign w:val="center"/>
            <w:hideMark/>
          </w:tcPr>
          <w:p w14:paraId="032AD58F" w14:textId="5C59F453"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1D4F8580" w14:textId="2C86F4BD" w:rsidR="00B33CF5" w:rsidRPr="00F552F0" w:rsidRDefault="00B33CF5" w:rsidP="00B33CF5">
            <w:pPr>
              <w:jc w:val="center"/>
              <w:rPr>
                <w:color w:val="000000"/>
                <w:sz w:val="22"/>
                <w:szCs w:val="22"/>
                <w:lang w:eastAsia="en-US"/>
              </w:rPr>
            </w:pPr>
            <w:r w:rsidRPr="00F552F0">
              <w:rPr>
                <w:color w:val="000000"/>
                <w:sz w:val="22"/>
                <w:szCs w:val="22"/>
              </w:rPr>
              <w:t>0,3</w:t>
            </w:r>
          </w:p>
        </w:tc>
        <w:tc>
          <w:tcPr>
            <w:tcW w:w="803" w:type="dxa"/>
            <w:tcBorders>
              <w:top w:val="nil"/>
              <w:left w:val="nil"/>
              <w:bottom w:val="nil"/>
              <w:right w:val="single" w:sz="4" w:space="0" w:color="auto"/>
            </w:tcBorders>
            <w:noWrap/>
            <w:vAlign w:val="center"/>
            <w:hideMark/>
          </w:tcPr>
          <w:p w14:paraId="0EC13BF9" w14:textId="38BF724C" w:rsidR="00B33CF5" w:rsidRPr="00F552F0" w:rsidRDefault="00B33CF5" w:rsidP="00B33CF5">
            <w:pPr>
              <w:jc w:val="center"/>
              <w:rPr>
                <w:color w:val="000000"/>
                <w:sz w:val="22"/>
                <w:szCs w:val="22"/>
                <w:lang w:eastAsia="en-US"/>
              </w:rPr>
            </w:pPr>
            <w:r w:rsidRPr="00F552F0">
              <w:rPr>
                <w:color w:val="000000"/>
                <w:sz w:val="22"/>
                <w:szCs w:val="22"/>
              </w:rPr>
              <w:t>0,3</w:t>
            </w:r>
          </w:p>
        </w:tc>
        <w:tc>
          <w:tcPr>
            <w:tcW w:w="804" w:type="dxa"/>
            <w:tcBorders>
              <w:top w:val="nil"/>
              <w:left w:val="nil"/>
              <w:bottom w:val="nil"/>
              <w:right w:val="single" w:sz="4" w:space="0" w:color="auto"/>
            </w:tcBorders>
            <w:noWrap/>
            <w:vAlign w:val="center"/>
            <w:hideMark/>
          </w:tcPr>
          <w:p w14:paraId="262679FA" w14:textId="7F665918" w:rsidR="00B33CF5" w:rsidRPr="00F552F0" w:rsidRDefault="00B33CF5" w:rsidP="00B33CF5">
            <w:pPr>
              <w:jc w:val="center"/>
              <w:rPr>
                <w:color w:val="000000"/>
                <w:sz w:val="22"/>
                <w:szCs w:val="22"/>
                <w:lang w:eastAsia="en-US"/>
              </w:rPr>
            </w:pPr>
            <w:r w:rsidRPr="00F552F0">
              <w:rPr>
                <w:color w:val="000000"/>
                <w:sz w:val="22"/>
                <w:szCs w:val="22"/>
              </w:rPr>
              <w:t>0,3</w:t>
            </w:r>
          </w:p>
        </w:tc>
      </w:tr>
      <w:tr w:rsidR="00BF3E1F" w:rsidRPr="00F552F0" w14:paraId="28622FCF" w14:textId="77777777" w:rsidTr="00BF3E1F">
        <w:tc>
          <w:tcPr>
            <w:tcW w:w="4870" w:type="dxa"/>
            <w:tcBorders>
              <w:top w:val="nil"/>
              <w:left w:val="single" w:sz="4" w:space="0" w:color="auto"/>
              <w:bottom w:val="nil"/>
              <w:right w:val="single" w:sz="4" w:space="0" w:color="auto"/>
            </w:tcBorders>
            <w:noWrap/>
            <w:vAlign w:val="center"/>
            <w:hideMark/>
          </w:tcPr>
          <w:p w14:paraId="160B1F40" w14:textId="77777777" w:rsidR="00B33CF5" w:rsidRPr="00F552F0" w:rsidRDefault="00B33CF5" w:rsidP="00B33CF5">
            <w:pPr>
              <w:widowControl w:val="0"/>
              <w:rPr>
                <w:sz w:val="22"/>
                <w:szCs w:val="22"/>
                <w:lang w:eastAsia="en-US"/>
              </w:rPr>
            </w:pPr>
            <w:r w:rsidRPr="00F552F0">
              <w:rPr>
                <w:sz w:val="22"/>
                <w:szCs w:val="22"/>
                <w:lang w:eastAsia="en-US"/>
              </w:rPr>
              <w:t>В</w:t>
            </w:r>
            <w:r w:rsidRPr="00F552F0">
              <w:rPr>
                <w:sz w:val="22"/>
                <w:szCs w:val="22"/>
                <w:vertAlign w:val="subscript"/>
                <w:lang w:eastAsia="en-US"/>
              </w:rPr>
              <w:t>4</w:t>
            </w:r>
          </w:p>
        </w:tc>
        <w:tc>
          <w:tcPr>
            <w:tcW w:w="803" w:type="dxa"/>
            <w:tcBorders>
              <w:top w:val="nil"/>
              <w:left w:val="nil"/>
              <w:bottom w:val="nil"/>
              <w:right w:val="single" w:sz="4" w:space="0" w:color="auto"/>
            </w:tcBorders>
            <w:noWrap/>
            <w:vAlign w:val="center"/>
            <w:hideMark/>
          </w:tcPr>
          <w:p w14:paraId="43BAA554" w14:textId="621DC7D5"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nil"/>
              <w:bottom w:val="nil"/>
              <w:right w:val="single" w:sz="4" w:space="0" w:color="auto"/>
            </w:tcBorders>
            <w:vAlign w:val="center"/>
            <w:hideMark/>
          </w:tcPr>
          <w:p w14:paraId="6A656181" w14:textId="1E6A1FF1"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single" w:sz="4" w:space="0" w:color="auto"/>
              <w:bottom w:val="nil"/>
              <w:right w:val="single" w:sz="4" w:space="0" w:color="auto"/>
            </w:tcBorders>
            <w:noWrap/>
            <w:vAlign w:val="center"/>
            <w:hideMark/>
          </w:tcPr>
          <w:p w14:paraId="4E5A7179" w14:textId="15AC063A"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nil"/>
              <w:bottom w:val="nil"/>
              <w:right w:val="single" w:sz="4" w:space="0" w:color="auto"/>
            </w:tcBorders>
            <w:noWrap/>
            <w:vAlign w:val="center"/>
            <w:hideMark/>
          </w:tcPr>
          <w:p w14:paraId="7EC0001A" w14:textId="1F126174" w:rsidR="00B33CF5" w:rsidRPr="00F552F0" w:rsidRDefault="00B33CF5" w:rsidP="00B33CF5">
            <w:pPr>
              <w:jc w:val="center"/>
              <w:rPr>
                <w:color w:val="000000"/>
                <w:sz w:val="22"/>
                <w:szCs w:val="22"/>
                <w:lang w:eastAsia="en-US"/>
              </w:rPr>
            </w:pPr>
            <w:r w:rsidRPr="00F552F0">
              <w:rPr>
                <w:color w:val="000000"/>
                <w:sz w:val="22"/>
                <w:szCs w:val="22"/>
              </w:rPr>
              <w:t>0,2</w:t>
            </w:r>
          </w:p>
        </w:tc>
        <w:tc>
          <w:tcPr>
            <w:tcW w:w="803" w:type="dxa"/>
            <w:tcBorders>
              <w:top w:val="nil"/>
              <w:left w:val="nil"/>
              <w:bottom w:val="nil"/>
              <w:right w:val="single" w:sz="4" w:space="0" w:color="auto"/>
            </w:tcBorders>
            <w:noWrap/>
            <w:vAlign w:val="center"/>
            <w:hideMark/>
          </w:tcPr>
          <w:p w14:paraId="26D0DAC9" w14:textId="44FB8963" w:rsidR="00B33CF5" w:rsidRPr="00F552F0" w:rsidRDefault="00B33CF5" w:rsidP="00B33CF5">
            <w:pPr>
              <w:jc w:val="center"/>
              <w:rPr>
                <w:color w:val="000000"/>
                <w:sz w:val="22"/>
                <w:szCs w:val="22"/>
                <w:lang w:eastAsia="en-US"/>
              </w:rPr>
            </w:pPr>
            <w:r w:rsidRPr="00F552F0">
              <w:rPr>
                <w:color w:val="000000"/>
                <w:sz w:val="22"/>
                <w:szCs w:val="22"/>
              </w:rPr>
              <w:t>0,2</w:t>
            </w:r>
          </w:p>
        </w:tc>
        <w:tc>
          <w:tcPr>
            <w:tcW w:w="804" w:type="dxa"/>
            <w:tcBorders>
              <w:top w:val="nil"/>
              <w:left w:val="nil"/>
              <w:bottom w:val="nil"/>
              <w:right w:val="single" w:sz="4" w:space="0" w:color="auto"/>
            </w:tcBorders>
            <w:noWrap/>
            <w:vAlign w:val="center"/>
            <w:hideMark/>
          </w:tcPr>
          <w:p w14:paraId="356615E1" w14:textId="22F20A5E" w:rsidR="00B33CF5" w:rsidRPr="00F552F0" w:rsidRDefault="00B33CF5" w:rsidP="00B33CF5">
            <w:pPr>
              <w:jc w:val="center"/>
              <w:rPr>
                <w:color w:val="000000"/>
                <w:sz w:val="22"/>
                <w:szCs w:val="22"/>
                <w:lang w:eastAsia="en-US"/>
              </w:rPr>
            </w:pPr>
            <w:r w:rsidRPr="00F552F0">
              <w:rPr>
                <w:color w:val="000000"/>
                <w:sz w:val="22"/>
                <w:szCs w:val="22"/>
              </w:rPr>
              <w:t>0,2</w:t>
            </w:r>
          </w:p>
        </w:tc>
      </w:tr>
      <w:tr w:rsidR="00BF3E1F" w:rsidRPr="00F552F0" w14:paraId="3118DD64" w14:textId="77777777" w:rsidTr="00BF3E1F">
        <w:tc>
          <w:tcPr>
            <w:tcW w:w="4870" w:type="dxa"/>
            <w:tcBorders>
              <w:top w:val="nil"/>
              <w:left w:val="single" w:sz="4" w:space="0" w:color="auto"/>
              <w:bottom w:val="nil"/>
              <w:right w:val="single" w:sz="4" w:space="0" w:color="auto"/>
            </w:tcBorders>
            <w:noWrap/>
            <w:vAlign w:val="center"/>
            <w:hideMark/>
          </w:tcPr>
          <w:p w14:paraId="59D0CE39" w14:textId="042BF09A" w:rsidR="00B33CF5" w:rsidRPr="00F552F0" w:rsidRDefault="00B33CF5" w:rsidP="00B33CF5">
            <w:pPr>
              <w:widowControl w:val="0"/>
              <w:rPr>
                <w:sz w:val="22"/>
                <w:szCs w:val="22"/>
                <w:lang w:eastAsia="en-US"/>
              </w:rPr>
            </w:pPr>
            <w:proofErr w:type="spellStart"/>
            <w:r w:rsidRPr="00F552F0">
              <w:rPr>
                <w:sz w:val="22"/>
                <w:szCs w:val="22"/>
                <w:lang w:eastAsia="en-US"/>
              </w:rPr>
              <w:t>Коэф</w:t>
            </w:r>
            <w:proofErr w:type="spellEnd"/>
            <w:r w:rsidR="009E231B" w:rsidRPr="00F552F0">
              <w:rPr>
                <w:sz w:val="22"/>
                <w:szCs w:val="22"/>
                <w:lang w:eastAsia="en-US"/>
              </w:rPr>
              <w:t>.</w:t>
            </w:r>
            <w:r w:rsidRPr="00F552F0">
              <w:rPr>
                <w:sz w:val="22"/>
                <w:szCs w:val="22"/>
                <w:lang w:eastAsia="en-US"/>
              </w:rPr>
              <w:t xml:space="preserve"> для расчета переменной части</w:t>
            </w:r>
            <w:proofErr w:type="gramStart"/>
            <w:r w:rsidRPr="00F552F0">
              <w:rPr>
                <w:sz w:val="22"/>
                <w:szCs w:val="22"/>
                <w:lang w:eastAsia="en-US"/>
              </w:rPr>
              <w:t>, К</w:t>
            </w:r>
            <w:proofErr w:type="gramEnd"/>
          </w:p>
        </w:tc>
        <w:tc>
          <w:tcPr>
            <w:tcW w:w="803" w:type="dxa"/>
            <w:tcBorders>
              <w:top w:val="nil"/>
              <w:left w:val="nil"/>
              <w:bottom w:val="nil"/>
              <w:right w:val="single" w:sz="4" w:space="0" w:color="auto"/>
            </w:tcBorders>
            <w:noWrap/>
            <w:vAlign w:val="center"/>
            <w:hideMark/>
          </w:tcPr>
          <w:p w14:paraId="3A843920" w14:textId="05F38CDD"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7D9040FC" w14:textId="33B522AE" w:rsidR="00B33CF5" w:rsidRPr="00F552F0" w:rsidRDefault="00B33CF5" w:rsidP="00B33CF5">
            <w:pPr>
              <w:jc w:val="center"/>
              <w:rPr>
                <w:color w:val="000000"/>
                <w:sz w:val="22"/>
                <w:szCs w:val="22"/>
                <w:lang w:eastAsia="en-US"/>
              </w:rPr>
            </w:pPr>
            <w:r w:rsidRPr="00F552F0">
              <w:rPr>
                <w:color w:val="000000"/>
                <w:sz w:val="22"/>
                <w:szCs w:val="22"/>
              </w:rPr>
              <w:t>0,1</w:t>
            </w:r>
          </w:p>
        </w:tc>
        <w:tc>
          <w:tcPr>
            <w:tcW w:w="803" w:type="dxa"/>
            <w:tcBorders>
              <w:top w:val="nil"/>
              <w:left w:val="single" w:sz="4" w:space="0" w:color="auto"/>
              <w:bottom w:val="nil"/>
              <w:right w:val="single" w:sz="4" w:space="0" w:color="auto"/>
            </w:tcBorders>
            <w:noWrap/>
            <w:vAlign w:val="center"/>
            <w:hideMark/>
          </w:tcPr>
          <w:p w14:paraId="221A04E0" w14:textId="70005769" w:rsidR="00B33CF5" w:rsidRPr="00F552F0" w:rsidRDefault="00B33CF5" w:rsidP="00B33CF5">
            <w:pPr>
              <w:jc w:val="center"/>
              <w:rPr>
                <w:color w:val="000000"/>
                <w:sz w:val="22"/>
                <w:szCs w:val="22"/>
                <w:lang w:eastAsia="en-US"/>
              </w:rPr>
            </w:pPr>
            <w:r w:rsidRPr="00F552F0">
              <w:rPr>
                <w:color w:val="000000"/>
                <w:sz w:val="22"/>
                <w:szCs w:val="22"/>
              </w:rPr>
              <w:t>0,25</w:t>
            </w:r>
          </w:p>
        </w:tc>
        <w:tc>
          <w:tcPr>
            <w:tcW w:w="803" w:type="dxa"/>
            <w:tcBorders>
              <w:top w:val="nil"/>
              <w:left w:val="nil"/>
              <w:bottom w:val="nil"/>
              <w:right w:val="single" w:sz="4" w:space="0" w:color="auto"/>
            </w:tcBorders>
            <w:noWrap/>
            <w:vAlign w:val="center"/>
            <w:hideMark/>
          </w:tcPr>
          <w:p w14:paraId="5B39CCA1" w14:textId="4FEC5A5B" w:rsidR="00B33CF5" w:rsidRPr="00F552F0" w:rsidRDefault="00B33CF5" w:rsidP="00B33CF5">
            <w:pPr>
              <w:jc w:val="center"/>
              <w:rPr>
                <w:color w:val="000000"/>
                <w:sz w:val="22"/>
                <w:szCs w:val="22"/>
                <w:lang w:eastAsia="en-US"/>
              </w:rPr>
            </w:pPr>
            <w:r w:rsidRPr="00F552F0">
              <w:rPr>
                <w:color w:val="000000"/>
                <w:sz w:val="22"/>
                <w:szCs w:val="22"/>
              </w:rPr>
              <w:t>0,4</w:t>
            </w:r>
          </w:p>
        </w:tc>
        <w:tc>
          <w:tcPr>
            <w:tcW w:w="803" w:type="dxa"/>
            <w:tcBorders>
              <w:top w:val="nil"/>
              <w:left w:val="nil"/>
              <w:bottom w:val="nil"/>
              <w:right w:val="single" w:sz="4" w:space="0" w:color="auto"/>
            </w:tcBorders>
            <w:noWrap/>
            <w:vAlign w:val="center"/>
            <w:hideMark/>
          </w:tcPr>
          <w:p w14:paraId="536C32B9" w14:textId="4A237DBB" w:rsidR="00B33CF5" w:rsidRPr="00F552F0" w:rsidRDefault="00B33CF5" w:rsidP="00B33CF5">
            <w:pPr>
              <w:jc w:val="center"/>
              <w:rPr>
                <w:color w:val="000000"/>
                <w:sz w:val="22"/>
                <w:szCs w:val="22"/>
                <w:lang w:eastAsia="en-US"/>
              </w:rPr>
            </w:pPr>
            <w:r w:rsidRPr="00F552F0">
              <w:rPr>
                <w:color w:val="000000"/>
                <w:sz w:val="22"/>
                <w:szCs w:val="22"/>
              </w:rPr>
              <w:t>0,85</w:t>
            </w:r>
          </w:p>
        </w:tc>
        <w:tc>
          <w:tcPr>
            <w:tcW w:w="804" w:type="dxa"/>
            <w:tcBorders>
              <w:top w:val="nil"/>
              <w:left w:val="nil"/>
              <w:bottom w:val="nil"/>
              <w:right w:val="single" w:sz="4" w:space="0" w:color="auto"/>
            </w:tcBorders>
            <w:noWrap/>
            <w:vAlign w:val="center"/>
            <w:hideMark/>
          </w:tcPr>
          <w:p w14:paraId="78E2D52B" w14:textId="3737FA9C" w:rsidR="00B33CF5" w:rsidRPr="00F552F0" w:rsidRDefault="00B33CF5" w:rsidP="00B33CF5">
            <w:pPr>
              <w:jc w:val="center"/>
              <w:rPr>
                <w:color w:val="000000"/>
                <w:sz w:val="22"/>
                <w:szCs w:val="22"/>
                <w:lang w:eastAsia="en-US"/>
              </w:rPr>
            </w:pPr>
            <w:r w:rsidRPr="00F552F0">
              <w:rPr>
                <w:color w:val="000000"/>
                <w:sz w:val="22"/>
                <w:szCs w:val="22"/>
              </w:rPr>
              <w:t>1</w:t>
            </w:r>
          </w:p>
        </w:tc>
      </w:tr>
      <w:tr w:rsidR="00BF3E1F" w:rsidRPr="00F552F0" w14:paraId="040EF49F" w14:textId="77777777" w:rsidTr="00BF3E1F">
        <w:tc>
          <w:tcPr>
            <w:tcW w:w="4870" w:type="dxa"/>
            <w:tcBorders>
              <w:top w:val="nil"/>
              <w:left w:val="single" w:sz="4" w:space="0" w:color="auto"/>
              <w:bottom w:val="nil"/>
              <w:right w:val="single" w:sz="4" w:space="0" w:color="auto"/>
            </w:tcBorders>
            <w:noWrap/>
            <w:vAlign w:val="center"/>
            <w:hideMark/>
          </w:tcPr>
          <w:p w14:paraId="21F20817" w14:textId="77777777" w:rsidR="00B33CF5" w:rsidRPr="00F552F0" w:rsidRDefault="00B33CF5" w:rsidP="00B33CF5">
            <w:pPr>
              <w:widowControl w:val="0"/>
              <w:rPr>
                <w:sz w:val="22"/>
                <w:szCs w:val="22"/>
                <w:lang w:eastAsia="en-US"/>
              </w:rPr>
            </w:pPr>
            <w:r w:rsidRPr="00F552F0">
              <w:rPr>
                <w:sz w:val="22"/>
                <w:szCs w:val="22"/>
                <w:lang w:eastAsia="en-US"/>
              </w:rPr>
              <w:t xml:space="preserve">Переменная часть заработной платы, </w:t>
            </w:r>
            <w:proofErr w:type="spellStart"/>
            <w:r w:rsidRPr="00F552F0">
              <w:rPr>
                <w:sz w:val="22"/>
                <w:szCs w:val="22"/>
                <w:lang w:eastAsia="en-US"/>
              </w:rPr>
              <w:t>Пч</w:t>
            </w:r>
            <w:proofErr w:type="spellEnd"/>
            <w:r w:rsidRPr="00F552F0">
              <w:rPr>
                <w:sz w:val="22"/>
                <w:szCs w:val="22"/>
                <w:lang w:eastAsia="en-US"/>
              </w:rPr>
              <w:t xml:space="preserve">, тыс. </w:t>
            </w:r>
            <w:proofErr w:type="spellStart"/>
            <w:r w:rsidRPr="00F552F0">
              <w:rPr>
                <w:sz w:val="22"/>
                <w:szCs w:val="22"/>
                <w:lang w:eastAsia="en-US"/>
              </w:rPr>
              <w:t>тг</w:t>
            </w:r>
            <w:proofErr w:type="spellEnd"/>
            <w:r w:rsidRPr="00F552F0">
              <w:rPr>
                <w:sz w:val="22"/>
                <w:szCs w:val="22"/>
                <w:lang w:eastAsia="en-US"/>
              </w:rPr>
              <w:t>.</w:t>
            </w:r>
          </w:p>
        </w:tc>
        <w:tc>
          <w:tcPr>
            <w:tcW w:w="803" w:type="dxa"/>
            <w:tcBorders>
              <w:top w:val="nil"/>
              <w:left w:val="nil"/>
              <w:bottom w:val="nil"/>
              <w:right w:val="single" w:sz="4" w:space="0" w:color="auto"/>
            </w:tcBorders>
            <w:noWrap/>
            <w:vAlign w:val="center"/>
            <w:hideMark/>
          </w:tcPr>
          <w:p w14:paraId="5D2D2E20" w14:textId="0B98F8B5" w:rsidR="00B33CF5" w:rsidRPr="00F552F0" w:rsidRDefault="00B33CF5" w:rsidP="00B33CF5">
            <w:pPr>
              <w:jc w:val="center"/>
              <w:rPr>
                <w:color w:val="000000"/>
                <w:sz w:val="22"/>
                <w:szCs w:val="22"/>
                <w:lang w:eastAsia="en-US"/>
              </w:rPr>
            </w:pPr>
            <w:r w:rsidRPr="00F552F0">
              <w:rPr>
                <w:color w:val="000000"/>
                <w:sz w:val="22"/>
                <w:szCs w:val="22"/>
              </w:rPr>
              <w:t>0</w:t>
            </w:r>
          </w:p>
        </w:tc>
        <w:tc>
          <w:tcPr>
            <w:tcW w:w="803" w:type="dxa"/>
            <w:tcBorders>
              <w:top w:val="nil"/>
              <w:left w:val="nil"/>
              <w:bottom w:val="nil"/>
              <w:right w:val="single" w:sz="4" w:space="0" w:color="auto"/>
            </w:tcBorders>
            <w:vAlign w:val="center"/>
            <w:hideMark/>
          </w:tcPr>
          <w:p w14:paraId="294F5E50" w14:textId="731AD33A" w:rsidR="00B33CF5" w:rsidRPr="00F552F0" w:rsidRDefault="00B33CF5" w:rsidP="00B33CF5">
            <w:pPr>
              <w:jc w:val="center"/>
              <w:rPr>
                <w:color w:val="000000"/>
                <w:sz w:val="22"/>
                <w:szCs w:val="22"/>
                <w:lang w:eastAsia="en-US"/>
              </w:rPr>
            </w:pPr>
            <w:r w:rsidRPr="00F552F0">
              <w:rPr>
                <w:color w:val="000000"/>
                <w:sz w:val="22"/>
                <w:szCs w:val="22"/>
              </w:rPr>
              <w:t>5</w:t>
            </w:r>
          </w:p>
        </w:tc>
        <w:tc>
          <w:tcPr>
            <w:tcW w:w="803" w:type="dxa"/>
            <w:tcBorders>
              <w:top w:val="nil"/>
              <w:left w:val="single" w:sz="4" w:space="0" w:color="auto"/>
              <w:bottom w:val="nil"/>
              <w:right w:val="single" w:sz="4" w:space="0" w:color="auto"/>
            </w:tcBorders>
            <w:noWrap/>
            <w:vAlign w:val="center"/>
            <w:hideMark/>
          </w:tcPr>
          <w:p w14:paraId="64E1F0FC" w14:textId="40A2FA64" w:rsidR="00B33CF5" w:rsidRPr="00F552F0" w:rsidRDefault="00B33CF5" w:rsidP="00B33CF5">
            <w:pPr>
              <w:jc w:val="center"/>
              <w:rPr>
                <w:color w:val="000000"/>
                <w:sz w:val="22"/>
                <w:szCs w:val="22"/>
                <w:lang w:eastAsia="en-US"/>
              </w:rPr>
            </w:pPr>
            <w:r w:rsidRPr="00F552F0">
              <w:rPr>
                <w:color w:val="000000"/>
                <w:sz w:val="22"/>
                <w:szCs w:val="22"/>
              </w:rPr>
              <w:t>11</w:t>
            </w:r>
          </w:p>
        </w:tc>
        <w:tc>
          <w:tcPr>
            <w:tcW w:w="803" w:type="dxa"/>
            <w:tcBorders>
              <w:top w:val="nil"/>
              <w:left w:val="nil"/>
              <w:bottom w:val="nil"/>
              <w:right w:val="single" w:sz="4" w:space="0" w:color="auto"/>
            </w:tcBorders>
            <w:noWrap/>
            <w:vAlign w:val="center"/>
            <w:hideMark/>
          </w:tcPr>
          <w:p w14:paraId="4AE6F027" w14:textId="2CCFFE90" w:rsidR="00B33CF5" w:rsidRPr="00F552F0" w:rsidRDefault="00B33CF5" w:rsidP="00B33CF5">
            <w:pPr>
              <w:jc w:val="center"/>
              <w:rPr>
                <w:color w:val="000000"/>
                <w:sz w:val="22"/>
                <w:szCs w:val="22"/>
                <w:lang w:eastAsia="en-US"/>
              </w:rPr>
            </w:pPr>
            <w:r w:rsidRPr="00F552F0">
              <w:rPr>
                <w:color w:val="000000"/>
                <w:sz w:val="22"/>
                <w:szCs w:val="22"/>
              </w:rPr>
              <w:t>18</w:t>
            </w:r>
          </w:p>
        </w:tc>
        <w:tc>
          <w:tcPr>
            <w:tcW w:w="803" w:type="dxa"/>
            <w:tcBorders>
              <w:top w:val="nil"/>
              <w:left w:val="nil"/>
              <w:bottom w:val="nil"/>
              <w:right w:val="single" w:sz="4" w:space="0" w:color="auto"/>
            </w:tcBorders>
            <w:noWrap/>
            <w:vAlign w:val="center"/>
            <w:hideMark/>
          </w:tcPr>
          <w:p w14:paraId="1897E4A2" w14:textId="52B46E3A" w:rsidR="00B33CF5" w:rsidRPr="00F552F0" w:rsidRDefault="00B33CF5" w:rsidP="00B33CF5">
            <w:pPr>
              <w:jc w:val="center"/>
              <w:rPr>
                <w:color w:val="000000"/>
                <w:sz w:val="22"/>
                <w:szCs w:val="22"/>
                <w:lang w:eastAsia="en-US"/>
              </w:rPr>
            </w:pPr>
            <w:r w:rsidRPr="00F552F0">
              <w:rPr>
                <w:color w:val="000000"/>
                <w:sz w:val="22"/>
                <w:szCs w:val="22"/>
              </w:rPr>
              <w:t>38</w:t>
            </w:r>
          </w:p>
        </w:tc>
        <w:tc>
          <w:tcPr>
            <w:tcW w:w="804" w:type="dxa"/>
            <w:tcBorders>
              <w:top w:val="nil"/>
              <w:left w:val="nil"/>
              <w:bottom w:val="nil"/>
              <w:right w:val="single" w:sz="4" w:space="0" w:color="auto"/>
            </w:tcBorders>
            <w:noWrap/>
            <w:vAlign w:val="center"/>
            <w:hideMark/>
          </w:tcPr>
          <w:p w14:paraId="162AD3E0" w14:textId="5D2847C1" w:rsidR="00B33CF5" w:rsidRPr="00F552F0" w:rsidRDefault="00B33CF5" w:rsidP="00B33CF5">
            <w:pPr>
              <w:jc w:val="center"/>
              <w:rPr>
                <w:color w:val="000000"/>
                <w:sz w:val="22"/>
                <w:szCs w:val="22"/>
                <w:lang w:eastAsia="en-US"/>
              </w:rPr>
            </w:pPr>
            <w:r w:rsidRPr="00F552F0">
              <w:rPr>
                <w:color w:val="000000"/>
                <w:sz w:val="22"/>
                <w:szCs w:val="22"/>
              </w:rPr>
              <w:t>45</w:t>
            </w:r>
          </w:p>
        </w:tc>
      </w:tr>
      <w:tr w:rsidR="00BF3E1F" w:rsidRPr="00F552F0" w14:paraId="19AC0EE0" w14:textId="77777777" w:rsidTr="00BF3E1F">
        <w:tc>
          <w:tcPr>
            <w:tcW w:w="4870" w:type="dxa"/>
            <w:tcBorders>
              <w:top w:val="nil"/>
              <w:left w:val="single" w:sz="4" w:space="0" w:color="auto"/>
              <w:bottom w:val="single" w:sz="4" w:space="0" w:color="auto"/>
              <w:right w:val="single" w:sz="4" w:space="0" w:color="auto"/>
            </w:tcBorders>
            <w:noWrap/>
            <w:vAlign w:val="center"/>
            <w:hideMark/>
          </w:tcPr>
          <w:p w14:paraId="4CCB2CBC" w14:textId="77777777" w:rsidR="00B33CF5" w:rsidRPr="00F552F0" w:rsidRDefault="00B33CF5" w:rsidP="00B33CF5">
            <w:pPr>
              <w:widowControl w:val="0"/>
              <w:rPr>
                <w:sz w:val="22"/>
                <w:szCs w:val="22"/>
                <w:lang w:eastAsia="en-US"/>
              </w:rPr>
            </w:pPr>
            <w:r w:rsidRPr="00F552F0">
              <w:rPr>
                <w:sz w:val="22"/>
                <w:szCs w:val="22"/>
                <w:lang w:eastAsia="en-US"/>
              </w:rPr>
              <w:t xml:space="preserve">Итого заработная плата, тыс. </w:t>
            </w:r>
            <w:proofErr w:type="spellStart"/>
            <w:r w:rsidRPr="00F552F0">
              <w:rPr>
                <w:sz w:val="22"/>
                <w:szCs w:val="22"/>
                <w:lang w:eastAsia="en-US"/>
              </w:rPr>
              <w:t>тг</w:t>
            </w:r>
            <w:proofErr w:type="spellEnd"/>
            <w:r w:rsidRPr="00F552F0">
              <w:rPr>
                <w:sz w:val="22"/>
                <w:szCs w:val="22"/>
                <w:lang w:eastAsia="en-US"/>
              </w:rPr>
              <w:t>.</w:t>
            </w:r>
          </w:p>
        </w:tc>
        <w:tc>
          <w:tcPr>
            <w:tcW w:w="803" w:type="dxa"/>
            <w:tcBorders>
              <w:top w:val="nil"/>
              <w:left w:val="nil"/>
              <w:bottom w:val="single" w:sz="4" w:space="0" w:color="auto"/>
              <w:right w:val="single" w:sz="4" w:space="0" w:color="auto"/>
            </w:tcBorders>
            <w:noWrap/>
            <w:vAlign w:val="center"/>
            <w:hideMark/>
          </w:tcPr>
          <w:p w14:paraId="2980123F" w14:textId="06227844" w:rsidR="00B33CF5" w:rsidRPr="00F552F0" w:rsidRDefault="00B33CF5" w:rsidP="00B33CF5">
            <w:pPr>
              <w:jc w:val="center"/>
              <w:rPr>
                <w:color w:val="000000"/>
                <w:sz w:val="22"/>
                <w:szCs w:val="22"/>
                <w:lang w:eastAsia="en-US"/>
              </w:rPr>
            </w:pPr>
            <w:r w:rsidRPr="00F552F0">
              <w:rPr>
                <w:color w:val="000000"/>
                <w:sz w:val="22"/>
                <w:szCs w:val="22"/>
              </w:rPr>
              <w:t>150</w:t>
            </w:r>
          </w:p>
        </w:tc>
        <w:tc>
          <w:tcPr>
            <w:tcW w:w="803" w:type="dxa"/>
            <w:tcBorders>
              <w:top w:val="nil"/>
              <w:left w:val="nil"/>
              <w:bottom w:val="single" w:sz="4" w:space="0" w:color="auto"/>
              <w:right w:val="single" w:sz="4" w:space="0" w:color="auto"/>
            </w:tcBorders>
            <w:vAlign w:val="center"/>
            <w:hideMark/>
          </w:tcPr>
          <w:p w14:paraId="3148CE95" w14:textId="237D470A" w:rsidR="00B33CF5" w:rsidRPr="00F552F0" w:rsidRDefault="00B33CF5" w:rsidP="00B33CF5">
            <w:pPr>
              <w:jc w:val="center"/>
              <w:rPr>
                <w:color w:val="000000"/>
                <w:sz w:val="22"/>
                <w:szCs w:val="22"/>
                <w:lang w:eastAsia="en-US"/>
              </w:rPr>
            </w:pPr>
            <w:r w:rsidRPr="00F552F0">
              <w:rPr>
                <w:color w:val="000000"/>
                <w:sz w:val="22"/>
                <w:szCs w:val="22"/>
              </w:rPr>
              <w:t>155</w:t>
            </w:r>
          </w:p>
        </w:tc>
        <w:tc>
          <w:tcPr>
            <w:tcW w:w="803" w:type="dxa"/>
            <w:tcBorders>
              <w:top w:val="nil"/>
              <w:left w:val="single" w:sz="4" w:space="0" w:color="auto"/>
              <w:bottom w:val="single" w:sz="4" w:space="0" w:color="auto"/>
              <w:right w:val="single" w:sz="4" w:space="0" w:color="auto"/>
            </w:tcBorders>
            <w:noWrap/>
            <w:vAlign w:val="center"/>
            <w:hideMark/>
          </w:tcPr>
          <w:p w14:paraId="5129FFD9" w14:textId="638410F0" w:rsidR="00B33CF5" w:rsidRPr="00F552F0" w:rsidRDefault="00B33CF5" w:rsidP="00B33CF5">
            <w:pPr>
              <w:jc w:val="center"/>
              <w:rPr>
                <w:color w:val="000000"/>
                <w:sz w:val="22"/>
                <w:szCs w:val="22"/>
                <w:lang w:eastAsia="en-US"/>
              </w:rPr>
            </w:pPr>
            <w:r w:rsidRPr="00F552F0">
              <w:rPr>
                <w:color w:val="000000"/>
                <w:sz w:val="22"/>
                <w:szCs w:val="22"/>
              </w:rPr>
              <w:t>161</w:t>
            </w:r>
          </w:p>
        </w:tc>
        <w:tc>
          <w:tcPr>
            <w:tcW w:w="803" w:type="dxa"/>
            <w:tcBorders>
              <w:top w:val="nil"/>
              <w:left w:val="nil"/>
              <w:bottom w:val="single" w:sz="4" w:space="0" w:color="auto"/>
              <w:right w:val="single" w:sz="4" w:space="0" w:color="auto"/>
            </w:tcBorders>
            <w:noWrap/>
            <w:vAlign w:val="center"/>
            <w:hideMark/>
          </w:tcPr>
          <w:p w14:paraId="5348F9E1" w14:textId="5177EB5D" w:rsidR="00B33CF5" w:rsidRPr="00F552F0" w:rsidRDefault="00B33CF5" w:rsidP="00B33CF5">
            <w:pPr>
              <w:jc w:val="center"/>
              <w:rPr>
                <w:color w:val="000000"/>
                <w:sz w:val="22"/>
                <w:szCs w:val="22"/>
                <w:lang w:eastAsia="en-US"/>
              </w:rPr>
            </w:pPr>
            <w:r w:rsidRPr="00F552F0">
              <w:rPr>
                <w:color w:val="000000"/>
                <w:sz w:val="22"/>
                <w:szCs w:val="22"/>
              </w:rPr>
              <w:t>168</w:t>
            </w:r>
          </w:p>
        </w:tc>
        <w:tc>
          <w:tcPr>
            <w:tcW w:w="803" w:type="dxa"/>
            <w:tcBorders>
              <w:top w:val="nil"/>
              <w:left w:val="nil"/>
              <w:bottom w:val="single" w:sz="4" w:space="0" w:color="auto"/>
              <w:right w:val="single" w:sz="4" w:space="0" w:color="auto"/>
            </w:tcBorders>
            <w:noWrap/>
            <w:vAlign w:val="center"/>
            <w:hideMark/>
          </w:tcPr>
          <w:p w14:paraId="31A7029B" w14:textId="43C0C3C3" w:rsidR="00B33CF5" w:rsidRPr="00F552F0" w:rsidRDefault="00B33CF5" w:rsidP="00B33CF5">
            <w:pPr>
              <w:jc w:val="center"/>
              <w:rPr>
                <w:color w:val="000000"/>
                <w:sz w:val="22"/>
                <w:szCs w:val="22"/>
                <w:lang w:eastAsia="en-US"/>
              </w:rPr>
            </w:pPr>
            <w:r w:rsidRPr="00F552F0">
              <w:rPr>
                <w:color w:val="000000"/>
                <w:sz w:val="22"/>
                <w:szCs w:val="22"/>
              </w:rPr>
              <w:t>188</w:t>
            </w:r>
          </w:p>
        </w:tc>
        <w:tc>
          <w:tcPr>
            <w:tcW w:w="804" w:type="dxa"/>
            <w:tcBorders>
              <w:top w:val="nil"/>
              <w:left w:val="nil"/>
              <w:bottom w:val="single" w:sz="4" w:space="0" w:color="auto"/>
              <w:right w:val="single" w:sz="4" w:space="0" w:color="auto"/>
            </w:tcBorders>
            <w:noWrap/>
            <w:vAlign w:val="center"/>
            <w:hideMark/>
          </w:tcPr>
          <w:p w14:paraId="6F1BD44A" w14:textId="3582EB55" w:rsidR="00B33CF5" w:rsidRPr="00F552F0" w:rsidRDefault="00B33CF5" w:rsidP="00B33CF5">
            <w:pPr>
              <w:jc w:val="center"/>
              <w:rPr>
                <w:color w:val="000000"/>
                <w:sz w:val="22"/>
                <w:szCs w:val="22"/>
                <w:lang w:eastAsia="en-US"/>
              </w:rPr>
            </w:pPr>
            <w:r w:rsidRPr="00F552F0">
              <w:rPr>
                <w:color w:val="000000"/>
                <w:sz w:val="22"/>
                <w:szCs w:val="22"/>
              </w:rPr>
              <w:t>195</w:t>
            </w:r>
          </w:p>
        </w:tc>
      </w:tr>
      <w:tr w:rsidR="00B33CF5" w:rsidRPr="00F552F0" w14:paraId="7A89A2F7" w14:textId="77777777" w:rsidTr="00BF3E1F">
        <w:tc>
          <w:tcPr>
            <w:tcW w:w="9689" w:type="dxa"/>
            <w:gridSpan w:val="7"/>
            <w:tcBorders>
              <w:top w:val="single" w:sz="4" w:space="0" w:color="auto"/>
              <w:left w:val="single" w:sz="4" w:space="0" w:color="auto"/>
              <w:bottom w:val="single" w:sz="4" w:space="0" w:color="auto"/>
              <w:right w:val="single" w:sz="4" w:space="0" w:color="auto"/>
            </w:tcBorders>
            <w:noWrap/>
            <w:vAlign w:val="center"/>
          </w:tcPr>
          <w:p w14:paraId="78C361BE" w14:textId="1319907F" w:rsidR="00B33CF5" w:rsidRPr="00F552F0" w:rsidRDefault="00B33CF5" w:rsidP="00B33CF5">
            <w:pPr>
              <w:ind w:firstLine="709"/>
              <w:jc w:val="both"/>
              <w:rPr>
                <w:color w:val="000000"/>
                <w:sz w:val="22"/>
                <w:szCs w:val="22"/>
                <w:lang w:eastAsia="en-US"/>
              </w:rPr>
            </w:pPr>
            <w:r w:rsidRPr="00F552F0">
              <w:rPr>
                <w:sz w:val="22"/>
                <w:szCs w:val="22"/>
                <w:lang w:eastAsia="en-US"/>
              </w:rPr>
              <w:t>Примечание: предложение диссертанта</w:t>
            </w:r>
          </w:p>
        </w:tc>
      </w:tr>
    </w:tbl>
    <w:p w14:paraId="0D3DE222" w14:textId="77777777" w:rsidR="00BE6FF4" w:rsidRPr="00F552F0" w:rsidRDefault="00BE6FF4" w:rsidP="00BE6FF4">
      <w:pPr>
        <w:pStyle w:val="34"/>
        <w:spacing w:after="0"/>
        <w:ind w:firstLine="709"/>
        <w:rPr>
          <w:sz w:val="24"/>
          <w:szCs w:val="24"/>
          <w:lang w:val="en-US"/>
        </w:rPr>
      </w:pPr>
    </w:p>
    <w:p w14:paraId="47FC4A46" w14:textId="349364B6" w:rsidR="00BE6FF4" w:rsidRPr="00F552F0" w:rsidRDefault="007A1B8D" w:rsidP="00BE6FF4">
      <w:pPr>
        <w:pStyle w:val="34"/>
        <w:spacing w:after="0"/>
        <w:ind w:firstLine="709"/>
        <w:rPr>
          <w:sz w:val="24"/>
          <w:szCs w:val="24"/>
        </w:rPr>
      </w:pPr>
      <w:r w:rsidRPr="00F552F0">
        <w:rPr>
          <w:sz w:val="24"/>
          <w:szCs w:val="24"/>
        </w:rPr>
        <w:t>Прежняя среднемесячная зарплата специалиста составляла 1</w:t>
      </w:r>
      <w:r w:rsidR="00B33CF5" w:rsidRPr="00F552F0">
        <w:rPr>
          <w:sz w:val="24"/>
          <w:szCs w:val="24"/>
        </w:rPr>
        <w:t>6</w:t>
      </w:r>
      <w:r w:rsidRPr="00F552F0">
        <w:rPr>
          <w:sz w:val="24"/>
          <w:szCs w:val="24"/>
        </w:rPr>
        <w:t xml:space="preserve">0 тыс. </w:t>
      </w:r>
      <w:proofErr w:type="spellStart"/>
      <w:r w:rsidRPr="00F552F0">
        <w:rPr>
          <w:sz w:val="24"/>
          <w:szCs w:val="24"/>
        </w:rPr>
        <w:t>тг</w:t>
      </w:r>
      <w:proofErr w:type="spellEnd"/>
      <w:r w:rsidRPr="00F552F0">
        <w:rPr>
          <w:sz w:val="24"/>
          <w:szCs w:val="24"/>
        </w:rPr>
        <w:t xml:space="preserve">. При выполнении всех </w:t>
      </w:r>
      <w:r w:rsidRPr="00F552F0">
        <w:rPr>
          <w:sz w:val="24"/>
          <w:szCs w:val="24"/>
          <w:lang w:val="en-US"/>
        </w:rPr>
        <w:t>KPI</w:t>
      </w:r>
      <w:r w:rsidRPr="00F552F0">
        <w:rPr>
          <w:sz w:val="24"/>
          <w:szCs w:val="24"/>
        </w:rPr>
        <w:t xml:space="preserve"> специалист может увеличить свой доход на 5,</w:t>
      </w:r>
      <w:r w:rsidR="00B33CF5" w:rsidRPr="00F552F0">
        <w:rPr>
          <w:sz w:val="24"/>
          <w:szCs w:val="24"/>
        </w:rPr>
        <w:t>6</w:t>
      </w:r>
      <w:r w:rsidRPr="00F552F0">
        <w:rPr>
          <w:sz w:val="24"/>
          <w:szCs w:val="24"/>
        </w:rPr>
        <w:t xml:space="preserve"> %.</w:t>
      </w:r>
      <w:r w:rsidR="00BF3E1F" w:rsidRPr="00F552F0">
        <w:rPr>
          <w:sz w:val="24"/>
          <w:szCs w:val="24"/>
        </w:rPr>
        <w:t xml:space="preserve"> </w:t>
      </w:r>
      <w:r w:rsidR="00BE6FF4" w:rsidRPr="00F552F0">
        <w:rPr>
          <w:sz w:val="24"/>
          <w:szCs w:val="24"/>
        </w:rPr>
        <w:t>Прежняя среднемесячная зарплата начальника отдела составляла 18</w:t>
      </w:r>
      <w:r w:rsidR="00B33CF5" w:rsidRPr="00F552F0">
        <w:rPr>
          <w:sz w:val="24"/>
          <w:szCs w:val="24"/>
        </w:rPr>
        <w:t>5</w:t>
      </w:r>
      <w:r w:rsidR="00BE6FF4" w:rsidRPr="00F552F0">
        <w:rPr>
          <w:sz w:val="24"/>
          <w:szCs w:val="24"/>
        </w:rPr>
        <w:t xml:space="preserve"> тыс. </w:t>
      </w:r>
      <w:proofErr w:type="spellStart"/>
      <w:r w:rsidR="00BE6FF4" w:rsidRPr="00F552F0">
        <w:rPr>
          <w:sz w:val="24"/>
          <w:szCs w:val="24"/>
        </w:rPr>
        <w:t>тг</w:t>
      </w:r>
      <w:proofErr w:type="spellEnd"/>
      <w:r w:rsidR="00BE6FF4" w:rsidRPr="00F552F0">
        <w:rPr>
          <w:sz w:val="24"/>
          <w:szCs w:val="24"/>
        </w:rPr>
        <w:t xml:space="preserve">. При выполнении всех </w:t>
      </w:r>
      <w:r w:rsidR="00BE6FF4" w:rsidRPr="00F552F0">
        <w:rPr>
          <w:sz w:val="24"/>
          <w:szCs w:val="24"/>
          <w:lang w:val="en-US"/>
        </w:rPr>
        <w:t>KPI</w:t>
      </w:r>
      <w:r w:rsidR="00BE6FF4" w:rsidRPr="00F552F0">
        <w:rPr>
          <w:sz w:val="24"/>
          <w:szCs w:val="24"/>
        </w:rPr>
        <w:t xml:space="preserve"> начальник отдела может увеличить свой доход на </w:t>
      </w:r>
      <w:r w:rsidR="00B33CF5" w:rsidRPr="00F552F0">
        <w:rPr>
          <w:sz w:val="24"/>
          <w:szCs w:val="24"/>
        </w:rPr>
        <w:t>5,4</w:t>
      </w:r>
      <w:r w:rsidR="00BE6FF4" w:rsidRPr="00F552F0">
        <w:rPr>
          <w:sz w:val="24"/>
          <w:szCs w:val="24"/>
        </w:rPr>
        <w:t xml:space="preserve"> %.</w:t>
      </w:r>
    </w:p>
    <w:p w14:paraId="017C73F2" w14:textId="10D04B48" w:rsidR="008235E2" w:rsidRDefault="008235E2">
      <w:pPr>
        <w:spacing w:after="200" w:line="276" w:lineRule="auto"/>
        <w:rPr>
          <w:color w:val="000000" w:themeColor="text1"/>
          <w:sz w:val="24"/>
          <w:szCs w:val="24"/>
        </w:rPr>
      </w:pPr>
      <w:r>
        <w:rPr>
          <w:color w:val="000000" w:themeColor="text1"/>
          <w:sz w:val="24"/>
          <w:szCs w:val="24"/>
        </w:rPr>
        <w:br w:type="page"/>
      </w:r>
    </w:p>
    <w:p w14:paraId="08A09870" w14:textId="08AEDBB9" w:rsidR="00381B02" w:rsidRPr="00F552F0" w:rsidRDefault="00381B02" w:rsidP="00381B02">
      <w:pPr>
        <w:pStyle w:val="10"/>
        <w:spacing w:before="0" w:after="0"/>
        <w:jc w:val="center"/>
        <w:rPr>
          <w:rFonts w:ascii="Times New Roman" w:hAnsi="Times New Roman" w:cs="Times New Roman"/>
          <w:sz w:val="28"/>
          <w:szCs w:val="28"/>
        </w:rPr>
      </w:pPr>
      <w:bookmarkStart w:id="253" w:name="_Toc118794122"/>
      <w:r w:rsidRPr="00F552F0">
        <w:rPr>
          <w:rFonts w:ascii="Times New Roman" w:hAnsi="Times New Roman" w:cs="Times New Roman"/>
          <w:sz w:val="28"/>
          <w:szCs w:val="28"/>
        </w:rPr>
        <w:lastRenderedPageBreak/>
        <w:t>ПРИЛОЖЕНИЕ М</w:t>
      </w:r>
      <w:bookmarkEnd w:id="253"/>
    </w:p>
    <w:p w14:paraId="1404A69B" w14:textId="77777777" w:rsidR="00381B02" w:rsidRPr="00F552F0" w:rsidRDefault="00381B02" w:rsidP="00381B02">
      <w:pPr>
        <w:rPr>
          <w:sz w:val="16"/>
          <w:szCs w:val="16"/>
        </w:rPr>
      </w:pPr>
    </w:p>
    <w:p w14:paraId="484449D2" w14:textId="6B07E175" w:rsidR="00381B02" w:rsidRPr="00F552F0" w:rsidRDefault="00381B02" w:rsidP="00381B02">
      <w:pPr>
        <w:pStyle w:val="10"/>
        <w:spacing w:before="0" w:after="0"/>
        <w:jc w:val="center"/>
        <w:rPr>
          <w:rFonts w:ascii="Times New Roman" w:hAnsi="Times New Roman" w:cs="Times New Roman"/>
          <w:b w:val="0"/>
          <w:bCs w:val="0"/>
          <w:i/>
          <w:iCs/>
          <w:sz w:val="28"/>
          <w:szCs w:val="28"/>
        </w:rPr>
      </w:pPr>
      <w:bookmarkStart w:id="254" w:name="_Toc118794123"/>
      <w:r w:rsidRPr="00F552F0">
        <w:rPr>
          <w:rFonts w:ascii="Times New Roman" w:hAnsi="Times New Roman" w:cs="Times New Roman"/>
          <w:b w:val="0"/>
          <w:bCs w:val="0"/>
          <w:i/>
          <w:iCs/>
          <w:sz w:val="28"/>
          <w:szCs w:val="28"/>
        </w:rPr>
        <w:t>Алгоритм процесса совершенствования управления финансовыми рисками медицинского учреждения</w:t>
      </w:r>
      <w:bookmarkEnd w:id="254"/>
    </w:p>
    <w:p w14:paraId="50721283" w14:textId="77777777" w:rsidR="00381B02" w:rsidRPr="00F552F0" w:rsidRDefault="00381B02" w:rsidP="00381B02">
      <w:pPr>
        <w:rPr>
          <w:sz w:val="28"/>
          <w:szCs w:val="28"/>
        </w:rPr>
      </w:pPr>
    </w:p>
    <w:tbl>
      <w:tblPr>
        <w:tblStyle w:val="afa"/>
        <w:tblW w:w="0" w:type="auto"/>
        <w:tblLook w:val="04A0" w:firstRow="1" w:lastRow="0" w:firstColumn="1" w:lastColumn="0" w:noHBand="0" w:noVBand="1"/>
      </w:tblPr>
      <w:tblGrid>
        <w:gridCol w:w="1951"/>
        <w:gridCol w:w="3544"/>
        <w:gridCol w:w="1984"/>
        <w:gridCol w:w="2091"/>
      </w:tblGrid>
      <w:tr w:rsidR="00381B02" w:rsidRPr="00F552F0" w14:paraId="24519212" w14:textId="77777777" w:rsidTr="00D360DD">
        <w:tc>
          <w:tcPr>
            <w:tcW w:w="1951" w:type="dxa"/>
            <w:vAlign w:val="center"/>
          </w:tcPr>
          <w:p w14:paraId="433D0AD3" w14:textId="77777777" w:rsidR="00381B02" w:rsidRPr="008235E2" w:rsidRDefault="00381B02" w:rsidP="00D360DD">
            <w:pPr>
              <w:pStyle w:val="affff9"/>
              <w:spacing w:line="240" w:lineRule="auto"/>
              <w:ind w:left="-57" w:right="-57" w:firstLine="0"/>
              <w:jc w:val="center"/>
              <w:rPr>
                <w:sz w:val="24"/>
                <w:szCs w:val="24"/>
              </w:rPr>
            </w:pPr>
            <w:r w:rsidRPr="008235E2">
              <w:rPr>
                <w:sz w:val="24"/>
                <w:szCs w:val="24"/>
              </w:rPr>
              <w:t>Входы</w:t>
            </w:r>
          </w:p>
        </w:tc>
        <w:tc>
          <w:tcPr>
            <w:tcW w:w="3544" w:type="dxa"/>
            <w:vAlign w:val="center"/>
          </w:tcPr>
          <w:p w14:paraId="17D51553" w14:textId="77777777" w:rsidR="00381B02" w:rsidRPr="008235E2" w:rsidRDefault="00381B02" w:rsidP="00D360DD">
            <w:pPr>
              <w:pStyle w:val="affff9"/>
              <w:spacing w:line="240" w:lineRule="auto"/>
              <w:ind w:left="-57" w:right="-57" w:firstLine="0"/>
              <w:jc w:val="center"/>
              <w:rPr>
                <w:sz w:val="24"/>
                <w:szCs w:val="24"/>
              </w:rPr>
            </w:pPr>
            <w:r w:rsidRPr="008235E2">
              <w:rPr>
                <w:sz w:val="24"/>
                <w:szCs w:val="24"/>
              </w:rPr>
              <w:t>Алгоритм</w:t>
            </w:r>
          </w:p>
        </w:tc>
        <w:tc>
          <w:tcPr>
            <w:tcW w:w="1984" w:type="dxa"/>
            <w:vAlign w:val="center"/>
          </w:tcPr>
          <w:p w14:paraId="649FCE5E" w14:textId="77777777" w:rsidR="00381B02" w:rsidRPr="008235E2" w:rsidRDefault="00381B02" w:rsidP="00D360DD">
            <w:pPr>
              <w:pStyle w:val="affff9"/>
              <w:spacing w:line="240" w:lineRule="auto"/>
              <w:ind w:left="-57" w:right="-57" w:firstLine="0"/>
              <w:jc w:val="center"/>
              <w:rPr>
                <w:sz w:val="24"/>
                <w:szCs w:val="24"/>
              </w:rPr>
            </w:pPr>
            <w:r w:rsidRPr="008235E2">
              <w:rPr>
                <w:sz w:val="24"/>
                <w:szCs w:val="24"/>
              </w:rPr>
              <w:t>Ответственный исполнитель</w:t>
            </w:r>
          </w:p>
        </w:tc>
        <w:tc>
          <w:tcPr>
            <w:tcW w:w="2091" w:type="dxa"/>
            <w:vAlign w:val="center"/>
          </w:tcPr>
          <w:p w14:paraId="61BCD559" w14:textId="77777777" w:rsidR="00381B02" w:rsidRPr="008235E2" w:rsidRDefault="00381B02" w:rsidP="00D360DD">
            <w:pPr>
              <w:pStyle w:val="affff9"/>
              <w:spacing w:line="240" w:lineRule="auto"/>
              <w:ind w:left="-57" w:right="-57" w:firstLine="0"/>
              <w:jc w:val="center"/>
              <w:rPr>
                <w:sz w:val="24"/>
                <w:szCs w:val="24"/>
              </w:rPr>
            </w:pPr>
            <w:r w:rsidRPr="008235E2">
              <w:rPr>
                <w:sz w:val="24"/>
                <w:szCs w:val="24"/>
              </w:rPr>
              <w:t>Выходы</w:t>
            </w:r>
          </w:p>
        </w:tc>
      </w:tr>
      <w:tr w:rsidR="00381B02" w:rsidRPr="00F552F0" w14:paraId="48B941BB" w14:textId="77777777" w:rsidTr="00D360DD">
        <w:tc>
          <w:tcPr>
            <w:tcW w:w="1951" w:type="dxa"/>
          </w:tcPr>
          <w:p w14:paraId="685D951A" w14:textId="77777777" w:rsidR="00381B02" w:rsidRPr="00F552F0" w:rsidRDefault="00381B02" w:rsidP="00D360DD">
            <w:pPr>
              <w:autoSpaceDE w:val="0"/>
              <w:autoSpaceDN w:val="0"/>
              <w:adjustRightInd w:val="0"/>
              <w:ind w:left="-57" w:right="-57"/>
            </w:pPr>
          </w:p>
          <w:p w14:paraId="692DFB1B" w14:textId="77777777" w:rsidR="00381B02" w:rsidRPr="00F552F0" w:rsidRDefault="00381B02" w:rsidP="00D360DD">
            <w:pPr>
              <w:autoSpaceDE w:val="0"/>
              <w:autoSpaceDN w:val="0"/>
              <w:adjustRightInd w:val="0"/>
              <w:ind w:left="-57" w:right="-57"/>
            </w:pPr>
          </w:p>
          <w:p w14:paraId="240733E5" w14:textId="77777777" w:rsidR="00381B02" w:rsidRPr="00F552F0" w:rsidRDefault="00381B02" w:rsidP="00D360DD">
            <w:pPr>
              <w:autoSpaceDE w:val="0"/>
              <w:autoSpaceDN w:val="0"/>
              <w:adjustRightInd w:val="0"/>
              <w:ind w:left="-57" w:right="-57"/>
              <w:rPr>
                <w:rFonts w:eastAsia="TimesNewRoman"/>
                <w:lang w:eastAsia="en-US"/>
              </w:rPr>
            </w:pPr>
            <w:r w:rsidRPr="00F552F0">
              <w:t>Указание гл. врача</w:t>
            </w:r>
          </w:p>
          <w:p w14:paraId="435EA00C" w14:textId="77777777" w:rsidR="00381B02" w:rsidRPr="00F552F0" w:rsidRDefault="00381B02" w:rsidP="00D360DD">
            <w:pPr>
              <w:autoSpaceDE w:val="0"/>
              <w:autoSpaceDN w:val="0"/>
              <w:adjustRightInd w:val="0"/>
              <w:ind w:left="-57" w:right="-57"/>
              <w:rPr>
                <w:rFonts w:eastAsia="TimesNewRoman"/>
                <w:lang w:eastAsia="en-US"/>
              </w:rPr>
            </w:pPr>
          </w:p>
          <w:p w14:paraId="6A575172" w14:textId="77777777" w:rsidR="00381B02" w:rsidRPr="00F552F0" w:rsidRDefault="00381B02" w:rsidP="00D360DD">
            <w:pPr>
              <w:autoSpaceDE w:val="0"/>
              <w:autoSpaceDN w:val="0"/>
              <w:adjustRightInd w:val="0"/>
              <w:ind w:left="-57" w:right="-57"/>
            </w:pPr>
          </w:p>
          <w:p w14:paraId="202ECD9E" w14:textId="12874463" w:rsidR="00BF2D1D" w:rsidRPr="00F552F0" w:rsidRDefault="00BF2D1D" w:rsidP="00D360DD">
            <w:pPr>
              <w:autoSpaceDE w:val="0"/>
              <w:autoSpaceDN w:val="0"/>
              <w:adjustRightInd w:val="0"/>
              <w:ind w:left="-57" w:right="-57"/>
            </w:pPr>
          </w:p>
        </w:tc>
        <w:tc>
          <w:tcPr>
            <w:tcW w:w="3544" w:type="dxa"/>
            <w:vMerge w:val="restart"/>
          </w:tcPr>
          <w:p w14:paraId="3E92F765" w14:textId="77777777" w:rsidR="00381B02" w:rsidRPr="00F552F0" w:rsidRDefault="00381B02" w:rsidP="00D360DD">
            <w:pPr>
              <w:pStyle w:val="affff9"/>
              <w:spacing w:line="240" w:lineRule="auto"/>
              <w:ind w:left="-57" w:right="-57" w:firstLine="0"/>
              <w:jc w:val="center"/>
              <w:rPr>
                <w:sz w:val="24"/>
                <w:szCs w:val="24"/>
              </w:rPr>
            </w:pPr>
            <w:r w:rsidRPr="00F552F0">
              <w:rPr>
                <w:noProof/>
              </w:rPr>
              <mc:AlternateContent>
                <mc:Choice Requires="wps">
                  <w:drawing>
                    <wp:anchor distT="0" distB="0" distL="114300" distR="114300" simplePos="0" relativeHeight="251768832" behindDoc="0" locked="0" layoutInCell="1" allowOverlap="1" wp14:anchorId="2DD98F8C" wp14:editId="0E64B113">
                      <wp:simplePos x="0" y="0"/>
                      <wp:positionH relativeFrom="column">
                        <wp:posOffset>236220</wp:posOffset>
                      </wp:positionH>
                      <wp:positionV relativeFrom="paragraph">
                        <wp:posOffset>118110</wp:posOffset>
                      </wp:positionV>
                      <wp:extent cx="1849755" cy="685165"/>
                      <wp:effectExtent l="0" t="0" r="17145" b="20320"/>
                      <wp:wrapNone/>
                      <wp:docPr id="291" name="Надпись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685165"/>
                              </a:xfrm>
                              <a:prstGeom prst="rect">
                                <a:avLst/>
                              </a:prstGeom>
                              <a:solidFill>
                                <a:srgbClr val="FFFFFF"/>
                              </a:solidFill>
                              <a:ln w="9525">
                                <a:solidFill>
                                  <a:srgbClr val="000000"/>
                                </a:solidFill>
                                <a:miter lim="800000"/>
                                <a:headEnd/>
                                <a:tailEnd/>
                              </a:ln>
                            </wps:spPr>
                            <wps:txbx>
                              <w:txbxContent>
                                <w:p w14:paraId="5C9E6CFC"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Определение</w:t>
                                  </w:r>
                                  <w:r w:rsidRPr="00CE6F84">
                                    <w:rPr>
                                      <w:spacing w:val="-4"/>
                                      <w:sz w:val="20"/>
                                      <w:szCs w:val="20"/>
                                    </w:rPr>
                                    <w:t xml:space="preserve"> </w:t>
                                  </w:r>
                                  <w:r w:rsidRPr="00CE6F84">
                                    <w:rPr>
                                      <w:rFonts w:hint="eastAsia"/>
                                      <w:spacing w:val="-4"/>
                                      <w:sz w:val="20"/>
                                      <w:szCs w:val="20"/>
                                    </w:rPr>
                                    <w:t>проблем</w:t>
                                  </w:r>
                                  <w:r w:rsidRPr="00CE6F84">
                                    <w:rPr>
                                      <w:spacing w:val="-4"/>
                                      <w:sz w:val="20"/>
                                      <w:szCs w:val="20"/>
                                    </w:rPr>
                                    <w:t xml:space="preserve"> (</w:t>
                                  </w:r>
                                  <w:r w:rsidRPr="00CE6F84">
                                    <w:rPr>
                                      <w:rFonts w:hint="eastAsia"/>
                                      <w:spacing w:val="-4"/>
                                      <w:sz w:val="20"/>
                                      <w:szCs w:val="20"/>
                                    </w:rPr>
                                    <w:t>направлений</w:t>
                                  </w:r>
                                  <w:r w:rsidRPr="00CE6F84">
                                    <w:rPr>
                                      <w:spacing w:val="-4"/>
                                      <w:sz w:val="20"/>
                                      <w:szCs w:val="20"/>
                                    </w:rPr>
                                    <w:t xml:space="preserve"> </w:t>
                                  </w:r>
                                  <w:proofErr w:type="gramStart"/>
                                  <w:r w:rsidRPr="00CE6F84">
                                    <w:rPr>
                                      <w:rFonts w:hint="eastAsia"/>
                                      <w:spacing w:val="-4"/>
                                      <w:sz w:val="20"/>
                                      <w:szCs w:val="20"/>
                                    </w:rPr>
                                    <w:t>совершен</w:t>
                                  </w:r>
                                  <w:r w:rsidRPr="00CE6F84">
                                    <w:rPr>
                                      <w:spacing w:val="-4"/>
                                      <w:sz w:val="20"/>
                                      <w:szCs w:val="20"/>
                                    </w:rPr>
                                    <w:t>-</w:t>
                                  </w:r>
                                  <w:proofErr w:type="spellStart"/>
                                  <w:r w:rsidRPr="00CE6F84">
                                    <w:rPr>
                                      <w:rFonts w:hint="eastAsia"/>
                                      <w:spacing w:val="-4"/>
                                      <w:sz w:val="20"/>
                                      <w:szCs w:val="20"/>
                                    </w:rPr>
                                    <w:t>ствования</w:t>
                                  </w:r>
                                  <w:proofErr w:type="spellEnd"/>
                                  <w:proofErr w:type="gramEnd"/>
                                  <w:r w:rsidRPr="00CE6F84">
                                    <w:rPr>
                                      <w:spacing w:val="-4"/>
                                      <w:sz w:val="20"/>
                                      <w:szCs w:val="20"/>
                                    </w:rPr>
                                    <w:t xml:space="preserve">). </w:t>
                                  </w:r>
                                  <w:r w:rsidRPr="00CE6F84">
                                    <w:rPr>
                                      <w:rFonts w:hint="eastAsia"/>
                                      <w:spacing w:val="-4"/>
                                      <w:sz w:val="20"/>
                                      <w:szCs w:val="20"/>
                                    </w:rPr>
                                    <w:t>Сбор</w:t>
                                  </w:r>
                                  <w:r w:rsidRPr="00CE6F84">
                                    <w:rPr>
                                      <w:spacing w:val="-4"/>
                                      <w:sz w:val="20"/>
                                      <w:szCs w:val="20"/>
                                    </w:rPr>
                                    <w:t xml:space="preserve"> </w:t>
                                  </w:r>
                                  <w:r w:rsidRPr="00CE6F84">
                                    <w:rPr>
                                      <w:rFonts w:hint="eastAsia"/>
                                      <w:spacing w:val="-4"/>
                                      <w:sz w:val="20"/>
                                      <w:szCs w:val="20"/>
                                    </w:rPr>
                                    <w:t>данных</w:t>
                                  </w:r>
                                  <w:r w:rsidRPr="00CE6F84">
                                    <w:rPr>
                                      <w:spacing w:val="-4"/>
                                      <w:sz w:val="20"/>
                                      <w:szCs w:val="20"/>
                                    </w:rPr>
                                    <w:t xml:space="preserve"> </w:t>
                                  </w:r>
                                  <w:r w:rsidRPr="00CE6F84">
                                    <w:rPr>
                                      <w:rFonts w:hint="eastAsia"/>
                                      <w:spacing w:val="-4"/>
                                      <w:sz w:val="20"/>
                                      <w:szCs w:val="20"/>
                                    </w:rPr>
                                    <w:t>от</w:t>
                                  </w:r>
                                  <w:r w:rsidRPr="00CE6F84">
                                    <w:rPr>
                                      <w:spacing w:val="-4"/>
                                      <w:sz w:val="20"/>
                                      <w:szCs w:val="20"/>
                                    </w:rPr>
                                    <w:t xml:space="preserve"> </w:t>
                                  </w:r>
                                  <w:r w:rsidRPr="00CE6F84">
                                    <w:rPr>
                                      <w:rFonts w:hint="eastAsia"/>
                                      <w:spacing w:val="-4"/>
                                      <w:sz w:val="20"/>
                                      <w:szCs w:val="20"/>
                                    </w:rPr>
                                    <w:t>подразделений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D98F8C" id="Надпись 291" o:spid="_x0000_s1221" type="#_x0000_t202" style="position:absolute;left:0;text-align:left;margin-left:18.6pt;margin-top:9.3pt;width:145.65pt;height:53.9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">
                      <v:textbox style="mso-fit-shape-to-text:t">
                        <w:txbxContent>
                          <w:p w14:paraId="5C9E6CFC"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Определение</w:t>
                            </w:r>
                            <w:r w:rsidRPr="00CE6F84">
                              <w:rPr>
                                <w:spacing w:val="-4"/>
                                <w:sz w:val="20"/>
                                <w:szCs w:val="20"/>
                              </w:rPr>
                              <w:t xml:space="preserve"> </w:t>
                            </w:r>
                            <w:r w:rsidRPr="00CE6F84">
                              <w:rPr>
                                <w:rFonts w:hint="eastAsia"/>
                                <w:spacing w:val="-4"/>
                                <w:sz w:val="20"/>
                                <w:szCs w:val="20"/>
                              </w:rPr>
                              <w:t>проблем</w:t>
                            </w:r>
                            <w:r w:rsidRPr="00CE6F84">
                              <w:rPr>
                                <w:spacing w:val="-4"/>
                                <w:sz w:val="20"/>
                                <w:szCs w:val="20"/>
                              </w:rPr>
                              <w:t xml:space="preserve"> (</w:t>
                            </w:r>
                            <w:r w:rsidRPr="00CE6F84">
                              <w:rPr>
                                <w:rFonts w:hint="eastAsia"/>
                                <w:spacing w:val="-4"/>
                                <w:sz w:val="20"/>
                                <w:szCs w:val="20"/>
                              </w:rPr>
                              <w:t>направлений</w:t>
                            </w:r>
                            <w:r w:rsidRPr="00CE6F84">
                              <w:rPr>
                                <w:spacing w:val="-4"/>
                                <w:sz w:val="20"/>
                                <w:szCs w:val="20"/>
                              </w:rPr>
                              <w:t xml:space="preserve"> </w:t>
                            </w:r>
                            <w:proofErr w:type="gramStart"/>
                            <w:r w:rsidRPr="00CE6F84">
                              <w:rPr>
                                <w:rFonts w:hint="eastAsia"/>
                                <w:spacing w:val="-4"/>
                                <w:sz w:val="20"/>
                                <w:szCs w:val="20"/>
                              </w:rPr>
                              <w:t>совершен</w:t>
                            </w:r>
                            <w:r w:rsidRPr="00CE6F84">
                              <w:rPr>
                                <w:spacing w:val="-4"/>
                                <w:sz w:val="20"/>
                                <w:szCs w:val="20"/>
                              </w:rPr>
                              <w:t>-</w:t>
                            </w:r>
                            <w:proofErr w:type="spellStart"/>
                            <w:r w:rsidRPr="00CE6F84">
                              <w:rPr>
                                <w:rFonts w:hint="eastAsia"/>
                                <w:spacing w:val="-4"/>
                                <w:sz w:val="20"/>
                                <w:szCs w:val="20"/>
                              </w:rPr>
                              <w:t>ствования</w:t>
                            </w:r>
                            <w:proofErr w:type="spellEnd"/>
                            <w:proofErr w:type="gramEnd"/>
                            <w:r w:rsidRPr="00CE6F84">
                              <w:rPr>
                                <w:spacing w:val="-4"/>
                                <w:sz w:val="20"/>
                                <w:szCs w:val="20"/>
                              </w:rPr>
                              <w:t xml:space="preserve">). </w:t>
                            </w:r>
                            <w:r w:rsidRPr="00CE6F84">
                              <w:rPr>
                                <w:rFonts w:hint="eastAsia"/>
                                <w:spacing w:val="-4"/>
                                <w:sz w:val="20"/>
                                <w:szCs w:val="20"/>
                              </w:rPr>
                              <w:t>Сбор</w:t>
                            </w:r>
                            <w:r w:rsidRPr="00CE6F84">
                              <w:rPr>
                                <w:spacing w:val="-4"/>
                                <w:sz w:val="20"/>
                                <w:szCs w:val="20"/>
                              </w:rPr>
                              <w:t xml:space="preserve"> </w:t>
                            </w:r>
                            <w:r w:rsidRPr="00CE6F84">
                              <w:rPr>
                                <w:rFonts w:hint="eastAsia"/>
                                <w:spacing w:val="-4"/>
                                <w:sz w:val="20"/>
                                <w:szCs w:val="20"/>
                              </w:rPr>
                              <w:t>данных</w:t>
                            </w:r>
                            <w:r w:rsidRPr="00CE6F84">
                              <w:rPr>
                                <w:spacing w:val="-4"/>
                                <w:sz w:val="20"/>
                                <w:szCs w:val="20"/>
                              </w:rPr>
                              <w:t xml:space="preserve"> </w:t>
                            </w:r>
                            <w:r w:rsidRPr="00CE6F84">
                              <w:rPr>
                                <w:rFonts w:hint="eastAsia"/>
                                <w:spacing w:val="-4"/>
                                <w:sz w:val="20"/>
                                <w:szCs w:val="20"/>
                              </w:rPr>
                              <w:t>от</w:t>
                            </w:r>
                            <w:r w:rsidRPr="00CE6F84">
                              <w:rPr>
                                <w:spacing w:val="-4"/>
                                <w:sz w:val="20"/>
                                <w:szCs w:val="20"/>
                              </w:rPr>
                              <w:t xml:space="preserve"> </w:t>
                            </w:r>
                            <w:r w:rsidRPr="00CE6F84">
                              <w:rPr>
                                <w:rFonts w:hint="eastAsia"/>
                                <w:spacing w:val="-4"/>
                                <w:sz w:val="20"/>
                                <w:szCs w:val="20"/>
                              </w:rPr>
                              <w:t>подразделений</w:t>
                            </w:r>
                          </w:p>
                        </w:txbxContent>
                      </v:textbox>
                    </v:shape>
                  </w:pict>
                </mc:Fallback>
              </mc:AlternateContent>
            </w:r>
            <w:r w:rsidRPr="00F552F0">
              <w:rPr>
                <w:noProof/>
              </w:rPr>
              <mc:AlternateContent>
                <mc:Choice Requires="wps">
                  <w:drawing>
                    <wp:anchor distT="0" distB="0" distL="114300" distR="114300" simplePos="0" relativeHeight="251769856" behindDoc="0" locked="0" layoutInCell="1" allowOverlap="1" wp14:anchorId="47E9D6C1" wp14:editId="70E0946F">
                      <wp:simplePos x="0" y="0"/>
                      <wp:positionH relativeFrom="column">
                        <wp:posOffset>237490</wp:posOffset>
                      </wp:positionH>
                      <wp:positionV relativeFrom="paragraph">
                        <wp:posOffset>6508750</wp:posOffset>
                      </wp:positionV>
                      <wp:extent cx="1844675" cy="247015"/>
                      <wp:effectExtent l="0" t="0" r="22225" b="20320"/>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47015"/>
                              </a:xfrm>
                              <a:prstGeom prst="rect">
                                <a:avLst/>
                              </a:prstGeom>
                              <a:solidFill>
                                <a:srgbClr val="FFFFFF"/>
                              </a:solidFill>
                              <a:ln w="9525">
                                <a:solidFill>
                                  <a:srgbClr val="000000"/>
                                </a:solidFill>
                                <a:miter lim="800000"/>
                                <a:headEnd/>
                                <a:tailEnd/>
                              </a:ln>
                            </wps:spPr>
                            <wps:txbx>
                              <w:txbxContent>
                                <w:p w14:paraId="44C7DC29" w14:textId="77777777" w:rsidR="009E0C26" w:rsidRPr="00CE6F84" w:rsidRDefault="009E0C26" w:rsidP="00381B02">
                                  <w:pPr>
                                    <w:pStyle w:val="affff9"/>
                                    <w:spacing w:line="240" w:lineRule="auto"/>
                                    <w:ind w:left="-57" w:right="-57" w:firstLine="0"/>
                                    <w:jc w:val="center"/>
                                  </w:pPr>
                                  <w:r w:rsidRPr="00CE6F84">
                                    <w:rPr>
                                      <w:rFonts w:hint="eastAsia"/>
                                      <w:spacing w:val="-4"/>
                                      <w:sz w:val="20"/>
                                      <w:szCs w:val="20"/>
                                    </w:rPr>
                                    <w:t>Контроль</w:t>
                                  </w:r>
                                  <w:r w:rsidRPr="00CE6F84">
                                    <w:rPr>
                                      <w:spacing w:val="-4"/>
                                      <w:sz w:val="20"/>
                                      <w:szCs w:val="20"/>
                                    </w:rPr>
                                    <w:t xml:space="preserve"> </w:t>
                                  </w:r>
                                  <w:r w:rsidRPr="00CE6F84">
                                    <w:rPr>
                                      <w:rFonts w:hint="eastAsia"/>
                                      <w:spacing w:val="-4"/>
                                      <w:sz w:val="20"/>
                                      <w:szCs w:val="20"/>
                                    </w:rPr>
                                    <w:t>эффективности</w:t>
                                  </w:r>
                                  <w:r w:rsidRPr="00CE6F84">
                                    <w:rPr>
                                      <w:spacing w:val="-4"/>
                                      <w:sz w:val="20"/>
                                      <w:szCs w:val="20"/>
                                    </w:rPr>
                                    <w:t xml:space="preserve"> </w:t>
                                  </w:r>
                                  <w:r>
                                    <w:rPr>
                                      <w:spacing w:val="-4"/>
                                      <w:sz w:val="20"/>
                                      <w:szCs w:val="20"/>
                                    </w:rPr>
                                    <w:t>ГМ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E9D6C1" id="Надпись 292" o:spid="_x0000_s1222" type="#_x0000_t202" style="position:absolute;left:0;text-align:left;margin-left:18.7pt;margin-top:512.5pt;width:145.25pt;height:19.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">
                      <v:textbox style="mso-fit-shape-to-text:t">
                        <w:txbxContent>
                          <w:p w14:paraId="44C7DC29" w14:textId="77777777" w:rsidR="009E0C26" w:rsidRPr="00CE6F84" w:rsidRDefault="009E0C26" w:rsidP="00381B02">
                            <w:pPr>
                              <w:pStyle w:val="affff9"/>
                              <w:spacing w:line="240" w:lineRule="auto"/>
                              <w:ind w:left="-57" w:right="-57" w:firstLine="0"/>
                              <w:jc w:val="center"/>
                            </w:pPr>
                            <w:r w:rsidRPr="00CE6F84">
                              <w:rPr>
                                <w:rFonts w:hint="eastAsia"/>
                                <w:spacing w:val="-4"/>
                                <w:sz w:val="20"/>
                                <w:szCs w:val="20"/>
                              </w:rPr>
                              <w:t>Контроль</w:t>
                            </w:r>
                            <w:r w:rsidRPr="00CE6F84">
                              <w:rPr>
                                <w:spacing w:val="-4"/>
                                <w:sz w:val="20"/>
                                <w:szCs w:val="20"/>
                              </w:rPr>
                              <w:t xml:space="preserve"> </w:t>
                            </w:r>
                            <w:r w:rsidRPr="00CE6F84">
                              <w:rPr>
                                <w:rFonts w:hint="eastAsia"/>
                                <w:spacing w:val="-4"/>
                                <w:sz w:val="20"/>
                                <w:szCs w:val="20"/>
                              </w:rPr>
                              <w:t>эффективности</w:t>
                            </w:r>
                            <w:r w:rsidRPr="00CE6F84">
                              <w:rPr>
                                <w:spacing w:val="-4"/>
                                <w:sz w:val="20"/>
                                <w:szCs w:val="20"/>
                              </w:rPr>
                              <w:t xml:space="preserve"> </w:t>
                            </w:r>
                            <w:r>
                              <w:rPr>
                                <w:spacing w:val="-4"/>
                                <w:sz w:val="20"/>
                                <w:szCs w:val="20"/>
                              </w:rPr>
                              <w:t>ГМ</w:t>
                            </w:r>
                          </w:p>
                        </w:txbxContent>
                      </v:textbox>
                    </v:shape>
                  </w:pict>
                </mc:Fallback>
              </mc:AlternateContent>
            </w:r>
          </w:p>
          <w:p w14:paraId="2729C518" w14:textId="77777777" w:rsidR="00381B02" w:rsidRPr="00F552F0" w:rsidRDefault="00381B02" w:rsidP="00D360DD">
            <w:pPr>
              <w:pStyle w:val="affff9"/>
              <w:spacing w:line="240" w:lineRule="auto"/>
              <w:ind w:left="-57" w:right="-57" w:firstLine="0"/>
              <w:jc w:val="center"/>
              <w:rPr>
                <w:sz w:val="24"/>
                <w:szCs w:val="24"/>
              </w:rPr>
            </w:pPr>
          </w:p>
          <w:p w14:paraId="087AF6AC" w14:textId="77777777" w:rsidR="00381B02" w:rsidRPr="00F552F0" w:rsidRDefault="00381B02" w:rsidP="00D360DD">
            <w:pPr>
              <w:pStyle w:val="affff9"/>
              <w:spacing w:line="240" w:lineRule="auto"/>
              <w:ind w:left="-57" w:right="-57" w:firstLine="0"/>
              <w:jc w:val="center"/>
              <w:rPr>
                <w:sz w:val="24"/>
                <w:szCs w:val="24"/>
              </w:rPr>
            </w:pPr>
          </w:p>
          <w:p w14:paraId="7055ECDD" w14:textId="77777777" w:rsidR="00381B02" w:rsidRPr="00F552F0" w:rsidRDefault="00381B02" w:rsidP="00D360DD">
            <w:pPr>
              <w:pStyle w:val="affff9"/>
              <w:spacing w:line="240" w:lineRule="auto"/>
              <w:ind w:left="-57" w:right="-57" w:firstLine="0"/>
              <w:jc w:val="center"/>
              <w:rPr>
                <w:sz w:val="24"/>
                <w:szCs w:val="24"/>
              </w:rPr>
            </w:pPr>
          </w:p>
          <w:p w14:paraId="2B6CC5F5" w14:textId="77777777" w:rsidR="00381B02" w:rsidRPr="00F552F0" w:rsidRDefault="00381B02" w:rsidP="00D360DD">
            <w:pPr>
              <w:pStyle w:val="affff9"/>
              <w:spacing w:line="240" w:lineRule="auto"/>
              <w:ind w:left="-57" w:right="-57" w:firstLine="0"/>
              <w:jc w:val="center"/>
              <w:rPr>
                <w:sz w:val="24"/>
                <w:szCs w:val="24"/>
              </w:rPr>
            </w:pPr>
            <w:r w:rsidRPr="00F552F0">
              <w:rPr>
                <w:noProof/>
              </w:rPr>
              <mc:AlternateContent>
                <mc:Choice Requires="wps">
                  <w:drawing>
                    <wp:anchor distT="0" distB="0" distL="114299" distR="114299" simplePos="0" relativeHeight="251770880" behindDoc="0" locked="0" layoutInCell="1" allowOverlap="1" wp14:anchorId="72AB5CDC" wp14:editId="33164B8C">
                      <wp:simplePos x="0" y="0"/>
                      <wp:positionH relativeFrom="column">
                        <wp:posOffset>1138554</wp:posOffset>
                      </wp:positionH>
                      <wp:positionV relativeFrom="paragraph">
                        <wp:posOffset>102235</wp:posOffset>
                      </wp:positionV>
                      <wp:extent cx="0" cy="158115"/>
                      <wp:effectExtent l="76200" t="0" r="57150" b="5143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208BE" id="Прямая со стрелкой 300" o:spid="_x0000_s1026" type="#_x0000_t32" style="position:absolute;margin-left:89.65pt;margin-top:8.05pt;width:0;height:12.45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">
                      <v:stroke endarrow="block"/>
                    </v:shape>
                  </w:pict>
                </mc:Fallback>
              </mc:AlternateContent>
            </w:r>
          </w:p>
          <w:p w14:paraId="06F32299" w14:textId="77777777" w:rsidR="00381B02" w:rsidRPr="00F552F0" w:rsidRDefault="00381B02" w:rsidP="00D360DD">
            <w:pPr>
              <w:pStyle w:val="affff9"/>
              <w:spacing w:line="240" w:lineRule="auto"/>
              <w:ind w:left="-57" w:right="-57" w:firstLine="0"/>
              <w:jc w:val="center"/>
              <w:rPr>
                <w:sz w:val="24"/>
                <w:szCs w:val="24"/>
              </w:rPr>
            </w:pPr>
            <w:r w:rsidRPr="00F552F0">
              <w:rPr>
                <w:noProof/>
              </w:rPr>
              <mc:AlternateContent>
                <mc:Choice Requires="wps">
                  <w:drawing>
                    <wp:anchor distT="4294967295" distB="4294967295" distL="114300" distR="114300" simplePos="0" relativeHeight="251771904" behindDoc="0" locked="0" layoutInCell="1" allowOverlap="1" wp14:anchorId="795D1BCA" wp14:editId="03FFFDBC">
                      <wp:simplePos x="0" y="0"/>
                      <wp:positionH relativeFrom="column">
                        <wp:posOffset>71755</wp:posOffset>
                      </wp:positionH>
                      <wp:positionV relativeFrom="paragraph">
                        <wp:posOffset>2050414</wp:posOffset>
                      </wp:positionV>
                      <wp:extent cx="1104900" cy="0"/>
                      <wp:effectExtent l="0" t="76200" r="19050" b="95250"/>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292F9" id="Прямая со стрелкой 301" o:spid="_x0000_s1026" type="#_x0000_t32" style="position:absolute;margin-left:5.65pt;margin-top:161.45pt;width:87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">
                      <v:stroke endarrow="block"/>
                    </v:shape>
                  </w:pict>
                </mc:Fallback>
              </mc:AlternateContent>
            </w:r>
            <w:r w:rsidRPr="00F552F0">
              <w:rPr>
                <w:noProof/>
              </w:rPr>
              <mc:AlternateContent>
                <mc:Choice Requires="wps">
                  <w:drawing>
                    <wp:anchor distT="0" distB="0" distL="114299" distR="114299" simplePos="0" relativeHeight="251772928" behindDoc="0" locked="0" layoutInCell="1" allowOverlap="1" wp14:anchorId="0EB5D7C3" wp14:editId="71230BBC">
                      <wp:simplePos x="0" y="0"/>
                      <wp:positionH relativeFrom="column">
                        <wp:posOffset>71754</wp:posOffset>
                      </wp:positionH>
                      <wp:positionV relativeFrom="paragraph">
                        <wp:posOffset>2050415</wp:posOffset>
                      </wp:positionV>
                      <wp:extent cx="0" cy="2505075"/>
                      <wp:effectExtent l="0" t="0" r="38100" b="9525"/>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5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0AD90" id="Прямая со стрелкой 302" o:spid="_x0000_s1026" type="#_x0000_t32" style="position:absolute;margin-left:5.65pt;margin-top:161.45pt;width:0;height:197.25pt;flip:y;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"/>
                  </w:pict>
                </mc:Fallback>
              </mc:AlternateContent>
            </w:r>
            <w:r w:rsidRPr="00F552F0">
              <w:rPr>
                <w:noProof/>
              </w:rPr>
              <mc:AlternateContent>
                <mc:Choice Requires="wps">
                  <w:drawing>
                    <wp:anchor distT="4294967295" distB="4294967295" distL="114300" distR="114300" simplePos="0" relativeHeight="251773952" behindDoc="0" locked="0" layoutInCell="1" allowOverlap="1" wp14:anchorId="68861877" wp14:editId="7B658018">
                      <wp:simplePos x="0" y="0"/>
                      <wp:positionH relativeFrom="column">
                        <wp:posOffset>71755</wp:posOffset>
                      </wp:positionH>
                      <wp:positionV relativeFrom="paragraph">
                        <wp:posOffset>4555489</wp:posOffset>
                      </wp:positionV>
                      <wp:extent cx="142875" cy="0"/>
                      <wp:effectExtent l="0" t="0" r="0" b="0"/>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41288" id="Прямая со стрелкой 303" o:spid="_x0000_s1026" type="#_x0000_t32" style="position:absolute;margin-left:5.65pt;margin-top:358.7pt;width:11.25pt;height:0;flip:x;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"/>
                  </w:pict>
                </mc:Fallback>
              </mc:AlternateContent>
            </w:r>
            <w:r w:rsidRPr="00F552F0">
              <w:rPr>
                <w:noProof/>
              </w:rPr>
              <mc:AlternateContent>
                <mc:Choice Requires="wps">
                  <w:drawing>
                    <wp:anchor distT="0" distB="0" distL="114299" distR="114299" simplePos="0" relativeHeight="251774976" behindDoc="0" locked="0" layoutInCell="1" allowOverlap="1" wp14:anchorId="7FF00403" wp14:editId="35D6EB7D">
                      <wp:simplePos x="0" y="0"/>
                      <wp:positionH relativeFrom="column">
                        <wp:posOffset>1138554</wp:posOffset>
                      </wp:positionH>
                      <wp:positionV relativeFrom="paragraph">
                        <wp:posOffset>5354955</wp:posOffset>
                      </wp:positionV>
                      <wp:extent cx="0" cy="277495"/>
                      <wp:effectExtent l="76200" t="0" r="57150" b="6540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B0CF2" id="Прямая со стрелкой 305" o:spid="_x0000_s1026" type="#_x0000_t32" style="position:absolute;margin-left:89.65pt;margin-top:421.65pt;width:0;height:21.85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">
                      <v:stroke endarrow="block"/>
                    </v:shape>
                  </w:pict>
                </mc:Fallback>
              </mc:AlternateContent>
            </w:r>
            <w:r w:rsidRPr="00F552F0">
              <w:rPr>
                <w:noProof/>
              </w:rPr>
              <mc:AlternateContent>
                <mc:Choice Requires="wps">
                  <w:drawing>
                    <wp:anchor distT="0" distB="0" distL="114300" distR="114300" simplePos="0" relativeHeight="251776000" behindDoc="0" locked="0" layoutInCell="1" allowOverlap="1" wp14:anchorId="1114F2C1" wp14:editId="6BB18F82">
                      <wp:simplePos x="0" y="0"/>
                      <wp:positionH relativeFrom="column">
                        <wp:posOffset>1502410</wp:posOffset>
                      </wp:positionH>
                      <wp:positionV relativeFrom="paragraph">
                        <wp:posOffset>4808855</wp:posOffset>
                      </wp:positionV>
                      <wp:extent cx="504825" cy="247015"/>
                      <wp:effectExtent l="0" t="0" r="28575" b="20320"/>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solidFill>
                                <a:srgbClr val="FFFFFF"/>
                              </a:solidFill>
                              <a:ln w="9525">
                                <a:solidFill>
                                  <a:srgbClr val="000000"/>
                                </a:solidFill>
                                <a:miter lim="800000"/>
                                <a:headEnd/>
                                <a:tailEnd/>
                              </a:ln>
                            </wps:spPr>
                            <wps:txbx>
                              <w:txbxContent>
                                <w:p w14:paraId="4255D7DA" w14:textId="77777777" w:rsidR="009E0C26" w:rsidRPr="00CE6F84" w:rsidRDefault="009E0C26" w:rsidP="00381B02">
                                  <w:pPr>
                                    <w:pStyle w:val="affff9"/>
                                    <w:spacing w:line="240" w:lineRule="auto"/>
                                    <w:ind w:left="-57" w:right="-57" w:firstLine="0"/>
                                    <w:jc w:val="center"/>
                                  </w:pPr>
                                  <w:r>
                                    <w:rPr>
                                      <w:spacing w:val="-4"/>
                                      <w:sz w:val="20"/>
                                      <w:szCs w:val="20"/>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14F2C1" id="Надпись 314" o:spid="_x0000_s1223" type="#_x0000_t202" style="position:absolute;left:0;text-align:left;margin-left:118.3pt;margin-top:378.65pt;width:39.75pt;height:1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">
                      <v:textbox style="mso-fit-shape-to-text:t">
                        <w:txbxContent>
                          <w:p w14:paraId="4255D7DA" w14:textId="77777777" w:rsidR="009E0C26" w:rsidRPr="00CE6F84" w:rsidRDefault="009E0C26" w:rsidP="00381B02">
                            <w:pPr>
                              <w:pStyle w:val="affff9"/>
                              <w:spacing w:line="240" w:lineRule="auto"/>
                              <w:ind w:left="-57" w:right="-57" w:firstLine="0"/>
                              <w:jc w:val="center"/>
                            </w:pPr>
                            <w:r>
                              <w:rPr>
                                <w:spacing w:val="-4"/>
                                <w:sz w:val="20"/>
                                <w:szCs w:val="20"/>
                              </w:rPr>
                              <w:t>Да</w:t>
                            </w:r>
                          </w:p>
                        </w:txbxContent>
                      </v:textbox>
                    </v:shape>
                  </w:pict>
                </mc:Fallback>
              </mc:AlternateContent>
            </w:r>
            <w:r w:rsidRPr="00F552F0">
              <w:rPr>
                <w:noProof/>
              </w:rPr>
              <mc:AlternateContent>
                <mc:Choice Requires="wps">
                  <w:drawing>
                    <wp:anchor distT="0" distB="0" distL="114299" distR="114299" simplePos="0" relativeHeight="251777024" behindDoc="0" locked="0" layoutInCell="1" allowOverlap="1" wp14:anchorId="15DB4D50" wp14:editId="1931BCDF">
                      <wp:simplePos x="0" y="0"/>
                      <wp:positionH relativeFrom="column">
                        <wp:posOffset>1138554</wp:posOffset>
                      </wp:positionH>
                      <wp:positionV relativeFrom="paragraph">
                        <wp:posOffset>4879340</wp:posOffset>
                      </wp:positionV>
                      <wp:extent cx="0" cy="228600"/>
                      <wp:effectExtent l="76200" t="0" r="57150" b="57150"/>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C3F3D" id="Прямая со стрелкой 360" o:spid="_x0000_s1026" type="#_x0000_t32" style="position:absolute;margin-left:89.65pt;margin-top:384.2pt;width:0;height:18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">
                      <v:stroke endarrow="block"/>
                    </v:shape>
                  </w:pict>
                </mc:Fallback>
              </mc:AlternateContent>
            </w:r>
            <w:r w:rsidRPr="00F552F0">
              <w:rPr>
                <w:noProof/>
              </w:rPr>
              <mc:AlternateContent>
                <mc:Choice Requires="wps">
                  <w:drawing>
                    <wp:anchor distT="0" distB="0" distL="114300" distR="114300" simplePos="0" relativeHeight="251778048" behindDoc="0" locked="0" layoutInCell="1" allowOverlap="1" wp14:anchorId="24278371" wp14:editId="1AEA4405">
                      <wp:simplePos x="0" y="0"/>
                      <wp:positionH relativeFrom="column">
                        <wp:posOffset>237490</wp:posOffset>
                      </wp:positionH>
                      <wp:positionV relativeFrom="paragraph">
                        <wp:posOffset>5107940</wp:posOffset>
                      </wp:positionV>
                      <wp:extent cx="1844675" cy="247015"/>
                      <wp:effectExtent l="0" t="0" r="22225" b="20320"/>
                      <wp:wrapNone/>
                      <wp:docPr id="362" name="Надпись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47015"/>
                              </a:xfrm>
                              <a:prstGeom prst="rect">
                                <a:avLst/>
                              </a:prstGeom>
                              <a:solidFill>
                                <a:srgbClr val="FFFFFF"/>
                              </a:solidFill>
                              <a:ln w="9525">
                                <a:solidFill>
                                  <a:srgbClr val="000000"/>
                                </a:solidFill>
                                <a:miter lim="800000"/>
                                <a:headEnd/>
                                <a:tailEnd/>
                              </a:ln>
                            </wps:spPr>
                            <wps:txbx>
                              <w:txbxContent>
                                <w:p w14:paraId="7246A08E" w14:textId="77777777" w:rsidR="009E0C26" w:rsidRPr="00CE6F84" w:rsidRDefault="009E0C26" w:rsidP="00381B02">
                                  <w:pPr>
                                    <w:pStyle w:val="affff9"/>
                                    <w:spacing w:line="240" w:lineRule="auto"/>
                                    <w:ind w:left="-57" w:right="-57" w:firstLine="0"/>
                                    <w:jc w:val="center"/>
                                  </w:pPr>
                                  <w:r w:rsidRPr="00CE6F84">
                                    <w:rPr>
                                      <w:rFonts w:hint="eastAsia"/>
                                      <w:spacing w:val="-4"/>
                                      <w:sz w:val="20"/>
                                      <w:szCs w:val="20"/>
                                    </w:rPr>
                                    <w:t>Реализация</w:t>
                                  </w:r>
                                  <w:r w:rsidRPr="00CE6F84">
                                    <w:rPr>
                                      <w:spacing w:val="-4"/>
                                      <w:sz w:val="20"/>
                                      <w:szCs w:val="20"/>
                                    </w:rPr>
                                    <w:t xml:space="preserve"> </w:t>
                                  </w:r>
                                  <w:r w:rsidRPr="00CE6F84">
                                    <w:rPr>
                                      <w:rFonts w:hint="eastAsia"/>
                                      <w:spacing w:val="-4"/>
                                      <w:sz w:val="20"/>
                                      <w:szCs w:val="20"/>
                                    </w:rPr>
                                    <w:t>мероприятия</w:t>
                                  </w:r>
                                  <w:r w:rsidRPr="00CE6F84">
                                    <w:rPr>
                                      <w:spacing w:val="-4"/>
                                      <w:sz w:val="20"/>
                                      <w:szCs w:val="20"/>
                                    </w:rPr>
                                    <w:t>(</w:t>
                                  </w:r>
                                  <w:r w:rsidRPr="00CE6F84">
                                    <w:rPr>
                                      <w:rFonts w:hint="eastAsia"/>
                                      <w:spacing w:val="-4"/>
                                      <w:sz w:val="20"/>
                                      <w:szCs w:val="20"/>
                                    </w:rPr>
                                    <w:t>й</w:t>
                                  </w:r>
                                  <w:r w:rsidRPr="00CE6F84">
                                    <w:rPr>
                                      <w:spacing w:val="-4"/>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4278371" id="Надпись 362" o:spid="_x0000_s1224" type="#_x0000_t202" style="position:absolute;left:0;text-align:left;margin-left:18.7pt;margin-top:402.2pt;width:145.25pt;height:19.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">
                      <v:textbox style="mso-fit-shape-to-text:t">
                        <w:txbxContent>
                          <w:p w14:paraId="7246A08E" w14:textId="77777777" w:rsidR="009E0C26" w:rsidRPr="00CE6F84" w:rsidRDefault="009E0C26" w:rsidP="00381B02">
                            <w:pPr>
                              <w:pStyle w:val="affff9"/>
                              <w:spacing w:line="240" w:lineRule="auto"/>
                              <w:ind w:left="-57" w:right="-57" w:firstLine="0"/>
                              <w:jc w:val="center"/>
                            </w:pPr>
                            <w:r w:rsidRPr="00CE6F84">
                              <w:rPr>
                                <w:rFonts w:hint="eastAsia"/>
                                <w:spacing w:val="-4"/>
                                <w:sz w:val="20"/>
                                <w:szCs w:val="20"/>
                              </w:rPr>
                              <w:t>Реализация</w:t>
                            </w:r>
                            <w:r w:rsidRPr="00CE6F84">
                              <w:rPr>
                                <w:spacing w:val="-4"/>
                                <w:sz w:val="20"/>
                                <w:szCs w:val="20"/>
                              </w:rPr>
                              <w:t xml:space="preserve"> </w:t>
                            </w:r>
                            <w:r w:rsidRPr="00CE6F84">
                              <w:rPr>
                                <w:rFonts w:hint="eastAsia"/>
                                <w:spacing w:val="-4"/>
                                <w:sz w:val="20"/>
                                <w:szCs w:val="20"/>
                              </w:rPr>
                              <w:t>мероприятия</w:t>
                            </w:r>
                            <w:r w:rsidRPr="00CE6F84">
                              <w:rPr>
                                <w:spacing w:val="-4"/>
                                <w:sz w:val="20"/>
                                <w:szCs w:val="20"/>
                              </w:rPr>
                              <w:t>(</w:t>
                            </w:r>
                            <w:r w:rsidRPr="00CE6F84">
                              <w:rPr>
                                <w:rFonts w:hint="eastAsia"/>
                                <w:spacing w:val="-4"/>
                                <w:sz w:val="20"/>
                                <w:szCs w:val="20"/>
                              </w:rPr>
                              <w:t>й</w:t>
                            </w:r>
                            <w:r w:rsidRPr="00CE6F84">
                              <w:rPr>
                                <w:spacing w:val="-4"/>
                                <w:sz w:val="20"/>
                                <w:szCs w:val="20"/>
                              </w:rPr>
                              <w:t>)</w:t>
                            </w:r>
                          </w:p>
                        </w:txbxContent>
                      </v:textbox>
                    </v:shape>
                  </w:pict>
                </mc:Fallback>
              </mc:AlternateContent>
            </w:r>
            <w:r w:rsidRPr="00F552F0">
              <w:rPr>
                <w:noProof/>
              </w:rPr>
              <mc:AlternateContent>
                <mc:Choice Requires="wps">
                  <w:drawing>
                    <wp:anchor distT="0" distB="0" distL="114300" distR="114300" simplePos="0" relativeHeight="251779072" behindDoc="0" locked="0" layoutInCell="1" allowOverlap="1" wp14:anchorId="28402F9C" wp14:editId="416F4B90">
                      <wp:simplePos x="0" y="0"/>
                      <wp:positionH relativeFrom="column">
                        <wp:posOffset>214630</wp:posOffset>
                      </wp:positionH>
                      <wp:positionV relativeFrom="paragraph">
                        <wp:posOffset>4070350</wp:posOffset>
                      </wp:positionV>
                      <wp:extent cx="504825" cy="247015"/>
                      <wp:effectExtent l="0" t="0" r="28575" b="20320"/>
                      <wp:wrapNone/>
                      <wp:docPr id="364" name="Надпись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solidFill>
                                <a:srgbClr val="FFFFFF"/>
                              </a:solidFill>
                              <a:ln w="9525">
                                <a:solidFill>
                                  <a:srgbClr val="000000"/>
                                </a:solidFill>
                                <a:miter lim="800000"/>
                                <a:headEnd/>
                                <a:tailEnd/>
                              </a:ln>
                            </wps:spPr>
                            <wps:txbx>
                              <w:txbxContent>
                                <w:p w14:paraId="1A8A6A0A" w14:textId="77777777" w:rsidR="009E0C26" w:rsidRPr="00CE6F84" w:rsidRDefault="009E0C26" w:rsidP="00381B02">
                                  <w:pPr>
                                    <w:pStyle w:val="affff9"/>
                                    <w:spacing w:line="240" w:lineRule="auto"/>
                                    <w:ind w:left="-57" w:right="-57" w:firstLine="0"/>
                                    <w:jc w:val="center"/>
                                  </w:pPr>
                                  <w:r>
                                    <w:rPr>
                                      <w:spacing w:val="-4"/>
                                      <w:sz w:val="20"/>
                                      <w:szCs w:val="20"/>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402F9C" id="Надпись 364" o:spid="_x0000_s1225" type="#_x0000_t202" style="position:absolute;left:0;text-align:left;margin-left:16.9pt;margin-top:320.5pt;width:39.75pt;height:19.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">
                      <v:textbox style="mso-fit-shape-to-text:t">
                        <w:txbxContent>
                          <w:p w14:paraId="1A8A6A0A" w14:textId="77777777" w:rsidR="009E0C26" w:rsidRPr="00CE6F84" w:rsidRDefault="009E0C26" w:rsidP="00381B02">
                            <w:pPr>
                              <w:pStyle w:val="affff9"/>
                              <w:spacing w:line="240" w:lineRule="auto"/>
                              <w:ind w:left="-57" w:right="-57" w:firstLine="0"/>
                              <w:jc w:val="center"/>
                            </w:pPr>
                            <w:r>
                              <w:rPr>
                                <w:spacing w:val="-4"/>
                                <w:sz w:val="20"/>
                                <w:szCs w:val="20"/>
                              </w:rPr>
                              <w:t>Нет</w:t>
                            </w:r>
                          </w:p>
                        </w:txbxContent>
                      </v:textbox>
                    </v:shape>
                  </w:pict>
                </mc:Fallback>
              </mc:AlternateContent>
            </w:r>
            <w:r w:rsidRPr="00F552F0">
              <w:rPr>
                <w:noProof/>
              </w:rPr>
              <mc:AlternateContent>
                <mc:Choice Requires="wps">
                  <w:drawing>
                    <wp:anchor distT="0" distB="0" distL="114299" distR="114299" simplePos="0" relativeHeight="251780096" behindDoc="0" locked="0" layoutInCell="1" allowOverlap="1" wp14:anchorId="65B2AF9F" wp14:editId="13085E93">
                      <wp:simplePos x="0" y="0"/>
                      <wp:positionH relativeFrom="column">
                        <wp:posOffset>1138554</wp:posOffset>
                      </wp:positionH>
                      <wp:positionV relativeFrom="paragraph">
                        <wp:posOffset>4003675</wp:posOffset>
                      </wp:positionV>
                      <wp:extent cx="0" cy="208915"/>
                      <wp:effectExtent l="76200" t="0" r="57150" b="57785"/>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F6037" id="Прямая со стрелкой 365" o:spid="_x0000_s1026" type="#_x0000_t32" style="position:absolute;margin-left:89.65pt;margin-top:315.25pt;width:0;height:16.4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">
                      <v:stroke endarrow="block"/>
                    </v:shape>
                  </w:pict>
                </mc:Fallback>
              </mc:AlternateContent>
            </w:r>
            <w:r w:rsidRPr="00F552F0">
              <w:rPr>
                <w:noProof/>
              </w:rPr>
              <mc:AlternateContent>
                <mc:Choice Requires="wps">
                  <w:drawing>
                    <wp:anchor distT="0" distB="0" distL="114300" distR="114300" simplePos="0" relativeHeight="251781120" behindDoc="0" locked="0" layoutInCell="1" allowOverlap="1" wp14:anchorId="4320F1E3" wp14:editId="61EC6C0D">
                      <wp:simplePos x="0" y="0"/>
                      <wp:positionH relativeFrom="column">
                        <wp:posOffset>214630</wp:posOffset>
                      </wp:positionH>
                      <wp:positionV relativeFrom="paragraph">
                        <wp:posOffset>4212590</wp:posOffset>
                      </wp:positionV>
                      <wp:extent cx="1866900" cy="666750"/>
                      <wp:effectExtent l="19050" t="19050" r="19050" b="38100"/>
                      <wp:wrapNone/>
                      <wp:docPr id="408" name="Ромб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667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179CE" id="_x0000_t4" coordsize="21600,21600" o:spt="4" path="m10800,l,10800,10800,21600,21600,10800xe">
                      <v:stroke joinstyle="miter"/>
                      <v:path gradientshapeok="t" o:connecttype="rect" textboxrect="5400,5400,16200,16200"/>
                    </v:shapetype>
                    <v:shape id="Ромб 408" o:spid="_x0000_s1026" type="#_x0000_t4" style="position:absolute;margin-left:16.9pt;margin-top:331.7pt;width:147pt;height: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"/>
                  </w:pict>
                </mc:Fallback>
              </mc:AlternateContent>
            </w:r>
            <w:r w:rsidRPr="00F552F0">
              <w:rPr>
                <w:noProof/>
              </w:rPr>
              <mc:AlternateContent>
                <mc:Choice Requires="wps">
                  <w:drawing>
                    <wp:anchor distT="0" distB="0" distL="114300" distR="114300" simplePos="0" relativeHeight="251782144" behindDoc="0" locked="0" layoutInCell="1" allowOverlap="1" wp14:anchorId="45FA1FB7" wp14:editId="279F8606">
                      <wp:simplePos x="0" y="0"/>
                      <wp:positionH relativeFrom="column">
                        <wp:posOffset>579120</wp:posOffset>
                      </wp:positionH>
                      <wp:positionV relativeFrom="paragraph">
                        <wp:posOffset>4336415</wp:posOffset>
                      </wp:positionV>
                      <wp:extent cx="1207135" cy="405765"/>
                      <wp:effectExtent l="0" t="0" r="0" b="0"/>
                      <wp:wrapNone/>
                      <wp:docPr id="409" name="Надпись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BE40"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Выбрано</w:t>
                                  </w:r>
                                  <w:r w:rsidRPr="00CE6F84">
                                    <w:rPr>
                                      <w:spacing w:val="-4"/>
                                      <w:sz w:val="20"/>
                                      <w:szCs w:val="20"/>
                                    </w:rPr>
                                    <w:t xml:space="preserve"> </w:t>
                                  </w:r>
                                  <w:r w:rsidRPr="00CE6F84">
                                    <w:rPr>
                                      <w:rFonts w:hint="eastAsia"/>
                                      <w:spacing w:val="-4"/>
                                      <w:sz w:val="20"/>
                                      <w:szCs w:val="20"/>
                                    </w:rPr>
                                    <w:t>мероприятие</w:t>
                                  </w:r>
                                  <w:r w:rsidRPr="00CE6F84">
                                    <w:rPr>
                                      <w:spacing w:val="-4"/>
                                      <w:sz w:val="20"/>
                                      <w:szCs w:val="20"/>
                                    </w:rPr>
                                    <w:t>(</w:t>
                                  </w:r>
                                  <w:r w:rsidRPr="00CE6F84">
                                    <w:rPr>
                                      <w:rFonts w:hint="eastAsia"/>
                                      <w:spacing w:val="-4"/>
                                      <w:sz w:val="20"/>
                                      <w:szCs w:val="20"/>
                                    </w:rPr>
                                    <w:t>я</w:t>
                                  </w:r>
                                  <w:r w:rsidRPr="00CE6F84">
                                    <w:rPr>
                                      <w:spacing w:val="-4"/>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A1FB7" id="Надпись 409" o:spid="_x0000_s1226" type="#_x0000_t202" style="position:absolute;left:0;text-align:left;margin-left:45.6pt;margin-top:341.45pt;width:95.05pt;height:3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ar5QEAAKo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" filled="f" stroked="f">
                      <v:textbox>
                        <w:txbxContent>
                          <w:p w14:paraId="4B12BE40"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Выбрано</w:t>
                            </w:r>
                            <w:r w:rsidRPr="00CE6F84">
                              <w:rPr>
                                <w:spacing w:val="-4"/>
                                <w:sz w:val="20"/>
                                <w:szCs w:val="20"/>
                              </w:rPr>
                              <w:t xml:space="preserve"> </w:t>
                            </w:r>
                            <w:r w:rsidRPr="00CE6F84">
                              <w:rPr>
                                <w:rFonts w:hint="eastAsia"/>
                                <w:spacing w:val="-4"/>
                                <w:sz w:val="20"/>
                                <w:szCs w:val="20"/>
                              </w:rPr>
                              <w:t>мероприятие</w:t>
                            </w:r>
                            <w:r w:rsidRPr="00CE6F84">
                              <w:rPr>
                                <w:spacing w:val="-4"/>
                                <w:sz w:val="20"/>
                                <w:szCs w:val="20"/>
                              </w:rPr>
                              <w:t>(</w:t>
                            </w:r>
                            <w:r w:rsidRPr="00CE6F84">
                              <w:rPr>
                                <w:rFonts w:hint="eastAsia"/>
                                <w:spacing w:val="-4"/>
                                <w:sz w:val="20"/>
                                <w:szCs w:val="20"/>
                              </w:rPr>
                              <w:t>я</w:t>
                            </w:r>
                            <w:r w:rsidRPr="00CE6F84">
                              <w:rPr>
                                <w:spacing w:val="-4"/>
                                <w:sz w:val="20"/>
                                <w:szCs w:val="20"/>
                              </w:rPr>
                              <w:t>)?</w:t>
                            </w:r>
                          </w:p>
                        </w:txbxContent>
                      </v:textbox>
                    </v:shape>
                  </w:pict>
                </mc:Fallback>
              </mc:AlternateContent>
            </w:r>
            <w:r w:rsidRPr="00F552F0">
              <w:rPr>
                <w:noProof/>
              </w:rPr>
              <mc:AlternateContent>
                <mc:Choice Requires="wps">
                  <w:drawing>
                    <wp:anchor distT="0" distB="0" distL="114299" distR="114299" simplePos="0" relativeHeight="251783168" behindDoc="0" locked="0" layoutInCell="1" allowOverlap="1" wp14:anchorId="2DE56627" wp14:editId="548CB511">
                      <wp:simplePos x="0" y="0"/>
                      <wp:positionH relativeFrom="column">
                        <wp:posOffset>1138554</wp:posOffset>
                      </wp:positionH>
                      <wp:positionV relativeFrom="paragraph">
                        <wp:posOffset>3043555</wp:posOffset>
                      </wp:positionV>
                      <wp:extent cx="0" cy="414020"/>
                      <wp:effectExtent l="76200" t="0" r="57150" b="62230"/>
                      <wp:wrapNone/>
                      <wp:docPr id="410" name="Прямая со стрелкой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4BF85" id="Прямая со стрелкой 410" o:spid="_x0000_s1026" type="#_x0000_t32" style="position:absolute;margin-left:89.65pt;margin-top:239.65pt;width:0;height:32.6pt;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">
                      <v:stroke endarrow="block"/>
                    </v:shape>
                  </w:pict>
                </mc:Fallback>
              </mc:AlternateContent>
            </w:r>
            <w:r w:rsidRPr="00F552F0">
              <w:rPr>
                <w:noProof/>
              </w:rPr>
              <mc:AlternateContent>
                <mc:Choice Requires="wps">
                  <w:drawing>
                    <wp:anchor distT="0" distB="0" distL="114300" distR="114300" simplePos="0" relativeHeight="251784192" behindDoc="0" locked="0" layoutInCell="1" allowOverlap="1" wp14:anchorId="350B3148" wp14:editId="096E6469">
                      <wp:simplePos x="0" y="0"/>
                      <wp:positionH relativeFrom="column">
                        <wp:posOffset>236220</wp:posOffset>
                      </wp:positionH>
                      <wp:positionV relativeFrom="paragraph">
                        <wp:posOffset>3457575</wp:posOffset>
                      </wp:positionV>
                      <wp:extent cx="1844675" cy="539115"/>
                      <wp:effectExtent l="0" t="0" r="22225" b="13970"/>
                      <wp:wrapNone/>
                      <wp:docPr id="411" name="Надпись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539115"/>
                              </a:xfrm>
                              <a:prstGeom prst="rect">
                                <a:avLst/>
                              </a:prstGeom>
                              <a:solidFill>
                                <a:srgbClr val="FFFFFF"/>
                              </a:solidFill>
                              <a:ln w="9525">
                                <a:solidFill>
                                  <a:srgbClr val="000000"/>
                                </a:solidFill>
                                <a:miter lim="800000"/>
                                <a:headEnd/>
                                <a:tailEnd/>
                              </a:ln>
                            </wps:spPr>
                            <wps:txbx>
                              <w:txbxContent>
                                <w:p w14:paraId="29197511" w14:textId="77777777" w:rsidR="009E0C26" w:rsidRPr="00CE6F84" w:rsidRDefault="009E0C26" w:rsidP="00381B02">
                                  <w:pPr>
                                    <w:pStyle w:val="affff9"/>
                                    <w:spacing w:line="240" w:lineRule="auto"/>
                                    <w:ind w:left="-57" w:right="-57" w:firstLine="0"/>
                                    <w:jc w:val="center"/>
                                  </w:pPr>
                                  <w:r w:rsidRPr="00CE6F84">
                                    <w:rPr>
                                      <w:rFonts w:hint="eastAsia"/>
                                      <w:spacing w:val="-4"/>
                                      <w:sz w:val="20"/>
                                      <w:szCs w:val="20"/>
                                    </w:rPr>
                                    <w:t>Экономическая</w:t>
                                  </w:r>
                                  <w:r w:rsidRPr="00CE6F84">
                                    <w:rPr>
                                      <w:spacing w:val="-4"/>
                                      <w:sz w:val="20"/>
                                      <w:szCs w:val="20"/>
                                    </w:rPr>
                                    <w:t xml:space="preserve"> </w:t>
                                  </w:r>
                                  <w:r w:rsidRPr="00CE6F84">
                                    <w:rPr>
                                      <w:rFonts w:hint="eastAsia"/>
                                      <w:spacing w:val="-4"/>
                                      <w:sz w:val="20"/>
                                      <w:szCs w:val="20"/>
                                    </w:rPr>
                                    <w:t>оценка</w:t>
                                  </w:r>
                                  <w:r w:rsidRPr="00CE6F84">
                                    <w:rPr>
                                      <w:spacing w:val="-4"/>
                                      <w:sz w:val="20"/>
                                      <w:szCs w:val="20"/>
                                    </w:rPr>
                                    <w:t xml:space="preserve"> </w:t>
                                  </w:r>
                                  <w:r w:rsidRPr="00CE6F84">
                                    <w:rPr>
                                      <w:rFonts w:hint="eastAsia"/>
                                      <w:spacing w:val="-4"/>
                                      <w:sz w:val="20"/>
                                      <w:szCs w:val="20"/>
                                    </w:rPr>
                                    <w:t>затрат</w:t>
                                  </w:r>
                                  <w:r>
                                    <w:rPr>
                                      <w:spacing w:val="-4"/>
                                      <w:sz w:val="20"/>
                                      <w:szCs w:val="20"/>
                                    </w:rPr>
                                    <w:t xml:space="preserve"> </w:t>
                                  </w:r>
                                  <w:r w:rsidRPr="00CE6F84">
                                    <w:rPr>
                                      <w:rFonts w:hint="eastAsia"/>
                                      <w:spacing w:val="-4"/>
                                      <w:sz w:val="20"/>
                                      <w:szCs w:val="20"/>
                                    </w:rPr>
                                    <w:t>на</w:t>
                                  </w:r>
                                  <w:r w:rsidRPr="00CE6F84">
                                    <w:rPr>
                                      <w:spacing w:val="-4"/>
                                      <w:sz w:val="20"/>
                                      <w:szCs w:val="20"/>
                                    </w:rPr>
                                    <w:t xml:space="preserve"> </w:t>
                                  </w:r>
                                  <w:r w:rsidRPr="00CE6F84">
                                    <w:rPr>
                                      <w:rFonts w:hint="eastAsia"/>
                                      <w:spacing w:val="-4"/>
                                      <w:sz w:val="20"/>
                                      <w:szCs w:val="20"/>
                                    </w:rPr>
                                    <w:t>реализацию</w:t>
                                  </w:r>
                                  <w:r w:rsidRPr="00CE6F84">
                                    <w:rPr>
                                      <w:spacing w:val="-4"/>
                                      <w:sz w:val="20"/>
                                      <w:szCs w:val="20"/>
                                    </w:rPr>
                                    <w:t xml:space="preserve"> </w:t>
                                  </w:r>
                                  <w:r w:rsidRPr="00CE6F84">
                                    <w:rPr>
                                      <w:rFonts w:hint="eastAsia"/>
                                      <w:spacing w:val="-4"/>
                                      <w:sz w:val="20"/>
                                      <w:szCs w:val="20"/>
                                    </w:rPr>
                                    <w:t>предложенных</w:t>
                                  </w:r>
                                  <w:r>
                                    <w:rPr>
                                      <w:spacing w:val="-4"/>
                                      <w:sz w:val="20"/>
                                      <w:szCs w:val="20"/>
                                    </w:rPr>
                                    <w:t xml:space="preserve"> </w:t>
                                  </w:r>
                                  <w:r w:rsidRPr="00CE6F84">
                                    <w:rPr>
                                      <w:rFonts w:hint="eastAsia"/>
                                      <w:spacing w:val="-4"/>
                                      <w:sz w:val="20"/>
                                      <w:szCs w:val="20"/>
                                    </w:rPr>
                                    <w:t>мероприятий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50B3148" id="Надпись 411" o:spid="_x0000_s1227" type="#_x0000_t202" style="position:absolute;left:0;text-align:left;margin-left:18.6pt;margin-top:272.25pt;width:145.25pt;height:42.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">
                      <v:textbox style="mso-fit-shape-to-text:t">
                        <w:txbxContent>
                          <w:p w14:paraId="29197511" w14:textId="77777777" w:rsidR="009E0C26" w:rsidRPr="00CE6F84" w:rsidRDefault="009E0C26" w:rsidP="00381B02">
                            <w:pPr>
                              <w:pStyle w:val="affff9"/>
                              <w:spacing w:line="240" w:lineRule="auto"/>
                              <w:ind w:left="-57" w:right="-57" w:firstLine="0"/>
                              <w:jc w:val="center"/>
                            </w:pPr>
                            <w:r w:rsidRPr="00CE6F84">
                              <w:rPr>
                                <w:rFonts w:hint="eastAsia"/>
                                <w:spacing w:val="-4"/>
                                <w:sz w:val="20"/>
                                <w:szCs w:val="20"/>
                              </w:rPr>
                              <w:t>Экономическая</w:t>
                            </w:r>
                            <w:r w:rsidRPr="00CE6F84">
                              <w:rPr>
                                <w:spacing w:val="-4"/>
                                <w:sz w:val="20"/>
                                <w:szCs w:val="20"/>
                              </w:rPr>
                              <w:t xml:space="preserve"> </w:t>
                            </w:r>
                            <w:r w:rsidRPr="00CE6F84">
                              <w:rPr>
                                <w:rFonts w:hint="eastAsia"/>
                                <w:spacing w:val="-4"/>
                                <w:sz w:val="20"/>
                                <w:szCs w:val="20"/>
                              </w:rPr>
                              <w:t>оценка</w:t>
                            </w:r>
                            <w:r w:rsidRPr="00CE6F84">
                              <w:rPr>
                                <w:spacing w:val="-4"/>
                                <w:sz w:val="20"/>
                                <w:szCs w:val="20"/>
                              </w:rPr>
                              <w:t xml:space="preserve"> </w:t>
                            </w:r>
                            <w:r w:rsidRPr="00CE6F84">
                              <w:rPr>
                                <w:rFonts w:hint="eastAsia"/>
                                <w:spacing w:val="-4"/>
                                <w:sz w:val="20"/>
                                <w:szCs w:val="20"/>
                              </w:rPr>
                              <w:t>затрат</w:t>
                            </w:r>
                            <w:r>
                              <w:rPr>
                                <w:spacing w:val="-4"/>
                                <w:sz w:val="20"/>
                                <w:szCs w:val="20"/>
                              </w:rPr>
                              <w:t xml:space="preserve"> </w:t>
                            </w:r>
                            <w:r w:rsidRPr="00CE6F84">
                              <w:rPr>
                                <w:rFonts w:hint="eastAsia"/>
                                <w:spacing w:val="-4"/>
                                <w:sz w:val="20"/>
                                <w:szCs w:val="20"/>
                              </w:rPr>
                              <w:t>на</w:t>
                            </w:r>
                            <w:r w:rsidRPr="00CE6F84">
                              <w:rPr>
                                <w:spacing w:val="-4"/>
                                <w:sz w:val="20"/>
                                <w:szCs w:val="20"/>
                              </w:rPr>
                              <w:t xml:space="preserve"> </w:t>
                            </w:r>
                            <w:r w:rsidRPr="00CE6F84">
                              <w:rPr>
                                <w:rFonts w:hint="eastAsia"/>
                                <w:spacing w:val="-4"/>
                                <w:sz w:val="20"/>
                                <w:szCs w:val="20"/>
                              </w:rPr>
                              <w:t>реализацию</w:t>
                            </w:r>
                            <w:r w:rsidRPr="00CE6F84">
                              <w:rPr>
                                <w:spacing w:val="-4"/>
                                <w:sz w:val="20"/>
                                <w:szCs w:val="20"/>
                              </w:rPr>
                              <w:t xml:space="preserve"> </w:t>
                            </w:r>
                            <w:r w:rsidRPr="00CE6F84">
                              <w:rPr>
                                <w:rFonts w:hint="eastAsia"/>
                                <w:spacing w:val="-4"/>
                                <w:sz w:val="20"/>
                                <w:szCs w:val="20"/>
                              </w:rPr>
                              <w:t>предложенных</w:t>
                            </w:r>
                            <w:r>
                              <w:rPr>
                                <w:spacing w:val="-4"/>
                                <w:sz w:val="20"/>
                                <w:szCs w:val="20"/>
                              </w:rPr>
                              <w:t xml:space="preserve"> </w:t>
                            </w:r>
                            <w:r w:rsidRPr="00CE6F84">
                              <w:rPr>
                                <w:rFonts w:hint="eastAsia"/>
                                <w:spacing w:val="-4"/>
                                <w:sz w:val="20"/>
                                <w:szCs w:val="20"/>
                              </w:rPr>
                              <w:t>мероприятий</w:t>
                            </w:r>
                          </w:p>
                        </w:txbxContent>
                      </v:textbox>
                    </v:shape>
                  </w:pict>
                </mc:Fallback>
              </mc:AlternateContent>
            </w:r>
            <w:r w:rsidRPr="00F552F0">
              <w:rPr>
                <w:noProof/>
              </w:rPr>
              <mc:AlternateContent>
                <mc:Choice Requires="wps">
                  <w:drawing>
                    <wp:anchor distT="0" distB="0" distL="114299" distR="114299" simplePos="0" relativeHeight="251785216" behindDoc="0" locked="0" layoutInCell="1" allowOverlap="1" wp14:anchorId="6B0ECE08" wp14:editId="32030A75">
                      <wp:simplePos x="0" y="0"/>
                      <wp:positionH relativeFrom="column">
                        <wp:posOffset>1176654</wp:posOffset>
                      </wp:positionH>
                      <wp:positionV relativeFrom="paragraph">
                        <wp:posOffset>1897380</wp:posOffset>
                      </wp:positionV>
                      <wp:extent cx="0" cy="314960"/>
                      <wp:effectExtent l="76200" t="0" r="76200" b="66040"/>
                      <wp:wrapNone/>
                      <wp:docPr id="412"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294D5" id="Прямая со стрелкой 412" o:spid="_x0000_s1026" type="#_x0000_t32" style="position:absolute;margin-left:92.65pt;margin-top:149.4pt;width:0;height:24.8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">
                      <v:stroke endarrow="block"/>
                    </v:shape>
                  </w:pict>
                </mc:Fallback>
              </mc:AlternateContent>
            </w:r>
            <w:r w:rsidRPr="00F552F0">
              <w:rPr>
                <w:noProof/>
              </w:rPr>
              <mc:AlternateContent>
                <mc:Choice Requires="wps">
                  <w:drawing>
                    <wp:anchor distT="0" distB="0" distL="114300" distR="114300" simplePos="0" relativeHeight="251786240" behindDoc="0" locked="0" layoutInCell="1" allowOverlap="1" wp14:anchorId="39B50697" wp14:editId="70CAB1C2">
                      <wp:simplePos x="0" y="0"/>
                      <wp:positionH relativeFrom="column">
                        <wp:posOffset>237490</wp:posOffset>
                      </wp:positionH>
                      <wp:positionV relativeFrom="paragraph">
                        <wp:posOffset>2212340</wp:posOffset>
                      </wp:positionV>
                      <wp:extent cx="1844675" cy="831215"/>
                      <wp:effectExtent l="0" t="0" r="22225" b="26670"/>
                      <wp:wrapNone/>
                      <wp:docPr id="413" name="Надпись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31215"/>
                              </a:xfrm>
                              <a:prstGeom prst="rect">
                                <a:avLst/>
                              </a:prstGeom>
                              <a:solidFill>
                                <a:srgbClr val="FFFFFF"/>
                              </a:solidFill>
                              <a:ln w="9525">
                                <a:solidFill>
                                  <a:srgbClr val="000000"/>
                                </a:solidFill>
                                <a:miter lim="800000"/>
                                <a:headEnd/>
                                <a:tailEnd/>
                              </a:ln>
                            </wps:spPr>
                            <wps:txbx>
                              <w:txbxContent>
                                <w:p w14:paraId="50ACE285" w14:textId="53CB76CE" w:rsidR="009E0C26" w:rsidRPr="00CE6F84" w:rsidRDefault="009E0C26" w:rsidP="00381B02">
                                  <w:pPr>
                                    <w:pStyle w:val="affff9"/>
                                    <w:spacing w:line="240" w:lineRule="auto"/>
                                    <w:ind w:left="-113" w:right="-113" w:firstLine="0"/>
                                    <w:jc w:val="center"/>
                                  </w:pPr>
                                  <w:r w:rsidRPr="00CE6F84">
                                    <w:rPr>
                                      <w:rFonts w:hint="eastAsia"/>
                                      <w:spacing w:val="-4"/>
                                      <w:sz w:val="20"/>
                                      <w:szCs w:val="20"/>
                                    </w:rPr>
                                    <w:t>Разработка</w:t>
                                  </w:r>
                                  <w:r w:rsidRPr="00CE6F84">
                                    <w:rPr>
                                      <w:spacing w:val="-4"/>
                                      <w:sz w:val="20"/>
                                      <w:szCs w:val="20"/>
                                    </w:rPr>
                                    <w:t xml:space="preserve"> </w:t>
                                  </w:r>
                                  <w:r w:rsidRPr="00CE6F84">
                                    <w:rPr>
                                      <w:rFonts w:hint="eastAsia"/>
                                      <w:spacing w:val="-4"/>
                                      <w:sz w:val="20"/>
                                      <w:szCs w:val="20"/>
                                    </w:rPr>
                                    <w:t>мероприятий</w:t>
                                  </w:r>
                                  <w:r w:rsidRPr="00CE6F84">
                                    <w:rPr>
                                      <w:spacing w:val="-4"/>
                                      <w:sz w:val="20"/>
                                      <w:szCs w:val="20"/>
                                    </w:rPr>
                                    <w:t xml:space="preserve"> </w:t>
                                  </w:r>
                                  <w:r w:rsidRPr="00CE6F84">
                                    <w:rPr>
                                      <w:rFonts w:hint="eastAsia"/>
                                      <w:spacing w:val="-4"/>
                                      <w:sz w:val="20"/>
                                      <w:szCs w:val="20"/>
                                    </w:rPr>
                                    <w:t>по</w:t>
                                  </w:r>
                                  <w:r>
                                    <w:rPr>
                                      <w:spacing w:val="-4"/>
                                      <w:sz w:val="20"/>
                                      <w:szCs w:val="20"/>
                                    </w:rPr>
                                    <w:t xml:space="preserve"> </w:t>
                                  </w:r>
                                  <w:r w:rsidRPr="00CE6F84">
                                    <w:rPr>
                                      <w:rFonts w:hint="eastAsia"/>
                                      <w:spacing w:val="-4"/>
                                      <w:sz w:val="20"/>
                                      <w:szCs w:val="20"/>
                                    </w:rPr>
                                    <w:t>повышению</w:t>
                                  </w:r>
                                  <w:r w:rsidRPr="00CE6F84">
                                    <w:rPr>
                                      <w:spacing w:val="-4"/>
                                      <w:sz w:val="20"/>
                                      <w:szCs w:val="20"/>
                                    </w:rPr>
                                    <w:t xml:space="preserve"> </w:t>
                                  </w:r>
                                  <w:r w:rsidRPr="00CE6F84">
                                    <w:rPr>
                                      <w:rFonts w:hint="eastAsia"/>
                                      <w:spacing w:val="-4"/>
                                      <w:sz w:val="20"/>
                                      <w:szCs w:val="20"/>
                                    </w:rPr>
                                    <w:t>качества</w:t>
                                  </w:r>
                                  <w:r w:rsidRPr="00CE6F84">
                                    <w:rPr>
                                      <w:spacing w:val="-4"/>
                                      <w:sz w:val="20"/>
                                      <w:szCs w:val="20"/>
                                    </w:rPr>
                                    <w:t xml:space="preserve"> </w:t>
                                  </w:r>
                                  <w:r>
                                    <w:rPr>
                                      <w:rFonts w:hint="eastAsia"/>
                                      <w:spacing w:val="-4"/>
                                      <w:sz w:val="20"/>
                                      <w:szCs w:val="20"/>
                                    </w:rPr>
                                    <w:t>и</w:t>
                                  </w:r>
                                  <w:r>
                                    <w:rPr>
                                      <w:spacing w:val="-4"/>
                                      <w:sz w:val="20"/>
                                      <w:szCs w:val="20"/>
                                    </w:rPr>
                                    <w:t xml:space="preserve"> </w:t>
                                  </w:r>
                                  <w:r w:rsidRPr="004C4A64">
                                    <w:rPr>
                                      <w:spacing w:val="-6"/>
                                      <w:sz w:val="20"/>
                                      <w:szCs w:val="20"/>
                                    </w:rPr>
                                    <w:t xml:space="preserve">эффективности </w:t>
                                  </w:r>
                                  <w:r>
                                    <w:rPr>
                                      <w:spacing w:val="-6"/>
                                      <w:sz w:val="20"/>
                                      <w:szCs w:val="20"/>
                                    </w:rPr>
                                    <w:t>УФР</w:t>
                                  </w:r>
                                  <w:r w:rsidRPr="004C4A64">
                                    <w:rPr>
                                      <w:spacing w:val="-6"/>
                                      <w:sz w:val="20"/>
                                      <w:szCs w:val="20"/>
                                    </w:rPr>
                                    <w:t xml:space="preserve"> (</w:t>
                                  </w:r>
                                  <w:r w:rsidRPr="004C4A64">
                                    <w:rPr>
                                      <w:rFonts w:hint="eastAsia"/>
                                      <w:spacing w:val="-6"/>
                                      <w:sz w:val="20"/>
                                      <w:szCs w:val="20"/>
                                    </w:rPr>
                                    <w:t>в</w:t>
                                  </w:r>
                                  <w:r w:rsidRPr="004C4A64">
                                    <w:rPr>
                                      <w:spacing w:val="-6"/>
                                      <w:sz w:val="20"/>
                                      <w:szCs w:val="20"/>
                                    </w:rPr>
                                    <w:t xml:space="preserve"> </w:t>
                                  </w:r>
                                  <w:r w:rsidRPr="004C4A64">
                                    <w:rPr>
                                      <w:rFonts w:hint="eastAsia"/>
                                      <w:spacing w:val="-6"/>
                                      <w:sz w:val="20"/>
                                      <w:szCs w:val="20"/>
                                    </w:rPr>
                                    <w:t>соответствии</w:t>
                                  </w:r>
                                  <w:r w:rsidRPr="00CE6F84">
                                    <w:rPr>
                                      <w:spacing w:val="-4"/>
                                      <w:sz w:val="20"/>
                                      <w:szCs w:val="20"/>
                                    </w:rPr>
                                    <w:t xml:space="preserve"> </w:t>
                                  </w:r>
                                  <w:r w:rsidRPr="00CE6F84">
                                    <w:rPr>
                                      <w:rFonts w:hint="eastAsia"/>
                                      <w:spacing w:val="-4"/>
                                      <w:sz w:val="20"/>
                                      <w:szCs w:val="20"/>
                                    </w:rPr>
                                    <w:t>с</w:t>
                                  </w:r>
                                  <w:r w:rsidRPr="00CE6F84">
                                    <w:rPr>
                                      <w:spacing w:val="-4"/>
                                      <w:sz w:val="20"/>
                                      <w:szCs w:val="20"/>
                                    </w:rPr>
                                    <w:t xml:space="preserve"> </w:t>
                                  </w:r>
                                  <w:r w:rsidRPr="00CE6F84">
                                    <w:rPr>
                                      <w:rFonts w:hint="eastAsia"/>
                                      <w:spacing w:val="-4"/>
                                      <w:sz w:val="20"/>
                                      <w:szCs w:val="20"/>
                                    </w:rPr>
                                    <w:t>выявленными</w:t>
                                  </w:r>
                                  <w:r w:rsidRPr="00CE6F84">
                                    <w:rPr>
                                      <w:spacing w:val="-4"/>
                                      <w:sz w:val="20"/>
                                      <w:szCs w:val="20"/>
                                    </w:rPr>
                                    <w:t xml:space="preserve"> </w:t>
                                  </w:r>
                                  <w:r w:rsidRPr="00CE6F84">
                                    <w:rPr>
                                      <w:rFonts w:hint="eastAsia"/>
                                      <w:spacing w:val="-4"/>
                                      <w:sz w:val="20"/>
                                      <w:szCs w:val="20"/>
                                    </w:rPr>
                                    <w:t>направлениями</w:t>
                                  </w:r>
                                  <w:r w:rsidRPr="00CE6F84">
                                    <w:rPr>
                                      <w:spacing w:val="-4"/>
                                      <w:sz w:val="20"/>
                                      <w:szCs w:val="20"/>
                                    </w:rPr>
                                    <w:t xml:space="preserve">, </w:t>
                                  </w:r>
                                  <w:r w:rsidRPr="00CE6F84">
                                    <w:rPr>
                                      <w:rFonts w:hint="eastAsia"/>
                                      <w:spacing w:val="-4"/>
                                      <w:sz w:val="20"/>
                                      <w:szCs w:val="20"/>
                                    </w:rPr>
                                    <w:t>начиная</w:t>
                                  </w:r>
                                  <w:r>
                                    <w:rPr>
                                      <w:spacing w:val="-4"/>
                                      <w:sz w:val="20"/>
                                      <w:szCs w:val="20"/>
                                    </w:rPr>
                                    <w:t xml:space="preserve"> </w:t>
                                  </w:r>
                                  <w:r w:rsidRPr="00CE6F84">
                                    <w:rPr>
                                      <w:rFonts w:hint="eastAsia"/>
                                      <w:spacing w:val="-4"/>
                                      <w:sz w:val="20"/>
                                      <w:szCs w:val="20"/>
                                    </w:rPr>
                                    <w:t>с</w:t>
                                  </w:r>
                                  <w:r w:rsidRPr="00CE6F84">
                                    <w:rPr>
                                      <w:spacing w:val="-4"/>
                                      <w:sz w:val="20"/>
                                      <w:szCs w:val="20"/>
                                    </w:rPr>
                                    <w:t xml:space="preserve"> </w:t>
                                  </w:r>
                                  <w:r w:rsidRPr="00CE6F84">
                                    <w:rPr>
                                      <w:rFonts w:hint="eastAsia"/>
                                      <w:spacing w:val="-4"/>
                                      <w:sz w:val="20"/>
                                      <w:szCs w:val="20"/>
                                    </w:rPr>
                                    <w:t>самых</w:t>
                                  </w:r>
                                  <w:r w:rsidRPr="00CE6F84">
                                    <w:rPr>
                                      <w:spacing w:val="-4"/>
                                      <w:sz w:val="20"/>
                                      <w:szCs w:val="20"/>
                                    </w:rPr>
                                    <w:t xml:space="preserve"> </w:t>
                                  </w:r>
                                  <w:r w:rsidRPr="00CE6F84">
                                    <w:rPr>
                                      <w:rFonts w:hint="eastAsia"/>
                                      <w:spacing w:val="-4"/>
                                      <w:sz w:val="20"/>
                                      <w:szCs w:val="20"/>
                                    </w:rPr>
                                    <w:t>важных</w:t>
                                  </w:r>
                                  <w:r w:rsidRPr="00CE6F84">
                                    <w:rPr>
                                      <w:spacing w:val="-4"/>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B50697" id="Надпись 413" o:spid="_x0000_s1228" type="#_x0000_t202" style="position:absolute;left:0;text-align:left;margin-left:18.7pt;margin-top:174.2pt;width:145.25pt;height:65.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">
                      <v:textbox style="mso-fit-shape-to-text:t">
                        <w:txbxContent>
                          <w:p w14:paraId="50ACE285" w14:textId="53CB76CE" w:rsidR="009E0C26" w:rsidRPr="00CE6F84" w:rsidRDefault="009E0C26" w:rsidP="00381B02">
                            <w:pPr>
                              <w:pStyle w:val="affff9"/>
                              <w:spacing w:line="240" w:lineRule="auto"/>
                              <w:ind w:left="-113" w:right="-113" w:firstLine="0"/>
                              <w:jc w:val="center"/>
                            </w:pPr>
                            <w:r w:rsidRPr="00CE6F84">
                              <w:rPr>
                                <w:rFonts w:hint="eastAsia"/>
                                <w:spacing w:val="-4"/>
                                <w:sz w:val="20"/>
                                <w:szCs w:val="20"/>
                              </w:rPr>
                              <w:t>Разработка</w:t>
                            </w:r>
                            <w:r w:rsidRPr="00CE6F84">
                              <w:rPr>
                                <w:spacing w:val="-4"/>
                                <w:sz w:val="20"/>
                                <w:szCs w:val="20"/>
                              </w:rPr>
                              <w:t xml:space="preserve"> </w:t>
                            </w:r>
                            <w:r w:rsidRPr="00CE6F84">
                              <w:rPr>
                                <w:rFonts w:hint="eastAsia"/>
                                <w:spacing w:val="-4"/>
                                <w:sz w:val="20"/>
                                <w:szCs w:val="20"/>
                              </w:rPr>
                              <w:t>мероприятий</w:t>
                            </w:r>
                            <w:r w:rsidRPr="00CE6F84">
                              <w:rPr>
                                <w:spacing w:val="-4"/>
                                <w:sz w:val="20"/>
                                <w:szCs w:val="20"/>
                              </w:rPr>
                              <w:t xml:space="preserve"> </w:t>
                            </w:r>
                            <w:r w:rsidRPr="00CE6F84">
                              <w:rPr>
                                <w:rFonts w:hint="eastAsia"/>
                                <w:spacing w:val="-4"/>
                                <w:sz w:val="20"/>
                                <w:szCs w:val="20"/>
                              </w:rPr>
                              <w:t>по</w:t>
                            </w:r>
                            <w:r>
                              <w:rPr>
                                <w:spacing w:val="-4"/>
                                <w:sz w:val="20"/>
                                <w:szCs w:val="20"/>
                              </w:rPr>
                              <w:t xml:space="preserve"> </w:t>
                            </w:r>
                            <w:r w:rsidRPr="00CE6F84">
                              <w:rPr>
                                <w:rFonts w:hint="eastAsia"/>
                                <w:spacing w:val="-4"/>
                                <w:sz w:val="20"/>
                                <w:szCs w:val="20"/>
                              </w:rPr>
                              <w:t>повышению</w:t>
                            </w:r>
                            <w:r w:rsidRPr="00CE6F84">
                              <w:rPr>
                                <w:spacing w:val="-4"/>
                                <w:sz w:val="20"/>
                                <w:szCs w:val="20"/>
                              </w:rPr>
                              <w:t xml:space="preserve"> </w:t>
                            </w:r>
                            <w:r w:rsidRPr="00CE6F84">
                              <w:rPr>
                                <w:rFonts w:hint="eastAsia"/>
                                <w:spacing w:val="-4"/>
                                <w:sz w:val="20"/>
                                <w:szCs w:val="20"/>
                              </w:rPr>
                              <w:t>качества</w:t>
                            </w:r>
                            <w:r w:rsidRPr="00CE6F84">
                              <w:rPr>
                                <w:spacing w:val="-4"/>
                                <w:sz w:val="20"/>
                                <w:szCs w:val="20"/>
                              </w:rPr>
                              <w:t xml:space="preserve"> </w:t>
                            </w:r>
                            <w:r>
                              <w:rPr>
                                <w:rFonts w:hint="eastAsia"/>
                                <w:spacing w:val="-4"/>
                                <w:sz w:val="20"/>
                                <w:szCs w:val="20"/>
                              </w:rPr>
                              <w:t>и</w:t>
                            </w:r>
                            <w:r>
                              <w:rPr>
                                <w:spacing w:val="-4"/>
                                <w:sz w:val="20"/>
                                <w:szCs w:val="20"/>
                              </w:rPr>
                              <w:t xml:space="preserve"> </w:t>
                            </w:r>
                            <w:r w:rsidRPr="004C4A64">
                              <w:rPr>
                                <w:spacing w:val="-6"/>
                                <w:sz w:val="20"/>
                                <w:szCs w:val="20"/>
                              </w:rPr>
                              <w:t xml:space="preserve">эффективности </w:t>
                            </w:r>
                            <w:r>
                              <w:rPr>
                                <w:spacing w:val="-6"/>
                                <w:sz w:val="20"/>
                                <w:szCs w:val="20"/>
                              </w:rPr>
                              <w:t>УФР</w:t>
                            </w:r>
                            <w:r w:rsidRPr="004C4A64">
                              <w:rPr>
                                <w:spacing w:val="-6"/>
                                <w:sz w:val="20"/>
                                <w:szCs w:val="20"/>
                              </w:rPr>
                              <w:t xml:space="preserve"> (</w:t>
                            </w:r>
                            <w:r w:rsidRPr="004C4A64">
                              <w:rPr>
                                <w:rFonts w:hint="eastAsia"/>
                                <w:spacing w:val="-6"/>
                                <w:sz w:val="20"/>
                                <w:szCs w:val="20"/>
                              </w:rPr>
                              <w:t>в</w:t>
                            </w:r>
                            <w:r w:rsidRPr="004C4A64">
                              <w:rPr>
                                <w:spacing w:val="-6"/>
                                <w:sz w:val="20"/>
                                <w:szCs w:val="20"/>
                              </w:rPr>
                              <w:t xml:space="preserve"> </w:t>
                            </w:r>
                            <w:r w:rsidRPr="004C4A64">
                              <w:rPr>
                                <w:rFonts w:hint="eastAsia"/>
                                <w:spacing w:val="-6"/>
                                <w:sz w:val="20"/>
                                <w:szCs w:val="20"/>
                              </w:rPr>
                              <w:t>соответствии</w:t>
                            </w:r>
                            <w:r w:rsidRPr="00CE6F84">
                              <w:rPr>
                                <w:spacing w:val="-4"/>
                                <w:sz w:val="20"/>
                                <w:szCs w:val="20"/>
                              </w:rPr>
                              <w:t xml:space="preserve"> </w:t>
                            </w:r>
                            <w:r w:rsidRPr="00CE6F84">
                              <w:rPr>
                                <w:rFonts w:hint="eastAsia"/>
                                <w:spacing w:val="-4"/>
                                <w:sz w:val="20"/>
                                <w:szCs w:val="20"/>
                              </w:rPr>
                              <w:t>с</w:t>
                            </w:r>
                            <w:r w:rsidRPr="00CE6F84">
                              <w:rPr>
                                <w:spacing w:val="-4"/>
                                <w:sz w:val="20"/>
                                <w:szCs w:val="20"/>
                              </w:rPr>
                              <w:t xml:space="preserve"> </w:t>
                            </w:r>
                            <w:r w:rsidRPr="00CE6F84">
                              <w:rPr>
                                <w:rFonts w:hint="eastAsia"/>
                                <w:spacing w:val="-4"/>
                                <w:sz w:val="20"/>
                                <w:szCs w:val="20"/>
                              </w:rPr>
                              <w:t>выявленными</w:t>
                            </w:r>
                            <w:r w:rsidRPr="00CE6F84">
                              <w:rPr>
                                <w:spacing w:val="-4"/>
                                <w:sz w:val="20"/>
                                <w:szCs w:val="20"/>
                              </w:rPr>
                              <w:t xml:space="preserve"> </w:t>
                            </w:r>
                            <w:r w:rsidRPr="00CE6F84">
                              <w:rPr>
                                <w:rFonts w:hint="eastAsia"/>
                                <w:spacing w:val="-4"/>
                                <w:sz w:val="20"/>
                                <w:szCs w:val="20"/>
                              </w:rPr>
                              <w:t>направлениями</w:t>
                            </w:r>
                            <w:r w:rsidRPr="00CE6F84">
                              <w:rPr>
                                <w:spacing w:val="-4"/>
                                <w:sz w:val="20"/>
                                <w:szCs w:val="20"/>
                              </w:rPr>
                              <w:t xml:space="preserve">, </w:t>
                            </w:r>
                            <w:r w:rsidRPr="00CE6F84">
                              <w:rPr>
                                <w:rFonts w:hint="eastAsia"/>
                                <w:spacing w:val="-4"/>
                                <w:sz w:val="20"/>
                                <w:szCs w:val="20"/>
                              </w:rPr>
                              <w:t>начиная</w:t>
                            </w:r>
                            <w:r>
                              <w:rPr>
                                <w:spacing w:val="-4"/>
                                <w:sz w:val="20"/>
                                <w:szCs w:val="20"/>
                              </w:rPr>
                              <w:t xml:space="preserve"> </w:t>
                            </w:r>
                            <w:r w:rsidRPr="00CE6F84">
                              <w:rPr>
                                <w:rFonts w:hint="eastAsia"/>
                                <w:spacing w:val="-4"/>
                                <w:sz w:val="20"/>
                                <w:szCs w:val="20"/>
                              </w:rPr>
                              <w:t>с</w:t>
                            </w:r>
                            <w:r w:rsidRPr="00CE6F84">
                              <w:rPr>
                                <w:spacing w:val="-4"/>
                                <w:sz w:val="20"/>
                                <w:szCs w:val="20"/>
                              </w:rPr>
                              <w:t xml:space="preserve"> </w:t>
                            </w:r>
                            <w:r w:rsidRPr="00CE6F84">
                              <w:rPr>
                                <w:rFonts w:hint="eastAsia"/>
                                <w:spacing w:val="-4"/>
                                <w:sz w:val="20"/>
                                <w:szCs w:val="20"/>
                              </w:rPr>
                              <w:t>самых</w:t>
                            </w:r>
                            <w:r w:rsidRPr="00CE6F84">
                              <w:rPr>
                                <w:spacing w:val="-4"/>
                                <w:sz w:val="20"/>
                                <w:szCs w:val="20"/>
                              </w:rPr>
                              <w:t xml:space="preserve"> </w:t>
                            </w:r>
                            <w:r w:rsidRPr="00CE6F84">
                              <w:rPr>
                                <w:rFonts w:hint="eastAsia"/>
                                <w:spacing w:val="-4"/>
                                <w:sz w:val="20"/>
                                <w:szCs w:val="20"/>
                              </w:rPr>
                              <w:t>важных</w:t>
                            </w:r>
                            <w:r w:rsidRPr="00CE6F84">
                              <w:rPr>
                                <w:spacing w:val="-4"/>
                                <w:sz w:val="20"/>
                                <w:szCs w:val="20"/>
                              </w:rPr>
                              <w:t>)</w:t>
                            </w:r>
                          </w:p>
                        </w:txbxContent>
                      </v:textbox>
                    </v:shape>
                  </w:pict>
                </mc:Fallback>
              </mc:AlternateContent>
            </w:r>
            <w:r w:rsidRPr="00F552F0">
              <w:rPr>
                <w:noProof/>
              </w:rPr>
              <mc:AlternateContent>
                <mc:Choice Requires="wps">
                  <w:drawing>
                    <wp:anchor distT="0" distB="0" distL="114299" distR="114299" simplePos="0" relativeHeight="251787264" behindDoc="0" locked="0" layoutInCell="1" allowOverlap="1" wp14:anchorId="2B1256B0" wp14:editId="79947779">
                      <wp:simplePos x="0" y="0"/>
                      <wp:positionH relativeFrom="column">
                        <wp:posOffset>1176654</wp:posOffset>
                      </wp:positionH>
                      <wp:positionV relativeFrom="paragraph">
                        <wp:posOffset>1060450</wp:posOffset>
                      </wp:positionV>
                      <wp:extent cx="0" cy="158115"/>
                      <wp:effectExtent l="76200" t="0" r="57150" b="51435"/>
                      <wp:wrapNone/>
                      <wp:docPr id="414" name="Прямая со стрелкой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BB12E" id="Прямая со стрелкой 414" o:spid="_x0000_s1026" type="#_x0000_t32" style="position:absolute;margin-left:92.65pt;margin-top:83.5pt;width:0;height:12.4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">
                      <v:stroke endarrow="block"/>
                    </v:shape>
                  </w:pict>
                </mc:Fallback>
              </mc:AlternateContent>
            </w:r>
            <w:r w:rsidRPr="00F552F0">
              <w:rPr>
                <w:noProof/>
              </w:rPr>
              <mc:AlternateContent>
                <mc:Choice Requires="wps">
                  <w:drawing>
                    <wp:anchor distT="0" distB="0" distL="114300" distR="114300" simplePos="0" relativeHeight="251788288" behindDoc="0" locked="0" layoutInCell="1" allowOverlap="1" wp14:anchorId="4FB85F7B" wp14:editId="6F33DBB4">
                      <wp:simplePos x="0" y="0"/>
                      <wp:positionH relativeFrom="column">
                        <wp:posOffset>237490</wp:posOffset>
                      </wp:positionH>
                      <wp:positionV relativeFrom="paragraph">
                        <wp:posOffset>1212215</wp:posOffset>
                      </wp:positionV>
                      <wp:extent cx="1844675" cy="685165"/>
                      <wp:effectExtent l="0" t="0" r="22225" b="20320"/>
                      <wp:wrapNone/>
                      <wp:docPr id="415" name="Надпись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85165"/>
                              </a:xfrm>
                              <a:prstGeom prst="rect">
                                <a:avLst/>
                              </a:prstGeom>
                              <a:solidFill>
                                <a:srgbClr val="FFFFFF"/>
                              </a:solidFill>
                              <a:ln w="9525">
                                <a:solidFill>
                                  <a:srgbClr val="000000"/>
                                </a:solidFill>
                                <a:miter lim="800000"/>
                                <a:headEnd/>
                                <a:tailEnd/>
                              </a:ln>
                            </wps:spPr>
                            <wps:txbx>
                              <w:txbxContent>
                                <w:p w14:paraId="137ADDE3"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Ранжирование</w:t>
                                  </w:r>
                                  <w:r w:rsidRPr="00CE6F84">
                                    <w:rPr>
                                      <w:spacing w:val="-4"/>
                                      <w:sz w:val="20"/>
                                      <w:szCs w:val="20"/>
                                    </w:rPr>
                                    <w:t xml:space="preserve"> </w:t>
                                  </w:r>
                                  <w:r w:rsidRPr="00CE6F84">
                                    <w:rPr>
                                      <w:rFonts w:hint="eastAsia"/>
                                      <w:spacing w:val="-4"/>
                                      <w:sz w:val="20"/>
                                      <w:szCs w:val="20"/>
                                    </w:rPr>
                                    <w:t>направлений</w:t>
                                  </w:r>
                                  <w:r w:rsidRPr="00CE6F84">
                                    <w:rPr>
                                      <w:spacing w:val="-4"/>
                                      <w:sz w:val="20"/>
                                      <w:szCs w:val="20"/>
                                    </w:rPr>
                                    <w:t xml:space="preserve"> </w:t>
                                  </w:r>
                                  <w:r w:rsidRPr="00CE6F84">
                                    <w:rPr>
                                      <w:rFonts w:hint="eastAsia"/>
                                      <w:spacing w:val="-4"/>
                                      <w:sz w:val="20"/>
                                      <w:szCs w:val="20"/>
                                    </w:rPr>
                                    <w:t>по</w:t>
                                  </w:r>
                                  <w:r w:rsidRPr="00CE6F84">
                                    <w:rPr>
                                      <w:spacing w:val="-4"/>
                                      <w:sz w:val="20"/>
                                      <w:szCs w:val="20"/>
                                    </w:rPr>
                                    <w:t xml:space="preserve"> </w:t>
                                  </w:r>
                                  <w:r w:rsidRPr="00CE6F84">
                                    <w:rPr>
                                      <w:rFonts w:hint="eastAsia"/>
                                      <w:spacing w:val="-4"/>
                                      <w:sz w:val="20"/>
                                      <w:szCs w:val="20"/>
                                    </w:rPr>
                                    <w:t>степени</w:t>
                                  </w:r>
                                  <w:r w:rsidRPr="00CE6F84">
                                    <w:rPr>
                                      <w:spacing w:val="-4"/>
                                      <w:sz w:val="20"/>
                                      <w:szCs w:val="20"/>
                                    </w:rPr>
                                    <w:t xml:space="preserve"> </w:t>
                                  </w:r>
                                  <w:r w:rsidRPr="00CE6F84">
                                    <w:rPr>
                                      <w:rFonts w:hint="eastAsia"/>
                                      <w:spacing w:val="-4"/>
                                      <w:sz w:val="20"/>
                                      <w:szCs w:val="20"/>
                                    </w:rPr>
                                    <w:t>важности</w:t>
                                  </w:r>
                                  <w:r w:rsidRPr="00CE6F84">
                                    <w:rPr>
                                      <w:spacing w:val="-4"/>
                                      <w:sz w:val="20"/>
                                      <w:szCs w:val="20"/>
                                    </w:rPr>
                                    <w:t xml:space="preserve"> </w:t>
                                  </w:r>
                                  <w:r w:rsidRPr="00CE6F84">
                                    <w:rPr>
                                      <w:rFonts w:hint="eastAsia"/>
                                      <w:spacing w:val="-4"/>
                                      <w:sz w:val="20"/>
                                      <w:szCs w:val="20"/>
                                    </w:rPr>
                                    <w:t>для</w:t>
                                  </w:r>
                                  <w:r w:rsidRPr="00CE6F84">
                                    <w:rPr>
                                      <w:spacing w:val="-4"/>
                                      <w:sz w:val="20"/>
                                      <w:szCs w:val="20"/>
                                    </w:rPr>
                                    <w:t xml:space="preserve"> </w:t>
                                  </w:r>
                                  <w:r>
                                    <w:rPr>
                                      <w:rFonts w:hint="eastAsia"/>
                                      <w:spacing w:val="-4"/>
                                      <w:sz w:val="20"/>
                                      <w:szCs w:val="20"/>
                                    </w:rPr>
                                    <w:t>М</w:t>
                                  </w:r>
                                  <w:r>
                                    <w:rPr>
                                      <w:spacing w:val="-4"/>
                                      <w:sz w:val="20"/>
                                      <w:szCs w:val="20"/>
                                    </w:rPr>
                                    <w:t>О</w:t>
                                  </w:r>
                                  <w:r w:rsidRPr="00CE6F84">
                                    <w:rPr>
                                      <w:spacing w:val="-4"/>
                                      <w:sz w:val="20"/>
                                      <w:szCs w:val="20"/>
                                    </w:rPr>
                                    <w:t xml:space="preserve"> (</w:t>
                                  </w:r>
                                  <w:r w:rsidRPr="00CE6F84">
                                    <w:rPr>
                                      <w:rFonts w:hint="eastAsia"/>
                                      <w:spacing w:val="-4"/>
                                      <w:sz w:val="20"/>
                                      <w:szCs w:val="20"/>
                                    </w:rPr>
                                    <w:t>актуальности</w:t>
                                  </w:r>
                                  <w:r w:rsidRPr="00CE6F84">
                                    <w:rPr>
                                      <w:spacing w:val="-4"/>
                                      <w:sz w:val="20"/>
                                      <w:szCs w:val="20"/>
                                    </w:rPr>
                                    <w:t xml:space="preserve"> </w:t>
                                  </w:r>
                                  <w:r w:rsidRPr="00CE6F84">
                                    <w:rPr>
                                      <w:rFonts w:hint="eastAsia"/>
                                      <w:spacing w:val="-4"/>
                                      <w:sz w:val="20"/>
                                      <w:szCs w:val="20"/>
                                    </w:rPr>
                                    <w:t>и</w:t>
                                  </w:r>
                                  <w:r w:rsidRPr="00CE6F84">
                                    <w:rPr>
                                      <w:spacing w:val="-4"/>
                                      <w:sz w:val="20"/>
                                      <w:szCs w:val="20"/>
                                    </w:rPr>
                                    <w:t xml:space="preserve"> </w:t>
                                  </w:r>
                                  <w:r w:rsidRPr="00CE6F84">
                                    <w:rPr>
                                      <w:rFonts w:hint="eastAsia"/>
                                      <w:spacing w:val="-4"/>
                                      <w:sz w:val="20"/>
                                      <w:szCs w:val="20"/>
                                    </w:rPr>
                                    <w:t>возможности</w:t>
                                  </w:r>
                                  <w:r w:rsidRPr="00CE6F84">
                                    <w:rPr>
                                      <w:spacing w:val="-4"/>
                                      <w:sz w:val="20"/>
                                      <w:szCs w:val="20"/>
                                    </w:rPr>
                                    <w:t xml:space="preserve"> </w:t>
                                  </w:r>
                                  <w:r w:rsidRPr="00CE6F84">
                                    <w:rPr>
                                      <w:rFonts w:hint="eastAsia"/>
                                      <w:spacing w:val="-4"/>
                                      <w:sz w:val="20"/>
                                      <w:szCs w:val="20"/>
                                    </w:rPr>
                                    <w:t>улучшений</w:t>
                                  </w:r>
                                  <w:r w:rsidRPr="00CE6F84">
                                    <w:rPr>
                                      <w:spacing w:val="-4"/>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B85F7B" id="Надпись 415" o:spid="_x0000_s1229" type="#_x0000_t202" style="position:absolute;left:0;text-align:left;margin-left:18.7pt;margin-top:95.45pt;width:145.25pt;height:53.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">
                      <v:textbox style="mso-fit-shape-to-text:t">
                        <w:txbxContent>
                          <w:p w14:paraId="137ADDE3"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Ранжирование</w:t>
                            </w:r>
                            <w:r w:rsidRPr="00CE6F84">
                              <w:rPr>
                                <w:spacing w:val="-4"/>
                                <w:sz w:val="20"/>
                                <w:szCs w:val="20"/>
                              </w:rPr>
                              <w:t xml:space="preserve"> </w:t>
                            </w:r>
                            <w:r w:rsidRPr="00CE6F84">
                              <w:rPr>
                                <w:rFonts w:hint="eastAsia"/>
                                <w:spacing w:val="-4"/>
                                <w:sz w:val="20"/>
                                <w:szCs w:val="20"/>
                              </w:rPr>
                              <w:t>направлений</w:t>
                            </w:r>
                            <w:r w:rsidRPr="00CE6F84">
                              <w:rPr>
                                <w:spacing w:val="-4"/>
                                <w:sz w:val="20"/>
                                <w:szCs w:val="20"/>
                              </w:rPr>
                              <w:t xml:space="preserve"> </w:t>
                            </w:r>
                            <w:r w:rsidRPr="00CE6F84">
                              <w:rPr>
                                <w:rFonts w:hint="eastAsia"/>
                                <w:spacing w:val="-4"/>
                                <w:sz w:val="20"/>
                                <w:szCs w:val="20"/>
                              </w:rPr>
                              <w:t>по</w:t>
                            </w:r>
                            <w:r w:rsidRPr="00CE6F84">
                              <w:rPr>
                                <w:spacing w:val="-4"/>
                                <w:sz w:val="20"/>
                                <w:szCs w:val="20"/>
                              </w:rPr>
                              <w:t xml:space="preserve"> </w:t>
                            </w:r>
                            <w:r w:rsidRPr="00CE6F84">
                              <w:rPr>
                                <w:rFonts w:hint="eastAsia"/>
                                <w:spacing w:val="-4"/>
                                <w:sz w:val="20"/>
                                <w:szCs w:val="20"/>
                              </w:rPr>
                              <w:t>степени</w:t>
                            </w:r>
                            <w:r w:rsidRPr="00CE6F84">
                              <w:rPr>
                                <w:spacing w:val="-4"/>
                                <w:sz w:val="20"/>
                                <w:szCs w:val="20"/>
                              </w:rPr>
                              <w:t xml:space="preserve"> </w:t>
                            </w:r>
                            <w:r w:rsidRPr="00CE6F84">
                              <w:rPr>
                                <w:rFonts w:hint="eastAsia"/>
                                <w:spacing w:val="-4"/>
                                <w:sz w:val="20"/>
                                <w:szCs w:val="20"/>
                              </w:rPr>
                              <w:t>важности</w:t>
                            </w:r>
                            <w:r w:rsidRPr="00CE6F84">
                              <w:rPr>
                                <w:spacing w:val="-4"/>
                                <w:sz w:val="20"/>
                                <w:szCs w:val="20"/>
                              </w:rPr>
                              <w:t xml:space="preserve"> </w:t>
                            </w:r>
                            <w:r w:rsidRPr="00CE6F84">
                              <w:rPr>
                                <w:rFonts w:hint="eastAsia"/>
                                <w:spacing w:val="-4"/>
                                <w:sz w:val="20"/>
                                <w:szCs w:val="20"/>
                              </w:rPr>
                              <w:t>для</w:t>
                            </w:r>
                            <w:r w:rsidRPr="00CE6F84">
                              <w:rPr>
                                <w:spacing w:val="-4"/>
                                <w:sz w:val="20"/>
                                <w:szCs w:val="20"/>
                              </w:rPr>
                              <w:t xml:space="preserve"> </w:t>
                            </w:r>
                            <w:r>
                              <w:rPr>
                                <w:rFonts w:hint="eastAsia"/>
                                <w:spacing w:val="-4"/>
                                <w:sz w:val="20"/>
                                <w:szCs w:val="20"/>
                              </w:rPr>
                              <w:t>М</w:t>
                            </w:r>
                            <w:r>
                              <w:rPr>
                                <w:spacing w:val="-4"/>
                                <w:sz w:val="20"/>
                                <w:szCs w:val="20"/>
                              </w:rPr>
                              <w:t>О</w:t>
                            </w:r>
                            <w:r w:rsidRPr="00CE6F84">
                              <w:rPr>
                                <w:spacing w:val="-4"/>
                                <w:sz w:val="20"/>
                                <w:szCs w:val="20"/>
                              </w:rPr>
                              <w:t xml:space="preserve"> (</w:t>
                            </w:r>
                            <w:r w:rsidRPr="00CE6F84">
                              <w:rPr>
                                <w:rFonts w:hint="eastAsia"/>
                                <w:spacing w:val="-4"/>
                                <w:sz w:val="20"/>
                                <w:szCs w:val="20"/>
                              </w:rPr>
                              <w:t>актуальности</w:t>
                            </w:r>
                            <w:r w:rsidRPr="00CE6F84">
                              <w:rPr>
                                <w:spacing w:val="-4"/>
                                <w:sz w:val="20"/>
                                <w:szCs w:val="20"/>
                              </w:rPr>
                              <w:t xml:space="preserve"> </w:t>
                            </w:r>
                            <w:r w:rsidRPr="00CE6F84">
                              <w:rPr>
                                <w:rFonts w:hint="eastAsia"/>
                                <w:spacing w:val="-4"/>
                                <w:sz w:val="20"/>
                                <w:szCs w:val="20"/>
                              </w:rPr>
                              <w:t>и</w:t>
                            </w:r>
                            <w:r w:rsidRPr="00CE6F84">
                              <w:rPr>
                                <w:spacing w:val="-4"/>
                                <w:sz w:val="20"/>
                                <w:szCs w:val="20"/>
                              </w:rPr>
                              <w:t xml:space="preserve"> </w:t>
                            </w:r>
                            <w:r w:rsidRPr="00CE6F84">
                              <w:rPr>
                                <w:rFonts w:hint="eastAsia"/>
                                <w:spacing w:val="-4"/>
                                <w:sz w:val="20"/>
                                <w:szCs w:val="20"/>
                              </w:rPr>
                              <w:t>возможности</w:t>
                            </w:r>
                            <w:r w:rsidRPr="00CE6F84">
                              <w:rPr>
                                <w:spacing w:val="-4"/>
                                <w:sz w:val="20"/>
                                <w:szCs w:val="20"/>
                              </w:rPr>
                              <w:t xml:space="preserve"> </w:t>
                            </w:r>
                            <w:r w:rsidRPr="00CE6F84">
                              <w:rPr>
                                <w:rFonts w:hint="eastAsia"/>
                                <w:spacing w:val="-4"/>
                                <w:sz w:val="20"/>
                                <w:szCs w:val="20"/>
                              </w:rPr>
                              <w:t>улучшений</w:t>
                            </w:r>
                            <w:r w:rsidRPr="00CE6F84">
                              <w:rPr>
                                <w:spacing w:val="-4"/>
                                <w:sz w:val="20"/>
                                <w:szCs w:val="20"/>
                              </w:rPr>
                              <w:t>)</w:t>
                            </w:r>
                          </w:p>
                        </w:txbxContent>
                      </v:textbox>
                    </v:shape>
                  </w:pict>
                </mc:Fallback>
              </mc:AlternateContent>
            </w:r>
            <w:r w:rsidRPr="00F552F0">
              <w:rPr>
                <w:noProof/>
              </w:rPr>
              <mc:AlternateContent>
                <mc:Choice Requires="wps">
                  <w:drawing>
                    <wp:anchor distT="0" distB="0" distL="114300" distR="114300" simplePos="0" relativeHeight="251789312" behindDoc="0" locked="0" layoutInCell="1" allowOverlap="1" wp14:anchorId="3380896B" wp14:editId="65249F9E">
                      <wp:simplePos x="0" y="0"/>
                      <wp:positionH relativeFrom="column">
                        <wp:posOffset>232410</wp:posOffset>
                      </wp:positionH>
                      <wp:positionV relativeFrom="paragraph">
                        <wp:posOffset>80010</wp:posOffset>
                      </wp:positionV>
                      <wp:extent cx="1844675" cy="977265"/>
                      <wp:effectExtent l="0" t="0" r="22225" b="13970"/>
                      <wp:wrapNone/>
                      <wp:docPr id="416" name="Надпись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977265"/>
                              </a:xfrm>
                              <a:prstGeom prst="rect">
                                <a:avLst/>
                              </a:prstGeom>
                              <a:solidFill>
                                <a:srgbClr val="FFFFFF"/>
                              </a:solidFill>
                              <a:ln w="9525">
                                <a:solidFill>
                                  <a:srgbClr val="000000"/>
                                </a:solidFill>
                                <a:miter lim="800000"/>
                                <a:headEnd/>
                                <a:tailEnd/>
                              </a:ln>
                            </wps:spPr>
                            <wps:txbx>
                              <w:txbxContent>
                                <w:p w14:paraId="6B9F1193"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Классификация</w:t>
                                  </w:r>
                                  <w:r w:rsidRPr="00CE6F84">
                                    <w:rPr>
                                      <w:spacing w:val="-4"/>
                                      <w:sz w:val="20"/>
                                      <w:szCs w:val="20"/>
                                    </w:rPr>
                                    <w:t xml:space="preserve"> </w:t>
                                  </w:r>
                                  <w:r w:rsidRPr="00CE6F84">
                                    <w:rPr>
                                      <w:rFonts w:hint="eastAsia"/>
                                      <w:spacing w:val="-4"/>
                                      <w:sz w:val="20"/>
                                      <w:szCs w:val="20"/>
                                    </w:rPr>
                                    <w:t>выявленных</w:t>
                                  </w:r>
                                  <w:r w:rsidRPr="00CE6F84">
                                    <w:rPr>
                                      <w:spacing w:val="-4"/>
                                      <w:sz w:val="20"/>
                                      <w:szCs w:val="20"/>
                                    </w:rPr>
                                    <w:t xml:space="preserve"> </w:t>
                                  </w:r>
                                  <w:r w:rsidRPr="00CE6F84">
                                    <w:rPr>
                                      <w:rFonts w:hint="eastAsia"/>
                                      <w:spacing w:val="-4"/>
                                      <w:sz w:val="20"/>
                                      <w:szCs w:val="20"/>
                                    </w:rPr>
                                    <w:t>направлений</w:t>
                                  </w:r>
                                  <w:r w:rsidRPr="00CE6F84">
                                    <w:rPr>
                                      <w:spacing w:val="-4"/>
                                      <w:sz w:val="20"/>
                                      <w:szCs w:val="20"/>
                                    </w:rPr>
                                    <w:t xml:space="preserve"> </w:t>
                                  </w:r>
                                  <w:proofErr w:type="gramStart"/>
                                  <w:r w:rsidRPr="00CE6F84">
                                    <w:rPr>
                                      <w:rFonts w:hint="eastAsia"/>
                                      <w:spacing w:val="-4"/>
                                      <w:sz w:val="20"/>
                                      <w:szCs w:val="20"/>
                                    </w:rPr>
                                    <w:t>совершен</w:t>
                                  </w:r>
                                  <w:r w:rsidRPr="00CE6F84">
                                    <w:rPr>
                                      <w:spacing w:val="-4"/>
                                      <w:sz w:val="20"/>
                                      <w:szCs w:val="20"/>
                                    </w:rPr>
                                    <w:t>-</w:t>
                                  </w:r>
                                  <w:proofErr w:type="spellStart"/>
                                  <w:r w:rsidRPr="00CE6F84">
                                    <w:rPr>
                                      <w:rFonts w:hint="eastAsia"/>
                                      <w:spacing w:val="-4"/>
                                      <w:sz w:val="20"/>
                                      <w:szCs w:val="20"/>
                                    </w:rPr>
                                    <w:t>ствования</w:t>
                                  </w:r>
                                  <w:proofErr w:type="spellEnd"/>
                                  <w:proofErr w:type="gramEnd"/>
                                  <w:r w:rsidRPr="00CE6F84">
                                    <w:rPr>
                                      <w:spacing w:val="-4"/>
                                      <w:sz w:val="20"/>
                                      <w:szCs w:val="20"/>
                                    </w:rPr>
                                    <w:t xml:space="preserve"> (</w:t>
                                  </w:r>
                                  <w:r>
                                    <w:rPr>
                                      <w:spacing w:val="-4"/>
                                      <w:sz w:val="20"/>
                                      <w:szCs w:val="20"/>
                                    </w:rPr>
                                    <w:t>улучшение объективных показателей / улучшение удовлетворенности стейкхолдеров</w:t>
                                  </w:r>
                                  <w:r w:rsidRPr="00CE6F84">
                                    <w:rPr>
                                      <w:spacing w:val="-4"/>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80896B" id="Надпись 416" o:spid="_x0000_s1230" type="#_x0000_t202" style="position:absolute;left:0;text-align:left;margin-left:18.3pt;margin-top:6.3pt;width:145.25pt;height:76.9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">
                      <v:textbox style="mso-fit-shape-to-text:t">
                        <w:txbxContent>
                          <w:p w14:paraId="6B9F1193" w14:textId="77777777" w:rsidR="009E0C26" w:rsidRPr="00CE6F84" w:rsidRDefault="009E0C26" w:rsidP="00381B02">
                            <w:pPr>
                              <w:pStyle w:val="affff9"/>
                              <w:spacing w:line="240" w:lineRule="auto"/>
                              <w:ind w:left="-57" w:right="-57" w:firstLine="0"/>
                              <w:jc w:val="center"/>
                              <w:rPr>
                                <w:spacing w:val="-4"/>
                                <w:sz w:val="20"/>
                                <w:szCs w:val="20"/>
                              </w:rPr>
                            </w:pPr>
                            <w:r w:rsidRPr="00CE6F84">
                              <w:rPr>
                                <w:rFonts w:hint="eastAsia"/>
                                <w:spacing w:val="-4"/>
                                <w:sz w:val="20"/>
                                <w:szCs w:val="20"/>
                              </w:rPr>
                              <w:t>Классификация</w:t>
                            </w:r>
                            <w:r w:rsidRPr="00CE6F84">
                              <w:rPr>
                                <w:spacing w:val="-4"/>
                                <w:sz w:val="20"/>
                                <w:szCs w:val="20"/>
                              </w:rPr>
                              <w:t xml:space="preserve"> </w:t>
                            </w:r>
                            <w:r w:rsidRPr="00CE6F84">
                              <w:rPr>
                                <w:rFonts w:hint="eastAsia"/>
                                <w:spacing w:val="-4"/>
                                <w:sz w:val="20"/>
                                <w:szCs w:val="20"/>
                              </w:rPr>
                              <w:t>выявленных</w:t>
                            </w:r>
                            <w:r w:rsidRPr="00CE6F84">
                              <w:rPr>
                                <w:spacing w:val="-4"/>
                                <w:sz w:val="20"/>
                                <w:szCs w:val="20"/>
                              </w:rPr>
                              <w:t xml:space="preserve"> </w:t>
                            </w:r>
                            <w:r w:rsidRPr="00CE6F84">
                              <w:rPr>
                                <w:rFonts w:hint="eastAsia"/>
                                <w:spacing w:val="-4"/>
                                <w:sz w:val="20"/>
                                <w:szCs w:val="20"/>
                              </w:rPr>
                              <w:t>направлений</w:t>
                            </w:r>
                            <w:r w:rsidRPr="00CE6F84">
                              <w:rPr>
                                <w:spacing w:val="-4"/>
                                <w:sz w:val="20"/>
                                <w:szCs w:val="20"/>
                              </w:rPr>
                              <w:t xml:space="preserve"> </w:t>
                            </w:r>
                            <w:proofErr w:type="gramStart"/>
                            <w:r w:rsidRPr="00CE6F84">
                              <w:rPr>
                                <w:rFonts w:hint="eastAsia"/>
                                <w:spacing w:val="-4"/>
                                <w:sz w:val="20"/>
                                <w:szCs w:val="20"/>
                              </w:rPr>
                              <w:t>совершен</w:t>
                            </w:r>
                            <w:r w:rsidRPr="00CE6F84">
                              <w:rPr>
                                <w:spacing w:val="-4"/>
                                <w:sz w:val="20"/>
                                <w:szCs w:val="20"/>
                              </w:rPr>
                              <w:t>-</w:t>
                            </w:r>
                            <w:proofErr w:type="spellStart"/>
                            <w:r w:rsidRPr="00CE6F84">
                              <w:rPr>
                                <w:rFonts w:hint="eastAsia"/>
                                <w:spacing w:val="-4"/>
                                <w:sz w:val="20"/>
                                <w:szCs w:val="20"/>
                              </w:rPr>
                              <w:t>ствования</w:t>
                            </w:r>
                            <w:proofErr w:type="spellEnd"/>
                            <w:proofErr w:type="gramEnd"/>
                            <w:r w:rsidRPr="00CE6F84">
                              <w:rPr>
                                <w:spacing w:val="-4"/>
                                <w:sz w:val="20"/>
                                <w:szCs w:val="20"/>
                              </w:rPr>
                              <w:t xml:space="preserve"> (</w:t>
                            </w:r>
                            <w:r>
                              <w:rPr>
                                <w:spacing w:val="-4"/>
                                <w:sz w:val="20"/>
                                <w:szCs w:val="20"/>
                              </w:rPr>
                              <w:t>улучшение объективных показателей / улучшение удовлетворенности стейкхолдеров</w:t>
                            </w:r>
                            <w:r w:rsidRPr="00CE6F84">
                              <w:rPr>
                                <w:spacing w:val="-4"/>
                                <w:sz w:val="20"/>
                                <w:szCs w:val="20"/>
                              </w:rPr>
                              <w:t>)</w:t>
                            </w:r>
                          </w:p>
                        </w:txbxContent>
                      </v:textbox>
                    </v:shape>
                  </w:pict>
                </mc:Fallback>
              </mc:AlternateContent>
            </w:r>
          </w:p>
        </w:tc>
        <w:tc>
          <w:tcPr>
            <w:tcW w:w="1984" w:type="dxa"/>
          </w:tcPr>
          <w:p w14:paraId="3882EBD9" w14:textId="77777777" w:rsidR="00381B02" w:rsidRPr="00F552F0" w:rsidRDefault="00381B02" w:rsidP="00D360DD">
            <w:pPr>
              <w:pStyle w:val="affff9"/>
              <w:spacing w:line="240" w:lineRule="auto"/>
              <w:ind w:left="-57" w:right="-57" w:firstLine="0"/>
              <w:jc w:val="center"/>
              <w:rPr>
                <w:sz w:val="22"/>
                <w:szCs w:val="22"/>
              </w:rPr>
            </w:pPr>
            <w:r w:rsidRPr="00F552F0">
              <w:rPr>
                <w:sz w:val="22"/>
                <w:szCs w:val="22"/>
              </w:rPr>
              <w:t xml:space="preserve">Зам. </w:t>
            </w:r>
            <w:proofErr w:type="spellStart"/>
            <w:r w:rsidRPr="00F552F0">
              <w:rPr>
                <w:sz w:val="22"/>
                <w:szCs w:val="22"/>
              </w:rPr>
              <w:t>главн</w:t>
            </w:r>
            <w:proofErr w:type="spellEnd"/>
            <w:r w:rsidRPr="00F552F0">
              <w:rPr>
                <w:sz w:val="22"/>
                <w:szCs w:val="22"/>
              </w:rPr>
              <w:t>. врача по стратегическому развитию</w:t>
            </w:r>
          </w:p>
        </w:tc>
        <w:tc>
          <w:tcPr>
            <w:tcW w:w="2091" w:type="dxa"/>
          </w:tcPr>
          <w:p w14:paraId="119EBA61"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Данные собраны и готовы к выполнению</w:t>
            </w:r>
          </w:p>
          <w:p w14:paraId="1160C6DA"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классификации</w:t>
            </w:r>
          </w:p>
        </w:tc>
      </w:tr>
      <w:tr w:rsidR="00381B02" w:rsidRPr="00F552F0" w14:paraId="1A160E1E" w14:textId="77777777" w:rsidTr="00D360DD">
        <w:tc>
          <w:tcPr>
            <w:tcW w:w="1951" w:type="dxa"/>
          </w:tcPr>
          <w:p w14:paraId="061B870B" w14:textId="32DC6732" w:rsidR="00381B02" w:rsidRPr="00F552F0" w:rsidRDefault="00381B02" w:rsidP="00D360DD">
            <w:pPr>
              <w:autoSpaceDE w:val="0"/>
              <w:autoSpaceDN w:val="0"/>
              <w:adjustRightInd w:val="0"/>
              <w:ind w:left="-57" w:right="-57"/>
              <w:rPr>
                <w:rFonts w:eastAsia="TimesNewRoman"/>
                <w:lang w:eastAsia="en-US"/>
              </w:rPr>
            </w:pPr>
          </w:p>
          <w:p w14:paraId="4C6FA867" w14:textId="77777777" w:rsidR="00BF2D1D" w:rsidRPr="00F552F0" w:rsidRDefault="00BF2D1D" w:rsidP="00D360DD">
            <w:pPr>
              <w:autoSpaceDE w:val="0"/>
              <w:autoSpaceDN w:val="0"/>
              <w:adjustRightInd w:val="0"/>
              <w:ind w:left="-57" w:right="-57"/>
              <w:rPr>
                <w:rFonts w:eastAsia="TimesNewRoman"/>
                <w:lang w:eastAsia="en-US"/>
              </w:rPr>
            </w:pPr>
          </w:p>
          <w:p w14:paraId="691857E2" w14:textId="7280A4EE" w:rsidR="00381B02" w:rsidRPr="00F552F0" w:rsidRDefault="00BF2D1D" w:rsidP="00D360DD">
            <w:pPr>
              <w:autoSpaceDE w:val="0"/>
              <w:autoSpaceDN w:val="0"/>
              <w:adjustRightInd w:val="0"/>
              <w:ind w:left="-57" w:right="-57"/>
              <w:rPr>
                <w:rFonts w:eastAsia="TimesNewRoman"/>
                <w:lang w:eastAsia="en-US"/>
              </w:rPr>
            </w:pPr>
            <w:r w:rsidRPr="00F552F0">
              <w:rPr>
                <w:rFonts w:eastAsia="TimesNewRoman"/>
                <w:lang w:eastAsia="en-US"/>
              </w:rPr>
              <w:t>Выборка</w:t>
            </w:r>
            <w:r w:rsidR="00381B02" w:rsidRPr="00F552F0">
              <w:rPr>
                <w:rFonts w:eastAsia="TimesNewRoman"/>
                <w:lang w:eastAsia="en-US"/>
              </w:rPr>
              <w:t xml:space="preserve"> данных, утвержденны</w:t>
            </w:r>
            <w:r w:rsidRPr="00F552F0">
              <w:rPr>
                <w:rFonts w:eastAsia="TimesNewRoman"/>
                <w:lang w:eastAsia="en-US"/>
              </w:rPr>
              <w:t>х</w:t>
            </w:r>
            <w:r w:rsidR="00381B02" w:rsidRPr="00F552F0">
              <w:rPr>
                <w:rFonts w:eastAsia="TimesNewRoman"/>
                <w:lang w:eastAsia="en-US"/>
              </w:rPr>
              <w:t xml:space="preserve"> </w:t>
            </w:r>
            <w:proofErr w:type="spellStart"/>
            <w:r w:rsidR="00381B02" w:rsidRPr="00F552F0">
              <w:rPr>
                <w:rFonts w:eastAsia="TimesNewRoman"/>
                <w:lang w:eastAsia="en-US"/>
              </w:rPr>
              <w:t>главн</w:t>
            </w:r>
            <w:proofErr w:type="spellEnd"/>
            <w:r w:rsidR="00381B02" w:rsidRPr="00F552F0">
              <w:rPr>
                <w:rFonts w:eastAsia="TimesNewRoman"/>
                <w:lang w:eastAsia="en-US"/>
              </w:rPr>
              <w:t>. врачом</w:t>
            </w:r>
          </w:p>
          <w:p w14:paraId="65F05D5B" w14:textId="77777777" w:rsidR="00381B02" w:rsidRPr="00F552F0" w:rsidRDefault="00381B02" w:rsidP="00D360DD">
            <w:pPr>
              <w:autoSpaceDE w:val="0"/>
              <w:autoSpaceDN w:val="0"/>
              <w:adjustRightInd w:val="0"/>
              <w:ind w:left="-57" w:right="-57"/>
              <w:rPr>
                <w:rFonts w:eastAsia="TimesNewRoman"/>
                <w:lang w:eastAsia="en-US"/>
              </w:rPr>
            </w:pPr>
          </w:p>
          <w:p w14:paraId="513A473F" w14:textId="77777777" w:rsidR="00381B02" w:rsidRPr="00F552F0" w:rsidRDefault="00381B02" w:rsidP="00D360DD">
            <w:pPr>
              <w:autoSpaceDE w:val="0"/>
              <w:autoSpaceDN w:val="0"/>
              <w:adjustRightInd w:val="0"/>
              <w:ind w:left="-57" w:right="-57"/>
            </w:pPr>
          </w:p>
        </w:tc>
        <w:tc>
          <w:tcPr>
            <w:tcW w:w="3544" w:type="dxa"/>
            <w:vMerge/>
          </w:tcPr>
          <w:p w14:paraId="43CC17E6" w14:textId="77777777" w:rsidR="00381B02" w:rsidRPr="00F552F0" w:rsidRDefault="00381B02" w:rsidP="00D360DD">
            <w:pPr>
              <w:pStyle w:val="affff9"/>
              <w:spacing w:line="240" w:lineRule="auto"/>
              <w:ind w:left="-57" w:right="-57" w:firstLine="0"/>
              <w:jc w:val="center"/>
              <w:rPr>
                <w:sz w:val="24"/>
                <w:szCs w:val="24"/>
              </w:rPr>
            </w:pPr>
          </w:p>
        </w:tc>
        <w:tc>
          <w:tcPr>
            <w:tcW w:w="1984" w:type="dxa"/>
          </w:tcPr>
          <w:p w14:paraId="07BDAE7F" w14:textId="77777777" w:rsidR="00381B02" w:rsidRPr="00F552F0" w:rsidRDefault="00381B02" w:rsidP="00D360DD">
            <w:pPr>
              <w:pStyle w:val="affff9"/>
              <w:spacing w:line="240" w:lineRule="auto"/>
              <w:ind w:left="-57" w:right="-57" w:firstLine="0"/>
              <w:jc w:val="center"/>
              <w:rPr>
                <w:sz w:val="22"/>
                <w:szCs w:val="22"/>
              </w:rPr>
            </w:pPr>
            <w:r w:rsidRPr="00F552F0">
              <w:rPr>
                <w:sz w:val="22"/>
                <w:szCs w:val="22"/>
              </w:rPr>
              <w:t xml:space="preserve">Зам. </w:t>
            </w:r>
            <w:proofErr w:type="spellStart"/>
            <w:r w:rsidRPr="00F552F0">
              <w:rPr>
                <w:sz w:val="22"/>
                <w:szCs w:val="22"/>
              </w:rPr>
              <w:t>главн</w:t>
            </w:r>
            <w:proofErr w:type="spellEnd"/>
            <w:r w:rsidRPr="00F552F0">
              <w:rPr>
                <w:sz w:val="22"/>
                <w:szCs w:val="22"/>
              </w:rPr>
              <w:t>. врача по стратегическому развитию</w:t>
            </w:r>
          </w:p>
        </w:tc>
        <w:tc>
          <w:tcPr>
            <w:tcW w:w="2091" w:type="dxa"/>
          </w:tcPr>
          <w:p w14:paraId="12DBECBF" w14:textId="60E6D506"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Отчеты по направлени</w:t>
            </w:r>
            <w:r w:rsidR="00BF2D1D" w:rsidRPr="00F552F0">
              <w:rPr>
                <w:rFonts w:eastAsia="TimesNewRoman"/>
                <w:lang w:eastAsia="en-US"/>
              </w:rPr>
              <w:t>ям совершенствования</w:t>
            </w:r>
          </w:p>
        </w:tc>
      </w:tr>
      <w:tr w:rsidR="00381B02" w:rsidRPr="00F552F0" w14:paraId="1B5FD1D6" w14:textId="77777777" w:rsidTr="00D360DD">
        <w:tc>
          <w:tcPr>
            <w:tcW w:w="1951" w:type="dxa"/>
          </w:tcPr>
          <w:p w14:paraId="5B284740" w14:textId="729C5CF1" w:rsidR="00381B02" w:rsidRPr="00F552F0" w:rsidRDefault="00381B02" w:rsidP="00D360DD">
            <w:pPr>
              <w:autoSpaceDE w:val="0"/>
              <w:autoSpaceDN w:val="0"/>
              <w:adjustRightInd w:val="0"/>
              <w:ind w:left="-57" w:right="-57"/>
              <w:rPr>
                <w:rFonts w:eastAsia="TimesNewRoman"/>
                <w:lang w:eastAsia="en-US"/>
              </w:rPr>
            </w:pPr>
          </w:p>
          <w:p w14:paraId="73A68E79" w14:textId="77777777" w:rsidR="00BF2D1D" w:rsidRPr="00F552F0" w:rsidRDefault="00BF2D1D" w:rsidP="00D360DD">
            <w:pPr>
              <w:autoSpaceDE w:val="0"/>
              <w:autoSpaceDN w:val="0"/>
              <w:adjustRightInd w:val="0"/>
              <w:ind w:left="-57" w:right="-57"/>
              <w:rPr>
                <w:rFonts w:eastAsia="TimesNewRoman"/>
                <w:lang w:eastAsia="en-US"/>
              </w:rPr>
            </w:pPr>
          </w:p>
          <w:p w14:paraId="33423E7D" w14:textId="77777777" w:rsidR="00381B02" w:rsidRPr="00F552F0" w:rsidRDefault="00381B02" w:rsidP="00D360DD">
            <w:pPr>
              <w:autoSpaceDE w:val="0"/>
              <w:autoSpaceDN w:val="0"/>
              <w:adjustRightInd w:val="0"/>
              <w:ind w:left="-57" w:right="-57"/>
              <w:rPr>
                <w:rFonts w:eastAsia="TimesNewRoman"/>
                <w:lang w:eastAsia="en-US"/>
              </w:rPr>
            </w:pPr>
          </w:p>
          <w:p w14:paraId="0F640BE4"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Критерии оценки</w:t>
            </w:r>
          </w:p>
          <w:p w14:paraId="0C28F270" w14:textId="77777777" w:rsidR="00381B02" w:rsidRPr="00F552F0" w:rsidRDefault="00381B02" w:rsidP="00D360DD">
            <w:pPr>
              <w:autoSpaceDE w:val="0"/>
              <w:autoSpaceDN w:val="0"/>
              <w:adjustRightInd w:val="0"/>
              <w:ind w:left="-57" w:right="-57"/>
              <w:rPr>
                <w:rFonts w:eastAsia="TimesNewRoman"/>
                <w:lang w:eastAsia="en-US"/>
              </w:rPr>
            </w:pPr>
          </w:p>
          <w:p w14:paraId="19E9668A" w14:textId="77777777" w:rsidR="00381B02" w:rsidRPr="00F552F0" w:rsidRDefault="00381B02" w:rsidP="00D360DD">
            <w:pPr>
              <w:autoSpaceDE w:val="0"/>
              <w:autoSpaceDN w:val="0"/>
              <w:adjustRightInd w:val="0"/>
              <w:ind w:left="-57" w:right="-57"/>
            </w:pPr>
          </w:p>
        </w:tc>
        <w:tc>
          <w:tcPr>
            <w:tcW w:w="3544" w:type="dxa"/>
            <w:vMerge/>
          </w:tcPr>
          <w:p w14:paraId="2A0F8A49" w14:textId="77777777" w:rsidR="00381B02" w:rsidRPr="00F552F0" w:rsidRDefault="00381B02" w:rsidP="00D360DD">
            <w:pPr>
              <w:pStyle w:val="affff9"/>
              <w:spacing w:line="240" w:lineRule="auto"/>
              <w:ind w:left="-57" w:right="-57" w:firstLine="0"/>
              <w:jc w:val="center"/>
              <w:rPr>
                <w:sz w:val="24"/>
                <w:szCs w:val="24"/>
              </w:rPr>
            </w:pPr>
          </w:p>
        </w:tc>
        <w:tc>
          <w:tcPr>
            <w:tcW w:w="1984" w:type="dxa"/>
          </w:tcPr>
          <w:p w14:paraId="3138D74E" w14:textId="77777777" w:rsidR="00381B02" w:rsidRPr="00F552F0" w:rsidRDefault="00381B02" w:rsidP="00D360DD">
            <w:pPr>
              <w:pStyle w:val="affff9"/>
              <w:spacing w:line="240" w:lineRule="auto"/>
              <w:ind w:left="-57" w:right="-57" w:firstLine="0"/>
              <w:jc w:val="center"/>
              <w:rPr>
                <w:sz w:val="22"/>
                <w:szCs w:val="22"/>
              </w:rPr>
            </w:pPr>
            <w:r w:rsidRPr="00F552F0">
              <w:rPr>
                <w:sz w:val="22"/>
                <w:szCs w:val="22"/>
              </w:rPr>
              <w:t xml:space="preserve">Зам. </w:t>
            </w:r>
            <w:proofErr w:type="spellStart"/>
            <w:r w:rsidRPr="00F552F0">
              <w:rPr>
                <w:sz w:val="22"/>
                <w:szCs w:val="22"/>
              </w:rPr>
              <w:t>главн</w:t>
            </w:r>
            <w:proofErr w:type="spellEnd"/>
            <w:r w:rsidRPr="00F552F0">
              <w:rPr>
                <w:sz w:val="22"/>
                <w:szCs w:val="22"/>
              </w:rPr>
              <w:t>. врача по стратегическому развитию</w:t>
            </w:r>
          </w:p>
        </w:tc>
        <w:tc>
          <w:tcPr>
            <w:tcW w:w="2091" w:type="dxa"/>
          </w:tcPr>
          <w:p w14:paraId="6CA89B6F"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Отчеты по ранжированию направлений</w:t>
            </w:r>
          </w:p>
        </w:tc>
      </w:tr>
      <w:tr w:rsidR="00381B02" w:rsidRPr="00F552F0" w14:paraId="34CD4226" w14:textId="77777777" w:rsidTr="00D360DD">
        <w:tc>
          <w:tcPr>
            <w:tcW w:w="1951" w:type="dxa"/>
          </w:tcPr>
          <w:p w14:paraId="4601B06B" w14:textId="77777777" w:rsidR="00381B02" w:rsidRPr="00F552F0" w:rsidRDefault="00381B02" w:rsidP="00D360DD">
            <w:pPr>
              <w:autoSpaceDE w:val="0"/>
              <w:autoSpaceDN w:val="0"/>
              <w:adjustRightInd w:val="0"/>
              <w:ind w:left="-57" w:right="-57"/>
              <w:rPr>
                <w:rFonts w:eastAsia="TimesNewRoman"/>
                <w:lang w:eastAsia="en-US"/>
              </w:rPr>
            </w:pPr>
          </w:p>
          <w:p w14:paraId="49D9E31E" w14:textId="77777777" w:rsidR="00381B02" w:rsidRPr="00F552F0" w:rsidRDefault="00381B02" w:rsidP="00D360DD">
            <w:pPr>
              <w:autoSpaceDE w:val="0"/>
              <w:autoSpaceDN w:val="0"/>
              <w:adjustRightInd w:val="0"/>
              <w:ind w:left="-57" w:right="-57"/>
              <w:rPr>
                <w:rFonts w:eastAsia="TimesNewRoman"/>
                <w:lang w:eastAsia="en-US"/>
              </w:rPr>
            </w:pPr>
          </w:p>
          <w:p w14:paraId="46EAE577"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Протоколы совещаний по анализу направлений совершенствования</w:t>
            </w:r>
          </w:p>
          <w:p w14:paraId="3C71F1D4" w14:textId="77777777" w:rsidR="00381B02" w:rsidRPr="00F552F0" w:rsidRDefault="00381B02" w:rsidP="00D360DD">
            <w:pPr>
              <w:autoSpaceDE w:val="0"/>
              <w:autoSpaceDN w:val="0"/>
              <w:adjustRightInd w:val="0"/>
              <w:ind w:left="-57" w:right="-57"/>
            </w:pPr>
          </w:p>
          <w:p w14:paraId="7A57258F" w14:textId="77777777" w:rsidR="00381B02" w:rsidRPr="00F552F0" w:rsidRDefault="00381B02" w:rsidP="00D360DD">
            <w:pPr>
              <w:autoSpaceDE w:val="0"/>
              <w:autoSpaceDN w:val="0"/>
              <w:adjustRightInd w:val="0"/>
              <w:ind w:left="-57" w:right="-57"/>
            </w:pPr>
          </w:p>
        </w:tc>
        <w:tc>
          <w:tcPr>
            <w:tcW w:w="3544" w:type="dxa"/>
            <w:vMerge/>
          </w:tcPr>
          <w:p w14:paraId="7C48CD17" w14:textId="77777777" w:rsidR="00381B02" w:rsidRPr="00F552F0" w:rsidRDefault="00381B02" w:rsidP="00D360DD">
            <w:pPr>
              <w:pStyle w:val="affff9"/>
              <w:spacing w:line="240" w:lineRule="auto"/>
              <w:ind w:left="-57" w:right="-57" w:firstLine="0"/>
              <w:jc w:val="center"/>
              <w:rPr>
                <w:sz w:val="24"/>
                <w:szCs w:val="24"/>
              </w:rPr>
            </w:pPr>
          </w:p>
        </w:tc>
        <w:tc>
          <w:tcPr>
            <w:tcW w:w="1984" w:type="dxa"/>
          </w:tcPr>
          <w:p w14:paraId="0FF0EC29" w14:textId="77777777" w:rsidR="00381B02" w:rsidRPr="00F552F0" w:rsidRDefault="00381B02" w:rsidP="00D360DD">
            <w:pPr>
              <w:pStyle w:val="affff9"/>
              <w:spacing w:line="240" w:lineRule="auto"/>
              <w:ind w:left="-57" w:right="-57" w:firstLine="0"/>
              <w:jc w:val="center"/>
              <w:rPr>
                <w:sz w:val="22"/>
                <w:szCs w:val="22"/>
              </w:rPr>
            </w:pPr>
            <w:r w:rsidRPr="00F552F0">
              <w:rPr>
                <w:sz w:val="22"/>
                <w:szCs w:val="22"/>
              </w:rPr>
              <w:t xml:space="preserve">Зам. </w:t>
            </w:r>
            <w:proofErr w:type="spellStart"/>
            <w:r w:rsidRPr="00F552F0">
              <w:rPr>
                <w:sz w:val="22"/>
                <w:szCs w:val="22"/>
              </w:rPr>
              <w:t>главн</w:t>
            </w:r>
            <w:proofErr w:type="spellEnd"/>
            <w:r w:rsidRPr="00F552F0">
              <w:rPr>
                <w:sz w:val="22"/>
                <w:szCs w:val="22"/>
              </w:rPr>
              <w:t>. врача по стратегическому развитию</w:t>
            </w:r>
          </w:p>
        </w:tc>
        <w:tc>
          <w:tcPr>
            <w:tcW w:w="2091" w:type="dxa"/>
          </w:tcPr>
          <w:p w14:paraId="28A09DAA" w14:textId="12C6D1C1"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 xml:space="preserve">Конкретные проекты и рекомендации по совершенствованию </w:t>
            </w:r>
            <w:r w:rsidR="00BF2D1D" w:rsidRPr="00F552F0">
              <w:rPr>
                <w:rFonts w:eastAsia="TimesNewRoman"/>
                <w:lang w:eastAsia="en-US"/>
              </w:rPr>
              <w:t>УФР</w:t>
            </w:r>
          </w:p>
        </w:tc>
      </w:tr>
      <w:tr w:rsidR="00BF2D1D" w:rsidRPr="00F552F0" w14:paraId="689BA175" w14:textId="77777777" w:rsidTr="00D360DD">
        <w:tc>
          <w:tcPr>
            <w:tcW w:w="1951" w:type="dxa"/>
          </w:tcPr>
          <w:p w14:paraId="416F78E8" w14:textId="77777777" w:rsidR="00BF2D1D" w:rsidRPr="00F552F0" w:rsidRDefault="00BF2D1D" w:rsidP="00BF2D1D">
            <w:pPr>
              <w:autoSpaceDE w:val="0"/>
              <w:autoSpaceDN w:val="0"/>
              <w:adjustRightInd w:val="0"/>
              <w:ind w:left="-57" w:right="-57"/>
              <w:rPr>
                <w:rFonts w:eastAsia="TimesNewRoman"/>
                <w:lang w:eastAsia="en-US"/>
              </w:rPr>
            </w:pPr>
          </w:p>
          <w:p w14:paraId="6C7E3299" w14:textId="169C5236" w:rsidR="00BF2D1D" w:rsidRPr="00F552F0" w:rsidRDefault="00BF2D1D" w:rsidP="00BF2D1D">
            <w:pPr>
              <w:autoSpaceDE w:val="0"/>
              <w:autoSpaceDN w:val="0"/>
              <w:adjustRightInd w:val="0"/>
              <w:ind w:left="-57" w:right="-57"/>
              <w:rPr>
                <w:rFonts w:eastAsia="TimesNewRoman"/>
                <w:lang w:eastAsia="en-US"/>
              </w:rPr>
            </w:pPr>
          </w:p>
          <w:p w14:paraId="4067FB03" w14:textId="7EC569FE" w:rsidR="00BF2D1D" w:rsidRPr="00F552F0" w:rsidRDefault="00BF2D1D" w:rsidP="00BF2D1D">
            <w:pPr>
              <w:autoSpaceDE w:val="0"/>
              <w:autoSpaceDN w:val="0"/>
              <w:adjustRightInd w:val="0"/>
              <w:ind w:left="-57" w:right="-57"/>
              <w:rPr>
                <w:rFonts w:eastAsia="TimesNewRoman"/>
                <w:lang w:eastAsia="en-US"/>
              </w:rPr>
            </w:pPr>
            <w:r w:rsidRPr="00F552F0">
              <w:rPr>
                <w:rFonts w:eastAsia="TimesNewRoman"/>
                <w:lang w:eastAsia="en-US"/>
              </w:rPr>
              <w:t>Протоколы совещаний по разработке мероприятий по улучшению качества и эффективности УФР</w:t>
            </w:r>
          </w:p>
          <w:p w14:paraId="70157D6D" w14:textId="77777777" w:rsidR="00BF2D1D" w:rsidRPr="00F552F0" w:rsidRDefault="00BF2D1D" w:rsidP="00BF2D1D">
            <w:pPr>
              <w:autoSpaceDE w:val="0"/>
              <w:autoSpaceDN w:val="0"/>
              <w:adjustRightInd w:val="0"/>
              <w:ind w:left="-57" w:right="-57"/>
              <w:rPr>
                <w:rFonts w:eastAsia="TimesNewRoman"/>
                <w:lang w:eastAsia="en-US"/>
              </w:rPr>
            </w:pPr>
          </w:p>
          <w:p w14:paraId="0379A88D" w14:textId="77777777" w:rsidR="00BF2D1D" w:rsidRPr="00F552F0" w:rsidRDefault="00BF2D1D" w:rsidP="00BF2D1D">
            <w:pPr>
              <w:autoSpaceDE w:val="0"/>
              <w:autoSpaceDN w:val="0"/>
              <w:adjustRightInd w:val="0"/>
              <w:ind w:left="-57" w:right="-57"/>
              <w:rPr>
                <w:rFonts w:eastAsia="TimesNewRoman"/>
                <w:lang w:eastAsia="en-US"/>
              </w:rPr>
            </w:pPr>
          </w:p>
          <w:p w14:paraId="5E909B0B" w14:textId="77777777" w:rsidR="00BF2D1D" w:rsidRPr="00F552F0" w:rsidRDefault="00BF2D1D" w:rsidP="00BF2D1D">
            <w:pPr>
              <w:autoSpaceDE w:val="0"/>
              <w:autoSpaceDN w:val="0"/>
              <w:adjustRightInd w:val="0"/>
              <w:ind w:left="-57" w:right="-57"/>
              <w:rPr>
                <w:rFonts w:eastAsia="TimesNewRoman"/>
                <w:lang w:eastAsia="en-US"/>
              </w:rPr>
            </w:pPr>
          </w:p>
          <w:p w14:paraId="6C98E550" w14:textId="77777777" w:rsidR="00BF2D1D" w:rsidRPr="00F552F0" w:rsidRDefault="00BF2D1D" w:rsidP="00BF2D1D">
            <w:pPr>
              <w:autoSpaceDE w:val="0"/>
              <w:autoSpaceDN w:val="0"/>
              <w:adjustRightInd w:val="0"/>
              <w:ind w:left="-57" w:right="-57"/>
              <w:rPr>
                <w:rFonts w:eastAsia="TimesNewRoman"/>
                <w:lang w:eastAsia="en-US"/>
              </w:rPr>
            </w:pPr>
          </w:p>
          <w:p w14:paraId="40A2129E" w14:textId="77777777" w:rsidR="00BF2D1D" w:rsidRPr="00F552F0" w:rsidRDefault="00BF2D1D" w:rsidP="00BF2D1D">
            <w:pPr>
              <w:autoSpaceDE w:val="0"/>
              <w:autoSpaceDN w:val="0"/>
              <w:adjustRightInd w:val="0"/>
              <w:ind w:left="-57" w:right="-57"/>
            </w:pPr>
          </w:p>
        </w:tc>
        <w:tc>
          <w:tcPr>
            <w:tcW w:w="3544" w:type="dxa"/>
            <w:vMerge/>
          </w:tcPr>
          <w:p w14:paraId="24B10840" w14:textId="77777777" w:rsidR="00BF2D1D" w:rsidRPr="00F552F0" w:rsidRDefault="00BF2D1D" w:rsidP="00BF2D1D">
            <w:pPr>
              <w:pStyle w:val="affff9"/>
              <w:spacing w:line="240" w:lineRule="auto"/>
              <w:ind w:left="-57" w:right="-57" w:firstLine="0"/>
              <w:jc w:val="center"/>
              <w:rPr>
                <w:sz w:val="24"/>
                <w:szCs w:val="24"/>
              </w:rPr>
            </w:pPr>
          </w:p>
        </w:tc>
        <w:tc>
          <w:tcPr>
            <w:tcW w:w="1984" w:type="dxa"/>
          </w:tcPr>
          <w:p w14:paraId="3696325A" w14:textId="5C933670" w:rsidR="00BF2D1D" w:rsidRPr="00F552F0" w:rsidRDefault="00BF2D1D" w:rsidP="00BF2D1D">
            <w:pPr>
              <w:pStyle w:val="affff9"/>
              <w:spacing w:line="240" w:lineRule="auto"/>
              <w:ind w:left="-57" w:right="-57" w:firstLine="0"/>
              <w:jc w:val="center"/>
              <w:rPr>
                <w:sz w:val="22"/>
                <w:szCs w:val="22"/>
              </w:rPr>
            </w:pPr>
            <w:r w:rsidRPr="00F552F0">
              <w:rPr>
                <w:sz w:val="22"/>
                <w:szCs w:val="22"/>
              </w:rPr>
              <w:t xml:space="preserve">Зам. </w:t>
            </w:r>
            <w:proofErr w:type="spellStart"/>
            <w:r w:rsidRPr="00F552F0">
              <w:rPr>
                <w:sz w:val="22"/>
                <w:szCs w:val="22"/>
              </w:rPr>
              <w:t>главн</w:t>
            </w:r>
            <w:proofErr w:type="spellEnd"/>
            <w:r w:rsidRPr="00F552F0">
              <w:rPr>
                <w:sz w:val="22"/>
                <w:szCs w:val="22"/>
              </w:rPr>
              <w:t>. врача по стратегическому развитию</w:t>
            </w:r>
          </w:p>
        </w:tc>
        <w:tc>
          <w:tcPr>
            <w:tcW w:w="2091" w:type="dxa"/>
          </w:tcPr>
          <w:p w14:paraId="3B167BE4" w14:textId="77777777" w:rsidR="00BF2D1D" w:rsidRPr="00F552F0" w:rsidRDefault="00BF2D1D" w:rsidP="00BF2D1D">
            <w:pPr>
              <w:autoSpaceDE w:val="0"/>
              <w:autoSpaceDN w:val="0"/>
              <w:adjustRightInd w:val="0"/>
              <w:ind w:left="-57" w:right="-57"/>
              <w:rPr>
                <w:rFonts w:eastAsia="TimesNewRoman"/>
                <w:lang w:eastAsia="en-US"/>
              </w:rPr>
            </w:pPr>
            <w:r w:rsidRPr="00F552F0">
              <w:rPr>
                <w:rFonts w:eastAsia="TimesNewRoman"/>
                <w:lang w:eastAsia="en-US"/>
              </w:rPr>
              <w:t xml:space="preserve">Представление отчета </w:t>
            </w:r>
            <w:proofErr w:type="spellStart"/>
            <w:r w:rsidRPr="00F552F0">
              <w:rPr>
                <w:rFonts w:eastAsia="TimesNewRoman"/>
                <w:lang w:eastAsia="en-US"/>
              </w:rPr>
              <w:t>главн</w:t>
            </w:r>
            <w:proofErr w:type="spellEnd"/>
            <w:r w:rsidRPr="00F552F0">
              <w:rPr>
                <w:rFonts w:eastAsia="TimesNewRoman"/>
                <w:lang w:eastAsia="en-US"/>
              </w:rPr>
              <w:t>. врачу</w:t>
            </w:r>
          </w:p>
        </w:tc>
      </w:tr>
      <w:tr w:rsidR="00381B02" w:rsidRPr="00F552F0" w14:paraId="5D9B5C0C" w14:textId="77777777" w:rsidTr="00D360DD">
        <w:tc>
          <w:tcPr>
            <w:tcW w:w="1951" w:type="dxa"/>
          </w:tcPr>
          <w:p w14:paraId="358DF838" w14:textId="77777777" w:rsidR="00381B02" w:rsidRPr="00F552F0" w:rsidRDefault="00381B02" w:rsidP="00D360DD">
            <w:pPr>
              <w:autoSpaceDE w:val="0"/>
              <w:autoSpaceDN w:val="0"/>
              <w:adjustRightInd w:val="0"/>
              <w:ind w:left="-57" w:right="-57"/>
            </w:pPr>
            <w:r w:rsidRPr="00F552F0">
              <w:rPr>
                <w:rFonts w:eastAsia="TimesNewRoman"/>
                <w:lang w:eastAsia="en-US"/>
              </w:rPr>
              <w:t xml:space="preserve">Указание </w:t>
            </w:r>
            <w:proofErr w:type="spellStart"/>
            <w:r w:rsidRPr="00F552F0">
              <w:rPr>
                <w:rFonts w:eastAsia="TimesNewRoman"/>
                <w:lang w:eastAsia="en-US"/>
              </w:rPr>
              <w:t>главн</w:t>
            </w:r>
            <w:proofErr w:type="spellEnd"/>
            <w:r w:rsidRPr="00F552F0">
              <w:rPr>
                <w:rFonts w:eastAsia="TimesNewRoman"/>
                <w:lang w:eastAsia="en-US"/>
              </w:rPr>
              <w:t>. врача</w:t>
            </w:r>
          </w:p>
        </w:tc>
        <w:tc>
          <w:tcPr>
            <w:tcW w:w="3544" w:type="dxa"/>
            <w:vMerge/>
          </w:tcPr>
          <w:p w14:paraId="227859B5" w14:textId="77777777" w:rsidR="00381B02" w:rsidRPr="00F552F0" w:rsidRDefault="00381B02" w:rsidP="00D360DD">
            <w:pPr>
              <w:pStyle w:val="affff9"/>
              <w:spacing w:line="240" w:lineRule="auto"/>
              <w:ind w:left="-57" w:right="-57" w:firstLine="0"/>
              <w:jc w:val="center"/>
              <w:rPr>
                <w:sz w:val="24"/>
                <w:szCs w:val="24"/>
              </w:rPr>
            </w:pPr>
          </w:p>
        </w:tc>
        <w:tc>
          <w:tcPr>
            <w:tcW w:w="1984" w:type="dxa"/>
          </w:tcPr>
          <w:p w14:paraId="7E1634AA" w14:textId="77777777" w:rsidR="00381B02" w:rsidRPr="00F552F0" w:rsidRDefault="00381B02" w:rsidP="00D360DD">
            <w:pPr>
              <w:pStyle w:val="affff9"/>
              <w:spacing w:line="240" w:lineRule="auto"/>
              <w:ind w:left="-57" w:right="-57" w:firstLine="0"/>
              <w:jc w:val="center"/>
              <w:rPr>
                <w:sz w:val="24"/>
                <w:szCs w:val="24"/>
              </w:rPr>
            </w:pPr>
            <w:r w:rsidRPr="00F552F0">
              <w:rPr>
                <w:sz w:val="24"/>
                <w:szCs w:val="24"/>
              </w:rPr>
              <w:t>Зам. главного врача по стратегическому развитию</w:t>
            </w:r>
          </w:p>
        </w:tc>
        <w:tc>
          <w:tcPr>
            <w:tcW w:w="2091" w:type="dxa"/>
          </w:tcPr>
          <w:p w14:paraId="34EF5BA3"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 xml:space="preserve">Представление отчета </w:t>
            </w:r>
            <w:proofErr w:type="spellStart"/>
            <w:r w:rsidRPr="00F552F0">
              <w:rPr>
                <w:rFonts w:eastAsia="TimesNewRoman"/>
                <w:lang w:eastAsia="en-US"/>
              </w:rPr>
              <w:t>главн</w:t>
            </w:r>
            <w:proofErr w:type="spellEnd"/>
            <w:r w:rsidRPr="00F552F0">
              <w:rPr>
                <w:rFonts w:eastAsia="TimesNewRoman"/>
                <w:lang w:eastAsia="en-US"/>
              </w:rPr>
              <w:t>. врачу</w:t>
            </w:r>
          </w:p>
        </w:tc>
      </w:tr>
      <w:tr w:rsidR="00381B02" w:rsidRPr="00F552F0" w14:paraId="44D5D07B" w14:textId="77777777" w:rsidTr="00D360DD">
        <w:tc>
          <w:tcPr>
            <w:tcW w:w="1951" w:type="dxa"/>
          </w:tcPr>
          <w:p w14:paraId="2C271E6A" w14:textId="6742E616" w:rsidR="00381B02" w:rsidRPr="00F552F0" w:rsidRDefault="00381B02" w:rsidP="00D360DD">
            <w:pPr>
              <w:autoSpaceDE w:val="0"/>
              <w:autoSpaceDN w:val="0"/>
              <w:adjustRightInd w:val="0"/>
              <w:ind w:left="-57" w:right="-57"/>
            </w:pPr>
            <w:r w:rsidRPr="00F552F0">
              <w:rPr>
                <w:rFonts w:eastAsia="TimesNewRoman"/>
                <w:lang w:eastAsia="en-US"/>
              </w:rPr>
              <w:t>Стандарт М</w:t>
            </w:r>
            <w:r w:rsidR="00BF2D1D" w:rsidRPr="00F552F0">
              <w:rPr>
                <w:rFonts w:eastAsia="TimesNewRoman"/>
                <w:lang w:eastAsia="en-US"/>
              </w:rPr>
              <w:t>У</w:t>
            </w:r>
          </w:p>
        </w:tc>
        <w:tc>
          <w:tcPr>
            <w:tcW w:w="3544" w:type="dxa"/>
            <w:vMerge/>
          </w:tcPr>
          <w:p w14:paraId="73C68B1E" w14:textId="77777777" w:rsidR="00381B02" w:rsidRPr="00F552F0" w:rsidRDefault="00381B02" w:rsidP="00D360DD">
            <w:pPr>
              <w:pStyle w:val="affff9"/>
              <w:spacing w:line="240" w:lineRule="auto"/>
              <w:ind w:left="-57" w:right="-57" w:firstLine="0"/>
              <w:jc w:val="center"/>
              <w:rPr>
                <w:sz w:val="24"/>
                <w:szCs w:val="24"/>
              </w:rPr>
            </w:pPr>
          </w:p>
        </w:tc>
        <w:tc>
          <w:tcPr>
            <w:tcW w:w="1984" w:type="dxa"/>
          </w:tcPr>
          <w:p w14:paraId="22D3EA19" w14:textId="77777777" w:rsidR="00381B02" w:rsidRPr="00F552F0" w:rsidRDefault="00381B02" w:rsidP="00D360DD">
            <w:pPr>
              <w:pStyle w:val="affff9"/>
              <w:spacing w:line="240" w:lineRule="auto"/>
              <w:ind w:left="-57" w:right="-57" w:firstLine="0"/>
              <w:jc w:val="center"/>
              <w:rPr>
                <w:sz w:val="24"/>
                <w:szCs w:val="24"/>
              </w:rPr>
            </w:pPr>
            <w:r w:rsidRPr="00F552F0">
              <w:rPr>
                <w:sz w:val="24"/>
                <w:szCs w:val="24"/>
              </w:rPr>
              <w:t>Зам. главного врача по стратегическому развитию</w:t>
            </w:r>
          </w:p>
        </w:tc>
        <w:tc>
          <w:tcPr>
            <w:tcW w:w="2091" w:type="dxa"/>
          </w:tcPr>
          <w:p w14:paraId="36C87FA6" w14:textId="77777777" w:rsidR="00381B02" w:rsidRPr="00F552F0" w:rsidRDefault="00381B02" w:rsidP="00D360DD">
            <w:pPr>
              <w:autoSpaceDE w:val="0"/>
              <w:autoSpaceDN w:val="0"/>
              <w:adjustRightInd w:val="0"/>
              <w:ind w:left="-57" w:right="-57"/>
              <w:rPr>
                <w:rFonts w:eastAsia="TimesNewRoman"/>
                <w:lang w:eastAsia="en-US"/>
              </w:rPr>
            </w:pPr>
            <w:r w:rsidRPr="00F552F0">
              <w:rPr>
                <w:rFonts w:eastAsia="TimesNewRoman"/>
                <w:lang w:eastAsia="en-US"/>
              </w:rPr>
              <w:t xml:space="preserve">Мониторинг </w:t>
            </w:r>
            <w:proofErr w:type="spellStart"/>
            <w:r w:rsidRPr="00F552F0">
              <w:rPr>
                <w:rFonts w:eastAsia="TimesNewRoman"/>
                <w:lang w:eastAsia="en-US"/>
              </w:rPr>
              <w:t>эффек-тивности</w:t>
            </w:r>
            <w:proofErr w:type="spellEnd"/>
            <w:r w:rsidRPr="00F552F0">
              <w:rPr>
                <w:rFonts w:eastAsia="TimesNewRoman"/>
                <w:lang w:eastAsia="en-US"/>
              </w:rPr>
              <w:t xml:space="preserve"> затрат на реализацию </w:t>
            </w:r>
            <w:proofErr w:type="spellStart"/>
            <w:r w:rsidRPr="00F552F0">
              <w:rPr>
                <w:rFonts w:eastAsia="TimesNewRoman"/>
                <w:lang w:eastAsia="en-US"/>
              </w:rPr>
              <w:t>меропри-ятия</w:t>
            </w:r>
            <w:proofErr w:type="spellEnd"/>
            <w:r w:rsidRPr="00F552F0">
              <w:rPr>
                <w:rFonts w:eastAsia="TimesNewRoman"/>
                <w:lang w:eastAsia="en-US"/>
              </w:rPr>
              <w:t xml:space="preserve">(й), представление отчета </w:t>
            </w:r>
            <w:proofErr w:type="spellStart"/>
            <w:r w:rsidRPr="00F552F0">
              <w:rPr>
                <w:rFonts w:eastAsia="TimesNewRoman"/>
                <w:lang w:eastAsia="en-US"/>
              </w:rPr>
              <w:t>главн</w:t>
            </w:r>
            <w:proofErr w:type="spellEnd"/>
            <w:r w:rsidRPr="00F552F0">
              <w:rPr>
                <w:rFonts w:eastAsia="TimesNewRoman"/>
                <w:lang w:eastAsia="en-US"/>
              </w:rPr>
              <w:t>. врачу</w:t>
            </w:r>
          </w:p>
        </w:tc>
      </w:tr>
    </w:tbl>
    <w:p w14:paraId="59ABDBF8" w14:textId="77777777" w:rsidR="00381B02" w:rsidRPr="00F552F0" w:rsidRDefault="00381B02" w:rsidP="00381B02">
      <w:pPr>
        <w:rPr>
          <w:sz w:val="12"/>
          <w:szCs w:val="12"/>
        </w:rPr>
      </w:pPr>
    </w:p>
    <w:p w14:paraId="0D84F179" w14:textId="018797D3" w:rsidR="00707B77" w:rsidRPr="004A43A0" w:rsidRDefault="00381B02" w:rsidP="00FF1BF6">
      <w:pPr>
        <w:ind w:firstLine="709"/>
        <w:jc w:val="both"/>
        <w:rPr>
          <w:color w:val="000000" w:themeColor="text1"/>
          <w:sz w:val="24"/>
          <w:szCs w:val="24"/>
        </w:rPr>
      </w:pPr>
      <w:r w:rsidRPr="00F552F0">
        <w:rPr>
          <w:color w:val="000000"/>
          <w:sz w:val="24"/>
          <w:szCs w:val="24"/>
        </w:rPr>
        <w:t xml:space="preserve">Примечание: предложено </w:t>
      </w:r>
      <w:r w:rsidR="00BF2D1D" w:rsidRPr="00F552F0">
        <w:rPr>
          <w:color w:val="000000"/>
          <w:sz w:val="24"/>
          <w:szCs w:val="24"/>
        </w:rPr>
        <w:t>диссертантом</w:t>
      </w:r>
    </w:p>
    <w:sectPr w:rsidR="00707B77" w:rsidRPr="004A43A0" w:rsidSect="00BE6FF4">
      <w:pgSz w:w="11907" w:h="16840" w:code="9"/>
      <w:pgMar w:top="1134" w:right="567" w:bottom="1134" w:left="1701" w:header="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1A7F9" w14:textId="77777777" w:rsidR="007E0E40" w:rsidRDefault="007E0E40" w:rsidP="001B3C81">
      <w:r>
        <w:separator/>
      </w:r>
    </w:p>
  </w:endnote>
  <w:endnote w:type="continuationSeparator" w:id="0">
    <w:p w14:paraId="0D1A4FE0" w14:textId="77777777" w:rsidR="007E0E40" w:rsidRDefault="007E0E40" w:rsidP="001B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Mincho"/>
    <w:panose1 w:val="00000000000000000000"/>
    <w:charset w:val="80"/>
    <w:family w:val="auto"/>
    <w:notTrueType/>
    <w:pitch w:val="default"/>
    <w:sig w:usb0="00000003" w:usb1="08070000" w:usb2="00000010" w:usb3="00000000" w:csb0="0002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neva">
    <w:altName w:val="Arial"/>
    <w:charset w:val="00"/>
    <w:family w:val="auto"/>
    <w:pitch w:val="variable"/>
    <w:sig w:usb0="E00002FF" w:usb1="5200205F" w:usb2="00A0C000" w:usb3="00000000" w:csb0="0000019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346282872"/>
      <w:docPartObj>
        <w:docPartGallery w:val="Page Numbers (Bottom of Page)"/>
        <w:docPartUnique/>
      </w:docPartObj>
    </w:sdtPr>
    <w:sdtContent>
      <w:p w14:paraId="57DC5FF8" w14:textId="47990F9A" w:rsidR="009E0C26" w:rsidRPr="005A6675" w:rsidRDefault="009E0C26" w:rsidP="005A6675">
        <w:pPr>
          <w:pStyle w:val="a8"/>
          <w:jc w:val="right"/>
          <w:rPr>
            <w:sz w:val="24"/>
            <w:szCs w:val="24"/>
          </w:rPr>
        </w:pPr>
        <w:r w:rsidRPr="008858DC">
          <w:rPr>
            <w:sz w:val="24"/>
            <w:szCs w:val="24"/>
          </w:rPr>
          <w:fldChar w:fldCharType="begin"/>
        </w:r>
        <w:r w:rsidRPr="008858DC">
          <w:rPr>
            <w:sz w:val="24"/>
            <w:szCs w:val="24"/>
          </w:rPr>
          <w:instrText>PAGE   \* MERGEFORMAT</w:instrText>
        </w:r>
        <w:r w:rsidRPr="008858DC">
          <w:rPr>
            <w:sz w:val="24"/>
            <w:szCs w:val="24"/>
          </w:rPr>
          <w:fldChar w:fldCharType="separate"/>
        </w:r>
        <w:r w:rsidR="006441EB" w:rsidRPr="006441EB">
          <w:rPr>
            <w:noProof/>
            <w:sz w:val="24"/>
            <w:szCs w:val="24"/>
            <w:lang w:val="es-ES"/>
          </w:rPr>
          <w:t>2</w:t>
        </w:r>
        <w:r w:rsidRPr="008858DC">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35BD4" w14:textId="77777777" w:rsidR="007E0E40" w:rsidRDefault="007E0E40" w:rsidP="001B3C81">
      <w:r>
        <w:separator/>
      </w:r>
    </w:p>
  </w:footnote>
  <w:footnote w:type="continuationSeparator" w:id="0">
    <w:p w14:paraId="4A3C9F94" w14:textId="77777777" w:rsidR="007E0E40" w:rsidRDefault="007E0E40" w:rsidP="001B3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0B8D6D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6"/>
    <w:multiLevelType w:val="multilevel"/>
    <w:tmpl w:val="00000006"/>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7"/>
    <w:multiLevelType w:val="multilevel"/>
    <w:tmpl w:val="00000007"/>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B"/>
    <w:multiLevelType w:val="singleLevel"/>
    <w:tmpl w:val="0000000B"/>
    <w:name w:val="WW8Num19"/>
    <w:lvl w:ilvl="0">
      <w:start w:val="1"/>
      <w:numFmt w:val="bullet"/>
      <w:lvlText w:val=""/>
      <w:lvlJc w:val="left"/>
      <w:pPr>
        <w:tabs>
          <w:tab w:val="num" w:pos="1080"/>
        </w:tabs>
        <w:ind w:left="1080" w:hanging="360"/>
      </w:pPr>
      <w:rPr>
        <w:rFonts w:ascii="Symbol" w:hAnsi="Symbol" w:cs="Symbol"/>
      </w:rPr>
    </w:lvl>
  </w:abstractNum>
  <w:abstractNum w:abstractNumId="5" w15:restartNumberingAfterBreak="0">
    <w:nsid w:val="00000014"/>
    <w:multiLevelType w:val="singleLevel"/>
    <w:tmpl w:val="00000014"/>
    <w:name w:val="WW8Num29"/>
    <w:lvl w:ilvl="0">
      <w:start w:val="1"/>
      <w:numFmt w:val="bullet"/>
      <w:lvlText w:val=""/>
      <w:lvlJc w:val="left"/>
      <w:pPr>
        <w:tabs>
          <w:tab w:val="num" w:pos="567"/>
        </w:tabs>
        <w:ind w:left="567" w:hanging="567"/>
      </w:pPr>
      <w:rPr>
        <w:rFonts w:ascii="Symbol" w:hAnsi="Symbol"/>
      </w:rPr>
    </w:lvl>
  </w:abstractNum>
  <w:abstractNum w:abstractNumId="6" w15:restartNumberingAfterBreak="0">
    <w:nsid w:val="00000016"/>
    <w:multiLevelType w:val="singleLevel"/>
    <w:tmpl w:val="00000016"/>
    <w:name w:val="WW8Num31"/>
    <w:lvl w:ilvl="0">
      <w:start w:val="1"/>
      <w:numFmt w:val="bullet"/>
      <w:lvlText w:val=""/>
      <w:lvlJc w:val="left"/>
      <w:pPr>
        <w:tabs>
          <w:tab w:val="num" w:pos="567"/>
        </w:tabs>
        <w:ind w:left="567" w:hanging="567"/>
      </w:pPr>
      <w:rPr>
        <w:rFonts w:ascii="Symbol" w:hAnsi="Symbol"/>
      </w:rPr>
    </w:lvl>
  </w:abstractNum>
  <w:abstractNum w:abstractNumId="7" w15:restartNumberingAfterBreak="0">
    <w:nsid w:val="0A5A5664"/>
    <w:multiLevelType w:val="multilevel"/>
    <w:tmpl w:val="1962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33851"/>
    <w:multiLevelType w:val="hybridMultilevel"/>
    <w:tmpl w:val="96D628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7E01095"/>
    <w:multiLevelType w:val="multilevel"/>
    <w:tmpl w:val="95345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0F1F01"/>
    <w:multiLevelType w:val="hybridMultilevel"/>
    <w:tmpl w:val="245C28CE"/>
    <w:lvl w:ilvl="0" w:tplc="7D500A8E">
      <w:start w:val="1"/>
      <w:numFmt w:val="decimal"/>
      <w:pStyle w:val="a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6AF09B1"/>
    <w:multiLevelType w:val="hybridMultilevel"/>
    <w:tmpl w:val="EBE2EA0C"/>
    <w:lvl w:ilvl="0" w:tplc="69901914">
      <w:start w:val="65535"/>
      <w:numFmt w:val="bullet"/>
      <w:pStyle w:val="2"/>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4008E4"/>
    <w:multiLevelType w:val="multilevel"/>
    <w:tmpl w:val="4AD43DF6"/>
    <w:lvl w:ilvl="0">
      <w:start w:val="1"/>
      <w:numFmt w:val="decimal"/>
      <w:pStyle w:val="20"/>
      <w:lvlText w:val="%1."/>
      <w:lvlJc w:val="left"/>
      <w:pPr>
        <w:tabs>
          <w:tab w:val="num" w:pos="958"/>
        </w:tabs>
        <w:ind w:left="958" w:hanging="391"/>
      </w:pPr>
      <w:rPr>
        <w:rFonts w:hint="default"/>
      </w:rPr>
    </w:lvl>
    <w:lvl w:ilvl="1">
      <w:start w:val="1"/>
      <w:numFmt w:val="decimal"/>
      <w:pStyle w:val="20"/>
      <w:isLgl/>
      <w:lvlText w:val="%1.%2."/>
      <w:lvlJc w:val="left"/>
      <w:pPr>
        <w:tabs>
          <w:tab w:val="num" w:pos="1678"/>
        </w:tabs>
        <w:ind w:left="1287" w:hanging="329"/>
      </w:pPr>
      <w:rPr>
        <w:rFonts w:hint="default"/>
      </w:rPr>
    </w:lvl>
    <w:lvl w:ilvl="2">
      <w:start w:val="1"/>
      <w:numFmt w:val="decimal"/>
      <w:isLgl/>
      <w:lvlText w:val="%1.%2.%3."/>
      <w:lvlJc w:val="left"/>
      <w:pPr>
        <w:tabs>
          <w:tab w:val="num" w:pos="2007"/>
        </w:tabs>
        <w:ind w:left="1287" w:firstLine="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3" w15:restartNumberingAfterBreak="0">
    <w:nsid w:val="45DF4649"/>
    <w:multiLevelType w:val="multilevel"/>
    <w:tmpl w:val="7AD6C792"/>
    <w:lvl w:ilvl="0">
      <w:start w:val="1"/>
      <w:numFmt w:val="bullet"/>
      <w:pStyle w:val="1"/>
      <w:lvlText w:val="-"/>
      <w:lvlJc w:val="left"/>
      <w:pPr>
        <w:tabs>
          <w:tab w:val="num" w:pos="1284"/>
        </w:tabs>
        <w:ind w:left="1284" w:hanging="360"/>
      </w:pPr>
      <w:rPr>
        <w:rFonts w:ascii="Arial" w:hAnsi="Arial" w:hint="default"/>
        <w:b w:val="0"/>
        <w:i w:val="0"/>
      </w:rPr>
    </w:lvl>
    <w:lvl w:ilvl="1">
      <w:start w:val="1"/>
      <w:numFmt w:val="bullet"/>
      <w:pStyle w:val="21"/>
      <w:lvlText w:val="-"/>
      <w:lvlJc w:val="left"/>
      <w:pPr>
        <w:tabs>
          <w:tab w:val="num" w:pos="1287"/>
        </w:tabs>
        <w:ind w:left="1287" w:hanging="360"/>
      </w:pPr>
      <w:rPr>
        <w:rFonts w:ascii="Arial" w:hAnsi="Arial"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14" w15:restartNumberingAfterBreak="0">
    <w:nsid w:val="5F993497"/>
    <w:multiLevelType w:val="hybridMultilevel"/>
    <w:tmpl w:val="28640514"/>
    <w:lvl w:ilvl="0" w:tplc="54466590">
      <w:start w:val="1"/>
      <w:numFmt w:val="bullet"/>
      <w:pStyle w:val="11111"/>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2026319776">
    <w:abstractNumId w:val="13"/>
  </w:num>
  <w:num w:numId="2" w16cid:durableId="775179805">
    <w:abstractNumId w:val="11"/>
  </w:num>
  <w:num w:numId="3" w16cid:durableId="1931574421">
    <w:abstractNumId w:val="12"/>
  </w:num>
  <w:num w:numId="4" w16cid:durableId="2062052924">
    <w:abstractNumId w:val="0"/>
  </w:num>
  <w:num w:numId="5" w16cid:durableId="1944264904">
    <w:abstractNumId w:val="8"/>
  </w:num>
  <w:num w:numId="6" w16cid:durableId="1689335947">
    <w:abstractNumId w:val="10"/>
  </w:num>
  <w:num w:numId="7" w16cid:durableId="11929155">
    <w:abstractNumId w:val="14"/>
  </w:num>
  <w:num w:numId="8" w16cid:durableId="896821038">
    <w:abstractNumId w:val="7"/>
  </w:num>
  <w:num w:numId="9" w16cid:durableId="346967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40"/>
    <w:rsid w:val="000001E7"/>
    <w:rsid w:val="00000425"/>
    <w:rsid w:val="00000B13"/>
    <w:rsid w:val="00000F1A"/>
    <w:rsid w:val="0000127F"/>
    <w:rsid w:val="000014C0"/>
    <w:rsid w:val="00001635"/>
    <w:rsid w:val="00001771"/>
    <w:rsid w:val="00001CCF"/>
    <w:rsid w:val="00001D2B"/>
    <w:rsid w:val="00002134"/>
    <w:rsid w:val="000021D3"/>
    <w:rsid w:val="000025DA"/>
    <w:rsid w:val="0000263F"/>
    <w:rsid w:val="00002722"/>
    <w:rsid w:val="00002987"/>
    <w:rsid w:val="00002C96"/>
    <w:rsid w:val="00003533"/>
    <w:rsid w:val="0000393E"/>
    <w:rsid w:val="00003DA8"/>
    <w:rsid w:val="00004879"/>
    <w:rsid w:val="00004C18"/>
    <w:rsid w:val="00004E55"/>
    <w:rsid w:val="00005190"/>
    <w:rsid w:val="00005564"/>
    <w:rsid w:val="00005B1B"/>
    <w:rsid w:val="000062BF"/>
    <w:rsid w:val="000062D6"/>
    <w:rsid w:val="000063D6"/>
    <w:rsid w:val="000064CF"/>
    <w:rsid w:val="00006A88"/>
    <w:rsid w:val="00006DEE"/>
    <w:rsid w:val="00007326"/>
    <w:rsid w:val="000073B3"/>
    <w:rsid w:val="000074C1"/>
    <w:rsid w:val="0000754A"/>
    <w:rsid w:val="00007A87"/>
    <w:rsid w:val="00007DAE"/>
    <w:rsid w:val="00007DCA"/>
    <w:rsid w:val="000100E5"/>
    <w:rsid w:val="0001018C"/>
    <w:rsid w:val="000102ED"/>
    <w:rsid w:val="000108E2"/>
    <w:rsid w:val="0001121E"/>
    <w:rsid w:val="00011725"/>
    <w:rsid w:val="000119EE"/>
    <w:rsid w:val="00011B8F"/>
    <w:rsid w:val="00011DA7"/>
    <w:rsid w:val="00011E6D"/>
    <w:rsid w:val="000123B0"/>
    <w:rsid w:val="000126EC"/>
    <w:rsid w:val="00012A3A"/>
    <w:rsid w:val="00012C9D"/>
    <w:rsid w:val="00012F1D"/>
    <w:rsid w:val="00012FFF"/>
    <w:rsid w:val="00013528"/>
    <w:rsid w:val="000137D7"/>
    <w:rsid w:val="00013832"/>
    <w:rsid w:val="00013B8D"/>
    <w:rsid w:val="00013E9D"/>
    <w:rsid w:val="00013EE3"/>
    <w:rsid w:val="00013F23"/>
    <w:rsid w:val="000143A9"/>
    <w:rsid w:val="00014CB1"/>
    <w:rsid w:val="00014F6C"/>
    <w:rsid w:val="000153C3"/>
    <w:rsid w:val="000154C3"/>
    <w:rsid w:val="00015709"/>
    <w:rsid w:val="00016231"/>
    <w:rsid w:val="000162CE"/>
    <w:rsid w:val="00016715"/>
    <w:rsid w:val="0001676A"/>
    <w:rsid w:val="0001683E"/>
    <w:rsid w:val="00016D1C"/>
    <w:rsid w:val="00016DDA"/>
    <w:rsid w:val="00017262"/>
    <w:rsid w:val="0001754B"/>
    <w:rsid w:val="00017693"/>
    <w:rsid w:val="000178DB"/>
    <w:rsid w:val="00017D0E"/>
    <w:rsid w:val="00017E12"/>
    <w:rsid w:val="00020269"/>
    <w:rsid w:val="000209CA"/>
    <w:rsid w:val="00020D30"/>
    <w:rsid w:val="00020D7B"/>
    <w:rsid w:val="00020E50"/>
    <w:rsid w:val="00020E85"/>
    <w:rsid w:val="00020ECB"/>
    <w:rsid w:val="00020FC7"/>
    <w:rsid w:val="00021422"/>
    <w:rsid w:val="00021B52"/>
    <w:rsid w:val="00021D7F"/>
    <w:rsid w:val="00021F40"/>
    <w:rsid w:val="00022160"/>
    <w:rsid w:val="00022418"/>
    <w:rsid w:val="0002241E"/>
    <w:rsid w:val="0002260C"/>
    <w:rsid w:val="00022A2C"/>
    <w:rsid w:val="00022C6D"/>
    <w:rsid w:val="00022CAF"/>
    <w:rsid w:val="00022E0D"/>
    <w:rsid w:val="00023DD3"/>
    <w:rsid w:val="0002435D"/>
    <w:rsid w:val="00024C08"/>
    <w:rsid w:val="00025163"/>
    <w:rsid w:val="0002539F"/>
    <w:rsid w:val="0002572B"/>
    <w:rsid w:val="00025A8F"/>
    <w:rsid w:val="00025B1D"/>
    <w:rsid w:val="000260F9"/>
    <w:rsid w:val="0002614A"/>
    <w:rsid w:val="00026266"/>
    <w:rsid w:val="000263F4"/>
    <w:rsid w:val="000269CA"/>
    <w:rsid w:val="00026D9B"/>
    <w:rsid w:val="0002734C"/>
    <w:rsid w:val="00027351"/>
    <w:rsid w:val="000276FB"/>
    <w:rsid w:val="00027A1F"/>
    <w:rsid w:val="00027D7F"/>
    <w:rsid w:val="00030B42"/>
    <w:rsid w:val="00030BC6"/>
    <w:rsid w:val="000311F5"/>
    <w:rsid w:val="00031463"/>
    <w:rsid w:val="000314DD"/>
    <w:rsid w:val="0003178F"/>
    <w:rsid w:val="000318D0"/>
    <w:rsid w:val="00031CF3"/>
    <w:rsid w:val="00032009"/>
    <w:rsid w:val="0003235E"/>
    <w:rsid w:val="00032581"/>
    <w:rsid w:val="000325B5"/>
    <w:rsid w:val="000327D6"/>
    <w:rsid w:val="00032B1D"/>
    <w:rsid w:val="00032CF9"/>
    <w:rsid w:val="00032D14"/>
    <w:rsid w:val="000331F0"/>
    <w:rsid w:val="00033D67"/>
    <w:rsid w:val="00034107"/>
    <w:rsid w:val="000343CF"/>
    <w:rsid w:val="000346C9"/>
    <w:rsid w:val="00034782"/>
    <w:rsid w:val="00034888"/>
    <w:rsid w:val="00034B86"/>
    <w:rsid w:val="00034CFD"/>
    <w:rsid w:val="00034F76"/>
    <w:rsid w:val="000350EA"/>
    <w:rsid w:val="00035137"/>
    <w:rsid w:val="0003519B"/>
    <w:rsid w:val="000351D7"/>
    <w:rsid w:val="0003539D"/>
    <w:rsid w:val="00035459"/>
    <w:rsid w:val="000354FB"/>
    <w:rsid w:val="00035CB1"/>
    <w:rsid w:val="00035E8E"/>
    <w:rsid w:val="00036022"/>
    <w:rsid w:val="000362A5"/>
    <w:rsid w:val="000364B6"/>
    <w:rsid w:val="000364B8"/>
    <w:rsid w:val="0003658E"/>
    <w:rsid w:val="000367B4"/>
    <w:rsid w:val="00036B33"/>
    <w:rsid w:val="00037010"/>
    <w:rsid w:val="000372DE"/>
    <w:rsid w:val="000400BC"/>
    <w:rsid w:val="000403A8"/>
    <w:rsid w:val="00040519"/>
    <w:rsid w:val="0004060E"/>
    <w:rsid w:val="000408E0"/>
    <w:rsid w:val="00040F81"/>
    <w:rsid w:val="0004190B"/>
    <w:rsid w:val="0004227E"/>
    <w:rsid w:val="00042369"/>
    <w:rsid w:val="000426E2"/>
    <w:rsid w:val="00042814"/>
    <w:rsid w:val="00042CD8"/>
    <w:rsid w:val="0004312D"/>
    <w:rsid w:val="00043476"/>
    <w:rsid w:val="00044584"/>
    <w:rsid w:val="000448CC"/>
    <w:rsid w:val="000448E0"/>
    <w:rsid w:val="00044A0C"/>
    <w:rsid w:val="00044D56"/>
    <w:rsid w:val="000452B7"/>
    <w:rsid w:val="00045375"/>
    <w:rsid w:val="00045D8F"/>
    <w:rsid w:val="00045E2C"/>
    <w:rsid w:val="00046443"/>
    <w:rsid w:val="000466D9"/>
    <w:rsid w:val="000466E5"/>
    <w:rsid w:val="00046EE6"/>
    <w:rsid w:val="00046FD3"/>
    <w:rsid w:val="0004703F"/>
    <w:rsid w:val="000470C7"/>
    <w:rsid w:val="00047112"/>
    <w:rsid w:val="0004722C"/>
    <w:rsid w:val="000473BE"/>
    <w:rsid w:val="0004782B"/>
    <w:rsid w:val="000479BE"/>
    <w:rsid w:val="00047B4F"/>
    <w:rsid w:val="00047C27"/>
    <w:rsid w:val="00047EFE"/>
    <w:rsid w:val="00050022"/>
    <w:rsid w:val="00050430"/>
    <w:rsid w:val="0005088B"/>
    <w:rsid w:val="00050D68"/>
    <w:rsid w:val="00051464"/>
    <w:rsid w:val="000517AF"/>
    <w:rsid w:val="00051819"/>
    <w:rsid w:val="00051D03"/>
    <w:rsid w:val="00051D55"/>
    <w:rsid w:val="00051F72"/>
    <w:rsid w:val="00051FC8"/>
    <w:rsid w:val="000529B9"/>
    <w:rsid w:val="00052BA9"/>
    <w:rsid w:val="00052D21"/>
    <w:rsid w:val="00053070"/>
    <w:rsid w:val="0005330E"/>
    <w:rsid w:val="0005331D"/>
    <w:rsid w:val="0005369B"/>
    <w:rsid w:val="00053F65"/>
    <w:rsid w:val="00054029"/>
    <w:rsid w:val="000540EE"/>
    <w:rsid w:val="000542E7"/>
    <w:rsid w:val="00054574"/>
    <w:rsid w:val="000546D1"/>
    <w:rsid w:val="000549FD"/>
    <w:rsid w:val="00054CFA"/>
    <w:rsid w:val="000550CE"/>
    <w:rsid w:val="000550D0"/>
    <w:rsid w:val="00055139"/>
    <w:rsid w:val="00055236"/>
    <w:rsid w:val="00055267"/>
    <w:rsid w:val="000554C6"/>
    <w:rsid w:val="000554C9"/>
    <w:rsid w:val="000555F9"/>
    <w:rsid w:val="00055700"/>
    <w:rsid w:val="00055953"/>
    <w:rsid w:val="00055CE8"/>
    <w:rsid w:val="00055D84"/>
    <w:rsid w:val="00055F4A"/>
    <w:rsid w:val="00055FC7"/>
    <w:rsid w:val="00055FF6"/>
    <w:rsid w:val="000560F1"/>
    <w:rsid w:val="00056184"/>
    <w:rsid w:val="000563D2"/>
    <w:rsid w:val="00056554"/>
    <w:rsid w:val="000569C6"/>
    <w:rsid w:val="00056BB7"/>
    <w:rsid w:val="00056D24"/>
    <w:rsid w:val="000573DB"/>
    <w:rsid w:val="0006003B"/>
    <w:rsid w:val="00060159"/>
    <w:rsid w:val="00060253"/>
    <w:rsid w:val="000604C9"/>
    <w:rsid w:val="0006083C"/>
    <w:rsid w:val="00060A6C"/>
    <w:rsid w:val="00060D66"/>
    <w:rsid w:val="00061470"/>
    <w:rsid w:val="0006147A"/>
    <w:rsid w:val="00061706"/>
    <w:rsid w:val="00061823"/>
    <w:rsid w:val="00061B35"/>
    <w:rsid w:val="00061CAC"/>
    <w:rsid w:val="00061F73"/>
    <w:rsid w:val="000623F0"/>
    <w:rsid w:val="00062406"/>
    <w:rsid w:val="0006268A"/>
    <w:rsid w:val="00062740"/>
    <w:rsid w:val="0006285E"/>
    <w:rsid w:val="000632AE"/>
    <w:rsid w:val="000633D2"/>
    <w:rsid w:val="00063454"/>
    <w:rsid w:val="00063E4D"/>
    <w:rsid w:val="00063FD4"/>
    <w:rsid w:val="0006409A"/>
    <w:rsid w:val="00064298"/>
    <w:rsid w:val="00064420"/>
    <w:rsid w:val="000644F1"/>
    <w:rsid w:val="00064D0C"/>
    <w:rsid w:val="0006586F"/>
    <w:rsid w:val="00066130"/>
    <w:rsid w:val="0006684F"/>
    <w:rsid w:val="00066A3C"/>
    <w:rsid w:val="00066A91"/>
    <w:rsid w:val="00066E83"/>
    <w:rsid w:val="00067388"/>
    <w:rsid w:val="0006743C"/>
    <w:rsid w:val="00067465"/>
    <w:rsid w:val="000679CF"/>
    <w:rsid w:val="00067A55"/>
    <w:rsid w:val="00067F2C"/>
    <w:rsid w:val="000707E7"/>
    <w:rsid w:val="00070815"/>
    <w:rsid w:val="00070D20"/>
    <w:rsid w:val="000712E5"/>
    <w:rsid w:val="0007187B"/>
    <w:rsid w:val="00071AA2"/>
    <w:rsid w:val="00071AFF"/>
    <w:rsid w:val="00071C19"/>
    <w:rsid w:val="00071F65"/>
    <w:rsid w:val="00072CBB"/>
    <w:rsid w:val="000734FD"/>
    <w:rsid w:val="000736C8"/>
    <w:rsid w:val="0007373E"/>
    <w:rsid w:val="000737D6"/>
    <w:rsid w:val="00073993"/>
    <w:rsid w:val="00073A2B"/>
    <w:rsid w:val="00073AAB"/>
    <w:rsid w:val="00073F62"/>
    <w:rsid w:val="000750AA"/>
    <w:rsid w:val="000751B4"/>
    <w:rsid w:val="00075627"/>
    <w:rsid w:val="00075716"/>
    <w:rsid w:val="00075744"/>
    <w:rsid w:val="0007593B"/>
    <w:rsid w:val="00075B90"/>
    <w:rsid w:val="00075D1A"/>
    <w:rsid w:val="0007604C"/>
    <w:rsid w:val="00076082"/>
    <w:rsid w:val="00076136"/>
    <w:rsid w:val="000762C7"/>
    <w:rsid w:val="00076871"/>
    <w:rsid w:val="00076934"/>
    <w:rsid w:val="00076C63"/>
    <w:rsid w:val="00076DCD"/>
    <w:rsid w:val="00076E4C"/>
    <w:rsid w:val="00076FAB"/>
    <w:rsid w:val="0007727B"/>
    <w:rsid w:val="000775A7"/>
    <w:rsid w:val="0007774E"/>
    <w:rsid w:val="00077B31"/>
    <w:rsid w:val="00077CAB"/>
    <w:rsid w:val="00080136"/>
    <w:rsid w:val="00080357"/>
    <w:rsid w:val="00080802"/>
    <w:rsid w:val="000809BA"/>
    <w:rsid w:val="00080BC4"/>
    <w:rsid w:val="00080E0C"/>
    <w:rsid w:val="000819D7"/>
    <w:rsid w:val="00081B5F"/>
    <w:rsid w:val="00081F00"/>
    <w:rsid w:val="00081FB1"/>
    <w:rsid w:val="00081FBA"/>
    <w:rsid w:val="000820F9"/>
    <w:rsid w:val="000824B1"/>
    <w:rsid w:val="0008297E"/>
    <w:rsid w:val="00082A64"/>
    <w:rsid w:val="00082C3F"/>
    <w:rsid w:val="00082EA6"/>
    <w:rsid w:val="00082ED6"/>
    <w:rsid w:val="000830DF"/>
    <w:rsid w:val="00083B17"/>
    <w:rsid w:val="00083B8D"/>
    <w:rsid w:val="00084209"/>
    <w:rsid w:val="00084372"/>
    <w:rsid w:val="000845DD"/>
    <w:rsid w:val="000846E0"/>
    <w:rsid w:val="0008482B"/>
    <w:rsid w:val="000848BA"/>
    <w:rsid w:val="00084B70"/>
    <w:rsid w:val="00085178"/>
    <w:rsid w:val="000854C5"/>
    <w:rsid w:val="00085544"/>
    <w:rsid w:val="00085C0D"/>
    <w:rsid w:val="00085C63"/>
    <w:rsid w:val="00085C95"/>
    <w:rsid w:val="00086CAE"/>
    <w:rsid w:val="00086F99"/>
    <w:rsid w:val="000871FE"/>
    <w:rsid w:val="000872FE"/>
    <w:rsid w:val="000876D4"/>
    <w:rsid w:val="00087788"/>
    <w:rsid w:val="00087AF1"/>
    <w:rsid w:val="00087D6A"/>
    <w:rsid w:val="00087F6D"/>
    <w:rsid w:val="00087FBD"/>
    <w:rsid w:val="00090118"/>
    <w:rsid w:val="00090195"/>
    <w:rsid w:val="000902A2"/>
    <w:rsid w:val="000904FE"/>
    <w:rsid w:val="00090A83"/>
    <w:rsid w:val="00090C15"/>
    <w:rsid w:val="00090EFD"/>
    <w:rsid w:val="00090FB8"/>
    <w:rsid w:val="0009159A"/>
    <w:rsid w:val="00091959"/>
    <w:rsid w:val="00091A2A"/>
    <w:rsid w:val="00091C1E"/>
    <w:rsid w:val="00091DAD"/>
    <w:rsid w:val="000920EB"/>
    <w:rsid w:val="00092205"/>
    <w:rsid w:val="00092597"/>
    <w:rsid w:val="00092F2C"/>
    <w:rsid w:val="000930AD"/>
    <w:rsid w:val="000930C0"/>
    <w:rsid w:val="00093F25"/>
    <w:rsid w:val="00094553"/>
    <w:rsid w:val="000947BC"/>
    <w:rsid w:val="00094857"/>
    <w:rsid w:val="00094D61"/>
    <w:rsid w:val="00095091"/>
    <w:rsid w:val="000950C4"/>
    <w:rsid w:val="000950D1"/>
    <w:rsid w:val="0009512D"/>
    <w:rsid w:val="000951EC"/>
    <w:rsid w:val="0009547F"/>
    <w:rsid w:val="000954C3"/>
    <w:rsid w:val="00095595"/>
    <w:rsid w:val="00095623"/>
    <w:rsid w:val="00095703"/>
    <w:rsid w:val="000959A9"/>
    <w:rsid w:val="00095CBD"/>
    <w:rsid w:val="00095D0D"/>
    <w:rsid w:val="00095DE5"/>
    <w:rsid w:val="00095E35"/>
    <w:rsid w:val="00095F64"/>
    <w:rsid w:val="0009611B"/>
    <w:rsid w:val="00096279"/>
    <w:rsid w:val="00096B08"/>
    <w:rsid w:val="00096FA1"/>
    <w:rsid w:val="00097093"/>
    <w:rsid w:val="000975AA"/>
    <w:rsid w:val="000A11F0"/>
    <w:rsid w:val="000A1395"/>
    <w:rsid w:val="000A16B7"/>
    <w:rsid w:val="000A1941"/>
    <w:rsid w:val="000A1CCF"/>
    <w:rsid w:val="000A220C"/>
    <w:rsid w:val="000A2615"/>
    <w:rsid w:val="000A2EEF"/>
    <w:rsid w:val="000A307A"/>
    <w:rsid w:val="000A3232"/>
    <w:rsid w:val="000A3265"/>
    <w:rsid w:val="000A37CD"/>
    <w:rsid w:val="000A393B"/>
    <w:rsid w:val="000A3ABE"/>
    <w:rsid w:val="000A3BB2"/>
    <w:rsid w:val="000A3FFC"/>
    <w:rsid w:val="000A408F"/>
    <w:rsid w:val="000A4169"/>
    <w:rsid w:val="000A4538"/>
    <w:rsid w:val="000A4552"/>
    <w:rsid w:val="000A4E10"/>
    <w:rsid w:val="000A513A"/>
    <w:rsid w:val="000A5339"/>
    <w:rsid w:val="000A5340"/>
    <w:rsid w:val="000A53ED"/>
    <w:rsid w:val="000A5A1D"/>
    <w:rsid w:val="000A5C5C"/>
    <w:rsid w:val="000A5D51"/>
    <w:rsid w:val="000A5DFC"/>
    <w:rsid w:val="000A6627"/>
    <w:rsid w:val="000A6711"/>
    <w:rsid w:val="000A696D"/>
    <w:rsid w:val="000A6C43"/>
    <w:rsid w:val="000A6F5D"/>
    <w:rsid w:val="000A70B4"/>
    <w:rsid w:val="000A7111"/>
    <w:rsid w:val="000A71F4"/>
    <w:rsid w:val="000A78B4"/>
    <w:rsid w:val="000A7912"/>
    <w:rsid w:val="000A7F86"/>
    <w:rsid w:val="000B0183"/>
    <w:rsid w:val="000B15AA"/>
    <w:rsid w:val="000B160C"/>
    <w:rsid w:val="000B1B33"/>
    <w:rsid w:val="000B1F5E"/>
    <w:rsid w:val="000B21B1"/>
    <w:rsid w:val="000B21F8"/>
    <w:rsid w:val="000B2302"/>
    <w:rsid w:val="000B25FC"/>
    <w:rsid w:val="000B2750"/>
    <w:rsid w:val="000B2BC6"/>
    <w:rsid w:val="000B2D12"/>
    <w:rsid w:val="000B313A"/>
    <w:rsid w:val="000B320E"/>
    <w:rsid w:val="000B333D"/>
    <w:rsid w:val="000B35FD"/>
    <w:rsid w:val="000B3881"/>
    <w:rsid w:val="000B3D67"/>
    <w:rsid w:val="000B3F34"/>
    <w:rsid w:val="000B3F8B"/>
    <w:rsid w:val="000B412F"/>
    <w:rsid w:val="000B42C3"/>
    <w:rsid w:val="000B4807"/>
    <w:rsid w:val="000B4908"/>
    <w:rsid w:val="000B4B24"/>
    <w:rsid w:val="000B4C22"/>
    <w:rsid w:val="000B4EFC"/>
    <w:rsid w:val="000B501F"/>
    <w:rsid w:val="000B50DB"/>
    <w:rsid w:val="000B5220"/>
    <w:rsid w:val="000B5E24"/>
    <w:rsid w:val="000B5E34"/>
    <w:rsid w:val="000B5E98"/>
    <w:rsid w:val="000B5EFB"/>
    <w:rsid w:val="000B68B0"/>
    <w:rsid w:val="000B6D81"/>
    <w:rsid w:val="000B799A"/>
    <w:rsid w:val="000B79F6"/>
    <w:rsid w:val="000B7D2B"/>
    <w:rsid w:val="000B7DB7"/>
    <w:rsid w:val="000C01BC"/>
    <w:rsid w:val="000C0946"/>
    <w:rsid w:val="000C107D"/>
    <w:rsid w:val="000C1137"/>
    <w:rsid w:val="000C16A5"/>
    <w:rsid w:val="000C20A2"/>
    <w:rsid w:val="000C22EC"/>
    <w:rsid w:val="000C260E"/>
    <w:rsid w:val="000C2684"/>
    <w:rsid w:val="000C27B6"/>
    <w:rsid w:val="000C292A"/>
    <w:rsid w:val="000C2AED"/>
    <w:rsid w:val="000C3967"/>
    <w:rsid w:val="000C396C"/>
    <w:rsid w:val="000C3CAC"/>
    <w:rsid w:val="000C3EC6"/>
    <w:rsid w:val="000C4191"/>
    <w:rsid w:val="000C42F0"/>
    <w:rsid w:val="000C4366"/>
    <w:rsid w:val="000C4438"/>
    <w:rsid w:val="000C4577"/>
    <w:rsid w:val="000C480A"/>
    <w:rsid w:val="000C4D39"/>
    <w:rsid w:val="000C4EFB"/>
    <w:rsid w:val="000C4F44"/>
    <w:rsid w:val="000C51C6"/>
    <w:rsid w:val="000C53EB"/>
    <w:rsid w:val="000C55EA"/>
    <w:rsid w:val="000C6380"/>
    <w:rsid w:val="000C63E1"/>
    <w:rsid w:val="000C6535"/>
    <w:rsid w:val="000C65B2"/>
    <w:rsid w:val="000C65F4"/>
    <w:rsid w:val="000C66A2"/>
    <w:rsid w:val="000C6B8F"/>
    <w:rsid w:val="000C6DFE"/>
    <w:rsid w:val="000C6EAB"/>
    <w:rsid w:val="000C74C7"/>
    <w:rsid w:val="000C7696"/>
    <w:rsid w:val="000C7988"/>
    <w:rsid w:val="000C7BE2"/>
    <w:rsid w:val="000D02FD"/>
    <w:rsid w:val="000D04DF"/>
    <w:rsid w:val="000D06C4"/>
    <w:rsid w:val="000D07BC"/>
    <w:rsid w:val="000D07CE"/>
    <w:rsid w:val="000D08E4"/>
    <w:rsid w:val="000D0CD9"/>
    <w:rsid w:val="000D0EE2"/>
    <w:rsid w:val="000D0FDF"/>
    <w:rsid w:val="000D11A3"/>
    <w:rsid w:val="000D12B7"/>
    <w:rsid w:val="000D1325"/>
    <w:rsid w:val="000D1909"/>
    <w:rsid w:val="000D1EEB"/>
    <w:rsid w:val="000D25FC"/>
    <w:rsid w:val="000D2A05"/>
    <w:rsid w:val="000D2EED"/>
    <w:rsid w:val="000D3475"/>
    <w:rsid w:val="000D35FF"/>
    <w:rsid w:val="000D3828"/>
    <w:rsid w:val="000D3BFB"/>
    <w:rsid w:val="000D3D83"/>
    <w:rsid w:val="000D4323"/>
    <w:rsid w:val="000D4649"/>
    <w:rsid w:val="000D4A05"/>
    <w:rsid w:val="000D5B61"/>
    <w:rsid w:val="000D5D27"/>
    <w:rsid w:val="000D5DDE"/>
    <w:rsid w:val="000D5E21"/>
    <w:rsid w:val="000D5EFF"/>
    <w:rsid w:val="000D63E7"/>
    <w:rsid w:val="000D65BC"/>
    <w:rsid w:val="000D66D3"/>
    <w:rsid w:val="000D68AA"/>
    <w:rsid w:val="000D694C"/>
    <w:rsid w:val="000D69BA"/>
    <w:rsid w:val="000D6A93"/>
    <w:rsid w:val="000D6FBC"/>
    <w:rsid w:val="000D764A"/>
    <w:rsid w:val="000D791C"/>
    <w:rsid w:val="000D79F5"/>
    <w:rsid w:val="000D7AED"/>
    <w:rsid w:val="000D7CE6"/>
    <w:rsid w:val="000D7D22"/>
    <w:rsid w:val="000D7F7E"/>
    <w:rsid w:val="000E0126"/>
    <w:rsid w:val="000E09E4"/>
    <w:rsid w:val="000E0A01"/>
    <w:rsid w:val="000E0DE4"/>
    <w:rsid w:val="000E0DFA"/>
    <w:rsid w:val="000E0E4C"/>
    <w:rsid w:val="000E1259"/>
    <w:rsid w:val="000E18A3"/>
    <w:rsid w:val="000E1A22"/>
    <w:rsid w:val="000E1D0B"/>
    <w:rsid w:val="000E222A"/>
    <w:rsid w:val="000E22E0"/>
    <w:rsid w:val="000E27A0"/>
    <w:rsid w:val="000E27B3"/>
    <w:rsid w:val="000E2DD0"/>
    <w:rsid w:val="000E3258"/>
    <w:rsid w:val="000E359A"/>
    <w:rsid w:val="000E365D"/>
    <w:rsid w:val="000E37E4"/>
    <w:rsid w:val="000E384B"/>
    <w:rsid w:val="000E395D"/>
    <w:rsid w:val="000E45D7"/>
    <w:rsid w:val="000E4636"/>
    <w:rsid w:val="000E4A28"/>
    <w:rsid w:val="000E4B7F"/>
    <w:rsid w:val="000E4D2F"/>
    <w:rsid w:val="000E4F77"/>
    <w:rsid w:val="000E5051"/>
    <w:rsid w:val="000E5101"/>
    <w:rsid w:val="000E5F59"/>
    <w:rsid w:val="000E6023"/>
    <w:rsid w:val="000E602B"/>
    <w:rsid w:val="000E616D"/>
    <w:rsid w:val="000E6181"/>
    <w:rsid w:val="000E644D"/>
    <w:rsid w:val="000E6522"/>
    <w:rsid w:val="000E6776"/>
    <w:rsid w:val="000E68DE"/>
    <w:rsid w:val="000E6EE2"/>
    <w:rsid w:val="000E6EF1"/>
    <w:rsid w:val="000E71CF"/>
    <w:rsid w:val="000E7347"/>
    <w:rsid w:val="000E7431"/>
    <w:rsid w:val="000E74FE"/>
    <w:rsid w:val="000E7A98"/>
    <w:rsid w:val="000E7D03"/>
    <w:rsid w:val="000F0237"/>
    <w:rsid w:val="000F07B2"/>
    <w:rsid w:val="000F0FD0"/>
    <w:rsid w:val="000F123D"/>
    <w:rsid w:val="000F1287"/>
    <w:rsid w:val="000F17BD"/>
    <w:rsid w:val="000F1AF4"/>
    <w:rsid w:val="000F1E09"/>
    <w:rsid w:val="000F1F87"/>
    <w:rsid w:val="000F219C"/>
    <w:rsid w:val="000F27FE"/>
    <w:rsid w:val="000F2A44"/>
    <w:rsid w:val="000F2BD6"/>
    <w:rsid w:val="000F2C55"/>
    <w:rsid w:val="000F314C"/>
    <w:rsid w:val="000F334F"/>
    <w:rsid w:val="000F3433"/>
    <w:rsid w:val="000F34D3"/>
    <w:rsid w:val="000F38CA"/>
    <w:rsid w:val="000F3903"/>
    <w:rsid w:val="000F3A04"/>
    <w:rsid w:val="000F3D48"/>
    <w:rsid w:val="000F3D63"/>
    <w:rsid w:val="000F3E3C"/>
    <w:rsid w:val="000F3F65"/>
    <w:rsid w:val="000F440A"/>
    <w:rsid w:val="000F4471"/>
    <w:rsid w:val="000F45E8"/>
    <w:rsid w:val="000F470D"/>
    <w:rsid w:val="000F492D"/>
    <w:rsid w:val="000F49D6"/>
    <w:rsid w:val="000F5822"/>
    <w:rsid w:val="000F5B92"/>
    <w:rsid w:val="000F5CB0"/>
    <w:rsid w:val="000F5FAF"/>
    <w:rsid w:val="000F652E"/>
    <w:rsid w:val="000F6739"/>
    <w:rsid w:val="000F676D"/>
    <w:rsid w:val="000F69B7"/>
    <w:rsid w:val="000F69BC"/>
    <w:rsid w:val="000F6BF6"/>
    <w:rsid w:val="000F707E"/>
    <w:rsid w:val="000F765A"/>
    <w:rsid w:val="000F765E"/>
    <w:rsid w:val="000F77B2"/>
    <w:rsid w:val="000F7D5B"/>
    <w:rsid w:val="00100120"/>
    <w:rsid w:val="0010016E"/>
    <w:rsid w:val="00100380"/>
    <w:rsid w:val="0010068D"/>
    <w:rsid w:val="001006AA"/>
    <w:rsid w:val="001008CB"/>
    <w:rsid w:val="001008F6"/>
    <w:rsid w:val="00100D08"/>
    <w:rsid w:val="00100D69"/>
    <w:rsid w:val="0010113A"/>
    <w:rsid w:val="00101162"/>
    <w:rsid w:val="0010195B"/>
    <w:rsid w:val="00101AA2"/>
    <w:rsid w:val="00101C1C"/>
    <w:rsid w:val="00101C9B"/>
    <w:rsid w:val="00101C9C"/>
    <w:rsid w:val="00102101"/>
    <w:rsid w:val="001025BF"/>
    <w:rsid w:val="00102623"/>
    <w:rsid w:val="001026D4"/>
    <w:rsid w:val="00103107"/>
    <w:rsid w:val="0010347F"/>
    <w:rsid w:val="001038CE"/>
    <w:rsid w:val="00103952"/>
    <w:rsid w:val="00103F37"/>
    <w:rsid w:val="00103FBF"/>
    <w:rsid w:val="00104263"/>
    <w:rsid w:val="00104647"/>
    <w:rsid w:val="00105026"/>
    <w:rsid w:val="001052EB"/>
    <w:rsid w:val="00105445"/>
    <w:rsid w:val="0010589F"/>
    <w:rsid w:val="00105AF0"/>
    <w:rsid w:val="00105CC4"/>
    <w:rsid w:val="0010615D"/>
    <w:rsid w:val="0010628E"/>
    <w:rsid w:val="00106440"/>
    <w:rsid w:val="0010652A"/>
    <w:rsid w:val="001069E3"/>
    <w:rsid w:val="00106AE7"/>
    <w:rsid w:val="0010708B"/>
    <w:rsid w:val="00107188"/>
    <w:rsid w:val="00107245"/>
    <w:rsid w:val="0010748D"/>
    <w:rsid w:val="00107FC0"/>
    <w:rsid w:val="0011010A"/>
    <w:rsid w:val="001101DD"/>
    <w:rsid w:val="00110476"/>
    <w:rsid w:val="001107B9"/>
    <w:rsid w:val="00110896"/>
    <w:rsid w:val="00110A03"/>
    <w:rsid w:val="00110B65"/>
    <w:rsid w:val="00110B94"/>
    <w:rsid w:val="00111478"/>
    <w:rsid w:val="001115EB"/>
    <w:rsid w:val="00111889"/>
    <w:rsid w:val="00111D9C"/>
    <w:rsid w:val="0011210B"/>
    <w:rsid w:val="0011230E"/>
    <w:rsid w:val="0011245B"/>
    <w:rsid w:val="00112530"/>
    <w:rsid w:val="001126BB"/>
    <w:rsid w:val="00112F1E"/>
    <w:rsid w:val="0011300D"/>
    <w:rsid w:val="001132FE"/>
    <w:rsid w:val="001134BF"/>
    <w:rsid w:val="001134C0"/>
    <w:rsid w:val="00113533"/>
    <w:rsid w:val="00113582"/>
    <w:rsid w:val="001135ED"/>
    <w:rsid w:val="0011375F"/>
    <w:rsid w:val="00113A31"/>
    <w:rsid w:val="00113BDB"/>
    <w:rsid w:val="00113E34"/>
    <w:rsid w:val="001141E8"/>
    <w:rsid w:val="00114C35"/>
    <w:rsid w:val="0011524B"/>
    <w:rsid w:val="001152C9"/>
    <w:rsid w:val="001156EA"/>
    <w:rsid w:val="001159EF"/>
    <w:rsid w:val="00115B46"/>
    <w:rsid w:val="00115F07"/>
    <w:rsid w:val="0011620C"/>
    <w:rsid w:val="00116782"/>
    <w:rsid w:val="0011695C"/>
    <w:rsid w:val="00116A75"/>
    <w:rsid w:val="00116E0E"/>
    <w:rsid w:val="00117086"/>
    <w:rsid w:val="001170D1"/>
    <w:rsid w:val="00117200"/>
    <w:rsid w:val="0011721F"/>
    <w:rsid w:val="001178D9"/>
    <w:rsid w:val="0011795B"/>
    <w:rsid w:val="00117D7B"/>
    <w:rsid w:val="001200DC"/>
    <w:rsid w:val="00120351"/>
    <w:rsid w:val="00120502"/>
    <w:rsid w:val="001209A7"/>
    <w:rsid w:val="00120DBA"/>
    <w:rsid w:val="001211CC"/>
    <w:rsid w:val="00121863"/>
    <w:rsid w:val="00121AF6"/>
    <w:rsid w:val="00121C51"/>
    <w:rsid w:val="00121CC6"/>
    <w:rsid w:val="00122B08"/>
    <w:rsid w:val="00122E96"/>
    <w:rsid w:val="00123568"/>
    <w:rsid w:val="0012360D"/>
    <w:rsid w:val="00123705"/>
    <w:rsid w:val="0012395D"/>
    <w:rsid w:val="00123C8A"/>
    <w:rsid w:val="00123F69"/>
    <w:rsid w:val="00124102"/>
    <w:rsid w:val="00124365"/>
    <w:rsid w:val="001244B3"/>
    <w:rsid w:val="001245CF"/>
    <w:rsid w:val="0012460A"/>
    <w:rsid w:val="0012482A"/>
    <w:rsid w:val="00124AE4"/>
    <w:rsid w:val="00124B69"/>
    <w:rsid w:val="00125240"/>
    <w:rsid w:val="001253A0"/>
    <w:rsid w:val="001253FB"/>
    <w:rsid w:val="0012561D"/>
    <w:rsid w:val="001256C8"/>
    <w:rsid w:val="00125855"/>
    <w:rsid w:val="001259D5"/>
    <w:rsid w:val="001261BC"/>
    <w:rsid w:val="00126247"/>
    <w:rsid w:val="0012656F"/>
    <w:rsid w:val="00126645"/>
    <w:rsid w:val="00126744"/>
    <w:rsid w:val="00126A70"/>
    <w:rsid w:val="0012707D"/>
    <w:rsid w:val="00127291"/>
    <w:rsid w:val="001273F5"/>
    <w:rsid w:val="0012750E"/>
    <w:rsid w:val="00127FA7"/>
    <w:rsid w:val="0013059B"/>
    <w:rsid w:val="0013066F"/>
    <w:rsid w:val="0013078D"/>
    <w:rsid w:val="001307DD"/>
    <w:rsid w:val="00130885"/>
    <w:rsid w:val="00130B14"/>
    <w:rsid w:val="00130D49"/>
    <w:rsid w:val="0013101B"/>
    <w:rsid w:val="00131034"/>
    <w:rsid w:val="0013142C"/>
    <w:rsid w:val="001315F6"/>
    <w:rsid w:val="00131711"/>
    <w:rsid w:val="001318F0"/>
    <w:rsid w:val="001319BB"/>
    <w:rsid w:val="00131CE2"/>
    <w:rsid w:val="00131D11"/>
    <w:rsid w:val="00131E68"/>
    <w:rsid w:val="00131F22"/>
    <w:rsid w:val="001322F0"/>
    <w:rsid w:val="001322FD"/>
    <w:rsid w:val="00132343"/>
    <w:rsid w:val="00132659"/>
    <w:rsid w:val="00132B3D"/>
    <w:rsid w:val="00132B75"/>
    <w:rsid w:val="00133170"/>
    <w:rsid w:val="00133433"/>
    <w:rsid w:val="0013369B"/>
    <w:rsid w:val="001336AA"/>
    <w:rsid w:val="00134CEB"/>
    <w:rsid w:val="00134D91"/>
    <w:rsid w:val="00134D94"/>
    <w:rsid w:val="001350A0"/>
    <w:rsid w:val="001356D5"/>
    <w:rsid w:val="00135AF6"/>
    <w:rsid w:val="00135CAA"/>
    <w:rsid w:val="00135E09"/>
    <w:rsid w:val="00135E10"/>
    <w:rsid w:val="00135FA4"/>
    <w:rsid w:val="001361E7"/>
    <w:rsid w:val="0013637E"/>
    <w:rsid w:val="00137346"/>
    <w:rsid w:val="0013738D"/>
    <w:rsid w:val="0013785D"/>
    <w:rsid w:val="00137970"/>
    <w:rsid w:val="00137A53"/>
    <w:rsid w:val="00137BC7"/>
    <w:rsid w:val="00137D7B"/>
    <w:rsid w:val="00140246"/>
    <w:rsid w:val="001408F2"/>
    <w:rsid w:val="00141248"/>
    <w:rsid w:val="00141317"/>
    <w:rsid w:val="001418E3"/>
    <w:rsid w:val="00141F74"/>
    <w:rsid w:val="00142141"/>
    <w:rsid w:val="00142194"/>
    <w:rsid w:val="0014245A"/>
    <w:rsid w:val="001424F6"/>
    <w:rsid w:val="001426E1"/>
    <w:rsid w:val="001429E4"/>
    <w:rsid w:val="00142B80"/>
    <w:rsid w:val="00142BD0"/>
    <w:rsid w:val="00142D0E"/>
    <w:rsid w:val="00142EE2"/>
    <w:rsid w:val="00142F95"/>
    <w:rsid w:val="0014355D"/>
    <w:rsid w:val="0014397A"/>
    <w:rsid w:val="00143BCA"/>
    <w:rsid w:val="00143D7B"/>
    <w:rsid w:val="00143D99"/>
    <w:rsid w:val="00143DDF"/>
    <w:rsid w:val="00144F1A"/>
    <w:rsid w:val="0014523D"/>
    <w:rsid w:val="001453DE"/>
    <w:rsid w:val="001457F1"/>
    <w:rsid w:val="00145F80"/>
    <w:rsid w:val="001463B2"/>
    <w:rsid w:val="001464F5"/>
    <w:rsid w:val="00146639"/>
    <w:rsid w:val="00146722"/>
    <w:rsid w:val="00146997"/>
    <w:rsid w:val="001469B7"/>
    <w:rsid w:val="00146BC1"/>
    <w:rsid w:val="00146E75"/>
    <w:rsid w:val="00147526"/>
    <w:rsid w:val="00147762"/>
    <w:rsid w:val="001477F5"/>
    <w:rsid w:val="001478EB"/>
    <w:rsid w:val="0014799C"/>
    <w:rsid w:val="00147A87"/>
    <w:rsid w:val="00147C1A"/>
    <w:rsid w:val="00147FA8"/>
    <w:rsid w:val="00150182"/>
    <w:rsid w:val="00150329"/>
    <w:rsid w:val="001506AC"/>
    <w:rsid w:val="00150A03"/>
    <w:rsid w:val="00150B5C"/>
    <w:rsid w:val="00150C0C"/>
    <w:rsid w:val="00151009"/>
    <w:rsid w:val="0015185A"/>
    <w:rsid w:val="001519F2"/>
    <w:rsid w:val="00151BF4"/>
    <w:rsid w:val="00151DEF"/>
    <w:rsid w:val="001527FA"/>
    <w:rsid w:val="00152902"/>
    <w:rsid w:val="00152D4A"/>
    <w:rsid w:val="00153EC4"/>
    <w:rsid w:val="00153FA6"/>
    <w:rsid w:val="001545CB"/>
    <w:rsid w:val="00154613"/>
    <w:rsid w:val="00154621"/>
    <w:rsid w:val="00154769"/>
    <w:rsid w:val="00154812"/>
    <w:rsid w:val="00154B92"/>
    <w:rsid w:val="001551D1"/>
    <w:rsid w:val="0015529E"/>
    <w:rsid w:val="00155A32"/>
    <w:rsid w:val="00155B6A"/>
    <w:rsid w:val="00155CEB"/>
    <w:rsid w:val="00156771"/>
    <w:rsid w:val="0015695B"/>
    <w:rsid w:val="00156996"/>
    <w:rsid w:val="00156BB0"/>
    <w:rsid w:val="00156E5B"/>
    <w:rsid w:val="0015789D"/>
    <w:rsid w:val="0015790A"/>
    <w:rsid w:val="001579DC"/>
    <w:rsid w:val="00157DF8"/>
    <w:rsid w:val="00157EFE"/>
    <w:rsid w:val="00157F39"/>
    <w:rsid w:val="0016008F"/>
    <w:rsid w:val="001600D2"/>
    <w:rsid w:val="00160366"/>
    <w:rsid w:val="00160C60"/>
    <w:rsid w:val="0016157B"/>
    <w:rsid w:val="001615CA"/>
    <w:rsid w:val="001616BA"/>
    <w:rsid w:val="00161A6E"/>
    <w:rsid w:val="00161EF8"/>
    <w:rsid w:val="00161F16"/>
    <w:rsid w:val="00161FAF"/>
    <w:rsid w:val="00162277"/>
    <w:rsid w:val="001626BE"/>
    <w:rsid w:val="001628E0"/>
    <w:rsid w:val="00162AE7"/>
    <w:rsid w:val="00162B37"/>
    <w:rsid w:val="0016354E"/>
    <w:rsid w:val="001636DB"/>
    <w:rsid w:val="00163BBF"/>
    <w:rsid w:val="00163CF2"/>
    <w:rsid w:val="0016421E"/>
    <w:rsid w:val="001643CF"/>
    <w:rsid w:val="001648DB"/>
    <w:rsid w:val="001648F4"/>
    <w:rsid w:val="00164E39"/>
    <w:rsid w:val="00164F9A"/>
    <w:rsid w:val="00165039"/>
    <w:rsid w:val="0016523B"/>
    <w:rsid w:val="001652BA"/>
    <w:rsid w:val="00165361"/>
    <w:rsid w:val="001659D6"/>
    <w:rsid w:val="00165EF7"/>
    <w:rsid w:val="00166404"/>
    <w:rsid w:val="00166670"/>
    <w:rsid w:val="0016673C"/>
    <w:rsid w:val="00166A30"/>
    <w:rsid w:val="00166D6A"/>
    <w:rsid w:val="00166FAF"/>
    <w:rsid w:val="00167256"/>
    <w:rsid w:val="00167483"/>
    <w:rsid w:val="00167810"/>
    <w:rsid w:val="00167A7C"/>
    <w:rsid w:val="00167B3B"/>
    <w:rsid w:val="00167C36"/>
    <w:rsid w:val="00167C77"/>
    <w:rsid w:val="00170145"/>
    <w:rsid w:val="001703E8"/>
    <w:rsid w:val="00170406"/>
    <w:rsid w:val="00170A0E"/>
    <w:rsid w:val="00170F0E"/>
    <w:rsid w:val="00171428"/>
    <w:rsid w:val="00171517"/>
    <w:rsid w:val="00171911"/>
    <w:rsid w:val="00171B93"/>
    <w:rsid w:val="001720A4"/>
    <w:rsid w:val="00172122"/>
    <w:rsid w:val="0017216B"/>
    <w:rsid w:val="001727D8"/>
    <w:rsid w:val="00172877"/>
    <w:rsid w:val="00172A1D"/>
    <w:rsid w:val="00172C34"/>
    <w:rsid w:val="00173078"/>
    <w:rsid w:val="001735F7"/>
    <w:rsid w:val="0017376B"/>
    <w:rsid w:val="00173C1F"/>
    <w:rsid w:val="00173CCE"/>
    <w:rsid w:val="00174461"/>
    <w:rsid w:val="00174747"/>
    <w:rsid w:val="001749E7"/>
    <w:rsid w:val="00174A03"/>
    <w:rsid w:val="00174D99"/>
    <w:rsid w:val="00175011"/>
    <w:rsid w:val="00175030"/>
    <w:rsid w:val="0017552E"/>
    <w:rsid w:val="00175AC1"/>
    <w:rsid w:val="00175F27"/>
    <w:rsid w:val="0017617E"/>
    <w:rsid w:val="001761D5"/>
    <w:rsid w:val="00176286"/>
    <w:rsid w:val="00176E84"/>
    <w:rsid w:val="00176F91"/>
    <w:rsid w:val="00177299"/>
    <w:rsid w:val="001773EC"/>
    <w:rsid w:val="00177579"/>
    <w:rsid w:val="00177C50"/>
    <w:rsid w:val="00180639"/>
    <w:rsid w:val="00180720"/>
    <w:rsid w:val="00180734"/>
    <w:rsid w:val="001809DF"/>
    <w:rsid w:val="00180CE8"/>
    <w:rsid w:val="00180F6B"/>
    <w:rsid w:val="00181022"/>
    <w:rsid w:val="00181134"/>
    <w:rsid w:val="00181355"/>
    <w:rsid w:val="0018155B"/>
    <w:rsid w:val="00181735"/>
    <w:rsid w:val="0018180B"/>
    <w:rsid w:val="00181B30"/>
    <w:rsid w:val="00181C2D"/>
    <w:rsid w:val="00181D27"/>
    <w:rsid w:val="00182778"/>
    <w:rsid w:val="001830DA"/>
    <w:rsid w:val="0018336F"/>
    <w:rsid w:val="001834AF"/>
    <w:rsid w:val="0018380F"/>
    <w:rsid w:val="00184525"/>
    <w:rsid w:val="001849B7"/>
    <w:rsid w:val="00184CD7"/>
    <w:rsid w:val="00184CFF"/>
    <w:rsid w:val="00185210"/>
    <w:rsid w:val="001852BF"/>
    <w:rsid w:val="001854FF"/>
    <w:rsid w:val="0018558C"/>
    <w:rsid w:val="00185B3A"/>
    <w:rsid w:val="001863EC"/>
    <w:rsid w:val="00186672"/>
    <w:rsid w:val="0018689E"/>
    <w:rsid w:val="00186B9C"/>
    <w:rsid w:val="00187054"/>
    <w:rsid w:val="00187403"/>
    <w:rsid w:val="00187561"/>
    <w:rsid w:val="0018765F"/>
    <w:rsid w:val="00187A53"/>
    <w:rsid w:val="001900E6"/>
    <w:rsid w:val="00190169"/>
    <w:rsid w:val="001904A5"/>
    <w:rsid w:val="00190591"/>
    <w:rsid w:val="00190F72"/>
    <w:rsid w:val="00191575"/>
    <w:rsid w:val="0019215C"/>
    <w:rsid w:val="0019220A"/>
    <w:rsid w:val="0019250E"/>
    <w:rsid w:val="00192BBB"/>
    <w:rsid w:val="00192EF6"/>
    <w:rsid w:val="00193AA5"/>
    <w:rsid w:val="00193C2B"/>
    <w:rsid w:val="00193DDF"/>
    <w:rsid w:val="00194265"/>
    <w:rsid w:val="0019475C"/>
    <w:rsid w:val="00194A8C"/>
    <w:rsid w:val="00194B37"/>
    <w:rsid w:val="00194B5F"/>
    <w:rsid w:val="001953B0"/>
    <w:rsid w:val="00195795"/>
    <w:rsid w:val="00195A61"/>
    <w:rsid w:val="00195BB0"/>
    <w:rsid w:val="00195C47"/>
    <w:rsid w:val="00196967"/>
    <w:rsid w:val="00197194"/>
    <w:rsid w:val="0019735C"/>
    <w:rsid w:val="001976FC"/>
    <w:rsid w:val="001977ED"/>
    <w:rsid w:val="00197F4B"/>
    <w:rsid w:val="00197F67"/>
    <w:rsid w:val="00197FA3"/>
    <w:rsid w:val="001A0509"/>
    <w:rsid w:val="001A07CD"/>
    <w:rsid w:val="001A0DEC"/>
    <w:rsid w:val="001A104E"/>
    <w:rsid w:val="001A124F"/>
    <w:rsid w:val="001A1538"/>
    <w:rsid w:val="001A15EC"/>
    <w:rsid w:val="001A186F"/>
    <w:rsid w:val="001A188D"/>
    <w:rsid w:val="001A1906"/>
    <w:rsid w:val="001A1A19"/>
    <w:rsid w:val="001A1A1A"/>
    <w:rsid w:val="001A1A5F"/>
    <w:rsid w:val="001A1C89"/>
    <w:rsid w:val="001A1F66"/>
    <w:rsid w:val="001A2135"/>
    <w:rsid w:val="001A258E"/>
    <w:rsid w:val="001A28BE"/>
    <w:rsid w:val="001A2F23"/>
    <w:rsid w:val="001A31EF"/>
    <w:rsid w:val="001A34E6"/>
    <w:rsid w:val="001A3562"/>
    <w:rsid w:val="001A3679"/>
    <w:rsid w:val="001A36F0"/>
    <w:rsid w:val="001A39A7"/>
    <w:rsid w:val="001A3B93"/>
    <w:rsid w:val="001A4017"/>
    <w:rsid w:val="001A4295"/>
    <w:rsid w:val="001A4359"/>
    <w:rsid w:val="001A4440"/>
    <w:rsid w:val="001A4AA5"/>
    <w:rsid w:val="001A5199"/>
    <w:rsid w:val="001A521F"/>
    <w:rsid w:val="001A52B3"/>
    <w:rsid w:val="001A53DA"/>
    <w:rsid w:val="001A55D1"/>
    <w:rsid w:val="001A56D2"/>
    <w:rsid w:val="001A5734"/>
    <w:rsid w:val="001A58F7"/>
    <w:rsid w:val="001A5A7A"/>
    <w:rsid w:val="001A5D3E"/>
    <w:rsid w:val="001A5E30"/>
    <w:rsid w:val="001A5EA1"/>
    <w:rsid w:val="001A67F0"/>
    <w:rsid w:val="001A6B69"/>
    <w:rsid w:val="001A7095"/>
    <w:rsid w:val="001A7135"/>
    <w:rsid w:val="001A7D5D"/>
    <w:rsid w:val="001B043C"/>
    <w:rsid w:val="001B0489"/>
    <w:rsid w:val="001B06D7"/>
    <w:rsid w:val="001B0B6E"/>
    <w:rsid w:val="001B0FFA"/>
    <w:rsid w:val="001B1094"/>
    <w:rsid w:val="001B1728"/>
    <w:rsid w:val="001B1C9E"/>
    <w:rsid w:val="001B1CA5"/>
    <w:rsid w:val="001B1D6D"/>
    <w:rsid w:val="001B1F48"/>
    <w:rsid w:val="001B212D"/>
    <w:rsid w:val="001B218E"/>
    <w:rsid w:val="001B23E6"/>
    <w:rsid w:val="001B2624"/>
    <w:rsid w:val="001B2799"/>
    <w:rsid w:val="001B288F"/>
    <w:rsid w:val="001B2A75"/>
    <w:rsid w:val="001B2FFA"/>
    <w:rsid w:val="001B3379"/>
    <w:rsid w:val="001B3575"/>
    <w:rsid w:val="001B391A"/>
    <w:rsid w:val="001B3C81"/>
    <w:rsid w:val="001B4660"/>
    <w:rsid w:val="001B5868"/>
    <w:rsid w:val="001B5BD0"/>
    <w:rsid w:val="001B5DC0"/>
    <w:rsid w:val="001B63C0"/>
    <w:rsid w:val="001B64F3"/>
    <w:rsid w:val="001B6731"/>
    <w:rsid w:val="001B6BC4"/>
    <w:rsid w:val="001B6C54"/>
    <w:rsid w:val="001B6CAE"/>
    <w:rsid w:val="001B6E2F"/>
    <w:rsid w:val="001B6E59"/>
    <w:rsid w:val="001B7274"/>
    <w:rsid w:val="001B7353"/>
    <w:rsid w:val="001B7373"/>
    <w:rsid w:val="001B7675"/>
    <w:rsid w:val="001B78D5"/>
    <w:rsid w:val="001B7D47"/>
    <w:rsid w:val="001C024A"/>
    <w:rsid w:val="001C0400"/>
    <w:rsid w:val="001C07BA"/>
    <w:rsid w:val="001C0B29"/>
    <w:rsid w:val="001C0CA3"/>
    <w:rsid w:val="001C0E5D"/>
    <w:rsid w:val="001C0E9E"/>
    <w:rsid w:val="001C0EEC"/>
    <w:rsid w:val="001C0F74"/>
    <w:rsid w:val="001C1160"/>
    <w:rsid w:val="001C142E"/>
    <w:rsid w:val="001C14DC"/>
    <w:rsid w:val="001C1518"/>
    <w:rsid w:val="001C1A99"/>
    <w:rsid w:val="001C21C2"/>
    <w:rsid w:val="001C22B8"/>
    <w:rsid w:val="001C31E9"/>
    <w:rsid w:val="001C3200"/>
    <w:rsid w:val="001C33CF"/>
    <w:rsid w:val="001C3606"/>
    <w:rsid w:val="001C3662"/>
    <w:rsid w:val="001C3A97"/>
    <w:rsid w:val="001C3BF6"/>
    <w:rsid w:val="001C3F0E"/>
    <w:rsid w:val="001C40BE"/>
    <w:rsid w:val="001C4140"/>
    <w:rsid w:val="001C4223"/>
    <w:rsid w:val="001C4437"/>
    <w:rsid w:val="001C45C8"/>
    <w:rsid w:val="001C48A3"/>
    <w:rsid w:val="001C49D2"/>
    <w:rsid w:val="001C4B04"/>
    <w:rsid w:val="001C4B63"/>
    <w:rsid w:val="001C5642"/>
    <w:rsid w:val="001C59F3"/>
    <w:rsid w:val="001C5AB6"/>
    <w:rsid w:val="001C6657"/>
    <w:rsid w:val="001C674F"/>
    <w:rsid w:val="001C6855"/>
    <w:rsid w:val="001C7784"/>
    <w:rsid w:val="001C7A07"/>
    <w:rsid w:val="001C7C46"/>
    <w:rsid w:val="001C7ED1"/>
    <w:rsid w:val="001D00C6"/>
    <w:rsid w:val="001D0583"/>
    <w:rsid w:val="001D0748"/>
    <w:rsid w:val="001D0799"/>
    <w:rsid w:val="001D08C8"/>
    <w:rsid w:val="001D0B2F"/>
    <w:rsid w:val="001D0D87"/>
    <w:rsid w:val="001D0F73"/>
    <w:rsid w:val="001D103D"/>
    <w:rsid w:val="001D1744"/>
    <w:rsid w:val="001D18E0"/>
    <w:rsid w:val="001D19BE"/>
    <w:rsid w:val="001D19DC"/>
    <w:rsid w:val="001D1CAF"/>
    <w:rsid w:val="001D1E2F"/>
    <w:rsid w:val="001D1EC7"/>
    <w:rsid w:val="001D21F3"/>
    <w:rsid w:val="001D25AC"/>
    <w:rsid w:val="001D27D5"/>
    <w:rsid w:val="001D2894"/>
    <w:rsid w:val="001D2B8C"/>
    <w:rsid w:val="001D2F54"/>
    <w:rsid w:val="001D3036"/>
    <w:rsid w:val="001D357E"/>
    <w:rsid w:val="001D358A"/>
    <w:rsid w:val="001D3964"/>
    <w:rsid w:val="001D3D3B"/>
    <w:rsid w:val="001D3FA4"/>
    <w:rsid w:val="001D4166"/>
    <w:rsid w:val="001D4893"/>
    <w:rsid w:val="001D4A4C"/>
    <w:rsid w:val="001D4BE6"/>
    <w:rsid w:val="001D4C8F"/>
    <w:rsid w:val="001D4CBA"/>
    <w:rsid w:val="001D50B1"/>
    <w:rsid w:val="001D520B"/>
    <w:rsid w:val="001D532E"/>
    <w:rsid w:val="001D5362"/>
    <w:rsid w:val="001D5D42"/>
    <w:rsid w:val="001D5DC9"/>
    <w:rsid w:val="001D64AB"/>
    <w:rsid w:val="001D69E8"/>
    <w:rsid w:val="001D6B38"/>
    <w:rsid w:val="001D7362"/>
    <w:rsid w:val="001D739F"/>
    <w:rsid w:val="001D7485"/>
    <w:rsid w:val="001D7603"/>
    <w:rsid w:val="001D77B0"/>
    <w:rsid w:val="001D78A9"/>
    <w:rsid w:val="001D79D8"/>
    <w:rsid w:val="001E0335"/>
    <w:rsid w:val="001E0422"/>
    <w:rsid w:val="001E0DBC"/>
    <w:rsid w:val="001E0E34"/>
    <w:rsid w:val="001E144D"/>
    <w:rsid w:val="001E1599"/>
    <w:rsid w:val="001E1686"/>
    <w:rsid w:val="001E1CB7"/>
    <w:rsid w:val="001E2CA2"/>
    <w:rsid w:val="001E3064"/>
    <w:rsid w:val="001E3A46"/>
    <w:rsid w:val="001E3D6C"/>
    <w:rsid w:val="001E3ECA"/>
    <w:rsid w:val="001E407B"/>
    <w:rsid w:val="001E419F"/>
    <w:rsid w:val="001E4618"/>
    <w:rsid w:val="001E4912"/>
    <w:rsid w:val="001E4952"/>
    <w:rsid w:val="001E4D06"/>
    <w:rsid w:val="001E4D33"/>
    <w:rsid w:val="001E4D40"/>
    <w:rsid w:val="001E4F96"/>
    <w:rsid w:val="001E504B"/>
    <w:rsid w:val="001E5266"/>
    <w:rsid w:val="001E5792"/>
    <w:rsid w:val="001E5809"/>
    <w:rsid w:val="001E586E"/>
    <w:rsid w:val="001E5BD3"/>
    <w:rsid w:val="001E5D20"/>
    <w:rsid w:val="001E5DDA"/>
    <w:rsid w:val="001E625F"/>
    <w:rsid w:val="001E6350"/>
    <w:rsid w:val="001E6580"/>
    <w:rsid w:val="001E6B9B"/>
    <w:rsid w:val="001E76D2"/>
    <w:rsid w:val="001E7A8E"/>
    <w:rsid w:val="001E7D93"/>
    <w:rsid w:val="001E7DC9"/>
    <w:rsid w:val="001F0015"/>
    <w:rsid w:val="001F0058"/>
    <w:rsid w:val="001F0789"/>
    <w:rsid w:val="001F0AF4"/>
    <w:rsid w:val="001F105F"/>
    <w:rsid w:val="001F12CE"/>
    <w:rsid w:val="001F140B"/>
    <w:rsid w:val="001F16AB"/>
    <w:rsid w:val="001F16FE"/>
    <w:rsid w:val="001F1B24"/>
    <w:rsid w:val="001F1C57"/>
    <w:rsid w:val="001F23F3"/>
    <w:rsid w:val="001F242D"/>
    <w:rsid w:val="001F2AB4"/>
    <w:rsid w:val="001F2D52"/>
    <w:rsid w:val="001F2ECE"/>
    <w:rsid w:val="001F3257"/>
    <w:rsid w:val="001F3262"/>
    <w:rsid w:val="001F3478"/>
    <w:rsid w:val="001F3A46"/>
    <w:rsid w:val="001F4BA9"/>
    <w:rsid w:val="001F4EDC"/>
    <w:rsid w:val="001F59DC"/>
    <w:rsid w:val="001F5C01"/>
    <w:rsid w:val="001F5F4D"/>
    <w:rsid w:val="001F6000"/>
    <w:rsid w:val="001F66C5"/>
    <w:rsid w:val="001F6A31"/>
    <w:rsid w:val="001F6E2D"/>
    <w:rsid w:val="001F707D"/>
    <w:rsid w:val="001F7129"/>
    <w:rsid w:val="001F71D5"/>
    <w:rsid w:val="001F75E2"/>
    <w:rsid w:val="001F7888"/>
    <w:rsid w:val="001F7C45"/>
    <w:rsid w:val="001F7E06"/>
    <w:rsid w:val="002000BA"/>
    <w:rsid w:val="00200561"/>
    <w:rsid w:val="00200751"/>
    <w:rsid w:val="00200C14"/>
    <w:rsid w:val="0020149A"/>
    <w:rsid w:val="00201E8F"/>
    <w:rsid w:val="00201ED7"/>
    <w:rsid w:val="002022C6"/>
    <w:rsid w:val="00202481"/>
    <w:rsid w:val="00202731"/>
    <w:rsid w:val="00202976"/>
    <w:rsid w:val="00202A8E"/>
    <w:rsid w:val="002035D4"/>
    <w:rsid w:val="002035F6"/>
    <w:rsid w:val="00203810"/>
    <w:rsid w:val="00203BE4"/>
    <w:rsid w:val="00203F57"/>
    <w:rsid w:val="002042B2"/>
    <w:rsid w:val="002044A7"/>
    <w:rsid w:val="002046F4"/>
    <w:rsid w:val="002049C4"/>
    <w:rsid w:val="00204BDE"/>
    <w:rsid w:val="00204DE6"/>
    <w:rsid w:val="00205059"/>
    <w:rsid w:val="002050AE"/>
    <w:rsid w:val="002050EF"/>
    <w:rsid w:val="0020551F"/>
    <w:rsid w:val="00205540"/>
    <w:rsid w:val="002059D7"/>
    <w:rsid w:val="00205BF6"/>
    <w:rsid w:val="00205E14"/>
    <w:rsid w:val="0020611D"/>
    <w:rsid w:val="0020626D"/>
    <w:rsid w:val="0020688A"/>
    <w:rsid w:val="002068B7"/>
    <w:rsid w:val="00206CD4"/>
    <w:rsid w:val="00206E32"/>
    <w:rsid w:val="002072A3"/>
    <w:rsid w:val="00207474"/>
    <w:rsid w:val="002076F4"/>
    <w:rsid w:val="002076FB"/>
    <w:rsid w:val="002077A3"/>
    <w:rsid w:val="00207838"/>
    <w:rsid w:val="0021071A"/>
    <w:rsid w:val="002107FF"/>
    <w:rsid w:val="00210863"/>
    <w:rsid w:val="00210945"/>
    <w:rsid w:val="00210CE9"/>
    <w:rsid w:val="00210DDA"/>
    <w:rsid w:val="00210DDB"/>
    <w:rsid w:val="0021122D"/>
    <w:rsid w:val="002114A5"/>
    <w:rsid w:val="0021153E"/>
    <w:rsid w:val="0021156D"/>
    <w:rsid w:val="002116F4"/>
    <w:rsid w:val="00211D4C"/>
    <w:rsid w:val="00211D67"/>
    <w:rsid w:val="00211E28"/>
    <w:rsid w:val="00211F0C"/>
    <w:rsid w:val="00212086"/>
    <w:rsid w:val="0021281A"/>
    <w:rsid w:val="00212828"/>
    <w:rsid w:val="00212A47"/>
    <w:rsid w:val="00212A79"/>
    <w:rsid w:val="002131DE"/>
    <w:rsid w:val="00213509"/>
    <w:rsid w:val="002136CC"/>
    <w:rsid w:val="00213978"/>
    <w:rsid w:val="00213D53"/>
    <w:rsid w:val="00213F96"/>
    <w:rsid w:val="002141FF"/>
    <w:rsid w:val="0021444B"/>
    <w:rsid w:val="00214473"/>
    <w:rsid w:val="002147BB"/>
    <w:rsid w:val="00214A65"/>
    <w:rsid w:val="00214AA6"/>
    <w:rsid w:val="00214AAC"/>
    <w:rsid w:val="00214B4D"/>
    <w:rsid w:val="00214B69"/>
    <w:rsid w:val="00214C9B"/>
    <w:rsid w:val="00214D6B"/>
    <w:rsid w:val="00215306"/>
    <w:rsid w:val="0021571D"/>
    <w:rsid w:val="00215A45"/>
    <w:rsid w:val="00215B8E"/>
    <w:rsid w:val="00215BAB"/>
    <w:rsid w:val="00215D29"/>
    <w:rsid w:val="0021607A"/>
    <w:rsid w:val="0021613D"/>
    <w:rsid w:val="00216208"/>
    <w:rsid w:val="00216530"/>
    <w:rsid w:val="002166EB"/>
    <w:rsid w:val="00216781"/>
    <w:rsid w:val="002167EB"/>
    <w:rsid w:val="00216DF9"/>
    <w:rsid w:val="00217160"/>
    <w:rsid w:val="002171CF"/>
    <w:rsid w:val="00217282"/>
    <w:rsid w:val="002172EA"/>
    <w:rsid w:val="0021766B"/>
    <w:rsid w:val="0021767F"/>
    <w:rsid w:val="0021778B"/>
    <w:rsid w:val="00217AFB"/>
    <w:rsid w:val="00217BC1"/>
    <w:rsid w:val="00217C44"/>
    <w:rsid w:val="00217CD7"/>
    <w:rsid w:val="002200F0"/>
    <w:rsid w:val="0022013C"/>
    <w:rsid w:val="002203CF"/>
    <w:rsid w:val="002206CF"/>
    <w:rsid w:val="00220B97"/>
    <w:rsid w:val="00220E1F"/>
    <w:rsid w:val="00220FE9"/>
    <w:rsid w:val="00221C89"/>
    <w:rsid w:val="00222266"/>
    <w:rsid w:val="002222D6"/>
    <w:rsid w:val="002223A4"/>
    <w:rsid w:val="00222533"/>
    <w:rsid w:val="00222A01"/>
    <w:rsid w:val="00222F18"/>
    <w:rsid w:val="002232F5"/>
    <w:rsid w:val="0022332A"/>
    <w:rsid w:val="0022399A"/>
    <w:rsid w:val="00223BD4"/>
    <w:rsid w:val="00223D34"/>
    <w:rsid w:val="002240A0"/>
    <w:rsid w:val="002242EC"/>
    <w:rsid w:val="00224530"/>
    <w:rsid w:val="00224733"/>
    <w:rsid w:val="00224EC0"/>
    <w:rsid w:val="00225063"/>
    <w:rsid w:val="002251B0"/>
    <w:rsid w:val="00225219"/>
    <w:rsid w:val="002260F9"/>
    <w:rsid w:val="002261CD"/>
    <w:rsid w:val="00226284"/>
    <w:rsid w:val="00226A45"/>
    <w:rsid w:val="00226E3A"/>
    <w:rsid w:val="00227036"/>
    <w:rsid w:val="002272FD"/>
    <w:rsid w:val="00227430"/>
    <w:rsid w:val="002276F8"/>
    <w:rsid w:val="0022795E"/>
    <w:rsid w:val="002279EE"/>
    <w:rsid w:val="00230A54"/>
    <w:rsid w:val="00230AD7"/>
    <w:rsid w:val="00231560"/>
    <w:rsid w:val="002315CF"/>
    <w:rsid w:val="002319A9"/>
    <w:rsid w:val="002320FB"/>
    <w:rsid w:val="0023212B"/>
    <w:rsid w:val="00232ECE"/>
    <w:rsid w:val="00232F9A"/>
    <w:rsid w:val="00233010"/>
    <w:rsid w:val="0023366C"/>
    <w:rsid w:val="00233B34"/>
    <w:rsid w:val="00233B43"/>
    <w:rsid w:val="00233CCB"/>
    <w:rsid w:val="00233E44"/>
    <w:rsid w:val="00234951"/>
    <w:rsid w:val="00234D97"/>
    <w:rsid w:val="00234EF8"/>
    <w:rsid w:val="0023546B"/>
    <w:rsid w:val="002356D7"/>
    <w:rsid w:val="002356ED"/>
    <w:rsid w:val="00235703"/>
    <w:rsid w:val="00235CCE"/>
    <w:rsid w:val="00235D2B"/>
    <w:rsid w:val="00235FDA"/>
    <w:rsid w:val="00236230"/>
    <w:rsid w:val="002369BA"/>
    <w:rsid w:val="00236AA9"/>
    <w:rsid w:val="00236E8B"/>
    <w:rsid w:val="002379F2"/>
    <w:rsid w:val="00237C9E"/>
    <w:rsid w:val="0024041D"/>
    <w:rsid w:val="00240B25"/>
    <w:rsid w:val="00240E7D"/>
    <w:rsid w:val="00241716"/>
    <w:rsid w:val="00241AAD"/>
    <w:rsid w:val="00241EFE"/>
    <w:rsid w:val="002420FC"/>
    <w:rsid w:val="00242856"/>
    <w:rsid w:val="00242882"/>
    <w:rsid w:val="00242C8F"/>
    <w:rsid w:val="002434AB"/>
    <w:rsid w:val="0024384D"/>
    <w:rsid w:val="00243C9C"/>
    <w:rsid w:val="0024412C"/>
    <w:rsid w:val="002441AA"/>
    <w:rsid w:val="00244618"/>
    <w:rsid w:val="002446EB"/>
    <w:rsid w:val="00244840"/>
    <w:rsid w:val="0024499E"/>
    <w:rsid w:val="00244DBA"/>
    <w:rsid w:val="0024517B"/>
    <w:rsid w:val="002451B3"/>
    <w:rsid w:val="002459E6"/>
    <w:rsid w:val="00245A8F"/>
    <w:rsid w:val="00245C34"/>
    <w:rsid w:val="00246348"/>
    <w:rsid w:val="00246482"/>
    <w:rsid w:val="0024669D"/>
    <w:rsid w:val="002466B4"/>
    <w:rsid w:val="00246736"/>
    <w:rsid w:val="00246A42"/>
    <w:rsid w:val="00246A75"/>
    <w:rsid w:val="00246F49"/>
    <w:rsid w:val="00247198"/>
    <w:rsid w:val="002476D6"/>
    <w:rsid w:val="0024772E"/>
    <w:rsid w:val="00247937"/>
    <w:rsid w:val="00247AB3"/>
    <w:rsid w:val="002501B1"/>
    <w:rsid w:val="002503E5"/>
    <w:rsid w:val="00250442"/>
    <w:rsid w:val="00251558"/>
    <w:rsid w:val="0025168A"/>
    <w:rsid w:val="00251A28"/>
    <w:rsid w:val="00251ED1"/>
    <w:rsid w:val="00252043"/>
    <w:rsid w:val="0025265C"/>
    <w:rsid w:val="0025272F"/>
    <w:rsid w:val="0025291D"/>
    <w:rsid w:val="0025293D"/>
    <w:rsid w:val="00252BAE"/>
    <w:rsid w:val="00252E51"/>
    <w:rsid w:val="00252EA9"/>
    <w:rsid w:val="00252F89"/>
    <w:rsid w:val="00252FD7"/>
    <w:rsid w:val="002530B8"/>
    <w:rsid w:val="002533CA"/>
    <w:rsid w:val="00253938"/>
    <w:rsid w:val="0025399B"/>
    <w:rsid w:val="00253EF3"/>
    <w:rsid w:val="002541A2"/>
    <w:rsid w:val="00254534"/>
    <w:rsid w:val="00254811"/>
    <w:rsid w:val="00254A8C"/>
    <w:rsid w:val="002550F8"/>
    <w:rsid w:val="002556F5"/>
    <w:rsid w:val="00255B36"/>
    <w:rsid w:val="00255B3F"/>
    <w:rsid w:val="00255DBF"/>
    <w:rsid w:val="00255E0D"/>
    <w:rsid w:val="002561F2"/>
    <w:rsid w:val="002563B4"/>
    <w:rsid w:val="00256903"/>
    <w:rsid w:val="00256943"/>
    <w:rsid w:val="00256EA2"/>
    <w:rsid w:val="00256F25"/>
    <w:rsid w:val="00256F2D"/>
    <w:rsid w:val="0025704B"/>
    <w:rsid w:val="00257683"/>
    <w:rsid w:val="002576A0"/>
    <w:rsid w:val="002577C6"/>
    <w:rsid w:val="00257816"/>
    <w:rsid w:val="00257DF5"/>
    <w:rsid w:val="00257E5F"/>
    <w:rsid w:val="002600C1"/>
    <w:rsid w:val="0026017E"/>
    <w:rsid w:val="0026042C"/>
    <w:rsid w:val="002607AC"/>
    <w:rsid w:val="002609FF"/>
    <w:rsid w:val="00260B2A"/>
    <w:rsid w:val="00260CBB"/>
    <w:rsid w:val="00260EA4"/>
    <w:rsid w:val="0026147F"/>
    <w:rsid w:val="00261618"/>
    <w:rsid w:val="00261676"/>
    <w:rsid w:val="00261839"/>
    <w:rsid w:val="00261943"/>
    <w:rsid w:val="00261DAD"/>
    <w:rsid w:val="00261E2C"/>
    <w:rsid w:val="00261F69"/>
    <w:rsid w:val="0026235D"/>
    <w:rsid w:val="0026246B"/>
    <w:rsid w:val="00262ACC"/>
    <w:rsid w:val="002630A4"/>
    <w:rsid w:val="00263138"/>
    <w:rsid w:val="00263D42"/>
    <w:rsid w:val="00263F6B"/>
    <w:rsid w:val="0026455F"/>
    <w:rsid w:val="0026469E"/>
    <w:rsid w:val="002651CE"/>
    <w:rsid w:val="00265360"/>
    <w:rsid w:val="00265A2F"/>
    <w:rsid w:val="00265B08"/>
    <w:rsid w:val="00265B1E"/>
    <w:rsid w:val="00266AA7"/>
    <w:rsid w:val="00266D9E"/>
    <w:rsid w:val="002671AF"/>
    <w:rsid w:val="00267361"/>
    <w:rsid w:val="00267B76"/>
    <w:rsid w:val="00267F27"/>
    <w:rsid w:val="002701F3"/>
    <w:rsid w:val="002701F4"/>
    <w:rsid w:val="0027055D"/>
    <w:rsid w:val="00270688"/>
    <w:rsid w:val="00270909"/>
    <w:rsid w:val="00270B3E"/>
    <w:rsid w:val="00270B98"/>
    <w:rsid w:val="00270D3B"/>
    <w:rsid w:val="00270EED"/>
    <w:rsid w:val="00270FB4"/>
    <w:rsid w:val="00271594"/>
    <w:rsid w:val="00271833"/>
    <w:rsid w:val="00271976"/>
    <w:rsid w:val="00271B96"/>
    <w:rsid w:val="00271C93"/>
    <w:rsid w:val="00271E00"/>
    <w:rsid w:val="002722C5"/>
    <w:rsid w:val="002722E3"/>
    <w:rsid w:val="00272549"/>
    <w:rsid w:val="00272D19"/>
    <w:rsid w:val="00272D3C"/>
    <w:rsid w:val="0027314A"/>
    <w:rsid w:val="002731F8"/>
    <w:rsid w:val="0027345B"/>
    <w:rsid w:val="00273B52"/>
    <w:rsid w:val="00273E5F"/>
    <w:rsid w:val="00273EEC"/>
    <w:rsid w:val="0027431E"/>
    <w:rsid w:val="002745E6"/>
    <w:rsid w:val="00274601"/>
    <w:rsid w:val="00274627"/>
    <w:rsid w:val="00274783"/>
    <w:rsid w:val="00274979"/>
    <w:rsid w:val="00274A74"/>
    <w:rsid w:val="00274B46"/>
    <w:rsid w:val="00274F55"/>
    <w:rsid w:val="002750B5"/>
    <w:rsid w:val="0027564E"/>
    <w:rsid w:val="002757B3"/>
    <w:rsid w:val="002757CF"/>
    <w:rsid w:val="00275968"/>
    <w:rsid w:val="00275B12"/>
    <w:rsid w:val="00275DC7"/>
    <w:rsid w:val="00276295"/>
    <w:rsid w:val="002762C8"/>
    <w:rsid w:val="00276388"/>
    <w:rsid w:val="00276417"/>
    <w:rsid w:val="0027657D"/>
    <w:rsid w:val="0027675D"/>
    <w:rsid w:val="00276793"/>
    <w:rsid w:val="00276C0F"/>
    <w:rsid w:val="00276C5A"/>
    <w:rsid w:val="00276F22"/>
    <w:rsid w:val="00277363"/>
    <w:rsid w:val="00277618"/>
    <w:rsid w:val="00277AEE"/>
    <w:rsid w:val="00277B3A"/>
    <w:rsid w:val="00280065"/>
    <w:rsid w:val="002801E4"/>
    <w:rsid w:val="002802EF"/>
    <w:rsid w:val="00280773"/>
    <w:rsid w:val="002807FA"/>
    <w:rsid w:val="002809C9"/>
    <w:rsid w:val="00280B0B"/>
    <w:rsid w:val="00280BFB"/>
    <w:rsid w:val="002811E3"/>
    <w:rsid w:val="002812D9"/>
    <w:rsid w:val="00281597"/>
    <w:rsid w:val="00281641"/>
    <w:rsid w:val="00281745"/>
    <w:rsid w:val="00281A78"/>
    <w:rsid w:val="00281BD2"/>
    <w:rsid w:val="00281F53"/>
    <w:rsid w:val="00282463"/>
    <w:rsid w:val="00282A7F"/>
    <w:rsid w:val="00282B35"/>
    <w:rsid w:val="00282BCE"/>
    <w:rsid w:val="00282DA8"/>
    <w:rsid w:val="00282DFF"/>
    <w:rsid w:val="002834B1"/>
    <w:rsid w:val="0028371A"/>
    <w:rsid w:val="002837C7"/>
    <w:rsid w:val="00283BDE"/>
    <w:rsid w:val="00284D3B"/>
    <w:rsid w:val="00284EA9"/>
    <w:rsid w:val="002854AC"/>
    <w:rsid w:val="002854CB"/>
    <w:rsid w:val="00285561"/>
    <w:rsid w:val="00285D4E"/>
    <w:rsid w:val="00285E33"/>
    <w:rsid w:val="00286807"/>
    <w:rsid w:val="002868E6"/>
    <w:rsid w:val="00286C0B"/>
    <w:rsid w:val="00286E51"/>
    <w:rsid w:val="00286F0D"/>
    <w:rsid w:val="00287443"/>
    <w:rsid w:val="002874BD"/>
    <w:rsid w:val="002877C1"/>
    <w:rsid w:val="00287ABF"/>
    <w:rsid w:val="00287C6F"/>
    <w:rsid w:val="00287C9E"/>
    <w:rsid w:val="00290077"/>
    <w:rsid w:val="0029024D"/>
    <w:rsid w:val="0029052E"/>
    <w:rsid w:val="002906C7"/>
    <w:rsid w:val="00290802"/>
    <w:rsid w:val="00290B8C"/>
    <w:rsid w:val="00291022"/>
    <w:rsid w:val="00291106"/>
    <w:rsid w:val="002911F0"/>
    <w:rsid w:val="00291528"/>
    <w:rsid w:val="002917CE"/>
    <w:rsid w:val="00291EFD"/>
    <w:rsid w:val="0029299E"/>
    <w:rsid w:val="00292E64"/>
    <w:rsid w:val="002931E7"/>
    <w:rsid w:val="002940D6"/>
    <w:rsid w:val="00294144"/>
    <w:rsid w:val="0029419C"/>
    <w:rsid w:val="0029424F"/>
    <w:rsid w:val="00294807"/>
    <w:rsid w:val="00294BD5"/>
    <w:rsid w:val="00294C3E"/>
    <w:rsid w:val="00294C4C"/>
    <w:rsid w:val="00294DEF"/>
    <w:rsid w:val="00294E24"/>
    <w:rsid w:val="00294E8D"/>
    <w:rsid w:val="00294F8D"/>
    <w:rsid w:val="002952BC"/>
    <w:rsid w:val="00295423"/>
    <w:rsid w:val="00295709"/>
    <w:rsid w:val="00295879"/>
    <w:rsid w:val="00295A22"/>
    <w:rsid w:val="00295B29"/>
    <w:rsid w:val="00296010"/>
    <w:rsid w:val="00296869"/>
    <w:rsid w:val="00296ACD"/>
    <w:rsid w:val="00296C46"/>
    <w:rsid w:val="00296CB2"/>
    <w:rsid w:val="0029743F"/>
    <w:rsid w:val="002A0617"/>
    <w:rsid w:val="002A0A33"/>
    <w:rsid w:val="002A0C58"/>
    <w:rsid w:val="002A0EA1"/>
    <w:rsid w:val="002A0F3F"/>
    <w:rsid w:val="002A10F3"/>
    <w:rsid w:val="002A11E3"/>
    <w:rsid w:val="002A14DB"/>
    <w:rsid w:val="002A1582"/>
    <w:rsid w:val="002A1B7C"/>
    <w:rsid w:val="002A1DF4"/>
    <w:rsid w:val="002A1E88"/>
    <w:rsid w:val="002A233E"/>
    <w:rsid w:val="002A25D8"/>
    <w:rsid w:val="002A2758"/>
    <w:rsid w:val="002A2796"/>
    <w:rsid w:val="002A2F34"/>
    <w:rsid w:val="002A350B"/>
    <w:rsid w:val="002A3529"/>
    <w:rsid w:val="002A3530"/>
    <w:rsid w:val="002A3B44"/>
    <w:rsid w:val="002A495B"/>
    <w:rsid w:val="002A4A90"/>
    <w:rsid w:val="002A4CD9"/>
    <w:rsid w:val="002A4DA6"/>
    <w:rsid w:val="002A5007"/>
    <w:rsid w:val="002A521F"/>
    <w:rsid w:val="002A59A3"/>
    <w:rsid w:val="002A5B0C"/>
    <w:rsid w:val="002A5CC9"/>
    <w:rsid w:val="002A5EB0"/>
    <w:rsid w:val="002A5F96"/>
    <w:rsid w:val="002A66E3"/>
    <w:rsid w:val="002A6AA0"/>
    <w:rsid w:val="002A715A"/>
    <w:rsid w:val="002A743A"/>
    <w:rsid w:val="002A7541"/>
    <w:rsid w:val="002B04A8"/>
    <w:rsid w:val="002B0552"/>
    <w:rsid w:val="002B09D2"/>
    <w:rsid w:val="002B0DEB"/>
    <w:rsid w:val="002B121C"/>
    <w:rsid w:val="002B16C0"/>
    <w:rsid w:val="002B16D5"/>
    <w:rsid w:val="002B1824"/>
    <w:rsid w:val="002B1A01"/>
    <w:rsid w:val="002B1D2B"/>
    <w:rsid w:val="002B1FB2"/>
    <w:rsid w:val="002B2008"/>
    <w:rsid w:val="002B2A45"/>
    <w:rsid w:val="002B2BC5"/>
    <w:rsid w:val="002B2D67"/>
    <w:rsid w:val="002B3095"/>
    <w:rsid w:val="002B3312"/>
    <w:rsid w:val="002B3332"/>
    <w:rsid w:val="002B397C"/>
    <w:rsid w:val="002B3A7C"/>
    <w:rsid w:val="002B3C93"/>
    <w:rsid w:val="002B4003"/>
    <w:rsid w:val="002B431E"/>
    <w:rsid w:val="002B43C3"/>
    <w:rsid w:val="002B4A00"/>
    <w:rsid w:val="002B50C1"/>
    <w:rsid w:val="002B552B"/>
    <w:rsid w:val="002B5934"/>
    <w:rsid w:val="002B5F61"/>
    <w:rsid w:val="002B6141"/>
    <w:rsid w:val="002B6553"/>
    <w:rsid w:val="002B67D6"/>
    <w:rsid w:val="002B6C2D"/>
    <w:rsid w:val="002B6FF5"/>
    <w:rsid w:val="002B7213"/>
    <w:rsid w:val="002B7223"/>
    <w:rsid w:val="002B73FB"/>
    <w:rsid w:val="002B787C"/>
    <w:rsid w:val="002B798F"/>
    <w:rsid w:val="002B7BF0"/>
    <w:rsid w:val="002B7E29"/>
    <w:rsid w:val="002B7E52"/>
    <w:rsid w:val="002B7FB1"/>
    <w:rsid w:val="002C0040"/>
    <w:rsid w:val="002C05A0"/>
    <w:rsid w:val="002C05AD"/>
    <w:rsid w:val="002C05D2"/>
    <w:rsid w:val="002C0A13"/>
    <w:rsid w:val="002C0B19"/>
    <w:rsid w:val="002C0E50"/>
    <w:rsid w:val="002C0F83"/>
    <w:rsid w:val="002C114F"/>
    <w:rsid w:val="002C1253"/>
    <w:rsid w:val="002C179B"/>
    <w:rsid w:val="002C17B3"/>
    <w:rsid w:val="002C1829"/>
    <w:rsid w:val="002C1A4B"/>
    <w:rsid w:val="002C1B90"/>
    <w:rsid w:val="002C1FE7"/>
    <w:rsid w:val="002C2722"/>
    <w:rsid w:val="002C2D22"/>
    <w:rsid w:val="002C3323"/>
    <w:rsid w:val="002C3475"/>
    <w:rsid w:val="002C3506"/>
    <w:rsid w:val="002C398F"/>
    <w:rsid w:val="002C39FB"/>
    <w:rsid w:val="002C42AD"/>
    <w:rsid w:val="002C4527"/>
    <w:rsid w:val="002C4652"/>
    <w:rsid w:val="002C5111"/>
    <w:rsid w:val="002C51C1"/>
    <w:rsid w:val="002C5405"/>
    <w:rsid w:val="002C5596"/>
    <w:rsid w:val="002C55A6"/>
    <w:rsid w:val="002C5648"/>
    <w:rsid w:val="002C56AF"/>
    <w:rsid w:val="002C57C2"/>
    <w:rsid w:val="002C595D"/>
    <w:rsid w:val="002C5D3E"/>
    <w:rsid w:val="002C6646"/>
    <w:rsid w:val="002C67E8"/>
    <w:rsid w:val="002C68B9"/>
    <w:rsid w:val="002C6EC0"/>
    <w:rsid w:val="002C6F44"/>
    <w:rsid w:val="002C7528"/>
    <w:rsid w:val="002C7726"/>
    <w:rsid w:val="002C77A6"/>
    <w:rsid w:val="002C79B9"/>
    <w:rsid w:val="002C7CB2"/>
    <w:rsid w:val="002D05F6"/>
    <w:rsid w:val="002D07AE"/>
    <w:rsid w:val="002D09E6"/>
    <w:rsid w:val="002D0D6F"/>
    <w:rsid w:val="002D107B"/>
    <w:rsid w:val="002D110F"/>
    <w:rsid w:val="002D184C"/>
    <w:rsid w:val="002D1A96"/>
    <w:rsid w:val="002D1C90"/>
    <w:rsid w:val="002D1F46"/>
    <w:rsid w:val="002D25C3"/>
    <w:rsid w:val="002D26B2"/>
    <w:rsid w:val="002D278F"/>
    <w:rsid w:val="002D27E9"/>
    <w:rsid w:val="002D2B96"/>
    <w:rsid w:val="002D2C3C"/>
    <w:rsid w:val="002D2C59"/>
    <w:rsid w:val="002D2FDA"/>
    <w:rsid w:val="002D3215"/>
    <w:rsid w:val="002D321F"/>
    <w:rsid w:val="002D3405"/>
    <w:rsid w:val="002D34A8"/>
    <w:rsid w:val="002D34FF"/>
    <w:rsid w:val="002D381D"/>
    <w:rsid w:val="002D3AD1"/>
    <w:rsid w:val="002D3C17"/>
    <w:rsid w:val="002D3DC9"/>
    <w:rsid w:val="002D3E86"/>
    <w:rsid w:val="002D41D0"/>
    <w:rsid w:val="002D4612"/>
    <w:rsid w:val="002D4745"/>
    <w:rsid w:val="002D47DB"/>
    <w:rsid w:val="002D4C9E"/>
    <w:rsid w:val="002D4E2F"/>
    <w:rsid w:val="002D5221"/>
    <w:rsid w:val="002D53A1"/>
    <w:rsid w:val="002D5B17"/>
    <w:rsid w:val="002D5C81"/>
    <w:rsid w:val="002D5E85"/>
    <w:rsid w:val="002D6145"/>
    <w:rsid w:val="002D6197"/>
    <w:rsid w:val="002D632D"/>
    <w:rsid w:val="002D643D"/>
    <w:rsid w:val="002D763C"/>
    <w:rsid w:val="002D787F"/>
    <w:rsid w:val="002D7EF3"/>
    <w:rsid w:val="002E00A3"/>
    <w:rsid w:val="002E0118"/>
    <w:rsid w:val="002E0388"/>
    <w:rsid w:val="002E07CC"/>
    <w:rsid w:val="002E07E7"/>
    <w:rsid w:val="002E0D1D"/>
    <w:rsid w:val="002E10AD"/>
    <w:rsid w:val="002E14D0"/>
    <w:rsid w:val="002E15A9"/>
    <w:rsid w:val="002E1791"/>
    <w:rsid w:val="002E17CA"/>
    <w:rsid w:val="002E1B51"/>
    <w:rsid w:val="002E1DBC"/>
    <w:rsid w:val="002E1F78"/>
    <w:rsid w:val="002E202A"/>
    <w:rsid w:val="002E212D"/>
    <w:rsid w:val="002E21C9"/>
    <w:rsid w:val="002E235B"/>
    <w:rsid w:val="002E23A4"/>
    <w:rsid w:val="002E28A1"/>
    <w:rsid w:val="002E28FE"/>
    <w:rsid w:val="002E2B1A"/>
    <w:rsid w:val="002E2E31"/>
    <w:rsid w:val="002E2FAF"/>
    <w:rsid w:val="002E3146"/>
    <w:rsid w:val="002E317F"/>
    <w:rsid w:val="002E31B7"/>
    <w:rsid w:val="002E31C9"/>
    <w:rsid w:val="002E3339"/>
    <w:rsid w:val="002E3443"/>
    <w:rsid w:val="002E3A7C"/>
    <w:rsid w:val="002E3F21"/>
    <w:rsid w:val="002E486E"/>
    <w:rsid w:val="002E48C9"/>
    <w:rsid w:val="002E49A9"/>
    <w:rsid w:val="002E49B5"/>
    <w:rsid w:val="002E4C5B"/>
    <w:rsid w:val="002E4C71"/>
    <w:rsid w:val="002E4CDD"/>
    <w:rsid w:val="002E4E0D"/>
    <w:rsid w:val="002E4E0E"/>
    <w:rsid w:val="002E4FA7"/>
    <w:rsid w:val="002E51FF"/>
    <w:rsid w:val="002E545F"/>
    <w:rsid w:val="002E5D8F"/>
    <w:rsid w:val="002E633D"/>
    <w:rsid w:val="002E6577"/>
    <w:rsid w:val="002E6848"/>
    <w:rsid w:val="002E6950"/>
    <w:rsid w:val="002E6A9F"/>
    <w:rsid w:val="002E6AEA"/>
    <w:rsid w:val="002E6EB6"/>
    <w:rsid w:val="002E724C"/>
    <w:rsid w:val="002E7ED2"/>
    <w:rsid w:val="002F00CE"/>
    <w:rsid w:val="002F05D3"/>
    <w:rsid w:val="002F0871"/>
    <w:rsid w:val="002F0B25"/>
    <w:rsid w:val="002F0CA9"/>
    <w:rsid w:val="002F116E"/>
    <w:rsid w:val="002F1C27"/>
    <w:rsid w:val="002F1CE3"/>
    <w:rsid w:val="002F1F37"/>
    <w:rsid w:val="002F20C9"/>
    <w:rsid w:val="002F29E1"/>
    <w:rsid w:val="002F2B31"/>
    <w:rsid w:val="002F2B3E"/>
    <w:rsid w:val="002F2C2F"/>
    <w:rsid w:val="002F306B"/>
    <w:rsid w:val="002F30DF"/>
    <w:rsid w:val="002F3138"/>
    <w:rsid w:val="002F338A"/>
    <w:rsid w:val="002F345B"/>
    <w:rsid w:val="002F3517"/>
    <w:rsid w:val="002F35FE"/>
    <w:rsid w:val="002F3634"/>
    <w:rsid w:val="002F36E8"/>
    <w:rsid w:val="002F37D6"/>
    <w:rsid w:val="002F3859"/>
    <w:rsid w:val="002F38E7"/>
    <w:rsid w:val="002F3F4C"/>
    <w:rsid w:val="002F410B"/>
    <w:rsid w:val="002F4761"/>
    <w:rsid w:val="002F4C3D"/>
    <w:rsid w:val="002F5201"/>
    <w:rsid w:val="002F6307"/>
    <w:rsid w:val="002F6578"/>
    <w:rsid w:val="002F6AF5"/>
    <w:rsid w:val="002F6D45"/>
    <w:rsid w:val="002F6E84"/>
    <w:rsid w:val="002F7557"/>
    <w:rsid w:val="002F76F0"/>
    <w:rsid w:val="002F79F7"/>
    <w:rsid w:val="002F7C7C"/>
    <w:rsid w:val="002F7F8E"/>
    <w:rsid w:val="0030051B"/>
    <w:rsid w:val="0030053F"/>
    <w:rsid w:val="00300744"/>
    <w:rsid w:val="00300A96"/>
    <w:rsid w:val="00301816"/>
    <w:rsid w:val="00301871"/>
    <w:rsid w:val="00301F97"/>
    <w:rsid w:val="00302AF4"/>
    <w:rsid w:val="003031A0"/>
    <w:rsid w:val="00303409"/>
    <w:rsid w:val="00303A6F"/>
    <w:rsid w:val="00303AB6"/>
    <w:rsid w:val="00303AFF"/>
    <w:rsid w:val="003043A7"/>
    <w:rsid w:val="00304408"/>
    <w:rsid w:val="003045F6"/>
    <w:rsid w:val="00304619"/>
    <w:rsid w:val="003046B8"/>
    <w:rsid w:val="0030474C"/>
    <w:rsid w:val="00304831"/>
    <w:rsid w:val="00304B9C"/>
    <w:rsid w:val="00304BA3"/>
    <w:rsid w:val="00304DEA"/>
    <w:rsid w:val="00305168"/>
    <w:rsid w:val="0030523F"/>
    <w:rsid w:val="00305A1D"/>
    <w:rsid w:val="00305BEC"/>
    <w:rsid w:val="00305F39"/>
    <w:rsid w:val="00306128"/>
    <w:rsid w:val="0030623A"/>
    <w:rsid w:val="00306422"/>
    <w:rsid w:val="0030656E"/>
    <w:rsid w:val="003066FC"/>
    <w:rsid w:val="00306999"/>
    <w:rsid w:val="00306F24"/>
    <w:rsid w:val="00307067"/>
    <w:rsid w:val="0030715F"/>
    <w:rsid w:val="003073FD"/>
    <w:rsid w:val="003074A9"/>
    <w:rsid w:val="00307BA1"/>
    <w:rsid w:val="003102C9"/>
    <w:rsid w:val="003108B9"/>
    <w:rsid w:val="00310BDB"/>
    <w:rsid w:val="00310CCF"/>
    <w:rsid w:val="00310ED2"/>
    <w:rsid w:val="003110F2"/>
    <w:rsid w:val="003113DD"/>
    <w:rsid w:val="003116E2"/>
    <w:rsid w:val="0031190C"/>
    <w:rsid w:val="00311A1A"/>
    <w:rsid w:val="00311ADA"/>
    <w:rsid w:val="00311F48"/>
    <w:rsid w:val="00312416"/>
    <w:rsid w:val="003124F6"/>
    <w:rsid w:val="0031275E"/>
    <w:rsid w:val="0031317C"/>
    <w:rsid w:val="00313448"/>
    <w:rsid w:val="00313479"/>
    <w:rsid w:val="00313D20"/>
    <w:rsid w:val="00313F32"/>
    <w:rsid w:val="00314368"/>
    <w:rsid w:val="003143C6"/>
    <w:rsid w:val="00314610"/>
    <w:rsid w:val="0031462F"/>
    <w:rsid w:val="00314C98"/>
    <w:rsid w:val="0031564F"/>
    <w:rsid w:val="003156A0"/>
    <w:rsid w:val="00315793"/>
    <w:rsid w:val="003158AA"/>
    <w:rsid w:val="00316506"/>
    <w:rsid w:val="0031664B"/>
    <w:rsid w:val="00316A02"/>
    <w:rsid w:val="00316A05"/>
    <w:rsid w:val="00316AF2"/>
    <w:rsid w:val="00316B49"/>
    <w:rsid w:val="00316DE5"/>
    <w:rsid w:val="0031706D"/>
    <w:rsid w:val="00317976"/>
    <w:rsid w:val="00317CCA"/>
    <w:rsid w:val="00317D10"/>
    <w:rsid w:val="00317DA9"/>
    <w:rsid w:val="00320087"/>
    <w:rsid w:val="0032029F"/>
    <w:rsid w:val="0032056B"/>
    <w:rsid w:val="00320881"/>
    <w:rsid w:val="0032096F"/>
    <w:rsid w:val="00320A1E"/>
    <w:rsid w:val="00320B81"/>
    <w:rsid w:val="00320FF8"/>
    <w:rsid w:val="00321226"/>
    <w:rsid w:val="00322678"/>
    <w:rsid w:val="0032273B"/>
    <w:rsid w:val="003227B8"/>
    <w:rsid w:val="00322964"/>
    <w:rsid w:val="00323556"/>
    <w:rsid w:val="00323619"/>
    <w:rsid w:val="00323B8F"/>
    <w:rsid w:val="00323CAD"/>
    <w:rsid w:val="0032411C"/>
    <w:rsid w:val="00324C57"/>
    <w:rsid w:val="00325539"/>
    <w:rsid w:val="00325C02"/>
    <w:rsid w:val="00325C79"/>
    <w:rsid w:val="00326283"/>
    <w:rsid w:val="00326727"/>
    <w:rsid w:val="00326A22"/>
    <w:rsid w:val="00326F23"/>
    <w:rsid w:val="00327340"/>
    <w:rsid w:val="00327B4C"/>
    <w:rsid w:val="00327BD0"/>
    <w:rsid w:val="00327DD4"/>
    <w:rsid w:val="00327E12"/>
    <w:rsid w:val="00330032"/>
    <w:rsid w:val="003307EE"/>
    <w:rsid w:val="003308CA"/>
    <w:rsid w:val="00330B59"/>
    <w:rsid w:val="00330DA8"/>
    <w:rsid w:val="00331370"/>
    <w:rsid w:val="00331568"/>
    <w:rsid w:val="003316D4"/>
    <w:rsid w:val="0033190C"/>
    <w:rsid w:val="003328E3"/>
    <w:rsid w:val="00332D58"/>
    <w:rsid w:val="003331E1"/>
    <w:rsid w:val="00333222"/>
    <w:rsid w:val="0033330C"/>
    <w:rsid w:val="00333ECA"/>
    <w:rsid w:val="00333F5E"/>
    <w:rsid w:val="00334151"/>
    <w:rsid w:val="003341BC"/>
    <w:rsid w:val="0033477A"/>
    <w:rsid w:val="00334B4E"/>
    <w:rsid w:val="0033505C"/>
    <w:rsid w:val="003351DE"/>
    <w:rsid w:val="00335239"/>
    <w:rsid w:val="003352D0"/>
    <w:rsid w:val="0033559E"/>
    <w:rsid w:val="003355EF"/>
    <w:rsid w:val="003357A2"/>
    <w:rsid w:val="003358E7"/>
    <w:rsid w:val="00335AFC"/>
    <w:rsid w:val="00335CB1"/>
    <w:rsid w:val="00335F94"/>
    <w:rsid w:val="00335FA8"/>
    <w:rsid w:val="00336CE9"/>
    <w:rsid w:val="00336D47"/>
    <w:rsid w:val="00336D93"/>
    <w:rsid w:val="00336DBD"/>
    <w:rsid w:val="00337A16"/>
    <w:rsid w:val="00337B01"/>
    <w:rsid w:val="0034079F"/>
    <w:rsid w:val="0034107F"/>
    <w:rsid w:val="00341155"/>
    <w:rsid w:val="00341449"/>
    <w:rsid w:val="003414BF"/>
    <w:rsid w:val="00342143"/>
    <w:rsid w:val="00342776"/>
    <w:rsid w:val="00342A02"/>
    <w:rsid w:val="003434ED"/>
    <w:rsid w:val="00343760"/>
    <w:rsid w:val="00343958"/>
    <w:rsid w:val="00343C1D"/>
    <w:rsid w:val="00343D52"/>
    <w:rsid w:val="00343DB8"/>
    <w:rsid w:val="00343E11"/>
    <w:rsid w:val="00343F22"/>
    <w:rsid w:val="003442DC"/>
    <w:rsid w:val="003443C3"/>
    <w:rsid w:val="003444DC"/>
    <w:rsid w:val="00344508"/>
    <w:rsid w:val="00344EFE"/>
    <w:rsid w:val="00344FC0"/>
    <w:rsid w:val="0034528F"/>
    <w:rsid w:val="00345802"/>
    <w:rsid w:val="00345A08"/>
    <w:rsid w:val="00345DCB"/>
    <w:rsid w:val="00345E8E"/>
    <w:rsid w:val="003466DD"/>
    <w:rsid w:val="0034681C"/>
    <w:rsid w:val="0034684E"/>
    <w:rsid w:val="00346BDC"/>
    <w:rsid w:val="003473D9"/>
    <w:rsid w:val="0034766A"/>
    <w:rsid w:val="003476F4"/>
    <w:rsid w:val="00347E89"/>
    <w:rsid w:val="00350247"/>
    <w:rsid w:val="0035029A"/>
    <w:rsid w:val="00350927"/>
    <w:rsid w:val="0035094B"/>
    <w:rsid w:val="00350B9F"/>
    <w:rsid w:val="00350BF3"/>
    <w:rsid w:val="00350CAD"/>
    <w:rsid w:val="0035121F"/>
    <w:rsid w:val="003512B5"/>
    <w:rsid w:val="00351349"/>
    <w:rsid w:val="00351411"/>
    <w:rsid w:val="003517C5"/>
    <w:rsid w:val="00351A30"/>
    <w:rsid w:val="00351EDB"/>
    <w:rsid w:val="0035203A"/>
    <w:rsid w:val="003522E3"/>
    <w:rsid w:val="00352343"/>
    <w:rsid w:val="003529ED"/>
    <w:rsid w:val="00352B81"/>
    <w:rsid w:val="00352D02"/>
    <w:rsid w:val="00352FA5"/>
    <w:rsid w:val="0035301F"/>
    <w:rsid w:val="00353322"/>
    <w:rsid w:val="003535B3"/>
    <w:rsid w:val="00353959"/>
    <w:rsid w:val="00353F66"/>
    <w:rsid w:val="003544DB"/>
    <w:rsid w:val="003549AB"/>
    <w:rsid w:val="00354B73"/>
    <w:rsid w:val="0035500F"/>
    <w:rsid w:val="003551A5"/>
    <w:rsid w:val="0035526C"/>
    <w:rsid w:val="00356183"/>
    <w:rsid w:val="0035636F"/>
    <w:rsid w:val="003565EA"/>
    <w:rsid w:val="00356A3F"/>
    <w:rsid w:val="00356BEA"/>
    <w:rsid w:val="00356EF2"/>
    <w:rsid w:val="0035779D"/>
    <w:rsid w:val="003578AD"/>
    <w:rsid w:val="003600E9"/>
    <w:rsid w:val="00360540"/>
    <w:rsid w:val="00360601"/>
    <w:rsid w:val="0036077C"/>
    <w:rsid w:val="00360978"/>
    <w:rsid w:val="00360D24"/>
    <w:rsid w:val="00360E21"/>
    <w:rsid w:val="00360F05"/>
    <w:rsid w:val="00360FE1"/>
    <w:rsid w:val="00361049"/>
    <w:rsid w:val="00361354"/>
    <w:rsid w:val="00361689"/>
    <w:rsid w:val="00361BC5"/>
    <w:rsid w:val="00361C83"/>
    <w:rsid w:val="00361CEC"/>
    <w:rsid w:val="00361FED"/>
    <w:rsid w:val="003620FE"/>
    <w:rsid w:val="003621B6"/>
    <w:rsid w:val="003624C8"/>
    <w:rsid w:val="003626D0"/>
    <w:rsid w:val="0036287F"/>
    <w:rsid w:val="00362EC4"/>
    <w:rsid w:val="0036309B"/>
    <w:rsid w:val="00363170"/>
    <w:rsid w:val="00363A24"/>
    <w:rsid w:val="00363E58"/>
    <w:rsid w:val="00363F6E"/>
    <w:rsid w:val="00363FA0"/>
    <w:rsid w:val="003642A7"/>
    <w:rsid w:val="003653E4"/>
    <w:rsid w:val="003657CE"/>
    <w:rsid w:val="00365F50"/>
    <w:rsid w:val="003664CF"/>
    <w:rsid w:val="003666DA"/>
    <w:rsid w:val="003668D9"/>
    <w:rsid w:val="00366A3F"/>
    <w:rsid w:val="00366EBE"/>
    <w:rsid w:val="00367092"/>
    <w:rsid w:val="0036724C"/>
    <w:rsid w:val="003672A6"/>
    <w:rsid w:val="00367342"/>
    <w:rsid w:val="003675A0"/>
    <w:rsid w:val="003676FC"/>
    <w:rsid w:val="00367A14"/>
    <w:rsid w:val="00367D75"/>
    <w:rsid w:val="003700C4"/>
    <w:rsid w:val="003700EF"/>
    <w:rsid w:val="00370525"/>
    <w:rsid w:val="00370BE6"/>
    <w:rsid w:val="00370E8F"/>
    <w:rsid w:val="00370F11"/>
    <w:rsid w:val="00371003"/>
    <w:rsid w:val="0037150E"/>
    <w:rsid w:val="003716FC"/>
    <w:rsid w:val="0037199E"/>
    <w:rsid w:val="0037199F"/>
    <w:rsid w:val="00371CAD"/>
    <w:rsid w:val="00372234"/>
    <w:rsid w:val="00372311"/>
    <w:rsid w:val="003723A5"/>
    <w:rsid w:val="003724C2"/>
    <w:rsid w:val="0037286E"/>
    <w:rsid w:val="00372FF9"/>
    <w:rsid w:val="00373409"/>
    <w:rsid w:val="0037382B"/>
    <w:rsid w:val="00373856"/>
    <w:rsid w:val="003743DC"/>
    <w:rsid w:val="00374473"/>
    <w:rsid w:val="0037463D"/>
    <w:rsid w:val="00374BA0"/>
    <w:rsid w:val="003751CC"/>
    <w:rsid w:val="00375372"/>
    <w:rsid w:val="00375409"/>
    <w:rsid w:val="00375B48"/>
    <w:rsid w:val="0037620E"/>
    <w:rsid w:val="003763DE"/>
    <w:rsid w:val="00376431"/>
    <w:rsid w:val="00376724"/>
    <w:rsid w:val="00376A68"/>
    <w:rsid w:val="00376BAE"/>
    <w:rsid w:val="00376EA0"/>
    <w:rsid w:val="00377232"/>
    <w:rsid w:val="00377948"/>
    <w:rsid w:val="00377982"/>
    <w:rsid w:val="00377B80"/>
    <w:rsid w:val="00380188"/>
    <w:rsid w:val="003803B1"/>
    <w:rsid w:val="003805D2"/>
    <w:rsid w:val="003806CD"/>
    <w:rsid w:val="003815A9"/>
    <w:rsid w:val="003815D6"/>
    <w:rsid w:val="00381630"/>
    <w:rsid w:val="00381773"/>
    <w:rsid w:val="003819FB"/>
    <w:rsid w:val="00381A0A"/>
    <w:rsid w:val="00381B02"/>
    <w:rsid w:val="00381CCC"/>
    <w:rsid w:val="00381DEC"/>
    <w:rsid w:val="00381E6C"/>
    <w:rsid w:val="00381EF8"/>
    <w:rsid w:val="00381F31"/>
    <w:rsid w:val="00382099"/>
    <w:rsid w:val="003820DA"/>
    <w:rsid w:val="0038254B"/>
    <w:rsid w:val="00382788"/>
    <w:rsid w:val="003827C8"/>
    <w:rsid w:val="00382892"/>
    <w:rsid w:val="00382971"/>
    <w:rsid w:val="00382A2D"/>
    <w:rsid w:val="00382B0C"/>
    <w:rsid w:val="00382F27"/>
    <w:rsid w:val="0038302E"/>
    <w:rsid w:val="00383087"/>
    <w:rsid w:val="003836F8"/>
    <w:rsid w:val="00383724"/>
    <w:rsid w:val="00384132"/>
    <w:rsid w:val="003845ED"/>
    <w:rsid w:val="0038480D"/>
    <w:rsid w:val="003854F3"/>
    <w:rsid w:val="0038557D"/>
    <w:rsid w:val="00385778"/>
    <w:rsid w:val="00385C21"/>
    <w:rsid w:val="00385E5E"/>
    <w:rsid w:val="00386470"/>
    <w:rsid w:val="00386542"/>
    <w:rsid w:val="0038654B"/>
    <w:rsid w:val="00386BC2"/>
    <w:rsid w:val="00386F0A"/>
    <w:rsid w:val="0038736A"/>
    <w:rsid w:val="00387681"/>
    <w:rsid w:val="00387FE8"/>
    <w:rsid w:val="0039000D"/>
    <w:rsid w:val="003903B5"/>
    <w:rsid w:val="00390D73"/>
    <w:rsid w:val="00390DE0"/>
    <w:rsid w:val="00390F36"/>
    <w:rsid w:val="00391205"/>
    <w:rsid w:val="00391433"/>
    <w:rsid w:val="0039167D"/>
    <w:rsid w:val="003917F1"/>
    <w:rsid w:val="00391A4A"/>
    <w:rsid w:val="00391C60"/>
    <w:rsid w:val="003920B3"/>
    <w:rsid w:val="00392293"/>
    <w:rsid w:val="0039248C"/>
    <w:rsid w:val="00392597"/>
    <w:rsid w:val="003929E6"/>
    <w:rsid w:val="00392A9F"/>
    <w:rsid w:val="003930ED"/>
    <w:rsid w:val="003937CB"/>
    <w:rsid w:val="00393B5C"/>
    <w:rsid w:val="00393B6B"/>
    <w:rsid w:val="00393F4D"/>
    <w:rsid w:val="003944C5"/>
    <w:rsid w:val="0039474C"/>
    <w:rsid w:val="003947E6"/>
    <w:rsid w:val="00394D3C"/>
    <w:rsid w:val="00394DD8"/>
    <w:rsid w:val="003950A8"/>
    <w:rsid w:val="003953F7"/>
    <w:rsid w:val="00395C93"/>
    <w:rsid w:val="00395CB6"/>
    <w:rsid w:val="00395E8D"/>
    <w:rsid w:val="00396039"/>
    <w:rsid w:val="0039641C"/>
    <w:rsid w:val="0039648C"/>
    <w:rsid w:val="00396F1F"/>
    <w:rsid w:val="00397022"/>
    <w:rsid w:val="00397052"/>
    <w:rsid w:val="0039767B"/>
    <w:rsid w:val="00397E6E"/>
    <w:rsid w:val="00397FE4"/>
    <w:rsid w:val="003A00E6"/>
    <w:rsid w:val="003A01BE"/>
    <w:rsid w:val="003A02F6"/>
    <w:rsid w:val="003A0303"/>
    <w:rsid w:val="003A035B"/>
    <w:rsid w:val="003A03EB"/>
    <w:rsid w:val="003A06FB"/>
    <w:rsid w:val="003A0BC8"/>
    <w:rsid w:val="003A0C03"/>
    <w:rsid w:val="003A10DF"/>
    <w:rsid w:val="003A1555"/>
    <w:rsid w:val="003A1585"/>
    <w:rsid w:val="003A1790"/>
    <w:rsid w:val="003A19A5"/>
    <w:rsid w:val="003A225F"/>
    <w:rsid w:val="003A239D"/>
    <w:rsid w:val="003A2415"/>
    <w:rsid w:val="003A29B8"/>
    <w:rsid w:val="003A2BD7"/>
    <w:rsid w:val="003A301D"/>
    <w:rsid w:val="003A3109"/>
    <w:rsid w:val="003A368A"/>
    <w:rsid w:val="003A38E8"/>
    <w:rsid w:val="003A39C6"/>
    <w:rsid w:val="003A3A9E"/>
    <w:rsid w:val="003A3E36"/>
    <w:rsid w:val="003A3ED3"/>
    <w:rsid w:val="003A3FF5"/>
    <w:rsid w:val="003A49F1"/>
    <w:rsid w:val="003A4BBC"/>
    <w:rsid w:val="003A4C14"/>
    <w:rsid w:val="003A5005"/>
    <w:rsid w:val="003A5644"/>
    <w:rsid w:val="003A63F8"/>
    <w:rsid w:val="003A68C9"/>
    <w:rsid w:val="003A6B1B"/>
    <w:rsid w:val="003A6C85"/>
    <w:rsid w:val="003A7943"/>
    <w:rsid w:val="003A7946"/>
    <w:rsid w:val="003B016E"/>
    <w:rsid w:val="003B0477"/>
    <w:rsid w:val="003B0782"/>
    <w:rsid w:val="003B0A8E"/>
    <w:rsid w:val="003B239B"/>
    <w:rsid w:val="003B2A7D"/>
    <w:rsid w:val="003B2E2A"/>
    <w:rsid w:val="003B2FB2"/>
    <w:rsid w:val="003B345C"/>
    <w:rsid w:val="003B3464"/>
    <w:rsid w:val="003B36B6"/>
    <w:rsid w:val="003B38B2"/>
    <w:rsid w:val="003B3929"/>
    <w:rsid w:val="003B3B98"/>
    <w:rsid w:val="003B3C38"/>
    <w:rsid w:val="003B3D3C"/>
    <w:rsid w:val="003B41B0"/>
    <w:rsid w:val="003B41C7"/>
    <w:rsid w:val="003B4852"/>
    <w:rsid w:val="003B4A03"/>
    <w:rsid w:val="003B4A0B"/>
    <w:rsid w:val="003B4E7D"/>
    <w:rsid w:val="003B5013"/>
    <w:rsid w:val="003B5095"/>
    <w:rsid w:val="003B522A"/>
    <w:rsid w:val="003B5402"/>
    <w:rsid w:val="003B558B"/>
    <w:rsid w:val="003B5C60"/>
    <w:rsid w:val="003B644D"/>
    <w:rsid w:val="003B6514"/>
    <w:rsid w:val="003B6577"/>
    <w:rsid w:val="003B6970"/>
    <w:rsid w:val="003B6B95"/>
    <w:rsid w:val="003B6D4C"/>
    <w:rsid w:val="003B7338"/>
    <w:rsid w:val="003B73DF"/>
    <w:rsid w:val="003B750E"/>
    <w:rsid w:val="003B7B91"/>
    <w:rsid w:val="003B7FA8"/>
    <w:rsid w:val="003C016A"/>
    <w:rsid w:val="003C01CA"/>
    <w:rsid w:val="003C0295"/>
    <w:rsid w:val="003C037C"/>
    <w:rsid w:val="003C0A27"/>
    <w:rsid w:val="003C0AB8"/>
    <w:rsid w:val="003C0B4F"/>
    <w:rsid w:val="003C0CC5"/>
    <w:rsid w:val="003C0FA1"/>
    <w:rsid w:val="003C1460"/>
    <w:rsid w:val="003C1701"/>
    <w:rsid w:val="003C1A27"/>
    <w:rsid w:val="003C1A7E"/>
    <w:rsid w:val="003C1C05"/>
    <w:rsid w:val="003C1E0F"/>
    <w:rsid w:val="003C1F41"/>
    <w:rsid w:val="003C2E8F"/>
    <w:rsid w:val="003C2E94"/>
    <w:rsid w:val="003C362A"/>
    <w:rsid w:val="003C37DC"/>
    <w:rsid w:val="003C3F45"/>
    <w:rsid w:val="003C4067"/>
    <w:rsid w:val="003C4086"/>
    <w:rsid w:val="003C4301"/>
    <w:rsid w:val="003C47A9"/>
    <w:rsid w:val="003C4F93"/>
    <w:rsid w:val="003C51B8"/>
    <w:rsid w:val="003C54F6"/>
    <w:rsid w:val="003C5DB9"/>
    <w:rsid w:val="003C5DFA"/>
    <w:rsid w:val="003C5FFE"/>
    <w:rsid w:val="003C6087"/>
    <w:rsid w:val="003C6225"/>
    <w:rsid w:val="003C6CB6"/>
    <w:rsid w:val="003C70FA"/>
    <w:rsid w:val="003C7164"/>
    <w:rsid w:val="003C7166"/>
    <w:rsid w:val="003C7350"/>
    <w:rsid w:val="003C770A"/>
    <w:rsid w:val="003C789D"/>
    <w:rsid w:val="003C7965"/>
    <w:rsid w:val="003C7B7A"/>
    <w:rsid w:val="003D02E8"/>
    <w:rsid w:val="003D093B"/>
    <w:rsid w:val="003D093D"/>
    <w:rsid w:val="003D0F93"/>
    <w:rsid w:val="003D11A8"/>
    <w:rsid w:val="003D11D3"/>
    <w:rsid w:val="003D16C1"/>
    <w:rsid w:val="003D19AC"/>
    <w:rsid w:val="003D1BF5"/>
    <w:rsid w:val="003D1CAE"/>
    <w:rsid w:val="003D1EF4"/>
    <w:rsid w:val="003D262F"/>
    <w:rsid w:val="003D26CB"/>
    <w:rsid w:val="003D2836"/>
    <w:rsid w:val="003D2989"/>
    <w:rsid w:val="003D2A00"/>
    <w:rsid w:val="003D2B83"/>
    <w:rsid w:val="003D2C3F"/>
    <w:rsid w:val="003D2EE1"/>
    <w:rsid w:val="003D2F21"/>
    <w:rsid w:val="003D33EA"/>
    <w:rsid w:val="003D348C"/>
    <w:rsid w:val="003D3CB9"/>
    <w:rsid w:val="003D40E3"/>
    <w:rsid w:val="003D41AC"/>
    <w:rsid w:val="003D41F1"/>
    <w:rsid w:val="003D4620"/>
    <w:rsid w:val="003D4835"/>
    <w:rsid w:val="003D4C7B"/>
    <w:rsid w:val="003D4DC2"/>
    <w:rsid w:val="003D4F4A"/>
    <w:rsid w:val="003D4FE3"/>
    <w:rsid w:val="003D524A"/>
    <w:rsid w:val="003D5370"/>
    <w:rsid w:val="003D542A"/>
    <w:rsid w:val="003D5449"/>
    <w:rsid w:val="003D56A4"/>
    <w:rsid w:val="003D576A"/>
    <w:rsid w:val="003D5F81"/>
    <w:rsid w:val="003D6009"/>
    <w:rsid w:val="003D662D"/>
    <w:rsid w:val="003D6717"/>
    <w:rsid w:val="003D6A8B"/>
    <w:rsid w:val="003D6B6A"/>
    <w:rsid w:val="003D7340"/>
    <w:rsid w:val="003D7394"/>
    <w:rsid w:val="003D758B"/>
    <w:rsid w:val="003D785E"/>
    <w:rsid w:val="003D7923"/>
    <w:rsid w:val="003D7AC8"/>
    <w:rsid w:val="003D7C50"/>
    <w:rsid w:val="003E07BE"/>
    <w:rsid w:val="003E0C38"/>
    <w:rsid w:val="003E0F53"/>
    <w:rsid w:val="003E0FED"/>
    <w:rsid w:val="003E1301"/>
    <w:rsid w:val="003E1403"/>
    <w:rsid w:val="003E15B8"/>
    <w:rsid w:val="003E1745"/>
    <w:rsid w:val="003E17EE"/>
    <w:rsid w:val="003E1D1F"/>
    <w:rsid w:val="003E1E37"/>
    <w:rsid w:val="003E22E8"/>
    <w:rsid w:val="003E240E"/>
    <w:rsid w:val="003E2450"/>
    <w:rsid w:val="003E2500"/>
    <w:rsid w:val="003E282C"/>
    <w:rsid w:val="003E2A97"/>
    <w:rsid w:val="003E2F2E"/>
    <w:rsid w:val="003E3391"/>
    <w:rsid w:val="003E3489"/>
    <w:rsid w:val="003E363C"/>
    <w:rsid w:val="003E3B9C"/>
    <w:rsid w:val="003E3BED"/>
    <w:rsid w:val="003E4174"/>
    <w:rsid w:val="003E4599"/>
    <w:rsid w:val="003E4B36"/>
    <w:rsid w:val="003E528D"/>
    <w:rsid w:val="003E54CA"/>
    <w:rsid w:val="003E557A"/>
    <w:rsid w:val="003E55FD"/>
    <w:rsid w:val="003E56BC"/>
    <w:rsid w:val="003E5A1E"/>
    <w:rsid w:val="003E5D04"/>
    <w:rsid w:val="003E5FCA"/>
    <w:rsid w:val="003E66E2"/>
    <w:rsid w:val="003E6892"/>
    <w:rsid w:val="003E68A4"/>
    <w:rsid w:val="003E68B0"/>
    <w:rsid w:val="003E7500"/>
    <w:rsid w:val="003E7B96"/>
    <w:rsid w:val="003F0125"/>
    <w:rsid w:val="003F07CC"/>
    <w:rsid w:val="003F0E6A"/>
    <w:rsid w:val="003F1182"/>
    <w:rsid w:val="003F1225"/>
    <w:rsid w:val="003F14FE"/>
    <w:rsid w:val="003F15AF"/>
    <w:rsid w:val="003F162B"/>
    <w:rsid w:val="003F16D6"/>
    <w:rsid w:val="003F1892"/>
    <w:rsid w:val="003F23A5"/>
    <w:rsid w:val="003F3409"/>
    <w:rsid w:val="003F3680"/>
    <w:rsid w:val="003F3741"/>
    <w:rsid w:val="003F3E76"/>
    <w:rsid w:val="003F3F16"/>
    <w:rsid w:val="003F3FCD"/>
    <w:rsid w:val="003F41F9"/>
    <w:rsid w:val="003F4478"/>
    <w:rsid w:val="003F4790"/>
    <w:rsid w:val="003F47CC"/>
    <w:rsid w:val="003F4BE6"/>
    <w:rsid w:val="003F4DBE"/>
    <w:rsid w:val="003F5443"/>
    <w:rsid w:val="003F5835"/>
    <w:rsid w:val="003F5934"/>
    <w:rsid w:val="003F5A45"/>
    <w:rsid w:val="003F5BA3"/>
    <w:rsid w:val="003F5FD3"/>
    <w:rsid w:val="003F60A5"/>
    <w:rsid w:val="003F60AD"/>
    <w:rsid w:val="003F616B"/>
    <w:rsid w:val="003F6549"/>
    <w:rsid w:val="003F65E7"/>
    <w:rsid w:val="003F6AF6"/>
    <w:rsid w:val="003F6F93"/>
    <w:rsid w:val="003F70F7"/>
    <w:rsid w:val="003F7145"/>
    <w:rsid w:val="003F72BC"/>
    <w:rsid w:val="003F7452"/>
    <w:rsid w:val="003F7556"/>
    <w:rsid w:val="003F7667"/>
    <w:rsid w:val="003F7739"/>
    <w:rsid w:val="003F7FC6"/>
    <w:rsid w:val="00400866"/>
    <w:rsid w:val="0040088C"/>
    <w:rsid w:val="0040153C"/>
    <w:rsid w:val="004017B9"/>
    <w:rsid w:val="004019DA"/>
    <w:rsid w:val="00401B4D"/>
    <w:rsid w:val="00401C40"/>
    <w:rsid w:val="00402720"/>
    <w:rsid w:val="00402A98"/>
    <w:rsid w:val="00402AD2"/>
    <w:rsid w:val="00402B8F"/>
    <w:rsid w:val="00402CF4"/>
    <w:rsid w:val="00402F6C"/>
    <w:rsid w:val="00402F77"/>
    <w:rsid w:val="004032FC"/>
    <w:rsid w:val="00403332"/>
    <w:rsid w:val="004036BD"/>
    <w:rsid w:val="004036FE"/>
    <w:rsid w:val="004038A2"/>
    <w:rsid w:val="00403A3D"/>
    <w:rsid w:val="00403B88"/>
    <w:rsid w:val="00404316"/>
    <w:rsid w:val="00404642"/>
    <w:rsid w:val="00404B5E"/>
    <w:rsid w:val="00404BCF"/>
    <w:rsid w:val="00404C15"/>
    <w:rsid w:val="00404C57"/>
    <w:rsid w:val="00405187"/>
    <w:rsid w:val="004052BF"/>
    <w:rsid w:val="00405987"/>
    <w:rsid w:val="00405A85"/>
    <w:rsid w:val="00405BF6"/>
    <w:rsid w:val="00405E39"/>
    <w:rsid w:val="00405F04"/>
    <w:rsid w:val="00406188"/>
    <w:rsid w:val="004061B1"/>
    <w:rsid w:val="004063C5"/>
    <w:rsid w:val="004065CA"/>
    <w:rsid w:val="00406717"/>
    <w:rsid w:val="00406F0E"/>
    <w:rsid w:val="004076A6"/>
    <w:rsid w:val="004078AD"/>
    <w:rsid w:val="0041011E"/>
    <w:rsid w:val="0041017B"/>
    <w:rsid w:val="004101A4"/>
    <w:rsid w:val="00410688"/>
    <w:rsid w:val="00410857"/>
    <w:rsid w:val="0041143C"/>
    <w:rsid w:val="00411642"/>
    <w:rsid w:val="00411E2C"/>
    <w:rsid w:val="0041208D"/>
    <w:rsid w:val="00412482"/>
    <w:rsid w:val="004130DA"/>
    <w:rsid w:val="004135FC"/>
    <w:rsid w:val="004135FF"/>
    <w:rsid w:val="00413976"/>
    <w:rsid w:val="00413B6E"/>
    <w:rsid w:val="004148E9"/>
    <w:rsid w:val="00414C62"/>
    <w:rsid w:val="00415485"/>
    <w:rsid w:val="0041570A"/>
    <w:rsid w:val="00415751"/>
    <w:rsid w:val="0041589E"/>
    <w:rsid w:val="00415C6A"/>
    <w:rsid w:val="00415D7F"/>
    <w:rsid w:val="00415F1C"/>
    <w:rsid w:val="00415F30"/>
    <w:rsid w:val="00415FFE"/>
    <w:rsid w:val="004163BF"/>
    <w:rsid w:val="0041687F"/>
    <w:rsid w:val="00416B3B"/>
    <w:rsid w:val="00416DA0"/>
    <w:rsid w:val="004170B8"/>
    <w:rsid w:val="004171EA"/>
    <w:rsid w:val="004174F1"/>
    <w:rsid w:val="004175EE"/>
    <w:rsid w:val="00417709"/>
    <w:rsid w:val="00417909"/>
    <w:rsid w:val="00417B01"/>
    <w:rsid w:val="00417D41"/>
    <w:rsid w:val="00417E1B"/>
    <w:rsid w:val="00417E5D"/>
    <w:rsid w:val="00417F53"/>
    <w:rsid w:val="00420260"/>
    <w:rsid w:val="004206B4"/>
    <w:rsid w:val="00420AED"/>
    <w:rsid w:val="00421781"/>
    <w:rsid w:val="00421A63"/>
    <w:rsid w:val="00421B6F"/>
    <w:rsid w:val="00421B7D"/>
    <w:rsid w:val="0042209E"/>
    <w:rsid w:val="004221B5"/>
    <w:rsid w:val="0042241B"/>
    <w:rsid w:val="00422C0B"/>
    <w:rsid w:val="00422C32"/>
    <w:rsid w:val="00422EE9"/>
    <w:rsid w:val="00422FC1"/>
    <w:rsid w:val="004234E0"/>
    <w:rsid w:val="00423683"/>
    <w:rsid w:val="00423747"/>
    <w:rsid w:val="00423776"/>
    <w:rsid w:val="00423E7C"/>
    <w:rsid w:val="00424090"/>
    <w:rsid w:val="00424C19"/>
    <w:rsid w:val="00424DDA"/>
    <w:rsid w:val="00425363"/>
    <w:rsid w:val="00425684"/>
    <w:rsid w:val="00425B43"/>
    <w:rsid w:val="00426FD0"/>
    <w:rsid w:val="00427761"/>
    <w:rsid w:val="004277AD"/>
    <w:rsid w:val="0042782D"/>
    <w:rsid w:val="00427EA2"/>
    <w:rsid w:val="0043018F"/>
    <w:rsid w:val="004309C0"/>
    <w:rsid w:val="00430C18"/>
    <w:rsid w:val="00430D1D"/>
    <w:rsid w:val="004311D0"/>
    <w:rsid w:val="00431FF3"/>
    <w:rsid w:val="00432AEB"/>
    <w:rsid w:val="00432B37"/>
    <w:rsid w:val="00433408"/>
    <w:rsid w:val="00434F21"/>
    <w:rsid w:val="00435555"/>
    <w:rsid w:val="0043579B"/>
    <w:rsid w:val="00435AA6"/>
    <w:rsid w:val="0043605F"/>
    <w:rsid w:val="0043610B"/>
    <w:rsid w:val="0043611C"/>
    <w:rsid w:val="004365BC"/>
    <w:rsid w:val="00436A98"/>
    <w:rsid w:val="00437737"/>
    <w:rsid w:val="004403E9"/>
    <w:rsid w:val="004409C3"/>
    <w:rsid w:val="0044100C"/>
    <w:rsid w:val="00441044"/>
    <w:rsid w:val="00441354"/>
    <w:rsid w:val="0044180C"/>
    <w:rsid w:val="00442497"/>
    <w:rsid w:val="004425C0"/>
    <w:rsid w:val="00442B8B"/>
    <w:rsid w:val="00442DA1"/>
    <w:rsid w:val="00442E54"/>
    <w:rsid w:val="004435C0"/>
    <w:rsid w:val="0044381E"/>
    <w:rsid w:val="00443988"/>
    <w:rsid w:val="00444358"/>
    <w:rsid w:val="00444A4B"/>
    <w:rsid w:val="00444A7F"/>
    <w:rsid w:val="00444B70"/>
    <w:rsid w:val="00444CC7"/>
    <w:rsid w:val="00444E4B"/>
    <w:rsid w:val="00444F22"/>
    <w:rsid w:val="00445388"/>
    <w:rsid w:val="00445473"/>
    <w:rsid w:val="004458C1"/>
    <w:rsid w:val="004458FF"/>
    <w:rsid w:val="00445B6A"/>
    <w:rsid w:val="004469AC"/>
    <w:rsid w:val="004472F8"/>
    <w:rsid w:val="004475BD"/>
    <w:rsid w:val="004476B0"/>
    <w:rsid w:val="0044776C"/>
    <w:rsid w:val="00447A09"/>
    <w:rsid w:val="00447B52"/>
    <w:rsid w:val="00447CDD"/>
    <w:rsid w:val="00447CF7"/>
    <w:rsid w:val="00447F33"/>
    <w:rsid w:val="004505FA"/>
    <w:rsid w:val="0045078C"/>
    <w:rsid w:val="00450875"/>
    <w:rsid w:val="004509C4"/>
    <w:rsid w:val="00450B8B"/>
    <w:rsid w:val="00450B9F"/>
    <w:rsid w:val="00450E40"/>
    <w:rsid w:val="00450F21"/>
    <w:rsid w:val="00451215"/>
    <w:rsid w:val="00451B1D"/>
    <w:rsid w:val="00451D34"/>
    <w:rsid w:val="0045245C"/>
    <w:rsid w:val="00452600"/>
    <w:rsid w:val="00452924"/>
    <w:rsid w:val="0045298C"/>
    <w:rsid w:val="00452AFF"/>
    <w:rsid w:val="00452C8A"/>
    <w:rsid w:val="00452E50"/>
    <w:rsid w:val="00452FB0"/>
    <w:rsid w:val="004534A6"/>
    <w:rsid w:val="00453847"/>
    <w:rsid w:val="0045393B"/>
    <w:rsid w:val="0045394A"/>
    <w:rsid w:val="00453B90"/>
    <w:rsid w:val="00453C98"/>
    <w:rsid w:val="0045409A"/>
    <w:rsid w:val="00454128"/>
    <w:rsid w:val="004544E6"/>
    <w:rsid w:val="0045456A"/>
    <w:rsid w:val="0045465F"/>
    <w:rsid w:val="00454741"/>
    <w:rsid w:val="00454A26"/>
    <w:rsid w:val="00454B2A"/>
    <w:rsid w:val="00454C92"/>
    <w:rsid w:val="00454CD4"/>
    <w:rsid w:val="00454D7B"/>
    <w:rsid w:val="00454F9D"/>
    <w:rsid w:val="00455766"/>
    <w:rsid w:val="004557D2"/>
    <w:rsid w:val="00455C11"/>
    <w:rsid w:val="00455FD6"/>
    <w:rsid w:val="0045606F"/>
    <w:rsid w:val="00456470"/>
    <w:rsid w:val="0045676A"/>
    <w:rsid w:val="004568F5"/>
    <w:rsid w:val="00456A88"/>
    <w:rsid w:val="00456DB8"/>
    <w:rsid w:val="00457515"/>
    <w:rsid w:val="00457DE4"/>
    <w:rsid w:val="00457E45"/>
    <w:rsid w:val="004603A2"/>
    <w:rsid w:val="00460753"/>
    <w:rsid w:val="004609AA"/>
    <w:rsid w:val="00460A5E"/>
    <w:rsid w:val="00461669"/>
    <w:rsid w:val="0046179C"/>
    <w:rsid w:val="00461BB7"/>
    <w:rsid w:val="00461E3C"/>
    <w:rsid w:val="00461FD8"/>
    <w:rsid w:val="004624E0"/>
    <w:rsid w:val="00462556"/>
    <w:rsid w:val="004628BC"/>
    <w:rsid w:val="00462978"/>
    <w:rsid w:val="00462B1B"/>
    <w:rsid w:val="0046357F"/>
    <w:rsid w:val="0046372D"/>
    <w:rsid w:val="00463F73"/>
    <w:rsid w:val="00464244"/>
    <w:rsid w:val="00464452"/>
    <w:rsid w:val="00464453"/>
    <w:rsid w:val="0046482C"/>
    <w:rsid w:val="00464930"/>
    <w:rsid w:val="0046498F"/>
    <w:rsid w:val="00464B76"/>
    <w:rsid w:val="00464C33"/>
    <w:rsid w:val="00464C48"/>
    <w:rsid w:val="00464E1E"/>
    <w:rsid w:val="00465139"/>
    <w:rsid w:val="004653D8"/>
    <w:rsid w:val="004655BB"/>
    <w:rsid w:val="00465899"/>
    <w:rsid w:val="00465D88"/>
    <w:rsid w:val="00465DF1"/>
    <w:rsid w:val="004661C7"/>
    <w:rsid w:val="0046639E"/>
    <w:rsid w:val="00466477"/>
    <w:rsid w:val="0046665E"/>
    <w:rsid w:val="00466C36"/>
    <w:rsid w:val="00466C4F"/>
    <w:rsid w:val="00466D5C"/>
    <w:rsid w:val="00466E6D"/>
    <w:rsid w:val="0046719E"/>
    <w:rsid w:val="004671A0"/>
    <w:rsid w:val="0046722D"/>
    <w:rsid w:val="00467304"/>
    <w:rsid w:val="0046750F"/>
    <w:rsid w:val="00467845"/>
    <w:rsid w:val="00467B1B"/>
    <w:rsid w:val="00467D56"/>
    <w:rsid w:val="00467DDE"/>
    <w:rsid w:val="00467DE7"/>
    <w:rsid w:val="00467FB4"/>
    <w:rsid w:val="00467FB5"/>
    <w:rsid w:val="00470092"/>
    <w:rsid w:val="00470873"/>
    <w:rsid w:val="00470B53"/>
    <w:rsid w:val="00470CC2"/>
    <w:rsid w:val="00470CCA"/>
    <w:rsid w:val="00470E31"/>
    <w:rsid w:val="00470EAE"/>
    <w:rsid w:val="004712AB"/>
    <w:rsid w:val="0047156F"/>
    <w:rsid w:val="00471C89"/>
    <w:rsid w:val="00471D8C"/>
    <w:rsid w:val="00471ECE"/>
    <w:rsid w:val="00472056"/>
    <w:rsid w:val="0047224E"/>
    <w:rsid w:val="00472667"/>
    <w:rsid w:val="0047275C"/>
    <w:rsid w:val="0047284A"/>
    <w:rsid w:val="00472888"/>
    <w:rsid w:val="00472C2A"/>
    <w:rsid w:val="00472D5F"/>
    <w:rsid w:val="00472ED3"/>
    <w:rsid w:val="00473463"/>
    <w:rsid w:val="00473622"/>
    <w:rsid w:val="00473AD6"/>
    <w:rsid w:val="00473D39"/>
    <w:rsid w:val="00473F3A"/>
    <w:rsid w:val="0047403C"/>
    <w:rsid w:val="004744E9"/>
    <w:rsid w:val="004747C7"/>
    <w:rsid w:val="0047497E"/>
    <w:rsid w:val="00474ACC"/>
    <w:rsid w:val="00474B6E"/>
    <w:rsid w:val="00474CA0"/>
    <w:rsid w:val="00474CC7"/>
    <w:rsid w:val="00474DD2"/>
    <w:rsid w:val="00474EFC"/>
    <w:rsid w:val="00474F20"/>
    <w:rsid w:val="00475806"/>
    <w:rsid w:val="0047599C"/>
    <w:rsid w:val="00475A71"/>
    <w:rsid w:val="00475BC6"/>
    <w:rsid w:val="00475CFE"/>
    <w:rsid w:val="00475EA8"/>
    <w:rsid w:val="004764BF"/>
    <w:rsid w:val="004765B4"/>
    <w:rsid w:val="0047688A"/>
    <w:rsid w:val="00476AE8"/>
    <w:rsid w:val="004773D2"/>
    <w:rsid w:val="0047743B"/>
    <w:rsid w:val="004776A0"/>
    <w:rsid w:val="004778A4"/>
    <w:rsid w:val="004779DD"/>
    <w:rsid w:val="00477AAB"/>
    <w:rsid w:val="00480114"/>
    <w:rsid w:val="00480745"/>
    <w:rsid w:val="00480EB8"/>
    <w:rsid w:val="004810BD"/>
    <w:rsid w:val="0048189D"/>
    <w:rsid w:val="004819CF"/>
    <w:rsid w:val="00481A33"/>
    <w:rsid w:val="00481B54"/>
    <w:rsid w:val="004827B9"/>
    <w:rsid w:val="00482BEB"/>
    <w:rsid w:val="00482C75"/>
    <w:rsid w:val="00483073"/>
    <w:rsid w:val="0048316F"/>
    <w:rsid w:val="0048342B"/>
    <w:rsid w:val="00483588"/>
    <w:rsid w:val="004835AE"/>
    <w:rsid w:val="004836CA"/>
    <w:rsid w:val="0048389A"/>
    <w:rsid w:val="00483A69"/>
    <w:rsid w:val="00483DCC"/>
    <w:rsid w:val="004843B1"/>
    <w:rsid w:val="00484484"/>
    <w:rsid w:val="0048452C"/>
    <w:rsid w:val="004845CE"/>
    <w:rsid w:val="0048484B"/>
    <w:rsid w:val="004850A8"/>
    <w:rsid w:val="00485312"/>
    <w:rsid w:val="004855B8"/>
    <w:rsid w:val="00485BCF"/>
    <w:rsid w:val="00485C33"/>
    <w:rsid w:val="00485C51"/>
    <w:rsid w:val="00485C54"/>
    <w:rsid w:val="00485E42"/>
    <w:rsid w:val="00485E6F"/>
    <w:rsid w:val="004860B6"/>
    <w:rsid w:val="0048657D"/>
    <w:rsid w:val="004866F4"/>
    <w:rsid w:val="004870FB"/>
    <w:rsid w:val="00487CA8"/>
    <w:rsid w:val="00487E37"/>
    <w:rsid w:val="0049002F"/>
    <w:rsid w:val="0049015F"/>
    <w:rsid w:val="004902F3"/>
    <w:rsid w:val="0049043D"/>
    <w:rsid w:val="004906CA"/>
    <w:rsid w:val="004906EE"/>
    <w:rsid w:val="00490965"/>
    <w:rsid w:val="004909D0"/>
    <w:rsid w:val="00490DC0"/>
    <w:rsid w:val="00490E12"/>
    <w:rsid w:val="004911CF"/>
    <w:rsid w:val="004915AD"/>
    <w:rsid w:val="0049179C"/>
    <w:rsid w:val="004918BC"/>
    <w:rsid w:val="004918BE"/>
    <w:rsid w:val="00491A43"/>
    <w:rsid w:val="00491A8D"/>
    <w:rsid w:val="0049226C"/>
    <w:rsid w:val="00492333"/>
    <w:rsid w:val="00492476"/>
    <w:rsid w:val="0049263C"/>
    <w:rsid w:val="004926E4"/>
    <w:rsid w:val="004927BB"/>
    <w:rsid w:val="004929FD"/>
    <w:rsid w:val="00492DAA"/>
    <w:rsid w:val="0049324F"/>
    <w:rsid w:val="00493753"/>
    <w:rsid w:val="00493B36"/>
    <w:rsid w:val="00493C30"/>
    <w:rsid w:val="00493DE8"/>
    <w:rsid w:val="00493E26"/>
    <w:rsid w:val="0049410D"/>
    <w:rsid w:val="0049413E"/>
    <w:rsid w:val="00494331"/>
    <w:rsid w:val="0049440F"/>
    <w:rsid w:val="004944BF"/>
    <w:rsid w:val="00494A36"/>
    <w:rsid w:val="00494A81"/>
    <w:rsid w:val="00494CCA"/>
    <w:rsid w:val="00494F14"/>
    <w:rsid w:val="00495124"/>
    <w:rsid w:val="0049525C"/>
    <w:rsid w:val="004956F2"/>
    <w:rsid w:val="004957C4"/>
    <w:rsid w:val="00495B83"/>
    <w:rsid w:val="00495C06"/>
    <w:rsid w:val="004960DE"/>
    <w:rsid w:val="00496164"/>
    <w:rsid w:val="00496354"/>
    <w:rsid w:val="0049635E"/>
    <w:rsid w:val="00496B1E"/>
    <w:rsid w:val="00496BF8"/>
    <w:rsid w:val="00496D9F"/>
    <w:rsid w:val="004974AD"/>
    <w:rsid w:val="00497A35"/>
    <w:rsid w:val="00497BB6"/>
    <w:rsid w:val="004A02F1"/>
    <w:rsid w:val="004A049F"/>
    <w:rsid w:val="004A04B0"/>
    <w:rsid w:val="004A0960"/>
    <w:rsid w:val="004A0B5F"/>
    <w:rsid w:val="004A0BB6"/>
    <w:rsid w:val="004A0CF7"/>
    <w:rsid w:val="004A11DE"/>
    <w:rsid w:val="004A11F3"/>
    <w:rsid w:val="004A1C4E"/>
    <w:rsid w:val="004A2212"/>
    <w:rsid w:val="004A268B"/>
    <w:rsid w:val="004A26F9"/>
    <w:rsid w:val="004A29BF"/>
    <w:rsid w:val="004A2AAA"/>
    <w:rsid w:val="004A2CA9"/>
    <w:rsid w:val="004A32D5"/>
    <w:rsid w:val="004A34F2"/>
    <w:rsid w:val="004A3503"/>
    <w:rsid w:val="004A3945"/>
    <w:rsid w:val="004A39AE"/>
    <w:rsid w:val="004A3BA2"/>
    <w:rsid w:val="004A3BB7"/>
    <w:rsid w:val="004A3D06"/>
    <w:rsid w:val="004A43A0"/>
    <w:rsid w:val="004A4479"/>
    <w:rsid w:val="004A471B"/>
    <w:rsid w:val="004A4785"/>
    <w:rsid w:val="004A489D"/>
    <w:rsid w:val="004A4B8A"/>
    <w:rsid w:val="004A5042"/>
    <w:rsid w:val="004A52EB"/>
    <w:rsid w:val="004A5379"/>
    <w:rsid w:val="004A596D"/>
    <w:rsid w:val="004A5B7A"/>
    <w:rsid w:val="004A5E1F"/>
    <w:rsid w:val="004A6384"/>
    <w:rsid w:val="004A646C"/>
    <w:rsid w:val="004A64E4"/>
    <w:rsid w:val="004A6539"/>
    <w:rsid w:val="004A66CA"/>
    <w:rsid w:val="004A69EB"/>
    <w:rsid w:val="004A6E25"/>
    <w:rsid w:val="004A71D9"/>
    <w:rsid w:val="004A7469"/>
    <w:rsid w:val="004A77CC"/>
    <w:rsid w:val="004A7D87"/>
    <w:rsid w:val="004A7DD8"/>
    <w:rsid w:val="004B0131"/>
    <w:rsid w:val="004B08DA"/>
    <w:rsid w:val="004B0BC1"/>
    <w:rsid w:val="004B1194"/>
    <w:rsid w:val="004B16F6"/>
    <w:rsid w:val="004B1A1A"/>
    <w:rsid w:val="004B1DE0"/>
    <w:rsid w:val="004B243E"/>
    <w:rsid w:val="004B2937"/>
    <w:rsid w:val="004B2B63"/>
    <w:rsid w:val="004B2D36"/>
    <w:rsid w:val="004B2EC8"/>
    <w:rsid w:val="004B308F"/>
    <w:rsid w:val="004B3148"/>
    <w:rsid w:val="004B3270"/>
    <w:rsid w:val="004B345C"/>
    <w:rsid w:val="004B34B6"/>
    <w:rsid w:val="004B351E"/>
    <w:rsid w:val="004B3E26"/>
    <w:rsid w:val="004B42D1"/>
    <w:rsid w:val="004B43B4"/>
    <w:rsid w:val="004B461D"/>
    <w:rsid w:val="004B484F"/>
    <w:rsid w:val="004B51D2"/>
    <w:rsid w:val="004B5AB4"/>
    <w:rsid w:val="004B5DDE"/>
    <w:rsid w:val="004B6002"/>
    <w:rsid w:val="004B6493"/>
    <w:rsid w:val="004B64A9"/>
    <w:rsid w:val="004B67BF"/>
    <w:rsid w:val="004B6898"/>
    <w:rsid w:val="004B6DA4"/>
    <w:rsid w:val="004B6F1C"/>
    <w:rsid w:val="004B6F38"/>
    <w:rsid w:val="004B6FC4"/>
    <w:rsid w:val="004B7645"/>
    <w:rsid w:val="004B77EF"/>
    <w:rsid w:val="004B796B"/>
    <w:rsid w:val="004B79D5"/>
    <w:rsid w:val="004B7E46"/>
    <w:rsid w:val="004C02DC"/>
    <w:rsid w:val="004C051E"/>
    <w:rsid w:val="004C0699"/>
    <w:rsid w:val="004C0807"/>
    <w:rsid w:val="004C1141"/>
    <w:rsid w:val="004C1146"/>
    <w:rsid w:val="004C16D4"/>
    <w:rsid w:val="004C170F"/>
    <w:rsid w:val="004C18C1"/>
    <w:rsid w:val="004C25AC"/>
    <w:rsid w:val="004C272D"/>
    <w:rsid w:val="004C27BB"/>
    <w:rsid w:val="004C289E"/>
    <w:rsid w:val="004C2B65"/>
    <w:rsid w:val="004C3088"/>
    <w:rsid w:val="004C33A0"/>
    <w:rsid w:val="004C366D"/>
    <w:rsid w:val="004C3A40"/>
    <w:rsid w:val="004C3BE1"/>
    <w:rsid w:val="004C3E1D"/>
    <w:rsid w:val="004C4011"/>
    <w:rsid w:val="004C484F"/>
    <w:rsid w:val="004C48D5"/>
    <w:rsid w:val="004C4952"/>
    <w:rsid w:val="004C4A1E"/>
    <w:rsid w:val="004C4A64"/>
    <w:rsid w:val="004C4BD9"/>
    <w:rsid w:val="004C4CC0"/>
    <w:rsid w:val="004C5330"/>
    <w:rsid w:val="004C559A"/>
    <w:rsid w:val="004C566B"/>
    <w:rsid w:val="004C58D0"/>
    <w:rsid w:val="004C5AE8"/>
    <w:rsid w:val="004C5F64"/>
    <w:rsid w:val="004C638C"/>
    <w:rsid w:val="004C6AF9"/>
    <w:rsid w:val="004C6D98"/>
    <w:rsid w:val="004C6F06"/>
    <w:rsid w:val="004C7208"/>
    <w:rsid w:val="004C771C"/>
    <w:rsid w:val="004C78CB"/>
    <w:rsid w:val="004C7B14"/>
    <w:rsid w:val="004C7BCC"/>
    <w:rsid w:val="004C7CD6"/>
    <w:rsid w:val="004C7E78"/>
    <w:rsid w:val="004C7F11"/>
    <w:rsid w:val="004C7FA1"/>
    <w:rsid w:val="004C7FEA"/>
    <w:rsid w:val="004D055D"/>
    <w:rsid w:val="004D08AF"/>
    <w:rsid w:val="004D0BED"/>
    <w:rsid w:val="004D0DE0"/>
    <w:rsid w:val="004D0EBF"/>
    <w:rsid w:val="004D1010"/>
    <w:rsid w:val="004D1146"/>
    <w:rsid w:val="004D165B"/>
    <w:rsid w:val="004D1B9B"/>
    <w:rsid w:val="004D1D55"/>
    <w:rsid w:val="004D1DAC"/>
    <w:rsid w:val="004D21D2"/>
    <w:rsid w:val="004D2565"/>
    <w:rsid w:val="004D26F2"/>
    <w:rsid w:val="004D3569"/>
    <w:rsid w:val="004D3A29"/>
    <w:rsid w:val="004D3BF7"/>
    <w:rsid w:val="004D3DF9"/>
    <w:rsid w:val="004D3F4B"/>
    <w:rsid w:val="004D41CE"/>
    <w:rsid w:val="004D44DE"/>
    <w:rsid w:val="004D44E9"/>
    <w:rsid w:val="004D4750"/>
    <w:rsid w:val="004D4830"/>
    <w:rsid w:val="004D4959"/>
    <w:rsid w:val="004D4D8B"/>
    <w:rsid w:val="004D4F50"/>
    <w:rsid w:val="004D5782"/>
    <w:rsid w:val="004D5E98"/>
    <w:rsid w:val="004D6069"/>
    <w:rsid w:val="004D6230"/>
    <w:rsid w:val="004D6532"/>
    <w:rsid w:val="004D69E2"/>
    <w:rsid w:val="004D6B7B"/>
    <w:rsid w:val="004D6EB7"/>
    <w:rsid w:val="004D730A"/>
    <w:rsid w:val="004D7675"/>
    <w:rsid w:val="004D78D4"/>
    <w:rsid w:val="004D7A40"/>
    <w:rsid w:val="004D7CFA"/>
    <w:rsid w:val="004D7D4B"/>
    <w:rsid w:val="004E030B"/>
    <w:rsid w:val="004E0644"/>
    <w:rsid w:val="004E16C4"/>
    <w:rsid w:val="004E1A75"/>
    <w:rsid w:val="004E1B87"/>
    <w:rsid w:val="004E1BC5"/>
    <w:rsid w:val="004E1D80"/>
    <w:rsid w:val="004E279B"/>
    <w:rsid w:val="004E287C"/>
    <w:rsid w:val="004E2BEA"/>
    <w:rsid w:val="004E310A"/>
    <w:rsid w:val="004E3137"/>
    <w:rsid w:val="004E35BF"/>
    <w:rsid w:val="004E38B4"/>
    <w:rsid w:val="004E3954"/>
    <w:rsid w:val="004E3A67"/>
    <w:rsid w:val="004E3CFF"/>
    <w:rsid w:val="004E446E"/>
    <w:rsid w:val="004E4715"/>
    <w:rsid w:val="004E47C0"/>
    <w:rsid w:val="004E4ABE"/>
    <w:rsid w:val="004E4B10"/>
    <w:rsid w:val="004E4BCA"/>
    <w:rsid w:val="004E514A"/>
    <w:rsid w:val="004E514E"/>
    <w:rsid w:val="004E56DB"/>
    <w:rsid w:val="004E6027"/>
    <w:rsid w:val="004E650A"/>
    <w:rsid w:val="004E6851"/>
    <w:rsid w:val="004E705F"/>
    <w:rsid w:val="004E70E9"/>
    <w:rsid w:val="004E7C12"/>
    <w:rsid w:val="004E7CC9"/>
    <w:rsid w:val="004E7E00"/>
    <w:rsid w:val="004E7E49"/>
    <w:rsid w:val="004E7FBB"/>
    <w:rsid w:val="004F0281"/>
    <w:rsid w:val="004F0451"/>
    <w:rsid w:val="004F048D"/>
    <w:rsid w:val="004F0910"/>
    <w:rsid w:val="004F0B2F"/>
    <w:rsid w:val="004F0C13"/>
    <w:rsid w:val="004F0E65"/>
    <w:rsid w:val="004F11B3"/>
    <w:rsid w:val="004F1317"/>
    <w:rsid w:val="004F148C"/>
    <w:rsid w:val="004F1AE5"/>
    <w:rsid w:val="004F1BC4"/>
    <w:rsid w:val="004F1E54"/>
    <w:rsid w:val="004F1EC7"/>
    <w:rsid w:val="004F1F13"/>
    <w:rsid w:val="004F253B"/>
    <w:rsid w:val="004F28A9"/>
    <w:rsid w:val="004F2DE7"/>
    <w:rsid w:val="004F2E76"/>
    <w:rsid w:val="004F2F06"/>
    <w:rsid w:val="004F2F2A"/>
    <w:rsid w:val="004F31E1"/>
    <w:rsid w:val="004F3285"/>
    <w:rsid w:val="004F371F"/>
    <w:rsid w:val="004F3961"/>
    <w:rsid w:val="004F3A4B"/>
    <w:rsid w:val="004F42C7"/>
    <w:rsid w:val="004F4DA8"/>
    <w:rsid w:val="004F5202"/>
    <w:rsid w:val="004F5530"/>
    <w:rsid w:val="004F5A94"/>
    <w:rsid w:val="004F5AC5"/>
    <w:rsid w:val="004F6157"/>
    <w:rsid w:val="004F6336"/>
    <w:rsid w:val="004F69CF"/>
    <w:rsid w:val="004F70BB"/>
    <w:rsid w:val="004F726A"/>
    <w:rsid w:val="004F72EF"/>
    <w:rsid w:val="004F7410"/>
    <w:rsid w:val="004F7818"/>
    <w:rsid w:val="004F7C6B"/>
    <w:rsid w:val="004F7FFB"/>
    <w:rsid w:val="005000B7"/>
    <w:rsid w:val="00500332"/>
    <w:rsid w:val="0050058E"/>
    <w:rsid w:val="00500C46"/>
    <w:rsid w:val="00500F2B"/>
    <w:rsid w:val="005010A6"/>
    <w:rsid w:val="00501738"/>
    <w:rsid w:val="00501CE3"/>
    <w:rsid w:val="00501E26"/>
    <w:rsid w:val="005021EA"/>
    <w:rsid w:val="005022C4"/>
    <w:rsid w:val="005023F4"/>
    <w:rsid w:val="00502412"/>
    <w:rsid w:val="0050249C"/>
    <w:rsid w:val="005025D0"/>
    <w:rsid w:val="00502859"/>
    <w:rsid w:val="00502903"/>
    <w:rsid w:val="00502DC2"/>
    <w:rsid w:val="00502ECA"/>
    <w:rsid w:val="00503420"/>
    <w:rsid w:val="00503870"/>
    <w:rsid w:val="00503C48"/>
    <w:rsid w:val="00503E9E"/>
    <w:rsid w:val="0050426E"/>
    <w:rsid w:val="005042C4"/>
    <w:rsid w:val="00504DCA"/>
    <w:rsid w:val="005050C6"/>
    <w:rsid w:val="005050CC"/>
    <w:rsid w:val="005050EA"/>
    <w:rsid w:val="0050525D"/>
    <w:rsid w:val="005054B9"/>
    <w:rsid w:val="00505DEE"/>
    <w:rsid w:val="00505F4D"/>
    <w:rsid w:val="005060F2"/>
    <w:rsid w:val="005062A0"/>
    <w:rsid w:val="005065B5"/>
    <w:rsid w:val="005068A2"/>
    <w:rsid w:val="00506B2F"/>
    <w:rsid w:val="00506C1A"/>
    <w:rsid w:val="00506FB7"/>
    <w:rsid w:val="0050701E"/>
    <w:rsid w:val="00507280"/>
    <w:rsid w:val="005079BE"/>
    <w:rsid w:val="00507F93"/>
    <w:rsid w:val="00510055"/>
    <w:rsid w:val="005100F6"/>
    <w:rsid w:val="0051050C"/>
    <w:rsid w:val="00510581"/>
    <w:rsid w:val="005112FA"/>
    <w:rsid w:val="0051184B"/>
    <w:rsid w:val="005118CD"/>
    <w:rsid w:val="00511CDB"/>
    <w:rsid w:val="00511E3C"/>
    <w:rsid w:val="00511EEC"/>
    <w:rsid w:val="005123B8"/>
    <w:rsid w:val="005126DE"/>
    <w:rsid w:val="00512E97"/>
    <w:rsid w:val="00513508"/>
    <w:rsid w:val="00513D2A"/>
    <w:rsid w:val="005140F7"/>
    <w:rsid w:val="00514495"/>
    <w:rsid w:val="00514BA4"/>
    <w:rsid w:val="00514D27"/>
    <w:rsid w:val="0051561B"/>
    <w:rsid w:val="005156DB"/>
    <w:rsid w:val="0051585D"/>
    <w:rsid w:val="00515FB5"/>
    <w:rsid w:val="005160CE"/>
    <w:rsid w:val="005161A0"/>
    <w:rsid w:val="00516221"/>
    <w:rsid w:val="0051629F"/>
    <w:rsid w:val="005163DA"/>
    <w:rsid w:val="0051643D"/>
    <w:rsid w:val="00516AC7"/>
    <w:rsid w:val="00516B5F"/>
    <w:rsid w:val="00516BFF"/>
    <w:rsid w:val="00516C19"/>
    <w:rsid w:val="00516C7F"/>
    <w:rsid w:val="005171BA"/>
    <w:rsid w:val="005173AC"/>
    <w:rsid w:val="005179F6"/>
    <w:rsid w:val="00517CE5"/>
    <w:rsid w:val="00517D51"/>
    <w:rsid w:val="00517DFF"/>
    <w:rsid w:val="00517FAD"/>
    <w:rsid w:val="00520206"/>
    <w:rsid w:val="005203AE"/>
    <w:rsid w:val="00520769"/>
    <w:rsid w:val="00520D16"/>
    <w:rsid w:val="00520D7E"/>
    <w:rsid w:val="00520E39"/>
    <w:rsid w:val="00520F77"/>
    <w:rsid w:val="00520FB1"/>
    <w:rsid w:val="00520FE7"/>
    <w:rsid w:val="005212FB"/>
    <w:rsid w:val="00521336"/>
    <w:rsid w:val="005213B1"/>
    <w:rsid w:val="00521B48"/>
    <w:rsid w:val="00522159"/>
    <w:rsid w:val="0052218F"/>
    <w:rsid w:val="0052273D"/>
    <w:rsid w:val="00522753"/>
    <w:rsid w:val="00522839"/>
    <w:rsid w:val="005232B8"/>
    <w:rsid w:val="00523530"/>
    <w:rsid w:val="00523BA2"/>
    <w:rsid w:val="00523ECF"/>
    <w:rsid w:val="005240CC"/>
    <w:rsid w:val="00524164"/>
    <w:rsid w:val="00524190"/>
    <w:rsid w:val="0052419A"/>
    <w:rsid w:val="005242C0"/>
    <w:rsid w:val="005242F2"/>
    <w:rsid w:val="005249BF"/>
    <w:rsid w:val="00524AC7"/>
    <w:rsid w:val="00525002"/>
    <w:rsid w:val="00525348"/>
    <w:rsid w:val="00525698"/>
    <w:rsid w:val="00525773"/>
    <w:rsid w:val="00525C89"/>
    <w:rsid w:val="00525D25"/>
    <w:rsid w:val="00526294"/>
    <w:rsid w:val="005266FE"/>
    <w:rsid w:val="005269AE"/>
    <w:rsid w:val="0052744A"/>
    <w:rsid w:val="005277E1"/>
    <w:rsid w:val="005278AC"/>
    <w:rsid w:val="00527D1A"/>
    <w:rsid w:val="00530376"/>
    <w:rsid w:val="005303BD"/>
    <w:rsid w:val="0053042F"/>
    <w:rsid w:val="00530561"/>
    <w:rsid w:val="005307AF"/>
    <w:rsid w:val="00530836"/>
    <w:rsid w:val="0053159B"/>
    <w:rsid w:val="005316FE"/>
    <w:rsid w:val="00531966"/>
    <w:rsid w:val="00531B41"/>
    <w:rsid w:val="00531F96"/>
    <w:rsid w:val="005320E5"/>
    <w:rsid w:val="00532334"/>
    <w:rsid w:val="0053285E"/>
    <w:rsid w:val="00532AA6"/>
    <w:rsid w:val="00532AAD"/>
    <w:rsid w:val="00532D42"/>
    <w:rsid w:val="00532EE4"/>
    <w:rsid w:val="00533137"/>
    <w:rsid w:val="005332F3"/>
    <w:rsid w:val="00533631"/>
    <w:rsid w:val="00533663"/>
    <w:rsid w:val="00533865"/>
    <w:rsid w:val="00533872"/>
    <w:rsid w:val="00533DC1"/>
    <w:rsid w:val="00533F59"/>
    <w:rsid w:val="005344F2"/>
    <w:rsid w:val="005347FA"/>
    <w:rsid w:val="0053489A"/>
    <w:rsid w:val="005349DC"/>
    <w:rsid w:val="00534A15"/>
    <w:rsid w:val="00534CA6"/>
    <w:rsid w:val="00535579"/>
    <w:rsid w:val="00535758"/>
    <w:rsid w:val="005357AC"/>
    <w:rsid w:val="00535A22"/>
    <w:rsid w:val="00535C1F"/>
    <w:rsid w:val="00535EC5"/>
    <w:rsid w:val="00535FF1"/>
    <w:rsid w:val="00536252"/>
    <w:rsid w:val="005366CB"/>
    <w:rsid w:val="00536A8D"/>
    <w:rsid w:val="00536B6B"/>
    <w:rsid w:val="00537032"/>
    <w:rsid w:val="005372A0"/>
    <w:rsid w:val="005373BF"/>
    <w:rsid w:val="005379F3"/>
    <w:rsid w:val="00537C73"/>
    <w:rsid w:val="00537E66"/>
    <w:rsid w:val="00537EB2"/>
    <w:rsid w:val="00537EE7"/>
    <w:rsid w:val="00537F34"/>
    <w:rsid w:val="00537F7B"/>
    <w:rsid w:val="005403B4"/>
    <w:rsid w:val="00540D5F"/>
    <w:rsid w:val="00541C44"/>
    <w:rsid w:val="00542330"/>
    <w:rsid w:val="0054238D"/>
    <w:rsid w:val="00542543"/>
    <w:rsid w:val="00542BFE"/>
    <w:rsid w:val="00542F94"/>
    <w:rsid w:val="00543133"/>
    <w:rsid w:val="00543798"/>
    <w:rsid w:val="0054384F"/>
    <w:rsid w:val="00543A03"/>
    <w:rsid w:val="00543E88"/>
    <w:rsid w:val="005443C4"/>
    <w:rsid w:val="0054445C"/>
    <w:rsid w:val="005445F0"/>
    <w:rsid w:val="005447F5"/>
    <w:rsid w:val="0054496A"/>
    <w:rsid w:val="005449B3"/>
    <w:rsid w:val="00544BFC"/>
    <w:rsid w:val="00544EF2"/>
    <w:rsid w:val="005450EB"/>
    <w:rsid w:val="00545266"/>
    <w:rsid w:val="00545841"/>
    <w:rsid w:val="00545A18"/>
    <w:rsid w:val="00545D84"/>
    <w:rsid w:val="005464A7"/>
    <w:rsid w:val="00546596"/>
    <w:rsid w:val="005467B2"/>
    <w:rsid w:val="00546C2E"/>
    <w:rsid w:val="00547052"/>
    <w:rsid w:val="00547070"/>
    <w:rsid w:val="00547175"/>
    <w:rsid w:val="00547421"/>
    <w:rsid w:val="00547633"/>
    <w:rsid w:val="00547735"/>
    <w:rsid w:val="005477FC"/>
    <w:rsid w:val="0054786D"/>
    <w:rsid w:val="0055034A"/>
    <w:rsid w:val="005504B8"/>
    <w:rsid w:val="00550FF3"/>
    <w:rsid w:val="005512EF"/>
    <w:rsid w:val="00551358"/>
    <w:rsid w:val="0055195E"/>
    <w:rsid w:val="00551BA8"/>
    <w:rsid w:val="00551C9B"/>
    <w:rsid w:val="00551F29"/>
    <w:rsid w:val="005520BF"/>
    <w:rsid w:val="00552534"/>
    <w:rsid w:val="005527EB"/>
    <w:rsid w:val="00552CEE"/>
    <w:rsid w:val="00552EE0"/>
    <w:rsid w:val="00552F51"/>
    <w:rsid w:val="00553236"/>
    <w:rsid w:val="0055353A"/>
    <w:rsid w:val="00553602"/>
    <w:rsid w:val="0055361C"/>
    <w:rsid w:val="00553745"/>
    <w:rsid w:val="00553821"/>
    <w:rsid w:val="00553B9D"/>
    <w:rsid w:val="00553F15"/>
    <w:rsid w:val="00553F3F"/>
    <w:rsid w:val="00554931"/>
    <w:rsid w:val="0055495D"/>
    <w:rsid w:val="00554A63"/>
    <w:rsid w:val="00554D81"/>
    <w:rsid w:val="00554EB9"/>
    <w:rsid w:val="00555156"/>
    <w:rsid w:val="0055539F"/>
    <w:rsid w:val="0055550A"/>
    <w:rsid w:val="00555539"/>
    <w:rsid w:val="00555748"/>
    <w:rsid w:val="005558CF"/>
    <w:rsid w:val="00555E1E"/>
    <w:rsid w:val="00556279"/>
    <w:rsid w:val="0055636D"/>
    <w:rsid w:val="005568B2"/>
    <w:rsid w:val="00556987"/>
    <w:rsid w:val="00556C42"/>
    <w:rsid w:val="0055746D"/>
    <w:rsid w:val="00557650"/>
    <w:rsid w:val="005576FD"/>
    <w:rsid w:val="0055770C"/>
    <w:rsid w:val="005577C5"/>
    <w:rsid w:val="00557A1E"/>
    <w:rsid w:val="00557A89"/>
    <w:rsid w:val="00557C0B"/>
    <w:rsid w:val="005602B0"/>
    <w:rsid w:val="0056053E"/>
    <w:rsid w:val="0056058C"/>
    <w:rsid w:val="005605BA"/>
    <w:rsid w:val="005606CB"/>
    <w:rsid w:val="005608B2"/>
    <w:rsid w:val="00560BEE"/>
    <w:rsid w:val="00560D5D"/>
    <w:rsid w:val="00560F6B"/>
    <w:rsid w:val="0056102E"/>
    <w:rsid w:val="005611EB"/>
    <w:rsid w:val="0056181E"/>
    <w:rsid w:val="00561856"/>
    <w:rsid w:val="00561C40"/>
    <w:rsid w:val="00561E66"/>
    <w:rsid w:val="005621A0"/>
    <w:rsid w:val="00562210"/>
    <w:rsid w:val="005622D4"/>
    <w:rsid w:val="00562391"/>
    <w:rsid w:val="005623F9"/>
    <w:rsid w:val="005624C2"/>
    <w:rsid w:val="005626A3"/>
    <w:rsid w:val="005629AA"/>
    <w:rsid w:val="00562BFB"/>
    <w:rsid w:val="00562F9E"/>
    <w:rsid w:val="005635E7"/>
    <w:rsid w:val="005636A9"/>
    <w:rsid w:val="00563B85"/>
    <w:rsid w:val="00563FAC"/>
    <w:rsid w:val="00564678"/>
    <w:rsid w:val="00564E65"/>
    <w:rsid w:val="00564E9D"/>
    <w:rsid w:val="00564EA5"/>
    <w:rsid w:val="0056503A"/>
    <w:rsid w:val="00566506"/>
    <w:rsid w:val="0056678A"/>
    <w:rsid w:val="00566BE2"/>
    <w:rsid w:val="00566DB1"/>
    <w:rsid w:val="00566E0C"/>
    <w:rsid w:val="0056793D"/>
    <w:rsid w:val="00567E28"/>
    <w:rsid w:val="00567FB7"/>
    <w:rsid w:val="005703AE"/>
    <w:rsid w:val="00570470"/>
    <w:rsid w:val="0057064F"/>
    <w:rsid w:val="0057067D"/>
    <w:rsid w:val="005708E0"/>
    <w:rsid w:val="00570C3A"/>
    <w:rsid w:val="00570D39"/>
    <w:rsid w:val="00570F1B"/>
    <w:rsid w:val="00571172"/>
    <w:rsid w:val="00571180"/>
    <w:rsid w:val="00571472"/>
    <w:rsid w:val="00571776"/>
    <w:rsid w:val="00571867"/>
    <w:rsid w:val="00571C50"/>
    <w:rsid w:val="00571CF4"/>
    <w:rsid w:val="00571E3C"/>
    <w:rsid w:val="005723F7"/>
    <w:rsid w:val="0057242E"/>
    <w:rsid w:val="00572A7A"/>
    <w:rsid w:val="00572C2E"/>
    <w:rsid w:val="00573228"/>
    <w:rsid w:val="005733CB"/>
    <w:rsid w:val="005733E2"/>
    <w:rsid w:val="00573750"/>
    <w:rsid w:val="00573913"/>
    <w:rsid w:val="00573A0C"/>
    <w:rsid w:val="00573A68"/>
    <w:rsid w:val="00573B22"/>
    <w:rsid w:val="00573F07"/>
    <w:rsid w:val="00573F4B"/>
    <w:rsid w:val="00574253"/>
    <w:rsid w:val="005745C3"/>
    <w:rsid w:val="0057477C"/>
    <w:rsid w:val="00574F4A"/>
    <w:rsid w:val="005752E2"/>
    <w:rsid w:val="005755F4"/>
    <w:rsid w:val="005759BE"/>
    <w:rsid w:val="005759F6"/>
    <w:rsid w:val="00575DA5"/>
    <w:rsid w:val="005762FC"/>
    <w:rsid w:val="00576395"/>
    <w:rsid w:val="00576928"/>
    <w:rsid w:val="00576BCB"/>
    <w:rsid w:val="00576CB9"/>
    <w:rsid w:val="00576FBB"/>
    <w:rsid w:val="00577220"/>
    <w:rsid w:val="00577298"/>
    <w:rsid w:val="0057740D"/>
    <w:rsid w:val="00577676"/>
    <w:rsid w:val="005778D8"/>
    <w:rsid w:val="005778EA"/>
    <w:rsid w:val="005779DF"/>
    <w:rsid w:val="00577A25"/>
    <w:rsid w:val="00577C47"/>
    <w:rsid w:val="00580155"/>
    <w:rsid w:val="0058027A"/>
    <w:rsid w:val="00580348"/>
    <w:rsid w:val="0058038F"/>
    <w:rsid w:val="00580894"/>
    <w:rsid w:val="00580AC9"/>
    <w:rsid w:val="00580DA2"/>
    <w:rsid w:val="00581704"/>
    <w:rsid w:val="00581DB3"/>
    <w:rsid w:val="00581E61"/>
    <w:rsid w:val="0058202C"/>
    <w:rsid w:val="00582140"/>
    <w:rsid w:val="005821CA"/>
    <w:rsid w:val="00582610"/>
    <w:rsid w:val="005828E3"/>
    <w:rsid w:val="00582930"/>
    <w:rsid w:val="00582ABB"/>
    <w:rsid w:val="00582C63"/>
    <w:rsid w:val="00582D29"/>
    <w:rsid w:val="00583774"/>
    <w:rsid w:val="005837AE"/>
    <w:rsid w:val="00583825"/>
    <w:rsid w:val="00583B3C"/>
    <w:rsid w:val="00583F81"/>
    <w:rsid w:val="0058429A"/>
    <w:rsid w:val="005842AE"/>
    <w:rsid w:val="0058469B"/>
    <w:rsid w:val="005849C3"/>
    <w:rsid w:val="00584C81"/>
    <w:rsid w:val="00585036"/>
    <w:rsid w:val="0058580B"/>
    <w:rsid w:val="00585CAC"/>
    <w:rsid w:val="00585D6E"/>
    <w:rsid w:val="00585DF3"/>
    <w:rsid w:val="00585EF9"/>
    <w:rsid w:val="00586216"/>
    <w:rsid w:val="005862A8"/>
    <w:rsid w:val="005863DE"/>
    <w:rsid w:val="005867DD"/>
    <w:rsid w:val="00586AF9"/>
    <w:rsid w:val="00586D9D"/>
    <w:rsid w:val="00587760"/>
    <w:rsid w:val="005877D4"/>
    <w:rsid w:val="00587A37"/>
    <w:rsid w:val="00587AD7"/>
    <w:rsid w:val="00587C76"/>
    <w:rsid w:val="00587EB0"/>
    <w:rsid w:val="00587F6E"/>
    <w:rsid w:val="00590211"/>
    <w:rsid w:val="00590344"/>
    <w:rsid w:val="0059065B"/>
    <w:rsid w:val="005909EA"/>
    <w:rsid w:val="00590A7C"/>
    <w:rsid w:val="00590E76"/>
    <w:rsid w:val="00590EE5"/>
    <w:rsid w:val="005911C7"/>
    <w:rsid w:val="00591644"/>
    <w:rsid w:val="00591731"/>
    <w:rsid w:val="00591C96"/>
    <w:rsid w:val="00591E5D"/>
    <w:rsid w:val="00592EC0"/>
    <w:rsid w:val="00593250"/>
    <w:rsid w:val="0059377B"/>
    <w:rsid w:val="00593DD1"/>
    <w:rsid w:val="005941A2"/>
    <w:rsid w:val="005942A3"/>
    <w:rsid w:val="0059474B"/>
    <w:rsid w:val="00594786"/>
    <w:rsid w:val="005947AE"/>
    <w:rsid w:val="005947D8"/>
    <w:rsid w:val="00594E5A"/>
    <w:rsid w:val="00594FCC"/>
    <w:rsid w:val="00595411"/>
    <w:rsid w:val="00595611"/>
    <w:rsid w:val="0059575D"/>
    <w:rsid w:val="00595A7D"/>
    <w:rsid w:val="0059606B"/>
    <w:rsid w:val="00596133"/>
    <w:rsid w:val="005968A1"/>
    <w:rsid w:val="00596914"/>
    <w:rsid w:val="00596948"/>
    <w:rsid w:val="00596C4C"/>
    <w:rsid w:val="00596C94"/>
    <w:rsid w:val="00596E21"/>
    <w:rsid w:val="00597573"/>
    <w:rsid w:val="00597766"/>
    <w:rsid w:val="0059795D"/>
    <w:rsid w:val="00597FF6"/>
    <w:rsid w:val="005A0004"/>
    <w:rsid w:val="005A0106"/>
    <w:rsid w:val="005A0107"/>
    <w:rsid w:val="005A01BB"/>
    <w:rsid w:val="005A01FC"/>
    <w:rsid w:val="005A0C7B"/>
    <w:rsid w:val="005A0E63"/>
    <w:rsid w:val="005A0FCD"/>
    <w:rsid w:val="005A1198"/>
    <w:rsid w:val="005A1E6A"/>
    <w:rsid w:val="005A209C"/>
    <w:rsid w:val="005A20C9"/>
    <w:rsid w:val="005A2103"/>
    <w:rsid w:val="005A3236"/>
    <w:rsid w:val="005A3488"/>
    <w:rsid w:val="005A38EB"/>
    <w:rsid w:val="005A3A09"/>
    <w:rsid w:val="005A3A11"/>
    <w:rsid w:val="005A3B07"/>
    <w:rsid w:val="005A3B37"/>
    <w:rsid w:val="005A3F24"/>
    <w:rsid w:val="005A40D8"/>
    <w:rsid w:val="005A428A"/>
    <w:rsid w:val="005A43F7"/>
    <w:rsid w:val="005A446F"/>
    <w:rsid w:val="005A4914"/>
    <w:rsid w:val="005A49C3"/>
    <w:rsid w:val="005A4A53"/>
    <w:rsid w:val="005A50DB"/>
    <w:rsid w:val="005A51F6"/>
    <w:rsid w:val="005A531C"/>
    <w:rsid w:val="005A54B4"/>
    <w:rsid w:val="005A5663"/>
    <w:rsid w:val="005A5850"/>
    <w:rsid w:val="005A591F"/>
    <w:rsid w:val="005A5C75"/>
    <w:rsid w:val="005A5F8D"/>
    <w:rsid w:val="005A613E"/>
    <w:rsid w:val="005A617B"/>
    <w:rsid w:val="005A6585"/>
    <w:rsid w:val="005A6675"/>
    <w:rsid w:val="005A6D00"/>
    <w:rsid w:val="005A6EDE"/>
    <w:rsid w:val="005A71C0"/>
    <w:rsid w:val="005A75CA"/>
    <w:rsid w:val="005A79B8"/>
    <w:rsid w:val="005A7A80"/>
    <w:rsid w:val="005B026F"/>
    <w:rsid w:val="005B0CF5"/>
    <w:rsid w:val="005B0E90"/>
    <w:rsid w:val="005B1083"/>
    <w:rsid w:val="005B1359"/>
    <w:rsid w:val="005B17AC"/>
    <w:rsid w:val="005B1F36"/>
    <w:rsid w:val="005B21B1"/>
    <w:rsid w:val="005B2598"/>
    <w:rsid w:val="005B2A69"/>
    <w:rsid w:val="005B2AD3"/>
    <w:rsid w:val="005B2BE0"/>
    <w:rsid w:val="005B2C0C"/>
    <w:rsid w:val="005B31A8"/>
    <w:rsid w:val="005B331C"/>
    <w:rsid w:val="005B371D"/>
    <w:rsid w:val="005B3984"/>
    <w:rsid w:val="005B43A5"/>
    <w:rsid w:val="005B4557"/>
    <w:rsid w:val="005B4866"/>
    <w:rsid w:val="005B4881"/>
    <w:rsid w:val="005B4E59"/>
    <w:rsid w:val="005B5166"/>
    <w:rsid w:val="005B5563"/>
    <w:rsid w:val="005B5582"/>
    <w:rsid w:val="005B564B"/>
    <w:rsid w:val="005B59C3"/>
    <w:rsid w:val="005B5C17"/>
    <w:rsid w:val="005B696D"/>
    <w:rsid w:val="005B6C09"/>
    <w:rsid w:val="005B70F8"/>
    <w:rsid w:val="005B7522"/>
    <w:rsid w:val="005B7568"/>
    <w:rsid w:val="005B77B0"/>
    <w:rsid w:val="005B7D16"/>
    <w:rsid w:val="005C00A3"/>
    <w:rsid w:val="005C03FF"/>
    <w:rsid w:val="005C05C4"/>
    <w:rsid w:val="005C0A46"/>
    <w:rsid w:val="005C0A7A"/>
    <w:rsid w:val="005C0D4A"/>
    <w:rsid w:val="005C0E81"/>
    <w:rsid w:val="005C149B"/>
    <w:rsid w:val="005C1626"/>
    <w:rsid w:val="005C19F1"/>
    <w:rsid w:val="005C1EFC"/>
    <w:rsid w:val="005C2028"/>
    <w:rsid w:val="005C2EA5"/>
    <w:rsid w:val="005C3105"/>
    <w:rsid w:val="005C31BE"/>
    <w:rsid w:val="005C3640"/>
    <w:rsid w:val="005C3FC7"/>
    <w:rsid w:val="005C4578"/>
    <w:rsid w:val="005C4A64"/>
    <w:rsid w:val="005C4B37"/>
    <w:rsid w:val="005C4B63"/>
    <w:rsid w:val="005C56B3"/>
    <w:rsid w:val="005C5739"/>
    <w:rsid w:val="005C5BD7"/>
    <w:rsid w:val="005C5CF3"/>
    <w:rsid w:val="005C5F4E"/>
    <w:rsid w:val="005C5F7D"/>
    <w:rsid w:val="005C5F85"/>
    <w:rsid w:val="005C6144"/>
    <w:rsid w:val="005C6166"/>
    <w:rsid w:val="005C61F0"/>
    <w:rsid w:val="005C61F8"/>
    <w:rsid w:val="005C6468"/>
    <w:rsid w:val="005C6F26"/>
    <w:rsid w:val="005C7163"/>
    <w:rsid w:val="005C7C22"/>
    <w:rsid w:val="005C7C69"/>
    <w:rsid w:val="005D0063"/>
    <w:rsid w:val="005D01CC"/>
    <w:rsid w:val="005D126E"/>
    <w:rsid w:val="005D134E"/>
    <w:rsid w:val="005D1369"/>
    <w:rsid w:val="005D1444"/>
    <w:rsid w:val="005D1622"/>
    <w:rsid w:val="005D185E"/>
    <w:rsid w:val="005D19B2"/>
    <w:rsid w:val="005D1BD7"/>
    <w:rsid w:val="005D1F0A"/>
    <w:rsid w:val="005D2309"/>
    <w:rsid w:val="005D2E97"/>
    <w:rsid w:val="005D34A2"/>
    <w:rsid w:val="005D3551"/>
    <w:rsid w:val="005D3777"/>
    <w:rsid w:val="005D41E3"/>
    <w:rsid w:val="005D42CF"/>
    <w:rsid w:val="005D43CD"/>
    <w:rsid w:val="005D492A"/>
    <w:rsid w:val="005D4C1A"/>
    <w:rsid w:val="005D4F17"/>
    <w:rsid w:val="005D526C"/>
    <w:rsid w:val="005D530F"/>
    <w:rsid w:val="005D554B"/>
    <w:rsid w:val="005D57E9"/>
    <w:rsid w:val="005D5D32"/>
    <w:rsid w:val="005D5EE0"/>
    <w:rsid w:val="005D635E"/>
    <w:rsid w:val="005D63B8"/>
    <w:rsid w:val="005D69EB"/>
    <w:rsid w:val="005D6D21"/>
    <w:rsid w:val="005D7182"/>
    <w:rsid w:val="005D75B8"/>
    <w:rsid w:val="005D7C40"/>
    <w:rsid w:val="005D7F78"/>
    <w:rsid w:val="005D7F83"/>
    <w:rsid w:val="005E0047"/>
    <w:rsid w:val="005E021F"/>
    <w:rsid w:val="005E049B"/>
    <w:rsid w:val="005E0678"/>
    <w:rsid w:val="005E11E2"/>
    <w:rsid w:val="005E1241"/>
    <w:rsid w:val="005E139A"/>
    <w:rsid w:val="005E1B19"/>
    <w:rsid w:val="005E2176"/>
    <w:rsid w:val="005E225C"/>
    <w:rsid w:val="005E24C6"/>
    <w:rsid w:val="005E26C6"/>
    <w:rsid w:val="005E272E"/>
    <w:rsid w:val="005E2A95"/>
    <w:rsid w:val="005E2AE0"/>
    <w:rsid w:val="005E2E49"/>
    <w:rsid w:val="005E3307"/>
    <w:rsid w:val="005E3ABA"/>
    <w:rsid w:val="005E3D3A"/>
    <w:rsid w:val="005E4214"/>
    <w:rsid w:val="005E4380"/>
    <w:rsid w:val="005E4746"/>
    <w:rsid w:val="005E4856"/>
    <w:rsid w:val="005E4A05"/>
    <w:rsid w:val="005E4C98"/>
    <w:rsid w:val="005E5328"/>
    <w:rsid w:val="005E55D5"/>
    <w:rsid w:val="005E55D7"/>
    <w:rsid w:val="005E585F"/>
    <w:rsid w:val="005E5DD1"/>
    <w:rsid w:val="005E5DF2"/>
    <w:rsid w:val="005E5F82"/>
    <w:rsid w:val="005E609E"/>
    <w:rsid w:val="005E613A"/>
    <w:rsid w:val="005E6900"/>
    <w:rsid w:val="005E692D"/>
    <w:rsid w:val="005E6B7B"/>
    <w:rsid w:val="005E6EB3"/>
    <w:rsid w:val="005E7031"/>
    <w:rsid w:val="005E73E2"/>
    <w:rsid w:val="005E7464"/>
    <w:rsid w:val="005E751F"/>
    <w:rsid w:val="005E7522"/>
    <w:rsid w:val="005E789F"/>
    <w:rsid w:val="005E78E4"/>
    <w:rsid w:val="005E7AAE"/>
    <w:rsid w:val="005E7DEC"/>
    <w:rsid w:val="005F04F1"/>
    <w:rsid w:val="005F0548"/>
    <w:rsid w:val="005F05A8"/>
    <w:rsid w:val="005F05A9"/>
    <w:rsid w:val="005F06B4"/>
    <w:rsid w:val="005F0751"/>
    <w:rsid w:val="005F09C2"/>
    <w:rsid w:val="005F0A21"/>
    <w:rsid w:val="005F0B3C"/>
    <w:rsid w:val="005F0B99"/>
    <w:rsid w:val="005F0BD6"/>
    <w:rsid w:val="005F0D04"/>
    <w:rsid w:val="005F0D70"/>
    <w:rsid w:val="005F10EE"/>
    <w:rsid w:val="005F1897"/>
    <w:rsid w:val="005F1933"/>
    <w:rsid w:val="005F199A"/>
    <w:rsid w:val="005F1DA6"/>
    <w:rsid w:val="005F2022"/>
    <w:rsid w:val="005F2402"/>
    <w:rsid w:val="005F24B5"/>
    <w:rsid w:val="005F281A"/>
    <w:rsid w:val="005F2BB0"/>
    <w:rsid w:val="005F31B9"/>
    <w:rsid w:val="005F352D"/>
    <w:rsid w:val="005F356D"/>
    <w:rsid w:val="005F39DA"/>
    <w:rsid w:val="005F3A76"/>
    <w:rsid w:val="005F3C27"/>
    <w:rsid w:val="005F3D2C"/>
    <w:rsid w:val="005F3EA9"/>
    <w:rsid w:val="005F47B8"/>
    <w:rsid w:val="005F4A15"/>
    <w:rsid w:val="005F4F08"/>
    <w:rsid w:val="005F5027"/>
    <w:rsid w:val="005F5367"/>
    <w:rsid w:val="005F5A9A"/>
    <w:rsid w:val="005F5D4E"/>
    <w:rsid w:val="005F5F41"/>
    <w:rsid w:val="005F6189"/>
    <w:rsid w:val="005F6334"/>
    <w:rsid w:val="005F63F1"/>
    <w:rsid w:val="005F656D"/>
    <w:rsid w:val="005F6623"/>
    <w:rsid w:val="005F6748"/>
    <w:rsid w:val="005F6C7C"/>
    <w:rsid w:val="005F7099"/>
    <w:rsid w:val="005F752A"/>
    <w:rsid w:val="005F765B"/>
    <w:rsid w:val="005F775D"/>
    <w:rsid w:val="005F775F"/>
    <w:rsid w:val="005F7ACC"/>
    <w:rsid w:val="0060094D"/>
    <w:rsid w:val="0060097A"/>
    <w:rsid w:val="00600C20"/>
    <w:rsid w:val="006013DB"/>
    <w:rsid w:val="00601556"/>
    <w:rsid w:val="006015A1"/>
    <w:rsid w:val="00601885"/>
    <w:rsid w:val="00601A90"/>
    <w:rsid w:val="00601A94"/>
    <w:rsid w:val="00601F8E"/>
    <w:rsid w:val="0060211D"/>
    <w:rsid w:val="0060229F"/>
    <w:rsid w:val="0060245E"/>
    <w:rsid w:val="006025CC"/>
    <w:rsid w:val="006027B8"/>
    <w:rsid w:val="00602C3D"/>
    <w:rsid w:val="00602C96"/>
    <w:rsid w:val="00602E77"/>
    <w:rsid w:val="006032DB"/>
    <w:rsid w:val="0060348C"/>
    <w:rsid w:val="00603BC3"/>
    <w:rsid w:val="00603BF5"/>
    <w:rsid w:val="00603CA2"/>
    <w:rsid w:val="00603ECF"/>
    <w:rsid w:val="0060425C"/>
    <w:rsid w:val="006043E1"/>
    <w:rsid w:val="006046BF"/>
    <w:rsid w:val="00604A5C"/>
    <w:rsid w:val="00604B50"/>
    <w:rsid w:val="00604E21"/>
    <w:rsid w:val="0060505B"/>
    <w:rsid w:val="00605B1B"/>
    <w:rsid w:val="00605F93"/>
    <w:rsid w:val="00605FD8"/>
    <w:rsid w:val="00605FF3"/>
    <w:rsid w:val="006061FE"/>
    <w:rsid w:val="00606241"/>
    <w:rsid w:val="00606C43"/>
    <w:rsid w:val="00606ED3"/>
    <w:rsid w:val="00607056"/>
    <w:rsid w:val="00607516"/>
    <w:rsid w:val="00607569"/>
    <w:rsid w:val="00607DC2"/>
    <w:rsid w:val="00607EB1"/>
    <w:rsid w:val="006103D2"/>
    <w:rsid w:val="006106BD"/>
    <w:rsid w:val="00610999"/>
    <w:rsid w:val="00610B9F"/>
    <w:rsid w:val="00610D03"/>
    <w:rsid w:val="006116FC"/>
    <w:rsid w:val="00611F44"/>
    <w:rsid w:val="00612130"/>
    <w:rsid w:val="00612422"/>
    <w:rsid w:val="006126EB"/>
    <w:rsid w:val="006127A6"/>
    <w:rsid w:val="00613239"/>
    <w:rsid w:val="006134E7"/>
    <w:rsid w:val="00613732"/>
    <w:rsid w:val="00613948"/>
    <w:rsid w:val="00613C07"/>
    <w:rsid w:val="006146A5"/>
    <w:rsid w:val="006148B1"/>
    <w:rsid w:val="00615060"/>
    <w:rsid w:val="0061569C"/>
    <w:rsid w:val="00615905"/>
    <w:rsid w:val="00615FB2"/>
    <w:rsid w:val="00616466"/>
    <w:rsid w:val="00616A48"/>
    <w:rsid w:val="00616A8B"/>
    <w:rsid w:val="00616E53"/>
    <w:rsid w:val="00616F64"/>
    <w:rsid w:val="00616FF2"/>
    <w:rsid w:val="0061717F"/>
    <w:rsid w:val="00617232"/>
    <w:rsid w:val="0061755B"/>
    <w:rsid w:val="006175FE"/>
    <w:rsid w:val="00617F4E"/>
    <w:rsid w:val="0062048C"/>
    <w:rsid w:val="006206AB"/>
    <w:rsid w:val="0062083D"/>
    <w:rsid w:val="00620949"/>
    <w:rsid w:val="006212F6"/>
    <w:rsid w:val="0062160C"/>
    <w:rsid w:val="00621704"/>
    <w:rsid w:val="0062196B"/>
    <w:rsid w:val="00621CAE"/>
    <w:rsid w:val="00622140"/>
    <w:rsid w:val="0062222C"/>
    <w:rsid w:val="0062237C"/>
    <w:rsid w:val="006228EC"/>
    <w:rsid w:val="00622DB8"/>
    <w:rsid w:val="00622F3D"/>
    <w:rsid w:val="00622F90"/>
    <w:rsid w:val="0062325C"/>
    <w:rsid w:val="00623979"/>
    <w:rsid w:val="00623A6B"/>
    <w:rsid w:val="00623D30"/>
    <w:rsid w:val="00623F6C"/>
    <w:rsid w:val="0062443A"/>
    <w:rsid w:val="00624691"/>
    <w:rsid w:val="0062472C"/>
    <w:rsid w:val="00624808"/>
    <w:rsid w:val="00624A53"/>
    <w:rsid w:val="00624A78"/>
    <w:rsid w:val="00624A80"/>
    <w:rsid w:val="00624F63"/>
    <w:rsid w:val="00624FFF"/>
    <w:rsid w:val="0062513C"/>
    <w:rsid w:val="00625369"/>
    <w:rsid w:val="0062572D"/>
    <w:rsid w:val="006261CC"/>
    <w:rsid w:val="006262D9"/>
    <w:rsid w:val="0062636E"/>
    <w:rsid w:val="00626628"/>
    <w:rsid w:val="00626C2B"/>
    <w:rsid w:val="00627562"/>
    <w:rsid w:val="006277A5"/>
    <w:rsid w:val="00627FE0"/>
    <w:rsid w:val="006300A9"/>
    <w:rsid w:val="006300B0"/>
    <w:rsid w:val="006300BE"/>
    <w:rsid w:val="0063085F"/>
    <w:rsid w:val="006308B3"/>
    <w:rsid w:val="006308F1"/>
    <w:rsid w:val="00630F5F"/>
    <w:rsid w:val="006317E9"/>
    <w:rsid w:val="0063183E"/>
    <w:rsid w:val="006319DD"/>
    <w:rsid w:val="00631B07"/>
    <w:rsid w:val="00631BC1"/>
    <w:rsid w:val="00631F6B"/>
    <w:rsid w:val="00632B68"/>
    <w:rsid w:val="00632BCD"/>
    <w:rsid w:val="0063309C"/>
    <w:rsid w:val="00633A22"/>
    <w:rsid w:val="00633AE7"/>
    <w:rsid w:val="00633B34"/>
    <w:rsid w:val="00633E84"/>
    <w:rsid w:val="00634A9A"/>
    <w:rsid w:val="00634CFF"/>
    <w:rsid w:val="00635672"/>
    <w:rsid w:val="00635694"/>
    <w:rsid w:val="00635924"/>
    <w:rsid w:val="00635999"/>
    <w:rsid w:val="00635C0F"/>
    <w:rsid w:val="00635E37"/>
    <w:rsid w:val="00635F78"/>
    <w:rsid w:val="006366B0"/>
    <w:rsid w:val="00637069"/>
    <w:rsid w:val="00637176"/>
    <w:rsid w:val="0063732B"/>
    <w:rsid w:val="00637509"/>
    <w:rsid w:val="006375EF"/>
    <w:rsid w:val="006377B7"/>
    <w:rsid w:val="00637802"/>
    <w:rsid w:val="00637C33"/>
    <w:rsid w:val="006404B0"/>
    <w:rsid w:val="00640EDE"/>
    <w:rsid w:val="00641403"/>
    <w:rsid w:val="0064144F"/>
    <w:rsid w:val="006414A9"/>
    <w:rsid w:val="0064159D"/>
    <w:rsid w:val="006415E0"/>
    <w:rsid w:val="0064169E"/>
    <w:rsid w:val="006418E4"/>
    <w:rsid w:val="006419A5"/>
    <w:rsid w:val="006420EA"/>
    <w:rsid w:val="00642351"/>
    <w:rsid w:val="006426F7"/>
    <w:rsid w:val="006427B6"/>
    <w:rsid w:val="006428CD"/>
    <w:rsid w:val="006428DA"/>
    <w:rsid w:val="00642B8B"/>
    <w:rsid w:val="00643F44"/>
    <w:rsid w:val="006441EB"/>
    <w:rsid w:val="006443C1"/>
    <w:rsid w:val="006445BF"/>
    <w:rsid w:val="00645160"/>
    <w:rsid w:val="00645A71"/>
    <w:rsid w:val="00645AB8"/>
    <w:rsid w:val="006461AD"/>
    <w:rsid w:val="006461E9"/>
    <w:rsid w:val="0064638C"/>
    <w:rsid w:val="00646F45"/>
    <w:rsid w:val="00647015"/>
    <w:rsid w:val="00647161"/>
    <w:rsid w:val="00647657"/>
    <w:rsid w:val="0064784B"/>
    <w:rsid w:val="006478DF"/>
    <w:rsid w:val="00647E42"/>
    <w:rsid w:val="00647EBC"/>
    <w:rsid w:val="0065021F"/>
    <w:rsid w:val="00650749"/>
    <w:rsid w:val="00650A6C"/>
    <w:rsid w:val="00650B65"/>
    <w:rsid w:val="00651990"/>
    <w:rsid w:val="00651A52"/>
    <w:rsid w:val="00651BCB"/>
    <w:rsid w:val="00651C99"/>
    <w:rsid w:val="00651CA6"/>
    <w:rsid w:val="00651D74"/>
    <w:rsid w:val="00652349"/>
    <w:rsid w:val="006523B3"/>
    <w:rsid w:val="006524ED"/>
    <w:rsid w:val="006527A0"/>
    <w:rsid w:val="00652889"/>
    <w:rsid w:val="00652B28"/>
    <w:rsid w:val="00652D15"/>
    <w:rsid w:val="006531C0"/>
    <w:rsid w:val="00653429"/>
    <w:rsid w:val="00653958"/>
    <w:rsid w:val="00653A07"/>
    <w:rsid w:val="00653C6B"/>
    <w:rsid w:val="00653DB7"/>
    <w:rsid w:val="006542F3"/>
    <w:rsid w:val="00654467"/>
    <w:rsid w:val="00654634"/>
    <w:rsid w:val="0065464A"/>
    <w:rsid w:val="00654D2F"/>
    <w:rsid w:val="00654DA6"/>
    <w:rsid w:val="00654DF9"/>
    <w:rsid w:val="00654E1F"/>
    <w:rsid w:val="0065517E"/>
    <w:rsid w:val="006555BA"/>
    <w:rsid w:val="00655859"/>
    <w:rsid w:val="0065605D"/>
    <w:rsid w:val="006561AC"/>
    <w:rsid w:val="006564F2"/>
    <w:rsid w:val="00656DE2"/>
    <w:rsid w:val="00657683"/>
    <w:rsid w:val="00657690"/>
    <w:rsid w:val="006576DC"/>
    <w:rsid w:val="00657EC0"/>
    <w:rsid w:val="0066015B"/>
    <w:rsid w:val="00660228"/>
    <w:rsid w:val="006605D4"/>
    <w:rsid w:val="00660991"/>
    <w:rsid w:val="006610B6"/>
    <w:rsid w:val="00661119"/>
    <w:rsid w:val="006611B5"/>
    <w:rsid w:val="0066141F"/>
    <w:rsid w:val="00661968"/>
    <w:rsid w:val="00661A92"/>
    <w:rsid w:val="00661ABB"/>
    <w:rsid w:val="00661EE5"/>
    <w:rsid w:val="00662DE3"/>
    <w:rsid w:val="00662E51"/>
    <w:rsid w:val="006632F4"/>
    <w:rsid w:val="00663389"/>
    <w:rsid w:val="0066341D"/>
    <w:rsid w:val="00663724"/>
    <w:rsid w:val="0066387F"/>
    <w:rsid w:val="00663C32"/>
    <w:rsid w:val="00663F12"/>
    <w:rsid w:val="00663FB3"/>
    <w:rsid w:val="006641D7"/>
    <w:rsid w:val="0066441D"/>
    <w:rsid w:val="00664438"/>
    <w:rsid w:val="006645E1"/>
    <w:rsid w:val="00664770"/>
    <w:rsid w:val="00664DA3"/>
    <w:rsid w:val="00664F9C"/>
    <w:rsid w:val="0066519E"/>
    <w:rsid w:val="006651DC"/>
    <w:rsid w:val="00665362"/>
    <w:rsid w:val="006653EA"/>
    <w:rsid w:val="0066550D"/>
    <w:rsid w:val="00665E68"/>
    <w:rsid w:val="00666111"/>
    <w:rsid w:val="0066658B"/>
    <w:rsid w:val="0066675E"/>
    <w:rsid w:val="00666825"/>
    <w:rsid w:val="00666903"/>
    <w:rsid w:val="00666B14"/>
    <w:rsid w:val="00666D43"/>
    <w:rsid w:val="00666E45"/>
    <w:rsid w:val="0066700B"/>
    <w:rsid w:val="00667438"/>
    <w:rsid w:val="0066779B"/>
    <w:rsid w:val="00667C82"/>
    <w:rsid w:val="00667D74"/>
    <w:rsid w:val="00670060"/>
    <w:rsid w:val="006701A4"/>
    <w:rsid w:val="0067034F"/>
    <w:rsid w:val="0067062E"/>
    <w:rsid w:val="00670949"/>
    <w:rsid w:val="00670D8D"/>
    <w:rsid w:val="00670F82"/>
    <w:rsid w:val="006711EC"/>
    <w:rsid w:val="0067150D"/>
    <w:rsid w:val="00671524"/>
    <w:rsid w:val="00671544"/>
    <w:rsid w:val="00671554"/>
    <w:rsid w:val="00671724"/>
    <w:rsid w:val="006719CF"/>
    <w:rsid w:val="006719DC"/>
    <w:rsid w:val="00671C31"/>
    <w:rsid w:val="00672045"/>
    <w:rsid w:val="00672087"/>
    <w:rsid w:val="0067250D"/>
    <w:rsid w:val="00672550"/>
    <w:rsid w:val="006727D7"/>
    <w:rsid w:val="006727D9"/>
    <w:rsid w:val="0067283D"/>
    <w:rsid w:val="00672AD6"/>
    <w:rsid w:val="00672E2F"/>
    <w:rsid w:val="00672E3B"/>
    <w:rsid w:val="00673340"/>
    <w:rsid w:val="00673356"/>
    <w:rsid w:val="006735D0"/>
    <w:rsid w:val="0067380C"/>
    <w:rsid w:val="006738A5"/>
    <w:rsid w:val="00673DC8"/>
    <w:rsid w:val="00674383"/>
    <w:rsid w:val="006743CF"/>
    <w:rsid w:val="0067455F"/>
    <w:rsid w:val="00674F6F"/>
    <w:rsid w:val="006752CE"/>
    <w:rsid w:val="00675303"/>
    <w:rsid w:val="00675723"/>
    <w:rsid w:val="0067575C"/>
    <w:rsid w:val="00675A92"/>
    <w:rsid w:val="00675CC2"/>
    <w:rsid w:val="00675E7A"/>
    <w:rsid w:val="00676422"/>
    <w:rsid w:val="00676EA7"/>
    <w:rsid w:val="006770E4"/>
    <w:rsid w:val="00677151"/>
    <w:rsid w:val="006772AE"/>
    <w:rsid w:val="0067755E"/>
    <w:rsid w:val="00677E28"/>
    <w:rsid w:val="0068001E"/>
    <w:rsid w:val="006800D0"/>
    <w:rsid w:val="00680194"/>
    <w:rsid w:val="00680A14"/>
    <w:rsid w:val="00680BE2"/>
    <w:rsid w:val="00680C08"/>
    <w:rsid w:val="006813E7"/>
    <w:rsid w:val="00681614"/>
    <w:rsid w:val="00681784"/>
    <w:rsid w:val="00681858"/>
    <w:rsid w:val="00681928"/>
    <w:rsid w:val="00681990"/>
    <w:rsid w:val="00681C1B"/>
    <w:rsid w:val="00681CAE"/>
    <w:rsid w:val="00682913"/>
    <w:rsid w:val="0068318C"/>
    <w:rsid w:val="006831DA"/>
    <w:rsid w:val="00683368"/>
    <w:rsid w:val="00683AAF"/>
    <w:rsid w:val="0068419C"/>
    <w:rsid w:val="006841A5"/>
    <w:rsid w:val="006841F3"/>
    <w:rsid w:val="00684304"/>
    <w:rsid w:val="00684757"/>
    <w:rsid w:val="00684927"/>
    <w:rsid w:val="006849A2"/>
    <w:rsid w:val="006849CA"/>
    <w:rsid w:val="00684C12"/>
    <w:rsid w:val="00684C1A"/>
    <w:rsid w:val="00684D2B"/>
    <w:rsid w:val="00685048"/>
    <w:rsid w:val="00685B7E"/>
    <w:rsid w:val="00685C91"/>
    <w:rsid w:val="00685D7C"/>
    <w:rsid w:val="00686008"/>
    <w:rsid w:val="006860D8"/>
    <w:rsid w:val="00686123"/>
    <w:rsid w:val="00686163"/>
    <w:rsid w:val="00686927"/>
    <w:rsid w:val="006869D0"/>
    <w:rsid w:val="00686B5D"/>
    <w:rsid w:val="00686BB3"/>
    <w:rsid w:val="00687550"/>
    <w:rsid w:val="006875F4"/>
    <w:rsid w:val="006877BA"/>
    <w:rsid w:val="00687919"/>
    <w:rsid w:val="00687B27"/>
    <w:rsid w:val="00687C4B"/>
    <w:rsid w:val="00687E60"/>
    <w:rsid w:val="00687E68"/>
    <w:rsid w:val="00690A99"/>
    <w:rsid w:val="00690A9D"/>
    <w:rsid w:val="00690D36"/>
    <w:rsid w:val="00690D77"/>
    <w:rsid w:val="00690F69"/>
    <w:rsid w:val="00691204"/>
    <w:rsid w:val="00691592"/>
    <w:rsid w:val="00691F17"/>
    <w:rsid w:val="00691F32"/>
    <w:rsid w:val="006920EA"/>
    <w:rsid w:val="00692146"/>
    <w:rsid w:val="0069274A"/>
    <w:rsid w:val="00692839"/>
    <w:rsid w:val="00692880"/>
    <w:rsid w:val="0069294B"/>
    <w:rsid w:val="006929F4"/>
    <w:rsid w:val="00692BCC"/>
    <w:rsid w:val="006930FF"/>
    <w:rsid w:val="00693374"/>
    <w:rsid w:val="006933F6"/>
    <w:rsid w:val="006934A9"/>
    <w:rsid w:val="00693517"/>
    <w:rsid w:val="006936EC"/>
    <w:rsid w:val="0069375C"/>
    <w:rsid w:val="00693994"/>
    <w:rsid w:val="00693A16"/>
    <w:rsid w:val="006943CF"/>
    <w:rsid w:val="00694677"/>
    <w:rsid w:val="006946BE"/>
    <w:rsid w:val="006947D9"/>
    <w:rsid w:val="006947EC"/>
    <w:rsid w:val="006949AF"/>
    <w:rsid w:val="00694DBB"/>
    <w:rsid w:val="00695073"/>
    <w:rsid w:val="0069546C"/>
    <w:rsid w:val="00695643"/>
    <w:rsid w:val="00695A7F"/>
    <w:rsid w:val="00695AD6"/>
    <w:rsid w:val="00695C5D"/>
    <w:rsid w:val="00695FD1"/>
    <w:rsid w:val="00696001"/>
    <w:rsid w:val="006965EA"/>
    <w:rsid w:val="00696CF7"/>
    <w:rsid w:val="00696DA3"/>
    <w:rsid w:val="00696EAF"/>
    <w:rsid w:val="00696FC4"/>
    <w:rsid w:val="006971A5"/>
    <w:rsid w:val="00697722"/>
    <w:rsid w:val="00697A98"/>
    <w:rsid w:val="00697C36"/>
    <w:rsid w:val="00697E73"/>
    <w:rsid w:val="006A00B2"/>
    <w:rsid w:val="006A04ED"/>
    <w:rsid w:val="006A1166"/>
    <w:rsid w:val="006A1370"/>
    <w:rsid w:val="006A1391"/>
    <w:rsid w:val="006A13E2"/>
    <w:rsid w:val="006A1770"/>
    <w:rsid w:val="006A1786"/>
    <w:rsid w:val="006A1DB5"/>
    <w:rsid w:val="006A1EAD"/>
    <w:rsid w:val="006A2653"/>
    <w:rsid w:val="006A2978"/>
    <w:rsid w:val="006A2D99"/>
    <w:rsid w:val="006A3DC5"/>
    <w:rsid w:val="006A40A8"/>
    <w:rsid w:val="006A41A6"/>
    <w:rsid w:val="006A4285"/>
    <w:rsid w:val="006A4C93"/>
    <w:rsid w:val="006A50A0"/>
    <w:rsid w:val="006A535A"/>
    <w:rsid w:val="006A54B1"/>
    <w:rsid w:val="006A56B3"/>
    <w:rsid w:val="006A5A7A"/>
    <w:rsid w:val="006A5DBE"/>
    <w:rsid w:val="006A5EA3"/>
    <w:rsid w:val="006A611B"/>
    <w:rsid w:val="006A6528"/>
    <w:rsid w:val="006A6623"/>
    <w:rsid w:val="006A6737"/>
    <w:rsid w:val="006A6D40"/>
    <w:rsid w:val="006A6E91"/>
    <w:rsid w:val="006A6F2D"/>
    <w:rsid w:val="006A7FE9"/>
    <w:rsid w:val="006B0ECF"/>
    <w:rsid w:val="006B0F3A"/>
    <w:rsid w:val="006B10DC"/>
    <w:rsid w:val="006B1105"/>
    <w:rsid w:val="006B11FF"/>
    <w:rsid w:val="006B15EA"/>
    <w:rsid w:val="006B1E63"/>
    <w:rsid w:val="006B21B0"/>
    <w:rsid w:val="006B24DB"/>
    <w:rsid w:val="006B2886"/>
    <w:rsid w:val="006B2BCD"/>
    <w:rsid w:val="006B3949"/>
    <w:rsid w:val="006B39F8"/>
    <w:rsid w:val="006B3DFA"/>
    <w:rsid w:val="006B3E5E"/>
    <w:rsid w:val="006B43FD"/>
    <w:rsid w:val="006B4649"/>
    <w:rsid w:val="006B48D1"/>
    <w:rsid w:val="006B4C1C"/>
    <w:rsid w:val="006B4CB0"/>
    <w:rsid w:val="006B50BE"/>
    <w:rsid w:val="006B50F1"/>
    <w:rsid w:val="006B518C"/>
    <w:rsid w:val="006B5592"/>
    <w:rsid w:val="006B57EC"/>
    <w:rsid w:val="006B6094"/>
    <w:rsid w:val="006B634D"/>
    <w:rsid w:val="006B6356"/>
    <w:rsid w:val="006B641B"/>
    <w:rsid w:val="006B68EE"/>
    <w:rsid w:val="006B721E"/>
    <w:rsid w:val="006B76BB"/>
    <w:rsid w:val="006B7AEB"/>
    <w:rsid w:val="006C0049"/>
    <w:rsid w:val="006C077C"/>
    <w:rsid w:val="006C077D"/>
    <w:rsid w:val="006C0AD9"/>
    <w:rsid w:val="006C16A5"/>
    <w:rsid w:val="006C16C2"/>
    <w:rsid w:val="006C1A47"/>
    <w:rsid w:val="006C1E93"/>
    <w:rsid w:val="006C225D"/>
    <w:rsid w:val="006C22C7"/>
    <w:rsid w:val="006C2393"/>
    <w:rsid w:val="006C23D3"/>
    <w:rsid w:val="006C23D8"/>
    <w:rsid w:val="006C2847"/>
    <w:rsid w:val="006C2972"/>
    <w:rsid w:val="006C2A1C"/>
    <w:rsid w:val="006C2A9C"/>
    <w:rsid w:val="006C2DC7"/>
    <w:rsid w:val="006C30FC"/>
    <w:rsid w:val="006C3246"/>
    <w:rsid w:val="006C3302"/>
    <w:rsid w:val="006C3DE9"/>
    <w:rsid w:val="006C4165"/>
    <w:rsid w:val="006C421B"/>
    <w:rsid w:val="006C45A5"/>
    <w:rsid w:val="006C4968"/>
    <w:rsid w:val="006C4A75"/>
    <w:rsid w:val="006C4AB9"/>
    <w:rsid w:val="006C4BC5"/>
    <w:rsid w:val="006C50F9"/>
    <w:rsid w:val="006C5353"/>
    <w:rsid w:val="006C5571"/>
    <w:rsid w:val="006C5C46"/>
    <w:rsid w:val="006C5F99"/>
    <w:rsid w:val="006C6021"/>
    <w:rsid w:val="006C61F6"/>
    <w:rsid w:val="006C6356"/>
    <w:rsid w:val="006C6685"/>
    <w:rsid w:val="006C67B5"/>
    <w:rsid w:val="006C6E6F"/>
    <w:rsid w:val="006C707A"/>
    <w:rsid w:val="006C71EE"/>
    <w:rsid w:val="006C724A"/>
    <w:rsid w:val="006C735F"/>
    <w:rsid w:val="006C7AAE"/>
    <w:rsid w:val="006C7F94"/>
    <w:rsid w:val="006D02C7"/>
    <w:rsid w:val="006D0E9E"/>
    <w:rsid w:val="006D10AC"/>
    <w:rsid w:val="006D18C0"/>
    <w:rsid w:val="006D191E"/>
    <w:rsid w:val="006D1A71"/>
    <w:rsid w:val="006D1C62"/>
    <w:rsid w:val="006D1E22"/>
    <w:rsid w:val="006D1FEB"/>
    <w:rsid w:val="006D2232"/>
    <w:rsid w:val="006D2546"/>
    <w:rsid w:val="006D27B6"/>
    <w:rsid w:val="006D28B5"/>
    <w:rsid w:val="006D28E9"/>
    <w:rsid w:val="006D2BC6"/>
    <w:rsid w:val="006D2CC3"/>
    <w:rsid w:val="006D39A0"/>
    <w:rsid w:val="006D3A92"/>
    <w:rsid w:val="006D3B72"/>
    <w:rsid w:val="006D3BB2"/>
    <w:rsid w:val="006D3D47"/>
    <w:rsid w:val="006D3D95"/>
    <w:rsid w:val="006D3DFA"/>
    <w:rsid w:val="006D3E3B"/>
    <w:rsid w:val="006D3F64"/>
    <w:rsid w:val="006D4127"/>
    <w:rsid w:val="006D45FD"/>
    <w:rsid w:val="006D4860"/>
    <w:rsid w:val="006D489F"/>
    <w:rsid w:val="006D48F7"/>
    <w:rsid w:val="006D4A58"/>
    <w:rsid w:val="006D4A95"/>
    <w:rsid w:val="006D4E7E"/>
    <w:rsid w:val="006D506A"/>
    <w:rsid w:val="006D522F"/>
    <w:rsid w:val="006D53AA"/>
    <w:rsid w:val="006D541D"/>
    <w:rsid w:val="006D59EF"/>
    <w:rsid w:val="006D5ACB"/>
    <w:rsid w:val="006D5D0D"/>
    <w:rsid w:val="006D5DFF"/>
    <w:rsid w:val="006D5F0D"/>
    <w:rsid w:val="006D6499"/>
    <w:rsid w:val="006D6958"/>
    <w:rsid w:val="006D6BB3"/>
    <w:rsid w:val="006D727D"/>
    <w:rsid w:val="006D7337"/>
    <w:rsid w:val="006D73C0"/>
    <w:rsid w:val="006D75EC"/>
    <w:rsid w:val="006D77B5"/>
    <w:rsid w:val="006D7802"/>
    <w:rsid w:val="006D79B6"/>
    <w:rsid w:val="006D7AFB"/>
    <w:rsid w:val="006D7B1B"/>
    <w:rsid w:val="006E032A"/>
    <w:rsid w:val="006E06B1"/>
    <w:rsid w:val="006E0E15"/>
    <w:rsid w:val="006E0E79"/>
    <w:rsid w:val="006E0FE1"/>
    <w:rsid w:val="006E131B"/>
    <w:rsid w:val="006E198B"/>
    <w:rsid w:val="006E201E"/>
    <w:rsid w:val="006E204A"/>
    <w:rsid w:val="006E21A6"/>
    <w:rsid w:val="006E21F1"/>
    <w:rsid w:val="006E2214"/>
    <w:rsid w:val="006E23C5"/>
    <w:rsid w:val="006E2646"/>
    <w:rsid w:val="006E26A1"/>
    <w:rsid w:val="006E291F"/>
    <w:rsid w:val="006E296C"/>
    <w:rsid w:val="006E2ACD"/>
    <w:rsid w:val="006E2BA6"/>
    <w:rsid w:val="006E2D84"/>
    <w:rsid w:val="006E2E78"/>
    <w:rsid w:val="006E2ED6"/>
    <w:rsid w:val="006E3566"/>
    <w:rsid w:val="006E35DD"/>
    <w:rsid w:val="006E36E7"/>
    <w:rsid w:val="006E38D4"/>
    <w:rsid w:val="006E3B78"/>
    <w:rsid w:val="006E3D9C"/>
    <w:rsid w:val="006E3E53"/>
    <w:rsid w:val="006E433E"/>
    <w:rsid w:val="006E4531"/>
    <w:rsid w:val="006E5177"/>
    <w:rsid w:val="006E55B6"/>
    <w:rsid w:val="006E5644"/>
    <w:rsid w:val="006E580D"/>
    <w:rsid w:val="006E5857"/>
    <w:rsid w:val="006E58D8"/>
    <w:rsid w:val="006E5E30"/>
    <w:rsid w:val="006E5EA7"/>
    <w:rsid w:val="006E640E"/>
    <w:rsid w:val="006E68AE"/>
    <w:rsid w:val="006E692E"/>
    <w:rsid w:val="006E69A9"/>
    <w:rsid w:val="006E6D01"/>
    <w:rsid w:val="006E7C96"/>
    <w:rsid w:val="006E7F32"/>
    <w:rsid w:val="006F0163"/>
    <w:rsid w:val="006F0299"/>
    <w:rsid w:val="006F03CD"/>
    <w:rsid w:val="006F0534"/>
    <w:rsid w:val="006F0C07"/>
    <w:rsid w:val="006F0C36"/>
    <w:rsid w:val="006F0EC1"/>
    <w:rsid w:val="006F1643"/>
    <w:rsid w:val="006F1775"/>
    <w:rsid w:val="006F190E"/>
    <w:rsid w:val="006F1948"/>
    <w:rsid w:val="006F195B"/>
    <w:rsid w:val="006F19D5"/>
    <w:rsid w:val="006F1A5E"/>
    <w:rsid w:val="006F1AE3"/>
    <w:rsid w:val="006F1BAE"/>
    <w:rsid w:val="006F1CC8"/>
    <w:rsid w:val="006F1DF5"/>
    <w:rsid w:val="006F20D4"/>
    <w:rsid w:val="006F2ABA"/>
    <w:rsid w:val="006F2AEC"/>
    <w:rsid w:val="006F3074"/>
    <w:rsid w:val="006F3249"/>
    <w:rsid w:val="006F369D"/>
    <w:rsid w:val="006F3AEF"/>
    <w:rsid w:val="006F3D5D"/>
    <w:rsid w:val="006F404E"/>
    <w:rsid w:val="006F42A9"/>
    <w:rsid w:val="006F47BE"/>
    <w:rsid w:val="006F4DE1"/>
    <w:rsid w:val="006F4E22"/>
    <w:rsid w:val="006F4F06"/>
    <w:rsid w:val="006F51BE"/>
    <w:rsid w:val="006F5541"/>
    <w:rsid w:val="006F56CD"/>
    <w:rsid w:val="006F57C5"/>
    <w:rsid w:val="006F59DE"/>
    <w:rsid w:val="006F5A58"/>
    <w:rsid w:val="006F5B12"/>
    <w:rsid w:val="006F5DD2"/>
    <w:rsid w:val="006F5ED5"/>
    <w:rsid w:val="006F6583"/>
    <w:rsid w:val="006F6628"/>
    <w:rsid w:val="006F67A2"/>
    <w:rsid w:val="006F6E5D"/>
    <w:rsid w:val="006F6F33"/>
    <w:rsid w:val="006F70B9"/>
    <w:rsid w:val="006F7171"/>
    <w:rsid w:val="006F73E2"/>
    <w:rsid w:val="006F7584"/>
    <w:rsid w:val="006F75B2"/>
    <w:rsid w:val="006F7B8D"/>
    <w:rsid w:val="00700150"/>
    <w:rsid w:val="0070034F"/>
    <w:rsid w:val="00700582"/>
    <w:rsid w:val="0070059C"/>
    <w:rsid w:val="007007ED"/>
    <w:rsid w:val="00700AAB"/>
    <w:rsid w:val="00700B7A"/>
    <w:rsid w:val="00700B8D"/>
    <w:rsid w:val="00700EB0"/>
    <w:rsid w:val="00700F6C"/>
    <w:rsid w:val="007010B1"/>
    <w:rsid w:val="007011A4"/>
    <w:rsid w:val="00701583"/>
    <w:rsid w:val="00701E7C"/>
    <w:rsid w:val="00701F78"/>
    <w:rsid w:val="00701F79"/>
    <w:rsid w:val="007020C7"/>
    <w:rsid w:val="00702780"/>
    <w:rsid w:val="00702E4F"/>
    <w:rsid w:val="00702EE1"/>
    <w:rsid w:val="00703120"/>
    <w:rsid w:val="007031ED"/>
    <w:rsid w:val="00703997"/>
    <w:rsid w:val="007039A8"/>
    <w:rsid w:val="00703D3D"/>
    <w:rsid w:val="00704166"/>
    <w:rsid w:val="00704449"/>
    <w:rsid w:val="0070481C"/>
    <w:rsid w:val="00704AAD"/>
    <w:rsid w:val="00704ACE"/>
    <w:rsid w:val="00704E35"/>
    <w:rsid w:val="00705328"/>
    <w:rsid w:val="00705A6E"/>
    <w:rsid w:val="00705AD4"/>
    <w:rsid w:val="00705B46"/>
    <w:rsid w:val="007062B0"/>
    <w:rsid w:val="0070642A"/>
    <w:rsid w:val="007064B8"/>
    <w:rsid w:val="007065BD"/>
    <w:rsid w:val="007068BC"/>
    <w:rsid w:val="00706A32"/>
    <w:rsid w:val="00706A45"/>
    <w:rsid w:val="00706AD6"/>
    <w:rsid w:val="00706BC8"/>
    <w:rsid w:val="00706BDD"/>
    <w:rsid w:val="007071EA"/>
    <w:rsid w:val="0070725F"/>
    <w:rsid w:val="007072CD"/>
    <w:rsid w:val="0070761C"/>
    <w:rsid w:val="00707B77"/>
    <w:rsid w:val="00707F41"/>
    <w:rsid w:val="00707F9A"/>
    <w:rsid w:val="0071003A"/>
    <w:rsid w:val="007100A8"/>
    <w:rsid w:val="00710526"/>
    <w:rsid w:val="0071078F"/>
    <w:rsid w:val="007109FC"/>
    <w:rsid w:val="00710A5E"/>
    <w:rsid w:val="00710A63"/>
    <w:rsid w:val="00710B09"/>
    <w:rsid w:val="00710D19"/>
    <w:rsid w:val="00710F06"/>
    <w:rsid w:val="00710F65"/>
    <w:rsid w:val="007110C2"/>
    <w:rsid w:val="007111CD"/>
    <w:rsid w:val="00711374"/>
    <w:rsid w:val="00711765"/>
    <w:rsid w:val="00711799"/>
    <w:rsid w:val="00711865"/>
    <w:rsid w:val="007119C5"/>
    <w:rsid w:val="00711A66"/>
    <w:rsid w:val="00711B45"/>
    <w:rsid w:val="00712098"/>
    <w:rsid w:val="00712DAD"/>
    <w:rsid w:val="00713188"/>
    <w:rsid w:val="0071326B"/>
    <w:rsid w:val="00713379"/>
    <w:rsid w:val="00713665"/>
    <w:rsid w:val="00713818"/>
    <w:rsid w:val="007138B4"/>
    <w:rsid w:val="00713BED"/>
    <w:rsid w:val="00713D20"/>
    <w:rsid w:val="0071420A"/>
    <w:rsid w:val="007143BE"/>
    <w:rsid w:val="00714482"/>
    <w:rsid w:val="007145CD"/>
    <w:rsid w:val="00714621"/>
    <w:rsid w:val="00714D1E"/>
    <w:rsid w:val="00714EE1"/>
    <w:rsid w:val="00715141"/>
    <w:rsid w:val="00715EC4"/>
    <w:rsid w:val="00715F70"/>
    <w:rsid w:val="00716536"/>
    <w:rsid w:val="007166C3"/>
    <w:rsid w:val="00716803"/>
    <w:rsid w:val="007170EE"/>
    <w:rsid w:val="007172EA"/>
    <w:rsid w:val="007172EB"/>
    <w:rsid w:val="007178D5"/>
    <w:rsid w:val="00717F1C"/>
    <w:rsid w:val="007206DE"/>
    <w:rsid w:val="0072073F"/>
    <w:rsid w:val="0072083F"/>
    <w:rsid w:val="00720DA2"/>
    <w:rsid w:val="00720E13"/>
    <w:rsid w:val="00720F21"/>
    <w:rsid w:val="007210CA"/>
    <w:rsid w:val="0072121C"/>
    <w:rsid w:val="007217C9"/>
    <w:rsid w:val="007219C4"/>
    <w:rsid w:val="00722139"/>
    <w:rsid w:val="00722545"/>
    <w:rsid w:val="00722AD6"/>
    <w:rsid w:val="0072300D"/>
    <w:rsid w:val="007231D4"/>
    <w:rsid w:val="00723933"/>
    <w:rsid w:val="0072394A"/>
    <w:rsid w:val="00723BB0"/>
    <w:rsid w:val="00723F16"/>
    <w:rsid w:val="00723F85"/>
    <w:rsid w:val="00723FC2"/>
    <w:rsid w:val="00724362"/>
    <w:rsid w:val="007244D5"/>
    <w:rsid w:val="0072465C"/>
    <w:rsid w:val="0072468C"/>
    <w:rsid w:val="00724857"/>
    <w:rsid w:val="00724B8C"/>
    <w:rsid w:val="007250A1"/>
    <w:rsid w:val="007254BB"/>
    <w:rsid w:val="007255E1"/>
    <w:rsid w:val="007257DE"/>
    <w:rsid w:val="00725836"/>
    <w:rsid w:val="00725BE3"/>
    <w:rsid w:val="007261AA"/>
    <w:rsid w:val="00726317"/>
    <w:rsid w:val="0072631F"/>
    <w:rsid w:val="007269CA"/>
    <w:rsid w:val="00726B23"/>
    <w:rsid w:val="00726D1F"/>
    <w:rsid w:val="00726F8E"/>
    <w:rsid w:val="007271FF"/>
    <w:rsid w:val="0072740B"/>
    <w:rsid w:val="00727A77"/>
    <w:rsid w:val="00727ABA"/>
    <w:rsid w:val="00727E0F"/>
    <w:rsid w:val="00727E80"/>
    <w:rsid w:val="00727E87"/>
    <w:rsid w:val="00727F2E"/>
    <w:rsid w:val="007300B1"/>
    <w:rsid w:val="0073027A"/>
    <w:rsid w:val="007305D1"/>
    <w:rsid w:val="00730CC5"/>
    <w:rsid w:val="00730DFD"/>
    <w:rsid w:val="00730FD2"/>
    <w:rsid w:val="00731261"/>
    <w:rsid w:val="0073126D"/>
    <w:rsid w:val="007313C1"/>
    <w:rsid w:val="007314E1"/>
    <w:rsid w:val="007318B9"/>
    <w:rsid w:val="007319F8"/>
    <w:rsid w:val="007322CE"/>
    <w:rsid w:val="00732693"/>
    <w:rsid w:val="00732776"/>
    <w:rsid w:val="00732A84"/>
    <w:rsid w:val="00732A87"/>
    <w:rsid w:val="00732B53"/>
    <w:rsid w:val="00732BA9"/>
    <w:rsid w:val="007336AD"/>
    <w:rsid w:val="007338EE"/>
    <w:rsid w:val="00733F67"/>
    <w:rsid w:val="00734062"/>
    <w:rsid w:val="007340F4"/>
    <w:rsid w:val="0073464B"/>
    <w:rsid w:val="007348D5"/>
    <w:rsid w:val="00734C34"/>
    <w:rsid w:val="00734C73"/>
    <w:rsid w:val="00734CCE"/>
    <w:rsid w:val="007354D4"/>
    <w:rsid w:val="007356F4"/>
    <w:rsid w:val="00735D5B"/>
    <w:rsid w:val="00735D7C"/>
    <w:rsid w:val="007360C7"/>
    <w:rsid w:val="00736245"/>
    <w:rsid w:val="007362C4"/>
    <w:rsid w:val="007363C1"/>
    <w:rsid w:val="0073645D"/>
    <w:rsid w:val="007364A9"/>
    <w:rsid w:val="00736BFB"/>
    <w:rsid w:val="00736F3C"/>
    <w:rsid w:val="0073782C"/>
    <w:rsid w:val="00737B62"/>
    <w:rsid w:val="00737B89"/>
    <w:rsid w:val="00737DB1"/>
    <w:rsid w:val="00737E88"/>
    <w:rsid w:val="00740180"/>
    <w:rsid w:val="00741045"/>
    <w:rsid w:val="0074128C"/>
    <w:rsid w:val="007413D5"/>
    <w:rsid w:val="0074191B"/>
    <w:rsid w:val="00741CE1"/>
    <w:rsid w:val="0074248A"/>
    <w:rsid w:val="007425E0"/>
    <w:rsid w:val="007428FE"/>
    <w:rsid w:val="00742A14"/>
    <w:rsid w:val="00742B3D"/>
    <w:rsid w:val="00742B9E"/>
    <w:rsid w:val="00742DE4"/>
    <w:rsid w:val="0074300C"/>
    <w:rsid w:val="0074306E"/>
    <w:rsid w:val="00743318"/>
    <w:rsid w:val="00743366"/>
    <w:rsid w:val="007433AB"/>
    <w:rsid w:val="0074393D"/>
    <w:rsid w:val="00743B45"/>
    <w:rsid w:val="00743BC0"/>
    <w:rsid w:val="0074406B"/>
    <w:rsid w:val="00744971"/>
    <w:rsid w:val="00744D5E"/>
    <w:rsid w:val="00744D73"/>
    <w:rsid w:val="00744EB6"/>
    <w:rsid w:val="00745239"/>
    <w:rsid w:val="007452A5"/>
    <w:rsid w:val="00745565"/>
    <w:rsid w:val="007456AD"/>
    <w:rsid w:val="00745C0D"/>
    <w:rsid w:val="00745D56"/>
    <w:rsid w:val="00745D9B"/>
    <w:rsid w:val="00745ED1"/>
    <w:rsid w:val="00745F45"/>
    <w:rsid w:val="00746473"/>
    <w:rsid w:val="00746661"/>
    <w:rsid w:val="007467FA"/>
    <w:rsid w:val="00746816"/>
    <w:rsid w:val="0074681A"/>
    <w:rsid w:val="00746B04"/>
    <w:rsid w:val="00746E5A"/>
    <w:rsid w:val="007473EE"/>
    <w:rsid w:val="00747C0B"/>
    <w:rsid w:val="00747DF4"/>
    <w:rsid w:val="00747EA2"/>
    <w:rsid w:val="00750023"/>
    <w:rsid w:val="00750078"/>
    <w:rsid w:val="007510C1"/>
    <w:rsid w:val="0075111E"/>
    <w:rsid w:val="007512C7"/>
    <w:rsid w:val="00751598"/>
    <w:rsid w:val="00751900"/>
    <w:rsid w:val="00751DDF"/>
    <w:rsid w:val="00752470"/>
    <w:rsid w:val="00752762"/>
    <w:rsid w:val="00752B0C"/>
    <w:rsid w:val="00752DB6"/>
    <w:rsid w:val="00753820"/>
    <w:rsid w:val="00753BCE"/>
    <w:rsid w:val="00754004"/>
    <w:rsid w:val="007541D8"/>
    <w:rsid w:val="007541FB"/>
    <w:rsid w:val="00754273"/>
    <w:rsid w:val="00754328"/>
    <w:rsid w:val="0075434F"/>
    <w:rsid w:val="00754602"/>
    <w:rsid w:val="00754943"/>
    <w:rsid w:val="00754CBC"/>
    <w:rsid w:val="00754F74"/>
    <w:rsid w:val="00755430"/>
    <w:rsid w:val="00755B64"/>
    <w:rsid w:val="00755C6C"/>
    <w:rsid w:val="007560DB"/>
    <w:rsid w:val="007565AA"/>
    <w:rsid w:val="007566BE"/>
    <w:rsid w:val="0075695F"/>
    <w:rsid w:val="00756B50"/>
    <w:rsid w:val="00756D47"/>
    <w:rsid w:val="007574CD"/>
    <w:rsid w:val="00757923"/>
    <w:rsid w:val="00757EED"/>
    <w:rsid w:val="007600EF"/>
    <w:rsid w:val="00760204"/>
    <w:rsid w:val="007605F4"/>
    <w:rsid w:val="007606C8"/>
    <w:rsid w:val="00760A94"/>
    <w:rsid w:val="00760C2E"/>
    <w:rsid w:val="00760E70"/>
    <w:rsid w:val="00760EFC"/>
    <w:rsid w:val="007611EC"/>
    <w:rsid w:val="00761514"/>
    <w:rsid w:val="00761945"/>
    <w:rsid w:val="00761E28"/>
    <w:rsid w:val="00761F58"/>
    <w:rsid w:val="0076205F"/>
    <w:rsid w:val="007621EE"/>
    <w:rsid w:val="0076322C"/>
    <w:rsid w:val="007633A0"/>
    <w:rsid w:val="007637FF"/>
    <w:rsid w:val="00763A3E"/>
    <w:rsid w:val="00764005"/>
    <w:rsid w:val="00764069"/>
    <w:rsid w:val="0076406B"/>
    <w:rsid w:val="007640BD"/>
    <w:rsid w:val="007646CB"/>
    <w:rsid w:val="00764CED"/>
    <w:rsid w:val="00764CFA"/>
    <w:rsid w:val="007650E1"/>
    <w:rsid w:val="007654B0"/>
    <w:rsid w:val="007655AA"/>
    <w:rsid w:val="00765708"/>
    <w:rsid w:val="0076571C"/>
    <w:rsid w:val="00765789"/>
    <w:rsid w:val="00765864"/>
    <w:rsid w:val="007659F1"/>
    <w:rsid w:val="00765BD3"/>
    <w:rsid w:val="007661D5"/>
    <w:rsid w:val="00766712"/>
    <w:rsid w:val="00766762"/>
    <w:rsid w:val="007669DF"/>
    <w:rsid w:val="00766A2C"/>
    <w:rsid w:val="00766A82"/>
    <w:rsid w:val="00766AAA"/>
    <w:rsid w:val="00766EE4"/>
    <w:rsid w:val="00767020"/>
    <w:rsid w:val="007679E1"/>
    <w:rsid w:val="00767AF3"/>
    <w:rsid w:val="0077012C"/>
    <w:rsid w:val="007701FC"/>
    <w:rsid w:val="0077026A"/>
    <w:rsid w:val="0077052A"/>
    <w:rsid w:val="00770601"/>
    <w:rsid w:val="007708BF"/>
    <w:rsid w:val="00770D90"/>
    <w:rsid w:val="00770FC6"/>
    <w:rsid w:val="0077127B"/>
    <w:rsid w:val="00771343"/>
    <w:rsid w:val="00771775"/>
    <w:rsid w:val="00771B1F"/>
    <w:rsid w:val="00771F28"/>
    <w:rsid w:val="00772A4E"/>
    <w:rsid w:val="00772EA6"/>
    <w:rsid w:val="0077385C"/>
    <w:rsid w:val="00773B2B"/>
    <w:rsid w:val="00773E21"/>
    <w:rsid w:val="00773E70"/>
    <w:rsid w:val="00773E84"/>
    <w:rsid w:val="00773EE7"/>
    <w:rsid w:val="0077402B"/>
    <w:rsid w:val="007743C6"/>
    <w:rsid w:val="007743EA"/>
    <w:rsid w:val="0077497E"/>
    <w:rsid w:val="00774A12"/>
    <w:rsid w:val="00774A15"/>
    <w:rsid w:val="00774A85"/>
    <w:rsid w:val="00774AA2"/>
    <w:rsid w:val="00774D66"/>
    <w:rsid w:val="00774EFF"/>
    <w:rsid w:val="00774F00"/>
    <w:rsid w:val="00774F9C"/>
    <w:rsid w:val="00775077"/>
    <w:rsid w:val="0077513F"/>
    <w:rsid w:val="007753C6"/>
    <w:rsid w:val="0077588C"/>
    <w:rsid w:val="00775A35"/>
    <w:rsid w:val="00775B6A"/>
    <w:rsid w:val="00776105"/>
    <w:rsid w:val="007763B3"/>
    <w:rsid w:val="00776C93"/>
    <w:rsid w:val="00776CA9"/>
    <w:rsid w:val="00776F18"/>
    <w:rsid w:val="00777175"/>
    <w:rsid w:val="00777197"/>
    <w:rsid w:val="0077723C"/>
    <w:rsid w:val="007774B9"/>
    <w:rsid w:val="00777AEF"/>
    <w:rsid w:val="0078016A"/>
    <w:rsid w:val="0078022E"/>
    <w:rsid w:val="00780BB9"/>
    <w:rsid w:val="00780EBF"/>
    <w:rsid w:val="00780EF1"/>
    <w:rsid w:val="007810C0"/>
    <w:rsid w:val="00781744"/>
    <w:rsid w:val="00781B49"/>
    <w:rsid w:val="00782050"/>
    <w:rsid w:val="00782A4A"/>
    <w:rsid w:val="00782B44"/>
    <w:rsid w:val="00782C41"/>
    <w:rsid w:val="0078301B"/>
    <w:rsid w:val="007834B8"/>
    <w:rsid w:val="007835F5"/>
    <w:rsid w:val="007838C0"/>
    <w:rsid w:val="00783C27"/>
    <w:rsid w:val="00783DBF"/>
    <w:rsid w:val="00783FCE"/>
    <w:rsid w:val="00784669"/>
    <w:rsid w:val="00784989"/>
    <w:rsid w:val="00784A65"/>
    <w:rsid w:val="00784C7C"/>
    <w:rsid w:val="007852A6"/>
    <w:rsid w:val="00785456"/>
    <w:rsid w:val="007856AA"/>
    <w:rsid w:val="00785DA9"/>
    <w:rsid w:val="00785FF1"/>
    <w:rsid w:val="00786E04"/>
    <w:rsid w:val="007870C5"/>
    <w:rsid w:val="00787BF6"/>
    <w:rsid w:val="007902AB"/>
    <w:rsid w:val="007904C9"/>
    <w:rsid w:val="00790524"/>
    <w:rsid w:val="00790902"/>
    <w:rsid w:val="00790998"/>
    <w:rsid w:val="00790D09"/>
    <w:rsid w:val="00791255"/>
    <w:rsid w:val="0079171D"/>
    <w:rsid w:val="00791AB1"/>
    <w:rsid w:val="00791B1C"/>
    <w:rsid w:val="00791CB3"/>
    <w:rsid w:val="00791E09"/>
    <w:rsid w:val="00791E8D"/>
    <w:rsid w:val="007922FF"/>
    <w:rsid w:val="007923A6"/>
    <w:rsid w:val="00792D53"/>
    <w:rsid w:val="00793077"/>
    <w:rsid w:val="007930F8"/>
    <w:rsid w:val="007935D1"/>
    <w:rsid w:val="00793876"/>
    <w:rsid w:val="0079488F"/>
    <w:rsid w:val="00794C1F"/>
    <w:rsid w:val="00795089"/>
    <w:rsid w:val="00795120"/>
    <w:rsid w:val="007959C2"/>
    <w:rsid w:val="00795D6A"/>
    <w:rsid w:val="00795EDD"/>
    <w:rsid w:val="00795F20"/>
    <w:rsid w:val="0079601E"/>
    <w:rsid w:val="007961D7"/>
    <w:rsid w:val="00796BEB"/>
    <w:rsid w:val="007971EB"/>
    <w:rsid w:val="007977D6"/>
    <w:rsid w:val="00797AA9"/>
    <w:rsid w:val="00797B1A"/>
    <w:rsid w:val="00797BAC"/>
    <w:rsid w:val="007A03A1"/>
    <w:rsid w:val="007A0CED"/>
    <w:rsid w:val="007A1190"/>
    <w:rsid w:val="007A18B3"/>
    <w:rsid w:val="007A1B8D"/>
    <w:rsid w:val="007A1BF1"/>
    <w:rsid w:val="007A2007"/>
    <w:rsid w:val="007A2466"/>
    <w:rsid w:val="007A3967"/>
    <w:rsid w:val="007A3A5D"/>
    <w:rsid w:val="007A3D99"/>
    <w:rsid w:val="007A46F9"/>
    <w:rsid w:val="007A4F4B"/>
    <w:rsid w:val="007A5387"/>
    <w:rsid w:val="007A581D"/>
    <w:rsid w:val="007A594F"/>
    <w:rsid w:val="007A59A4"/>
    <w:rsid w:val="007A5A84"/>
    <w:rsid w:val="007A5B0F"/>
    <w:rsid w:val="007A64CF"/>
    <w:rsid w:val="007A6649"/>
    <w:rsid w:val="007A6F60"/>
    <w:rsid w:val="007A7140"/>
    <w:rsid w:val="007A7222"/>
    <w:rsid w:val="007A72C0"/>
    <w:rsid w:val="007A744A"/>
    <w:rsid w:val="007A7A75"/>
    <w:rsid w:val="007A7DAB"/>
    <w:rsid w:val="007B00A8"/>
    <w:rsid w:val="007B0209"/>
    <w:rsid w:val="007B0401"/>
    <w:rsid w:val="007B0448"/>
    <w:rsid w:val="007B078D"/>
    <w:rsid w:val="007B07B5"/>
    <w:rsid w:val="007B0905"/>
    <w:rsid w:val="007B09EA"/>
    <w:rsid w:val="007B0BAE"/>
    <w:rsid w:val="007B0BEA"/>
    <w:rsid w:val="007B1501"/>
    <w:rsid w:val="007B1783"/>
    <w:rsid w:val="007B1898"/>
    <w:rsid w:val="007B204A"/>
    <w:rsid w:val="007B20D4"/>
    <w:rsid w:val="007B225B"/>
    <w:rsid w:val="007B247F"/>
    <w:rsid w:val="007B294A"/>
    <w:rsid w:val="007B2A29"/>
    <w:rsid w:val="007B2BA0"/>
    <w:rsid w:val="007B2CE8"/>
    <w:rsid w:val="007B2E4F"/>
    <w:rsid w:val="007B33BD"/>
    <w:rsid w:val="007B33D4"/>
    <w:rsid w:val="007B3493"/>
    <w:rsid w:val="007B3567"/>
    <w:rsid w:val="007B35CD"/>
    <w:rsid w:val="007B3793"/>
    <w:rsid w:val="007B38D0"/>
    <w:rsid w:val="007B3936"/>
    <w:rsid w:val="007B3983"/>
    <w:rsid w:val="007B39FF"/>
    <w:rsid w:val="007B3A3A"/>
    <w:rsid w:val="007B3AB6"/>
    <w:rsid w:val="007B3DCC"/>
    <w:rsid w:val="007B3DDC"/>
    <w:rsid w:val="007B4066"/>
    <w:rsid w:val="007B462D"/>
    <w:rsid w:val="007B5723"/>
    <w:rsid w:val="007B58A9"/>
    <w:rsid w:val="007B6733"/>
    <w:rsid w:val="007B69EE"/>
    <w:rsid w:val="007B6F96"/>
    <w:rsid w:val="007B7880"/>
    <w:rsid w:val="007B78FA"/>
    <w:rsid w:val="007B7C9B"/>
    <w:rsid w:val="007C016A"/>
    <w:rsid w:val="007C05C8"/>
    <w:rsid w:val="007C0606"/>
    <w:rsid w:val="007C06A7"/>
    <w:rsid w:val="007C07ED"/>
    <w:rsid w:val="007C088A"/>
    <w:rsid w:val="007C08A2"/>
    <w:rsid w:val="007C08AA"/>
    <w:rsid w:val="007C0A6B"/>
    <w:rsid w:val="007C0A75"/>
    <w:rsid w:val="007C104A"/>
    <w:rsid w:val="007C1127"/>
    <w:rsid w:val="007C1A84"/>
    <w:rsid w:val="007C1B9D"/>
    <w:rsid w:val="007C1B9E"/>
    <w:rsid w:val="007C1F02"/>
    <w:rsid w:val="007C1F04"/>
    <w:rsid w:val="007C20D7"/>
    <w:rsid w:val="007C216C"/>
    <w:rsid w:val="007C2279"/>
    <w:rsid w:val="007C2601"/>
    <w:rsid w:val="007C264C"/>
    <w:rsid w:val="007C2916"/>
    <w:rsid w:val="007C2AF7"/>
    <w:rsid w:val="007C2B90"/>
    <w:rsid w:val="007C3208"/>
    <w:rsid w:val="007C3267"/>
    <w:rsid w:val="007C3BD9"/>
    <w:rsid w:val="007C3D76"/>
    <w:rsid w:val="007C3EEB"/>
    <w:rsid w:val="007C4375"/>
    <w:rsid w:val="007C4821"/>
    <w:rsid w:val="007C4985"/>
    <w:rsid w:val="007C4C3A"/>
    <w:rsid w:val="007C4E8C"/>
    <w:rsid w:val="007C5022"/>
    <w:rsid w:val="007C516D"/>
    <w:rsid w:val="007C560E"/>
    <w:rsid w:val="007C5910"/>
    <w:rsid w:val="007C5973"/>
    <w:rsid w:val="007C5A8F"/>
    <w:rsid w:val="007C5AB5"/>
    <w:rsid w:val="007C5C03"/>
    <w:rsid w:val="007C5CFC"/>
    <w:rsid w:val="007C60F1"/>
    <w:rsid w:val="007C65D4"/>
    <w:rsid w:val="007C6846"/>
    <w:rsid w:val="007C6A9A"/>
    <w:rsid w:val="007C70E0"/>
    <w:rsid w:val="007C7408"/>
    <w:rsid w:val="007C74D3"/>
    <w:rsid w:val="007C79EF"/>
    <w:rsid w:val="007C7D82"/>
    <w:rsid w:val="007C7E31"/>
    <w:rsid w:val="007D01C9"/>
    <w:rsid w:val="007D091E"/>
    <w:rsid w:val="007D0EBC"/>
    <w:rsid w:val="007D1EAD"/>
    <w:rsid w:val="007D2031"/>
    <w:rsid w:val="007D2124"/>
    <w:rsid w:val="007D254C"/>
    <w:rsid w:val="007D265F"/>
    <w:rsid w:val="007D27D0"/>
    <w:rsid w:val="007D28CB"/>
    <w:rsid w:val="007D2C23"/>
    <w:rsid w:val="007D2FE5"/>
    <w:rsid w:val="007D3120"/>
    <w:rsid w:val="007D3279"/>
    <w:rsid w:val="007D34CF"/>
    <w:rsid w:val="007D35B2"/>
    <w:rsid w:val="007D35D1"/>
    <w:rsid w:val="007D3D6A"/>
    <w:rsid w:val="007D3F32"/>
    <w:rsid w:val="007D42E7"/>
    <w:rsid w:val="007D468E"/>
    <w:rsid w:val="007D469B"/>
    <w:rsid w:val="007D502D"/>
    <w:rsid w:val="007D5274"/>
    <w:rsid w:val="007D58DD"/>
    <w:rsid w:val="007D5CBB"/>
    <w:rsid w:val="007D5E2C"/>
    <w:rsid w:val="007D5E7E"/>
    <w:rsid w:val="007D6535"/>
    <w:rsid w:val="007D65FE"/>
    <w:rsid w:val="007D67B6"/>
    <w:rsid w:val="007D6F0A"/>
    <w:rsid w:val="007D71AC"/>
    <w:rsid w:val="007D7611"/>
    <w:rsid w:val="007D785B"/>
    <w:rsid w:val="007D78EC"/>
    <w:rsid w:val="007D7BB3"/>
    <w:rsid w:val="007D7F5B"/>
    <w:rsid w:val="007D7F7B"/>
    <w:rsid w:val="007E0013"/>
    <w:rsid w:val="007E03CE"/>
    <w:rsid w:val="007E077E"/>
    <w:rsid w:val="007E07BD"/>
    <w:rsid w:val="007E0909"/>
    <w:rsid w:val="007E0A92"/>
    <w:rsid w:val="007E0E40"/>
    <w:rsid w:val="007E0E82"/>
    <w:rsid w:val="007E1A74"/>
    <w:rsid w:val="007E1E86"/>
    <w:rsid w:val="007E2194"/>
    <w:rsid w:val="007E27FE"/>
    <w:rsid w:val="007E2F18"/>
    <w:rsid w:val="007E310C"/>
    <w:rsid w:val="007E3859"/>
    <w:rsid w:val="007E3BCB"/>
    <w:rsid w:val="007E40D6"/>
    <w:rsid w:val="007E425F"/>
    <w:rsid w:val="007E4E93"/>
    <w:rsid w:val="007E533E"/>
    <w:rsid w:val="007E575E"/>
    <w:rsid w:val="007E58CA"/>
    <w:rsid w:val="007E5AD9"/>
    <w:rsid w:val="007E5B0D"/>
    <w:rsid w:val="007E5C80"/>
    <w:rsid w:val="007E5FF0"/>
    <w:rsid w:val="007E6433"/>
    <w:rsid w:val="007E6AE4"/>
    <w:rsid w:val="007E6B35"/>
    <w:rsid w:val="007E74E2"/>
    <w:rsid w:val="007E77BC"/>
    <w:rsid w:val="007E797D"/>
    <w:rsid w:val="007E79D6"/>
    <w:rsid w:val="007E7ACF"/>
    <w:rsid w:val="007F04D9"/>
    <w:rsid w:val="007F0871"/>
    <w:rsid w:val="007F0CA7"/>
    <w:rsid w:val="007F0D93"/>
    <w:rsid w:val="007F0EEC"/>
    <w:rsid w:val="007F12A7"/>
    <w:rsid w:val="007F13F4"/>
    <w:rsid w:val="007F15A7"/>
    <w:rsid w:val="007F16A4"/>
    <w:rsid w:val="007F19F8"/>
    <w:rsid w:val="007F1BAD"/>
    <w:rsid w:val="007F1CE1"/>
    <w:rsid w:val="007F2276"/>
    <w:rsid w:val="007F22EB"/>
    <w:rsid w:val="007F2355"/>
    <w:rsid w:val="007F245F"/>
    <w:rsid w:val="007F2507"/>
    <w:rsid w:val="007F2621"/>
    <w:rsid w:val="007F2841"/>
    <w:rsid w:val="007F2A24"/>
    <w:rsid w:val="007F2A5A"/>
    <w:rsid w:val="007F3749"/>
    <w:rsid w:val="007F39CB"/>
    <w:rsid w:val="007F3C7E"/>
    <w:rsid w:val="007F405D"/>
    <w:rsid w:val="007F4984"/>
    <w:rsid w:val="007F4ACE"/>
    <w:rsid w:val="007F4BD1"/>
    <w:rsid w:val="007F4D17"/>
    <w:rsid w:val="007F51D1"/>
    <w:rsid w:val="007F53BF"/>
    <w:rsid w:val="007F53D6"/>
    <w:rsid w:val="007F58F9"/>
    <w:rsid w:val="007F595A"/>
    <w:rsid w:val="007F5C58"/>
    <w:rsid w:val="007F5E97"/>
    <w:rsid w:val="007F62D9"/>
    <w:rsid w:val="007F684A"/>
    <w:rsid w:val="007F686A"/>
    <w:rsid w:val="007F6FFB"/>
    <w:rsid w:val="007F72C2"/>
    <w:rsid w:val="007F75D6"/>
    <w:rsid w:val="007F777B"/>
    <w:rsid w:val="007F7CAB"/>
    <w:rsid w:val="007F7FE6"/>
    <w:rsid w:val="00800398"/>
    <w:rsid w:val="0080059D"/>
    <w:rsid w:val="008005E4"/>
    <w:rsid w:val="00800888"/>
    <w:rsid w:val="00800912"/>
    <w:rsid w:val="00800D81"/>
    <w:rsid w:val="00800F3E"/>
    <w:rsid w:val="00801136"/>
    <w:rsid w:val="008014A5"/>
    <w:rsid w:val="008018DB"/>
    <w:rsid w:val="00801CD0"/>
    <w:rsid w:val="00802107"/>
    <w:rsid w:val="0080259D"/>
    <w:rsid w:val="00802B1A"/>
    <w:rsid w:val="0080306C"/>
    <w:rsid w:val="008035E4"/>
    <w:rsid w:val="00803B54"/>
    <w:rsid w:val="0080425D"/>
    <w:rsid w:val="00804780"/>
    <w:rsid w:val="00804BF7"/>
    <w:rsid w:val="00804CFE"/>
    <w:rsid w:val="008051E8"/>
    <w:rsid w:val="008056A0"/>
    <w:rsid w:val="0080584A"/>
    <w:rsid w:val="00805C91"/>
    <w:rsid w:val="00805D2F"/>
    <w:rsid w:val="008064A7"/>
    <w:rsid w:val="00807762"/>
    <w:rsid w:val="00807C0B"/>
    <w:rsid w:val="00807D0F"/>
    <w:rsid w:val="00807EC1"/>
    <w:rsid w:val="00807F2A"/>
    <w:rsid w:val="008102EF"/>
    <w:rsid w:val="008108C7"/>
    <w:rsid w:val="00810A73"/>
    <w:rsid w:val="00810A92"/>
    <w:rsid w:val="00810C2C"/>
    <w:rsid w:val="00810D61"/>
    <w:rsid w:val="00811DC7"/>
    <w:rsid w:val="008120AB"/>
    <w:rsid w:val="008120EC"/>
    <w:rsid w:val="008126C4"/>
    <w:rsid w:val="00812714"/>
    <w:rsid w:val="00812A15"/>
    <w:rsid w:val="00812C41"/>
    <w:rsid w:val="00812CB3"/>
    <w:rsid w:val="008138A7"/>
    <w:rsid w:val="00813D6B"/>
    <w:rsid w:val="0081432B"/>
    <w:rsid w:val="00814400"/>
    <w:rsid w:val="0081447A"/>
    <w:rsid w:val="008147C8"/>
    <w:rsid w:val="0081482A"/>
    <w:rsid w:val="00814BB4"/>
    <w:rsid w:val="00814C93"/>
    <w:rsid w:val="00814EDB"/>
    <w:rsid w:val="00814F38"/>
    <w:rsid w:val="0081505B"/>
    <w:rsid w:val="008151A4"/>
    <w:rsid w:val="00815387"/>
    <w:rsid w:val="008158BB"/>
    <w:rsid w:val="00815E82"/>
    <w:rsid w:val="00815F57"/>
    <w:rsid w:val="008160BF"/>
    <w:rsid w:val="008160E1"/>
    <w:rsid w:val="008163E4"/>
    <w:rsid w:val="00816522"/>
    <w:rsid w:val="00816729"/>
    <w:rsid w:val="008169E0"/>
    <w:rsid w:val="00816B53"/>
    <w:rsid w:val="00816BFA"/>
    <w:rsid w:val="00816C59"/>
    <w:rsid w:val="00816F86"/>
    <w:rsid w:val="008170BA"/>
    <w:rsid w:val="0081724A"/>
    <w:rsid w:val="008175EE"/>
    <w:rsid w:val="008179E4"/>
    <w:rsid w:val="00817BC3"/>
    <w:rsid w:val="00817BFF"/>
    <w:rsid w:val="00817EC0"/>
    <w:rsid w:val="008202E8"/>
    <w:rsid w:val="00820335"/>
    <w:rsid w:val="00820535"/>
    <w:rsid w:val="0082072B"/>
    <w:rsid w:val="008208F1"/>
    <w:rsid w:val="00820980"/>
    <w:rsid w:val="00820EC9"/>
    <w:rsid w:val="00820F1F"/>
    <w:rsid w:val="008210D2"/>
    <w:rsid w:val="008211E3"/>
    <w:rsid w:val="008218F0"/>
    <w:rsid w:val="00822851"/>
    <w:rsid w:val="00822DDC"/>
    <w:rsid w:val="00822E43"/>
    <w:rsid w:val="00822F47"/>
    <w:rsid w:val="00822F69"/>
    <w:rsid w:val="00822F71"/>
    <w:rsid w:val="0082308A"/>
    <w:rsid w:val="008230E7"/>
    <w:rsid w:val="0082315D"/>
    <w:rsid w:val="00823266"/>
    <w:rsid w:val="008235E2"/>
    <w:rsid w:val="0082382B"/>
    <w:rsid w:val="00823AD6"/>
    <w:rsid w:val="00823C39"/>
    <w:rsid w:val="0082452E"/>
    <w:rsid w:val="0082459C"/>
    <w:rsid w:val="008245E7"/>
    <w:rsid w:val="00824A0E"/>
    <w:rsid w:val="00824DA8"/>
    <w:rsid w:val="0082567F"/>
    <w:rsid w:val="008257D8"/>
    <w:rsid w:val="00825A40"/>
    <w:rsid w:val="00825A51"/>
    <w:rsid w:val="00825B2A"/>
    <w:rsid w:val="008264DF"/>
    <w:rsid w:val="008264E7"/>
    <w:rsid w:val="00826A6B"/>
    <w:rsid w:val="00826C8E"/>
    <w:rsid w:val="00826D6A"/>
    <w:rsid w:val="00827346"/>
    <w:rsid w:val="00827349"/>
    <w:rsid w:val="008274AE"/>
    <w:rsid w:val="00827663"/>
    <w:rsid w:val="008277D0"/>
    <w:rsid w:val="00827A53"/>
    <w:rsid w:val="00827A97"/>
    <w:rsid w:val="00827BDA"/>
    <w:rsid w:val="00827D8E"/>
    <w:rsid w:val="00827F8D"/>
    <w:rsid w:val="008302C9"/>
    <w:rsid w:val="00830A51"/>
    <w:rsid w:val="00830B71"/>
    <w:rsid w:val="00830EC4"/>
    <w:rsid w:val="008311B6"/>
    <w:rsid w:val="00831311"/>
    <w:rsid w:val="00831A1D"/>
    <w:rsid w:val="00831EF9"/>
    <w:rsid w:val="00831F4A"/>
    <w:rsid w:val="00832028"/>
    <w:rsid w:val="00832068"/>
    <w:rsid w:val="008323E1"/>
    <w:rsid w:val="00832753"/>
    <w:rsid w:val="00832853"/>
    <w:rsid w:val="008331E5"/>
    <w:rsid w:val="008334CD"/>
    <w:rsid w:val="0083359D"/>
    <w:rsid w:val="008336E0"/>
    <w:rsid w:val="008338C4"/>
    <w:rsid w:val="00833E3D"/>
    <w:rsid w:val="00834012"/>
    <w:rsid w:val="008340A4"/>
    <w:rsid w:val="0083430E"/>
    <w:rsid w:val="00834D17"/>
    <w:rsid w:val="00834D1A"/>
    <w:rsid w:val="00834E3C"/>
    <w:rsid w:val="00834F7F"/>
    <w:rsid w:val="008353FE"/>
    <w:rsid w:val="00835799"/>
    <w:rsid w:val="00835808"/>
    <w:rsid w:val="00835B93"/>
    <w:rsid w:val="008360CC"/>
    <w:rsid w:val="008364C0"/>
    <w:rsid w:val="008364D6"/>
    <w:rsid w:val="00836B61"/>
    <w:rsid w:val="00836DC2"/>
    <w:rsid w:val="00836E50"/>
    <w:rsid w:val="00836EC5"/>
    <w:rsid w:val="00837139"/>
    <w:rsid w:val="0083722C"/>
    <w:rsid w:val="008379A9"/>
    <w:rsid w:val="00840051"/>
    <w:rsid w:val="008402E5"/>
    <w:rsid w:val="0084070F"/>
    <w:rsid w:val="0084087D"/>
    <w:rsid w:val="00840E7A"/>
    <w:rsid w:val="00840F14"/>
    <w:rsid w:val="008410CB"/>
    <w:rsid w:val="00841ED4"/>
    <w:rsid w:val="00841F91"/>
    <w:rsid w:val="008420C0"/>
    <w:rsid w:val="008421F2"/>
    <w:rsid w:val="0084249A"/>
    <w:rsid w:val="008424E3"/>
    <w:rsid w:val="00842848"/>
    <w:rsid w:val="0084396F"/>
    <w:rsid w:val="00843C7C"/>
    <w:rsid w:val="0084443C"/>
    <w:rsid w:val="0084482D"/>
    <w:rsid w:val="008448B7"/>
    <w:rsid w:val="0084503C"/>
    <w:rsid w:val="008453DA"/>
    <w:rsid w:val="0084565F"/>
    <w:rsid w:val="00845756"/>
    <w:rsid w:val="008457CD"/>
    <w:rsid w:val="00845897"/>
    <w:rsid w:val="00845DBE"/>
    <w:rsid w:val="00845F20"/>
    <w:rsid w:val="0084618C"/>
    <w:rsid w:val="00846571"/>
    <w:rsid w:val="00846C3B"/>
    <w:rsid w:val="00846C75"/>
    <w:rsid w:val="00846F41"/>
    <w:rsid w:val="00847100"/>
    <w:rsid w:val="008473D4"/>
    <w:rsid w:val="00847676"/>
    <w:rsid w:val="00847697"/>
    <w:rsid w:val="00847888"/>
    <w:rsid w:val="00847BC8"/>
    <w:rsid w:val="00847C58"/>
    <w:rsid w:val="00847D2F"/>
    <w:rsid w:val="00850125"/>
    <w:rsid w:val="0085013C"/>
    <w:rsid w:val="0085031D"/>
    <w:rsid w:val="00850333"/>
    <w:rsid w:val="00850762"/>
    <w:rsid w:val="00850D70"/>
    <w:rsid w:val="00850F9F"/>
    <w:rsid w:val="0085115B"/>
    <w:rsid w:val="0085124F"/>
    <w:rsid w:val="008516C7"/>
    <w:rsid w:val="0085191C"/>
    <w:rsid w:val="00851CF5"/>
    <w:rsid w:val="00851DF6"/>
    <w:rsid w:val="00852060"/>
    <w:rsid w:val="00852460"/>
    <w:rsid w:val="0085283B"/>
    <w:rsid w:val="0085284E"/>
    <w:rsid w:val="00852B7F"/>
    <w:rsid w:val="00852CA9"/>
    <w:rsid w:val="0085302F"/>
    <w:rsid w:val="008532B3"/>
    <w:rsid w:val="00853451"/>
    <w:rsid w:val="008536D9"/>
    <w:rsid w:val="00853CB5"/>
    <w:rsid w:val="00853CB6"/>
    <w:rsid w:val="00853D80"/>
    <w:rsid w:val="00853FF3"/>
    <w:rsid w:val="00854133"/>
    <w:rsid w:val="00854546"/>
    <w:rsid w:val="00854766"/>
    <w:rsid w:val="00854A90"/>
    <w:rsid w:val="00854D41"/>
    <w:rsid w:val="00854F16"/>
    <w:rsid w:val="00855A06"/>
    <w:rsid w:val="00855D39"/>
    <w:rsid w:val="008562D3"/>
    <w:rsid w:val="00856335"/>
    <w:rsid w:val="0085646A"/>
    <w:rsid w:val="00856516"/>
    <w:rsid w:val="008566F2"/>
    <w:rsid w:val="00856B61"/>
    <w:rsid w:val="00856DFC"/>
    <w:rsid w:val="00857772"/>
    <w:rsid w:val="00857AF3"/>
    <w:rsid w:val="00857B53"/>
    <w:rsid w:val="00857E96"/>
    <w:rsid w:val="00857ED0"/>
    <w:rsid w:val="00860056"/>
    <w:rsid w:val="0086010F"/>
    <w:rsid w:val="008604B4"/>
    <w:rsid w:val="008604E7"/>
    <w:rsid w:val="008608B8"/>
    <w:rsid w:val="00861551"/>
    <w:rsid w:val="00861EEA"/>
    <w:rsid w:val="008620C3"/>
    <w:rsid w:val="008620D6"/>
    <w:rsid w:val="0086290C"/>
    <w:rsid w:val="008629CB"/>
    <w:rsid w:val="00862A59"/>
    <w:rsid w:val="00862CB2"/>
    <w:rsid w:val="00862F26"/>
    <w:rsid w:val="00863048"/>
    <w:rsid w:val="008636B2"/>
    <w:rsid w:val="00863771"/>
    <w:rsid w:val="00863ECA"/>
    <w:rsid w:val="008641A0"/>
    <w:rsid w:val="00864634"/>
    <w:rsid w:val="00864B3C"/>
    <w:rsid w:val="00865271"/>
    <w:rsid w:val="00865366"/>
    <w:rsid w:val="00865EA8"/>
    <w:rsid w:val="0086608E"/>
    <w:rsid w:val="00866832"/>
    <w:rsid w:val="00866AE3"/>
    <w:rsid w:val="00866EB7"/>
    <w:rsid w:val="00866FA6"/>
    <w:rsid w:val="0086711D"/>
    <w:rsid w:val="00867221"/>
    <w:rsid w:val="00867308"/>
    <w:rsid w:val="008674CD"/>
    <w:rsid w:val="00867B17"/>
    <w:rsid w:val="008703E6"/>
    <w:rsid w:val="008709C1"/>
    <w:rsid w:val="00870A17"/>
    <w:rsid w:val="00870A84"/>
    <w:rsid w:val="00870DD6"/>
    <w:rsid w:val="008711E7"/>
    <w:rsid w:val="008712D2"/>
    <w:rsid w:val="008712D7"/>
    <w:rsid w:val="00871376"/>
    <w:rsid w:val="0087150E"/>
    <w:rsid w:val="008718EF"/>
    <w:rsid w:val="0087199E"/>
    <w:rsid w:val="00872196"/>
    <w:rsid w:val="00872636"/>
    <w:rsid w:val="00872673"/>
    <w:rsid w:val="0087272A"/>
    <w:rsid w:val="00872AD0"/>
    <w:rsid w:val="008731F5"/>
    <w:rsid w:val="00873268"/>
    <w:rsid w:val="00873E9B"/>
    <w:rsid w:val="008745D3"/>
    <w:rsid w:val="008745F3"/>
    <w:rsid w:val="0087462E"/>
    <w:rsid w:val="00874792"/>
    <w:rsid w:val="00874B68"/>
    <w:rsid w:val="00874DA4"/>
    <w:rsid w:val="00874DAB"/>
    <w:rsid w:val="00874DC6"/>
    <w:rsid w:val="00874F16"/>
    <w:rsid w:val="00874F7D"/>
    <w:rsid w:val="00874F9A"/>
    <w:rsid w:val="00875306"/>
    <w:rsid w:val="00875436"/>
    <w:rsid w:val="0087585F"/>
    <w:rsid w:val="0087593A"/>
    <w:rsid w:val="00875ACE"/>
    <w:rsid w:val="00875EA0"/>
    <w:rsid w:val="00875F8A"/>
    <w:rsid w:val="008761B7"/>
    <w:rsid w:val="00876456"/>
    <w:rsid w:val="0087686D"/>
    <w:rsid w:val="00876BDF"/>
    <w:rsid w:val="00876C4D"/>
    <w:rsid w:val="00876CB1"/>
    <w:rsid w:val="00877164"/>
    <w:rsid w:val="00877341"/>
    <w:rsid w:val="008779B7"/>
    <w:rsid w:val="008779F9"/>
    <w:rsid w:val="00877B3D"/>
    <w:rsid w:val="00877DF4"/>
    <w:rsid w:val="008800A4"/>
    <w:rsid w:val="008801DD"/>
    <w:rsid w:val="00880707"/>
    <w:rsid w:val="008808D6"/>
    <w:rsid w:val="00880B73"/>
    <w:rsid w:val="00880DF0"/>
    <w:rsid w:val="008817BA"/>
    <w:rsid w:val="00881840"/>
    <w:rsid w:val="00881CD3"/>
    <w:rsid w:val="00882345"/>
    <w:rsid w:val="0088234C"/>
    <w:rsid w:val="00882401"/>
    <w:rsid w:val="008824BC"/>
    <w:rsid w:val="00882789"/>
    <w:rsid w:val="008827EF"/>
    <w:rsid w:val="00882900"/>
    <w:rsid w:val="00882A3D"/>
    <w:rsid w:val="00882D90"/>
    <w:rsid w:val="00882DEA"/>
    <w:rsid w:val="00883829"/>
    <w:rsid w:val="00884196"/>
    <w:rsid w:val="008842AF"/>
    <w:rsid w:val="008844F2"/>
    <w:rsid w:val="00884738"/>
    <w:rsid w:val="00884ACB"/>
    <w:rsid w:val="00884E9A"/>
    <w:rsid w:val="00884FA4"/>
    <w:rsid w:val="00885407"/>
    <w:rsid w:val="008858DC"/>
    <w:rsid w:val="00885AE7"/>
    <w:rsid w:val="00885ECF"/>
    <w:rsid w:val="00886148"/>
    <w:rsid w:val="00886200"/>
    <w:rsid w:val="008864C8"/>
    <w:rsid w:val="0088678C"/>
    <w:rsid w:val="00886811"/>
    <w:rsid w:val="008869BB"/>
    <w:rsid w:val="00886B3C"/>
    <w:rsid w:val="00886D74"/>
    <w:rsid w:val="008871CF"/>
    <w:rsid w:val="00887699"/>
    <w:rsid w:val="00887712"/>
    <w:rsid w:val="00887988"/>
    <w:rsid w:val="00887BB5"/>
    <w:rsid w:val="00887C1F"/>
    <w:rsid w:val="00887FEA"/>
    <w:rsid w:val="008904D5"/>
    <w:rsid w:val="00890C72"/>
    <w:rsid w:val="00890E1E"/>
    <w:rsid w:val="00891037"/>
    <w:rsid w:val="00891DC6"/>
    <w:rsid w:val="0089213C"/>
    <w:rsid w:val="0089235C"/>
    <w:rsid w:val="0089267F"/>
    <w:rsid w:val="008926D6"/>
    <w:rsid w:val="008926E0"/>
    <w:rsid w:val="00892BAA"/>
    <w:rsid w:val="00892D77"/>
    <w:rsid w:val="008930AD"/>
    <w:rsid w:val="00893538"/>
    <w:rsid w:val="00894336"/>
    <w:rsid w:val="008944BE"/>
    <w:rsid w:val="00894676"/>
    <w:rsid w:val="00894CFF"/>
    <w:rsid w:val="0089535E"/>
    <w:rsid w:val="0089544E"/>
    <w:rsid w:val="008955E5"/>
    <w:rsid w:val="00895992"/>
    <w:rsid w:val="00895B36"/>
    <w:rsid w:val="00895C30"/>
    <w:rsid w:val="008964C5"/>
    <w:rsid w:val="00896554"/>
    <w:rsid w:val="008968BB"/>
    <w:rsid w:val="00896A23"/>
    <w:rsid w:val="00896B65"/>
    <w:rsid w:val="00896C7C"/>
    <w:rsid w:val="00896CA6"/>
    <w:rsid w:val="00897081"/>
    <w:rsid w:val="00897302"/>
    <w:rsid w:val="00897607"/>
    <w:rsid w:val="008977DC"/>
    <w:rsid w:val="008A003F"/>
    <w:rsid w:val="008A0249"/>
    <w:rsid w:val="008A025D"/>
    <w:rsid w:val="008A028A"/>
    <w:rsid w:val="008A0381"/>
    <w:rsid w:val="008A0E45"/>
    <w:rsid w:val="008A0F64"/>
    <w:rsid w:val="008A1345"/>
    <w:rsid w:val="008A1524"/>
    <w:rsid w:val="008A1801"/>
    <w:rsid w:val="008A2805"/>
    <w:rsid w:val="008A296D"/>
    <w:rsid w:val="008A2D70"/>
    <w:rsid w:val="008A2DF9"/>
    <w:rsid w:val="008A2FF8"/>
    <w:rsid w:val="008A3325"/>
    <w:rsid w:val="008A36DD"/>
    <w:rsid w:val="008A37D5"/>
    <w:rsid w:val="008A3812"/>
    <w:rsid w:val="008A3862"/>
    <w:rsid w:val="008A443F"/>
    <w:rsid w:val="008A470F"/>
    <w:rsid w:val="008A47B1"/>
    <w:rsid w:val="008A47E5"/>
    <w:rsid w:val="008A4EA7"/>
    <w:rsid w:val="008A4F4F"/>
    <w:rsid w:val="008A5072"/>
    <w:rsid w:val="008A520B"/>
    <w:rsid w:val="008A5237"/>
    <w:rsid w:val="008A531E"/>
    <w:rsid w:val="008A647F"/>
    <w:rsid w:val="008A6490"/>
    <w:rsid w:val="008A6D07"/>
    <w:rsid w:val="008A6E92"/>
    <w:rsid w:val="008A733E"/>
    <w:rsid w:val="008A751F"/>
    <w:rsid w:val="008A78DC"/>
    <w:rsid w:val="008A7EEA"/>
    <w:rsid w:val="008B0BE1"/>
    <w:rsid w:val="008B0D2B"/>
    <w:rsid w:val="008B1527"/>
    <w:rsid w:val="008B162B"/>
    <w:rsid w:val="008B16A5"/>
    <w:rsid w:val="008B190B"/>
    <w:rsid w:val="008B1977"/>
    <w:rsid w:val="008B198F"/>
    <w:rsid w:val="008B1B56"/>
    <w:rsid w:val="008B23B6"/>
    <w:rsid w:val="008B25E0"/>
    <w:rsid w:val="008B265E"/>
    <w:rsid w:val="008B2898"/>
    <w:rsid w:val="008B2D51"/>
    <w:rsid w:val="008B359C"/>
    <w:rsid w:val="008B3628"/>
    <w:rsid w:val="008B391F"/>
    <w:rsid w:val="008B3929"/>
    <w:rsid w:val="008B3B76"/>
    <w:rsid w:val="008B3D32"/>
    <w:rsid w:val="008B3E28"/>
    <w:rsid w:val="008B3FFB"/>
    <w:rsid w:val="008B4421"/>
    <w:rsid w:val="008B448C"/>
    <w:rsid w:val="008B48B2"/>
    <w:rsid w:val="008B4B06"/>
    <w:rsid w:val="008B4F08"/>
    <w:rsid w:val="008B4F90"/>
    <w:rsid w:val="008B5087"/>
    <w:rsid w:val="008B54B4"/>
    <w:rsid w:val="008B5596"/>
    <w:rsid w:val="008B5BDF"/>
    <w:rsid w:val="008B5CCB"/>
    <w:rsid w:val="008B5E12"/>
    <w:rsid w:val="008B62B0"/>
    <w:rsid w:val="008B62E0"/>
    <w:rsid w:val="008B6ADF"/>
    <w:rsid w:val="008B6B92"/>
    <w:rsid w:val="008B6BAF"/>
    <w:rsid w:val="008B6C47"/>
    <w:rsid w:val="008B6D00"/>
    <w:rsid w:val="008B709D"/>
    <w:rsid w:val="008B7123"/>
    <w:rsid w:val="008B7583"/>
    <w:rsid w:val="008B75A2"/>
    <w:rsid w:val="008B77A6"/>
    <w:rsid w:val="008B7B6A"/>
    <w:rsid w:val="008C0140"/>
    <w:rsid w:val="008C0165"/>
    <w:rsid w:val="008C0EA4"/>
    <w:rsid w:val="008C0F4B"/>
    <w:rsid w:val="008C1185"/>
    <w:rsid w:val="008C123E"/>
    <w:rsid w:val="008C145D"/>
    <w:rsid w:val="008C17BC"/>
    <w:rsid w:val="008C20CD"/>
    <w:rsid w:val="008C224A"/>
    <w:rsid w:val="008C2677"/>
    <w:rsid w:val="008C2760"/>
    <w:rsid w:val="008C294D"/>
    <w:rsid w:val="008C29F1"/>
    <w:rsid w:val="008C2A31"/>
    <w:rsid w:val="008C2D0E"/>
    <w:rsid w:val="008C2EFE"/>
    <w:rsid w:val="008C2F41"/>
    <w:rsid w:val="008C3248"/>
    <w:rsid w:val="008C363E"/>
    <w:rsid w:val="008C36AA"/>
    <w:rsid w:val="008C3A76"/>
    <w:rsid w:val="008C3AE1"/>
    <w:rsid w:val="008C3BC1"/>
    <w:rsid w:val="008C42B8"/>
    <w:rsid w:val="008C443D"/>
    <w:rsid w:val="008C45CD"/>
    <w:rsid w:val="008C4B82"/>
    <w:rsid w:val="008C5366"/>
    <w:rsid w:val="008C5526"/>
    <w:rsid w:val="008C57AE"/>
    <w:rsid w:val="008C5DB3"/>
    <w:rsid w:val="008C65AF"/>
    <w:rsid w:val="008C66C2"/>
    <w:rsid w:val="008C6A3B"/>
    <w:rsid w:val="008C6A96"/>
    <w:rsid w:val="008C6BB1"/>
    <w:rsid w:val="008C6C91"/>
    <w:rsid w:val="008C712E"/>
    <w:rsid w:val="008C73DC"/>
    <w:rsid w:val="008C75C9"/>
    <w:rsid w:val="008C774E"/>
    <w:rsid w:val="008C7826"/>
    <w:rsid w:val="008C78C3"/>
    <w:rsid w:val="008C7982"/>
    <w:rsid w:val="008C7985"/>
    <w:rsid w:val="008D144B"/>
    <w:rsid w:val="008D1540"/>
    <w:rsid w:val="008D154C"/>
    <w:rsid w:val="008D155A"/>
    <w:rsid w:val="008D1FE2"/>
    <w:rsid w:val="008D254B"/>
    <w:rsid w:val="008D26ED"/>
    <w:rsid w:val="008D2B79"/>
    <w:rsid w:val="008D2ED5"/>
    <w:rsid w:val="008D31E4"/>
    <w:rsid w:val="008D31EE"/>
    <w:rsid w:val="008D321E"/>
    <w:rsid w:val="008D34A8"/>
    <w:rsid w:val="008D3536"/>
    <w:rsid w:val="008D374A"/>
    <w:rsid w:val="008D389D"/>
    <w:rsid w:val="008D3A31"/>
    <w:rsid w:val="008D3C73"/>
    <w:rsid w:val="008D4099"/>
    <w:rsid w:val="008D4617"/>
    <w:rsid w:val="008D49BD"/>
    <w:rsid w:val="008D4A9D"/>
    <w:rsid w:val="008D4EE1"/>
    <w:rsid w:val="008D4EFE"/>
    <w:rsid w:val="008D57BF"/>
    <w:rsid w:val="008D599E"/>
    <w:rsid w:val="008D59B7"/>
    <w:rsid w:val="008D5E86"/>
    <w:rsid w:val="008D67A1"/>
    <w:rsid w:val="008D691B"/>
    <w:rsid w:val="008D7088"/>
    <w:rsid w:val="008D716F"/>
    <w:rsid w:val="008D7A29"/>
    <w:rsid w:val="008E0B70"/>
    <w:rsid w:val="008E1050"/>
    <w:rsid w:val="008E105B"/>
    <w:rsid w:val="008E12D0"/>
    <w:rsid w:val="008E1402"/>
    <w:rsid w:val="008E17D4"/>
    <w:rsid w:val="008E1B39"/>
    <w:rsid w:val="008E1D91"/>
    <w:rsid w:val="008E1E84"/>
    <w:rsid w:val="008E1F09"/>
    <w:rsid w:val="008E2286"/>
    <w:rsid w:val="008E2610"/>
    <w:rsid w:val="008E2774"/>
    <w:rsid w:val="008E306D"/>
    <w:rsid w:val="008E3158"/>
    <w:rsid w:val="008E3779"/>
    <w:rsid w:val="008E38F9"/>
    <w:rsid w:val="008E3E30"/>
    <w:rsid w:val="008E3E8A"/>
    <w:rsid w:val="008E4137"/>
    <w:rsid w:val="008E4329"/>
    <w:rsid w:val="008E44C7"/>
    <w:rsid w:val="008E4540"/>
    <w:rsid w:val="008E47D1"/>
    <w:rsid w:val="008E48FA"/>
    <w:rsid w:val="008E4C72"/>
    <w:rsid w:val="008E4D63"/>
    <w:rsid w:val="008E5E78"/>
    <w:rsid w:val="008E6002"/>
    <w:rsid w:val="008E612E"/>
    <w:rsid w:val="008E6CE2"/>
    <w:rsid w:val="008E6E84"/>
    <w:rsid w:val="008E6F6A"/>
    <w:rsid w:val="008E73C7"/>
    <w:rsid w:val="008E75AF"/>
    <w:rsid w:val="008E7820"/>
    <w:rsid w:val="008E7A02"/>
    <w:rsid w:val="008E7C04"/>
    <w:rsid w:val="008F0126"/>
    <w:rsid w:val="008F065D"/>
    <w:rsid w:val="008F07E2"/>
    <w:rsid w:val="008F0A43"/>
    <w:rsid w:val="008F0B4E"/>
    <w:rsid w:val="008F121C"/>
    <w:rsid w:val="008F149D"/>
    <w:rsid w:val="008F14D0"/>
    <w:rsid w:val="008F17EF"/>
    <w:rsid w:val="008F1DD1"/>
    <w:rsid w:val="008F1EA5"/>
    <w:rsid w:val="008F2533"/>
    <w:rsid w:val="008F259F"/>
    <w:rsid w:val="008F2B0B"/>
    <w:rsid w:val="008F36F2"/>
    <w:rsid w:val="008F370A"/>
    <w:rsid w:val="008F38D4"/>
    <w:rsid w:val="008F396F"/>
    <w:rsid w:val="008F3B68"/>
    <w:rsid w:val="008F3EFA"/>
    <w:rsid w:val="008F48A5"/>
    <w:rsid w:val="008F49BA"/>
    <w:rsid w:val="008F49C8"/>
    <w:rsid w:val="008F520A"/>
    <w:rsid w:val="008F54A2"/>
    <w:rsid w:val="008F57DA"/>
    <w:rsid w:val="008F603B"/>
    <w:rsid w:val="008F6170"/>
    <w:rsid w:val="008F644E"/>
    <w:rsid w:val="008F6711"/>
    <w:rsid w:val="008F6C57"/>
    <w:rsid w:val="008F6E4F"/>
    <w:rsid w:val="008F7011"/>
    <w:rsid w:val="008F706C"/>
    <w:rsid w:val="008F7214"/>
    <w:rsid w:val="008F73E4"/>
    <w:rsid w:val="008F7470"/>
    <w:rsid w:val="008F7589"/>
    <w:rsid w:val="008F79A7"/>
    <w:rsid w:val="008F7E35"/>
    <w:rsid w:val="008F7E4D"/>
    <w:rsid w:val="008F7F6E"/>
    <w:rsid w:val="008F7FD0"/>
    <w:rsid w:val="009001FC"/>
    <w:rsid w:val="00900496"/>
    <w:rsid w:val="009007F2"/>
    <w:rsid w:val="00900F1C"/>
    <w:rsid w:val="009012E9"/>
    <w:rsid w:val="0090133B"/>
    <w:rsid w:val="009016B8"/>
    <w:rsid w:val="009016EC"/>
    <w:rsid w:val="00901D55"/>
    <w:rsid w:val="00901F56"/>
    <w:rsid w:val="00902296"/>
    <w:rsid w:val="00902BEE"/>
    <w:rsid w:val="00902C14"/>
    <w:rsid w:val="00903129"/>
    <w:rsid w:val="009031B5"/>
    <w:rsid w:val="009034B0"/>
    <w:rsid w:val="009039A6"/>
    <w:rsid w:val="00903B53"/>
    <w:rsid w:val="00903CF2"/>
    <w:rsid w:val="00904372"/>
    <w:rsid w:val="0090460A"/>
    <w:rsid w:val="00904A7E"/>
    <w:rsid w:val="00904BBB"/>
    <w:rsid w:val="00904BBE"/>
    <w:rsid w:val="00904C21"/>
    <w:rsid w:val="00904FB6"/>
    <w:rsid w:val="00904FDE"/>
    <w:rsid w:val="009054EA"/>
    <w:rsid w:val="009057A2"/>
    <w:rsid w:val="00905A27"/>
    <w:rsid w:val="00905FD7"/>
    <w:rsid w:val="009060B2"/>
    <w:rsid w:val="00906233"/>
    <w:rsid w:val="00906580"/>
    <w:rsid w:val="00906CC3"/>
    <w:rsid w:val="009073BD"/>
    <w:rsid w:val="009076DF"/>
    <w:rsid w:val="009077EF"/>
    <w:rsid w:val="00907827"/>
    <w:rsid w:val="00907A46"/>
    <w:rsid w:val="00907CC7"/>
    <w:rsid w:val="00910504"/>
    <w:rsid w:val="009105DF"/>
    <w:rsid w:val="009113C8"/>
    <w:rsid w:val="00911569"/>
    <w:rsid w:val="00911A2C"/>
    <w:rsid w:val="00911A7C"/>
    <w:rsid w:val="00912469"/>
    <w:rsid w:val="00912AB5"/>
    <w:rsid w:val="00912B16"/>
    <w:rsid w:val="00913868"/>
    <w:rsid w:val="0091397C"/>
    <w:rsid w:val="00913F1C"/>
    <w:rsid w:val="0091440D"/>
    <w:rsid w:val="009145CF"/>
    <w:rsid w:val="00914D11"/>
    <w:rsid w:val="00915083"/>
    <w:rsid w:val="00915199"/>
    <w:rsid w:val="00915623"/>
    <w:rsid w:val="00915829"/>
    <w:rsid w:val="00915885"/>
    <w:rsid w:val="009158B2"/>
    <w:rsid w:val="00915A67"/>
    <w:rsid w:val="00915CD8"/>
    <w:rsid w:val="009160A6"/>
    <w:rsid w:val="00916293"/>
    <w:rsid w:val="00916296"/>
    <w:rsid w:val="0091635D"/>
    <w:rsid w:val="00916487"/>
    <w:rsid w:val="0091663C"/>
    <w:rsid w:val="00916A32"/>
    <w:rsid w:val="009172C5"/>
    <w:rsid w:val="0091730F"/>
    <w:rsid w:val="00917435"/>
    <w:rsid w:val="00917F98"/>
    <w:rsid w:val="0092049C"/>
    <w:rsid w:val="0092067B"/>
    <w:rsid w:val="00920A20"/>
    <w:rsid w:val="00920AAD"/>
    <w:rsid w:val="00920AE8"/>
    <w:rsid w:val="00920DB6"/>
    <w:rsid w:val="00920FC3"/>
    <w:rsid w:val="009215F0"/>
    <w:rsid w:val="009215F6"/>
    <w:rsid w:val="009216D4"/>
    <w:rsid w:val="00921BF7"/>
    <w:rsid w:val="00921CEC"/>
    <w:rsid w:val="009220E6"/>
    <w:rsid w:val="00922866"/>
    <w:rsid w:val="009229E8"/>
    <w:rsid w:val="00922BD9"/>
    <w:rsid w:val="00922D50"/>
    <w:rsid w:val="00922DC5"/>
    <w:rsid w:val="00922E83"/>
    <w:rsid w:val="0092315E"/>
    <w:rsid w:val="00923192"/>
    <w:rsid w:val="009233F4"/>
    <w:rsid w:val="00923453"/>
    <w:rsid w:val="009238C4"/>
    <w:rsid w:val="00923974"/>
    <w:rsid w:val="00923CC7"/>
    <w:rsid w:val="00923F3D"/>
    <w:rsid w:val="00923F5A"/>
    <w:rsid w:val="00924136"/>
    <w:rsid w:val="009242AF"/>
    <w:rsid w:val="0092439F"/>
    <w:rsid w:val="009244FE"/>
    <w:rsid w:val="009246F6"/>
    <w:rsid w:val="009247E0"/>
    <w:rsid w:val="00924C55"/>
    <w:rsid w:val="00924E64"/>
    <w:rsid w:val="00925466"/>
    <w:rsid w:val="009254D8"/>
    <w:rsid w:val="009256B7"/>
    <w:rsid w:val="009257E7"/>
    <w:rsid w:val="009259DC"/>
    <w:rsid w:val="00925A65"/>
    <w:rsid w:val="00925B6C"/>
    <w:rsid w:val="009260BC"/>
    <w:rsid w:val="0092618C"/>
    <w:rsid w:val="00926986"/>
    <w:rsid w:val="00926E78"/>
    <w:rsid w:val="009272AA"/>
    <w:rsid w:val="00927D16"/>
    <w:rsid w:val="00927D79"/>
    <w:rsid w:val="00927FAF"/>
    <w:rsid w:val="009302FA"/>
    <w:rsid w:val="00930576"/>
    <w:rsid w:val="009306B5"/>
    <w:rsid w:val="00930B3D"/>
    <w:rsid w:val="00930E3B"/>
    <w:rsid w:val="00930FD0"/>
    <w:rsid w:val="00931361"/>
    <w:rsid w:val="0093146B"/>
    <w:rsid w:val="00931548"/>
    <w:rsid w:val="0093162C"/>
    <w:rsid w:val="00931747"/>
    <w:rsid w:val="0093210C"/>
    <w:rsid w:val="009321BE"/>
    <w:rsid w:val="00932CCA"/>
    <w:rsid w:val="00932F81"/>
    <w:rsid w:val="00932F9E"/>
    <w:rsid w:val="009334B3"/>
    <w:rsid w:val="00933581"/>
    <w:rsid w:val="009336D6"/>
    <w:rsid w:val="00933E80"/>
    <w:rsid w:val="00933F0E"/>
    <w:rsid w:val="00934204"/>
    <w:rsid w:val="00934E46"/>
    <w:rsid w:val="009352AE"/>
    <w:rsid w:val="0093583A"/>
    <w:rsid w:val="00935A75"/>
    <w:rsid w:val="00935DC8"/>
    <w:rsid w:val="00935FB8"/>
    <w:rsid w:val="00936492"/>
    <w:rsid w:val="0093650F"/>
    <w:rsid w:val="009365EE"/>
    <w:rsid w:val="0093660D"/>
    <w:rsid w:val="00936B06"/>
    <w:rsid w:val="00936EA0"/>
    <w:rsid w:val="00937125"/>
    <w:rsid w:val="0093730E"/>
    <w:rsid w:val="00937675"/>
    <w:rsid w:val="00937D41"/>
    <w:rsid w:val="00937F8A"/>
    <w:rsid w:val="0094029E"/>
    <w:rsid w:val="00940456"/>
    <w:rsid w:val="00940625"/>
    <w:rsid w:val="00941433"/>
    <w:rsid w:val="0094196B"/>
    <w:rsid w:val="00941BC3"/>
    <w:rsid w:val="00941CA9"/>
    <w:rsid w:val="009421E1"/>
    <w:rsid w:val="0094233D"/>
    <w:rsid w:val="009423D5"/>
    <w:rsid w:val="0094272C"/>
    <w:rsid w:val="0094291C"/>
    <w:rsid w:val="00942FC3"/>
    <w:rsid w:val="00943242"/>
    <w:rsid w:val="009432FE"/>
    <w:rsid w:val="00943D38"/>
    <w:rsid w:val="00943DAE"/>
    <w:rsid w:val="0094400A"/>
    <w:rsid w:val="009445F1"/>
    <w:rsid w:val="0094488E"/>
    <w:rsid w:val="00944BE8"/>
    <w:rsid w:val="00944F78"/>
    <w:rsid w:val="00945375"/>
    <w:rsid w:val="00945518"/>
    <w:rsid w:val="00945746"/>
    <w:rsid w:val="00945D29"/>
    <w:rsid w:val="00945F3E"/>
    <w:rsid w:val="00945F6B"/>
    <w:rsid w:val="00946487"/>
    <w:rsid w:val="009464FB"/>
    <w:rsid w:val="00946643"/>
    <w:rsid w:val="009468BF"/>
    <w:rsid w:val="00946DF4"/>
    <w:rsid w:val="00947239"/>
    <w:rsid w:val="00947548"/>
    <w:rsid w:val="009475AF"/>
    <w:rsid w:val="0095023D"/>
    <w:rsid w:val="009502F1"/>
    <w:rsid w:val="009506F8"/>
    <w:rsid w:val="00950A40"/>
    <w:rsid w:val="00950B4A"/>
    <w:rsid w:val="00950B54"/>
    <w:rsid w:val="009510AC"/>
    <w:rsid w:val="00951C94"/>
    <w:rsid w:val="00951F0F"/>
    <w:rsid w:val="0095212E"/>
    <w:rsid w:val="0095244D"/>
    <w:rsid w:val="00952690"/>
    <w:rsid w:val="00952827"/>
    <w:rsid w:val="00952C4A"/>
    <w:rsid w:val="00953735"/>
    <w:rsid w:val="009537CE"/>
    <w:rsid w:val="00953870"/>
    <w:rsid w:val="009538DC"/>
    <w:rsid w:val="00953D7E"/>
    <w:rsid w:val="00953EF6"/>
    <w:rsid w:val="00953F65"/>
    <w:rsid w:val="009540C5"/>
    <w:rsid w:val="00954390"/>
    <w:rsid w:val="00954471"/>
    <w:rsid w:val="0095447F"/>
    <w:rsid w:val="0095582C"/>
    <w:rsid w:val="00955CC5"/>
    <w:rsid w:val="00955CFD"/>
    <w:rsid w:val="00955E45"/>
    <w:rsid w:val="00956139"/>
    <w:rsid w:val="00956191"/>
    <w:rsid w:val="009562E1"/>
    <w:rsid w:val="009565EB"/>
    <w:rsid w:val="00956697"/>
    <w:rsid w:val="009566A2"/>
    <w:rsid w:val="00956772"/>
    <w:rsid w:val="00956A4D"/>
    <w:rsid w:val="00956A5F"/>
    <w:rsid w:val="009572DF"/>
    <w:rsid w:val="0095772A"/>
    <w:rsid w:val="00957D88"/>
    <w:rsid w:val="00957E92"/>
    <w:rsid w:val="009601BD"/>
    <w:rsid w:val="009605A6"/>
    <w:rsid w:val="00960AFE"/>
    <w:rsid w:val="00960BDB"/>
    <w:rsid w:val="00961049"/>
    <w:rsid w:val="00961228"/>
    <w:rsid w:val="009618C6"/>
    <w:rsid w:val="00961B8B"/>
    <w:rsid w:val="00961DD0"/>
    <w:rsid w:val="009625EB"/>
    <w:rsid w:val="009626B1"/>
    <w:rsid w:val="009626C4"/>
    <w:rsid w:val="00962751"/>
    <w:rsid w:val="009627EE"/>
    <w:rsid w:val="00962849"/>
    <w:rsid w:val="00962A90"/>
    <w:rsid w:val="00962D2C"/>
    <w:rsid w:val="00963092"/>
    <w:rsid w:val="009635CA"/>
    <w:rsid w:val="009636E8"/>
    <w:rsid w:val="00963A2A"/>
    <w:rsid w:val="00964304"/>
    <w:rsid w:val="00965545"/>
    <w:rsid w:val="00965658"/>
    <w:rsid w:val="00965804"/>
    <w:rsid w:val="00965BBE"/>
    <w:rsid w:val="00965E52"/>
    <w:rsid w:val="00965FB1"/>
    <w:rsid w:val="009666C0"/>
    <w:rsid w:val="00966D4C"/>
    <w:rsid w:val="00967215"/>
    <w:rsid w:val="0096721F"/>
    <w:rsid w:val="009673BB"/>
    <w:rsid w:val="009675DD"/>
    <w:rsid w:val="00967893"/>
    <w:rsid w:val="009678F1"/>
    <w:rsid w:val="009706A6"/>
    <w:rsid w:val="00970824"/>
    <w:rsid w:val="00970D0B"/>
    <w:rsid w:val="0097138F"/>
    <w:rsid w:val="009715B3"/>
    <w:rsid w:val="0097169E"/>
    <w:rsid w:val="00971CC2"/>
    <w:rsid w:val="00971E85"/>
    <w:rsid w:val="00971ED7"/>
    <w:rsid w:val="00971EF1"/>
    <w:rsid w:val="00972409"/>
    <w:rsid w:val="00972579"/>
    <w:rsid w:val="00972949"/>
    <w:rsid w:val="009729CC"/>
    <w:rsid w:val="00972F51"/>
    <w:rsid w:val="009734CC"/>
    <w:rsid w:val="009737F4"/>
    <w:rsid w:val="0097399D"/>
    <w:rsid w:val="00973AF4"/>
    <w:rsid w:val="00973B9B"/>
    <w:rsid w:val="00974794"/>
    <w:rsid w:val="009749A7"/>
    <w:rsid w:val="00974D70"/>
    <w:rsid w:val="00974E44"/>
    <w:rsid w:val="00974E4A"/>
    <w:rsid w:val="0097528E"/>
    <w:rsid w:val="0097534E"/>
    <w:rsid w:val="00975612"/>
    <w:rsid w:val="009757C9"/>
    <w:rsid w:val="00975893"/>
    <w:rsid w:val="00975A24"/>
    <w:rsid w:val="00975C57"/>
    <w:rsid w:val="00975E4A"/>
    <w:rsid w:val="00975E72"/>
    <w:rsid w:val="0097616B"/>
    <w:rsid w:val="00976AE3"/>
    <w:rsid w:val="00976E2C"/>
    <w:rsid w:val="009772FE"/>
    <w:rsid w:val="009773D3"/>
    <w:rsid w:val="0097740B"/>
    <w:rsid w:val="00980055"/>
    <w:rsid w:val="009801AF"/>
    <w:rsid w:val="009801C2"/>
    <w:rsid w:val="00980964"/>
    <w:rsid w:val="00980E13"/>
    <w:rsid w:val="00981245"/>
    <w:rsid w:val="009812B8"/>
    <w:rsid w:val="00982256"/>
    <w:rsid w:val="00982391"/>
    <w:rsid w:val="0098241A"/>
    <w:rsid w:val="0098292A"/>
    <w:rsid w:val="00982AEF"/>
    <w:rsid w:val="009838EE"/>
    <w:rsid w:val="00984716"/>
    <w:rsid w:val="00984961"/>
    <w:rsid w:val="009849C7"/>
    <w:rsid w:val="00984C8F"/>
    <w:rsid w:val="00984E40"/>
    <w:rsid w:val="00984EEF"/>
    <w:rsid w:val="00984F20"/>
    <w:rsid w:val="00984FFB"/>
    <w:rsid w:val="0098520F"/>
    <w:rsid w:val="00985282"/>
    <w:rsid w:val="0098538A"/>
    <w:rsid w:val="00985C11"/>
    <w:rsid w:val="00986774"/>
    <w:rsid w:val="00986C58"/>
    <w:rsid w:val="00986DC1"/>
    <w:rsid w:val="00986EBC"/>
    <w:rsid w:val="009873B4"/>
    <w:rsid w:val="00987A33"/>
    <w:rsid w:val="00987BC0"/>
    <w:rsid w:val="00987D02"/>
    <w:rsid w:val="00987DA3"/>
    <w:rsid w:val="00987FB2"/>
    <w:rsid w:val="00990111"/>
    <w:rsid w:val="00990158"/>
    <w:rsid w:val="0099032D"/>
    <w:rsid w:val="009904C9"/>
    <w:rsid w:val="009910C8"/>
    <w:rsid w:val="009914CE"/>
    <w:rsid w:val="00991826"/>
    <w:rsid w:val="00991949"/>
    <w:rsid w:val="00991A21"/>
    <w:rsid w:val="00991AC7"/>
    <w:rsid w:val="00991C25"/>
    <w:rsid w:val="00991E01"/>
    <w:rsid w:val="00991F1B"/>
    <w:rsid w:val="00992078"/>
    <w:rsid w:val="00992442"/>
    <w:rsid w:val="00992528"/>
    <w:rsid w:val="009925B5"/>
    <w:rsid w:val="0099279A"/>
    <w:rsid w:val="00992D94"/>
    <w:rsid w:val="00992F3C"/>
    <w:rsid w:val="00992F46"/>
    <w:rsid w:val="00992FFF"/>
    <w:rsid w:val="00993111"/>
    <w:rsid w:val="00993298"/>
    <w:rsid w:val="009936D5"/>
    <w:rsid w:val="009937CF"/>
    <w:rsid w:val="00993F75"/>
    <w:rsid w:val="00993F95"/>
    <w:rsid w:val="0099406B"/>
    <w:rsid w:val="009949E6"/>
    <w:rsid w:val="0099525B"/>
    <w:rsid w:val="0099558C"/>
    <w:rsid w:val="00995603"/>
    <w:rsid w:val="00995B6D"/>
    <w:rsid w:val="00996733"/>
    <w:rsid w:val="009969F3"/>
    <w:rsid w:val="00996D11"/>
    <w:rsid w:val="00996E1F"/>
    <w:rsid w:val="00996E4E"/>
    <w:rsid w:val="00997346"/>
    <w:rsid w:val="0099777D"/>
    <w:rsid w:val="00997966"/>
    <w:rsid w:val="00997AAC"/>
    <w:rsid w:val="009A0195"/>
    <w:rsid w:val="009A0254"/>
    <w:rsid w:val="009A02A5"/>
    <w:rsid w:val="009A0519"/>
    <w:rsid w:val="009A064F"/>
    <w:rsid w:val="009A06C9"/>
    <w:rsid w:val="009A071A"/>
    <w:rsid w:val="009A0BFB"/>
    <w:rsid w:val="009A0EC8"/>
    <w:rsid w:val="009A1708"/>
    <w:rsid w:val="009A20A4"/>
    <w:rsid w:val="009A26E8"/>
    <w:rsid w:val="009A2A56"/>
    <w:rsid w:val="009A2D66"/>
    <w:rsid w:val="009A307B"/>
    <w:rsid w:val="009A35A5"/>
    <w:rsid w:val="009A400E"/>
    <w:rsid w:val="009A42A6"/>
    <w:rsid w:val="009A46E9"/>
    <w:rsid w:val="009A4760"/>
    <w:rsid w:val="009A4802"/>
    <w:rsid w:val="009A52D6"/>
    <w:rsid w:val="009A5374"/>
    <w:rsid w:val="009A54CE"/>
    <w:rsid w:val="009A54D0"/>
    <w:rsid w:val="009A56A9"/>
    <w:rsid w:val="009A5BD7"/>
    <w:rsid w:val="009A5D96"/>
    <w:rsid w:val="009A5DCA"/>
    <w:rsid w:val="009A5E29"/>
    <w:rsid w:val="009A6097"/>
    <w:rsid w:val="009A63B6"/>
    <w:rsid w:val="009A64F0"/>
    <w:rsid w:val="009A6602"/>
    <w:rsid w:val="009A66DC"/>
    <w:rsid w:val="009A6D72"/>
    <w:rsid w:val="009A6E5C"/>
    <w:rsid w:val="009A7049"/>
    <w:rsid w:val="009A70CE"/>
    <w:rsid w:val="009A7191"/>
    <w:rsid w:val="009A7316"/>
    <w:rsid w:val="009A73CF"/>
    <w:rsid w:val="009A7524"/>
    <w:rsid w:val="009A75A0"/>
    <w:rsid w:val="009A78AE"/>
    <w:rsid w:val="009A791D"/>
    <w:rsid w:val="009B02C2"/>
    <w:rsid w:val="009B07E4"/>
    <w:rsid w:val="009B0961"/>
    <w:rsid w:val="009B0CA4"/>
    <w:rsid w:val="009B0D7C"/>
    <w:rsid w:val="009B0F02"/>
    <w:rsid w:val="009B11E4"/>
    <w:rsid w:val="009B1289"/>
    <w:rsid w:val="009B13BC"/>
    <w:rsid w:val="009B1744"/>
    <w:rsid w:val="009B1DF2"/>
    <w:rsid w:val="009B22D2"/>
    <w:rsid w:val="009B25C4"/>
    <w:rsid w:val="009B2C34"/>
    <w:rsid w:val="009B318E"/>
    <w:rsid w:val="009B38A9"/>
    <w:rsid w:val="009B3957"/>
    <w:rsid w:val="009B39A7"/>
    <w:rsid w:val="009B3CBD"/>
    <w:rsid w:val="009B4A12"/>
    <w:rsid w:val="009B4A61"/>
    <w:rsid w:val="009B4A79"/>
    <w:rsid w:val="009B4DD7"/>
    <w:rsid w:val="009B4EAC"/>
    <w:rsid w:val="009B55A8"/>
    <w:rsid w:val="009B55ED"/>
    <w:rsid w:val="009B5E4E"/>
    <w:rsid w:val="009B60DD"/>
    <w:rsid w:val="009B62B6"/>
    <w:rsid w:val="009B6506"/>
    <w:rsid w:val="009B6645"/>
    <w:rsid w:val="009B66F8"/>
    <w:rsid w:val="009B6797"/>
    <w:rsid w:val="009B7040"/>
    <w:rsid w:val="009B728A"/>
    <w:rsid w:val="009B77F5"/>
    <w:rsid w:val="009B7A3B"/>
    <w:rsid w:val="009B7F23"/>
    <w:rsid w:val="009C005A"/>
    <w:rsid w:val="009C02DE"/>
    <w:rsid w:val="009C03BB"/>
    <w:rsid w:val="009C0725"/>
    <w:rsid w:val="009C0B1E"/>
    <w:rsid w:val="009C0B90"/>
    <w:rsid w:val="009C102B"/>
    <w:rsid w:val="009C1145"/>
    <w:rsid w:val="009C17EF"/>
    <w:rsid w:val="009C1A9C"/>
    <w:rsid w:val="009C1D42"/>
    <w:rsid w:val="009C1D66"/>
    <w:rsid w:val="009C2154"/>
    <w:rsid w:val="009C2825"/>
    <w:rsid w:val="009C2E20"/>
    <w:rsid w:val="009C2EE4"/>
    <w:rsid w:val="009C38D1"/>
    <w:rsid w:val="009C3EAE"/>
    <w:rsid w:val="009C3FC3"/>
    <w:rsid w:val="009C4F79"/>
    <w:rsid w:val="009C634C"/>
    <w:rsid w:val="009C6570"/>
    <w:rsid w:val="009C6715"/>
    <w:rsid w:val="009C6AF7"/>
    <w:rsid w:val="009C6D4E"/>
    <w:rsid w:val="009C6E79"/>
    <w:rsid w:val="009C6ED2"/>
    <w:rsid w:val="009C749A"/>
    <w:rsid w:val="009C79D5"/>
    <w:rsid w:val="009C7BEF"/>
    <w:rsid w:val="009D012B"/>
    <w:rsid w:val="009D0ADA"/>
    <w:rsid w:val="009D0B64"/>
    <w:rsid w:val="009D0D01"/>
    <w:rsid w:val="009D1579"/>
    <w:rsid w:val="009D18B2"/>
    <w:rsid w:val="009D1AAA"/>
    <w:rsid w:val="009D1C2C"/>
    <w:rsid w:val="009D231E"/>
    <w:rsid w:val="009D257F"/>
    <w:rsid w:val="009D298A"/>
    <w:rsid w:val="009D2E31"/>
    <w:rsid w:val="009D2E48"/>
    <w:rsid w:val="009D2F3C"/>
    <w:rsid w:val="009D2FF0"/>
    <w:rsid w:val="009D362B"/>
    <w:rsid w:val="009D3676"/>
    <w:rsid w:val="009D38C1"/>
    <w:rsid w:val="009D3B6E"/>
    <w:rsid w:val="009D406C"/>
    <w:rsid w:val="009D43E4"/>
    <w:rsid w:val="009D44E6"/>
    <w:rsid w:val="009D4B70"/>
    <w:rsid w:val="009D4EEC"/>
    <w:rsid w:val="009D5248"/>
    <w:rsid w:val="009D53C1"/>
    <w:rsid w:val="009D56CF"/>
    <w:rsid w:val="009D5792"/>
    <w:rsid w:val="009D6243"/>
    <w:rsid w:val="009D6776"/>
    <w:rsid w:val="009D6955"/>
    <w:rsid w:val="009D6C70"/>
    <w:rsid w:val="009D7021"/>
    <w:rsid w:val="009D705F"/>
    <w:rsid w:val="009D732F"/>
    <w:rsid w:val="009D7508"/>
    <w:rsid w:val="009D7A0D"/>
    <w:rsid w:val="009D7CC3"/>
    <w:rsid w:val="009E002B"/>
    <w:rsid w:val="009E0194"/>
    <w:rsid w:val="009E08BA"/>
    <w:rsid w:val="009E0A19"/>
    <w:rsid w:val="009E0BC6"/>
    <w:rsid w:val="009E0C26"/>
    <w:rsid w:val="009E0DBA"/>
    <w:rsid w:val="009E0E1E"/>
    <w:rsid w:val="009E0E55"/>
    <w:rsid w:val="009E0E97"/>
    <w:rsid w:val="009E109D"/>
    <w:rsid w:val="009E11AA"/>
    <w:rsid w:val="009E11AB"/>
    <w:rsid w:val="009E11D5"/>
    <w:rsid w:val="009E154C"/>
    <w:rsid w:val="009E1A3F"/>
    <w:rsid w:val="009E1BB9"/>
    <w:rsid w:val="009E1EDE"/>
    <w:rsid w:val="009E2267"/>
    <w:rsid w:val="009E231B"/>
    <w:rsid w:val="009E265C"/>
    <w:rsid w:val="009E2726"/>
    <w:rsid w:val="009E291F"/>
    <w:rsid w:val="009E2B77"/>
    <w:rsid w:val="009E2BF2"/>
    <w:rsid w:val="009E3877"/>
    <w:rsid w:val="009E38B6"/>
    <w:rsid w:val="009E4074"/>
    <w:rsid w:val="009E40E6"/>
    <w:rsid w:val="009E43DB"/>
    <w:rsid w:val="009E4554"/>
    <w:rsid w:val="009E47A5"/>
    <w:rsid w:val="009E4A46"/>
    <w:rsid w:val="009E4B54"/>
    <w:rsid w:val="009E4C85"/>
    <w:rsid w:val="009E4F1A"/>
    <w:rsid w:val="009E4FC4"/>
    <w:rsid w:val="009E5171"/>
    <w:rsid w:val="009E5215"/>
    <w:rsid w:val="009E53A3"/>
    <w:rsid w:val="009E54C6"/>
    <w:rsid w:val="009E5692"/>
    <w:rsid w:val="009E60A4"/>
    <w:rsid w:val="009E61C3"/>
    <w:rsid w:val="009E61D2"/>
    <w:rsid w:val="009E63DA"/>
    <w:rsid w:val="009E65D4"/>
    <w:rsid w:val="009E69C0"/>
    <w:rsid w:val="009E6D23"/>
    <w:rsid w:val="009E6DDC"/>
    <w:rsid w:val="009E7034"/>
    <w:rsid w:val="009E7151"/>
    <w:rsid w:val="009E77DA"/>
    <w:rsid w:val="009E7A85"/>
    <w:rsid w:val="009E7B9C"/>
    <w:rsid w:val="009F04EE"/>
    <w:rsid w:val="009F080B"/>
    <w:rsid w:val="009F090C"/>
    <w:rsid w:val="009F0B40"/>
    <w:rsid w:val="009F1133"/>
    <w:rsid w:val="009F11B5"/>
    <w:rsid w:val="009F1220"/>
    <w:rsid w:val="009F12F7"/>
    <w:rsid w:val="009F1B06"/>
    <w:rsid w:val="009F1C3C"/>
    <w:rsid w:val="009F207F"/>
    <w:rsid w:val="009F2333"/>
    <w:rsid w:val="009F23A2"/>
    <w:rsid w:val="009F2B9E"/>
    <w:rsid w:val="009F2C0B"/>
    <w:rsid w:val="009F2ED7"/>
    <w:rsid w:val="009F30CA"/>
    <w:rsid w:val="009F35CC"/>
    <w:rsid w:val="009F3702"/>
    <w:rsid w:val="009F3900"/>
    <w:rsid w:val="009F396D"/>
    <w:rsid w:val="009F3E92"/>
    <w:rsid w:val="009F3FDD"/>
    <w:rsid w:val="009F4299"/>
    <w:rsid w:val="009F43B8"/>
    <w:rsid w:val="009F441D"/>
    <w:rsid w:val="009F446D"/>
    <w:rsid w:val="009F497D"/>
    <w:rsid w:val="009F4B01"/>
    <w:rsid w:val="009F4D17"/>
    <w:rsid w:val="009F4D1F"/>
    <w:rsid w:val="009F5000"/>
    <w:rsid w:val="009F5002"/>
    <w:rsid w:val="009F511A"/>
    <w:rsid w:val="009F511B"/>
    <w:rsid w:val="009F590C"/>
    <w:rsid w:val="009F5954"/>
    <w:rsid w:val="009F5A7E"/>
    <w:rsid w:val="009F5DB0"/>
    <w:rsid w:val="009F629D"/>
    <w:rsid w:val="009F62C8"/>
    <w:rsid w:val="009F639C"/>
    <w:rsid w:val="009F7083"/>
    <w:rsid w:val="009F7619"/>
    <w:rsid w:val="00A007A4"/>
    <w:rsid w:val="00A00850"/>
    <w:rsid w:val="00A008DD"/>
    <w:rsid w:val="00A00EEC"/>
    <w:rsid w:val="00A016BE"/>
    <w:rsid w:val="00A01728"/>
    <w:rsid w:val="00A0212F"/>
    <w:rsid w:val="00A0213F"/>
    <w:rsid w:val="00A021C6"/>
    <w:rsid w:val="00A02498"/>
    <w:rsid w:val="00A026B7"/>
    <w:rsid w:val="00A0298F"/>
    <w:rsid w:val="00A02B67"/>
    <w:rsid w:val="00A02E5F"/>
    <w:rsid w:val="00A02FB9"/>
    <w:rsid w:val="00A02FDA"/>
    <w:rsid w:val="00A03231"/>
    <w:rsid w:val="00A0335D"/>
    <w:rsid w:val="00A0344F"/>
    <w:rsid w:val="00A034F8"/>
    <w:rsid w:val="00A03657"/>
    <w:rsid w:val="00A039C1"/>
    <w:rsid w:val="00A03AFE"/>
    <w:rsid w:val="00A03B7E"/>
    <w:rsid w:val="00A03DC6"/>
    <w:rsid w:val="00A04505"/>
    <w:rsid w:val="00A04721"/>
    <w:rsid w:val="00A0482F"/>
    <w:rsid w:val="00A04862"/>
    <w:rsid w:val="00A051C4"/>
    <w:rsid w:val="00A05424"/>
    <w:rsid w:val="00A055AD"/>
    <w:rsid w:val="00A05F52"/>
    <w:rsid w:val="00A060D2"/>
    <w:rsid w:val="00A0632B"/>
    <w:rsid w:val="00A06382"/>
    <w:rsid w:val="00A066B5"/>
    <w:rsid w:val="00A068C5"/>
    <w:rsid w:val="00A06C98"/>
    <w:rsid w:val="00A070AA"/>
    <w:rsid w:val="00A0757F"/>
    <w:rsid w:val="00A075AD"/>
    <w:rsid w:val="00A07AB1"/>
    <w:rsid w:val="00A07CEC"/>
    <w:rsid w:val="00A07F56"/>
    <w:rsid w:val="00A100A7"/>
    <w:rsid w:val="00A10225"/>
    <w:rsid w:val="00A10716"/>
    <w:rsid w:val="00A10A71"/>
    <w:rsid w:val="00A10AC1"/>
    <w:rsid w:val="00A10AD7"/>
    <w:rsid w:val="00A10D4B"/>
    <w:rsid w:val="00A10F2A"/>
    <w:rsid w:val="00A11558"/>
    <w:rsid w:val="00A11DB9"/>
    <w:rsid w:val="00A12012"/>
    <w:rsid w:val="00A1226A"/>
    <w:rsid w:val="00A12A3B"/>
    <w:rsid w:val="00A12C1F"/>
    <w:rsid w:val="00A135CD"/>
    <w:rsid w:val="00A13738"/>
    <w:rsid w:val="00A13875"/>
    <w:rsid w:val="00A13DC3"/>
    <w:rsid w:val="00A142D3"/>
    <w:rsid w:val="00A14589"/>
    <w:rsid w:val="00A14966"/>
    <w:rsid w:val="00A14D00"/>
    <w:rsid w:val="00A1516B"/>
    <w:rsid w:val="00A15514"/>
    <w:rsid w:val="00A15B8D"/>
    <w:rsid w:val="00A15BDB"/>
    <w:rsid w:val="00A15EE3"/>
    <w:rsid w:val="00A1609C"/>
    <w:rsid w:val="00A160FB"/>
    <w:rsid w:val="00A1618F"/>
    <w:rsid w:val="00A16AC7"/>
    <w:rsid w:val="00A16FB1"/>
    <w:rsid w:val="00A17819"/>
    <w:rsid w:val="00A17B06"/>
    <w:rsid w:val="00A17FF6"/>
    <w:rsid w:val="00A2029A"/>
    <w:rsid w:val="00A209B5"/>
    <w:rsid w:val="00A209DB"/>
    <w:rsid w:val="00A20A25"/>
    <w:rsid w:val="00A20AEB"/>
    <w:rsid w:val="00A20BB4"/>
    <w:rsid w:val="00A217DF"/>
    <w:rsid w:val="00A21AAF"/>
    <w:rsid w:val="00A21C31"/>
    <w:rsid w:val="00A21C75"/>
    <w:rsid w:val="00A221FD"/>
    <w:rsid w:val="00A2220B"/>
    <w:rsid w:val="00A22578"/>
    <w:rsid w:val="00A2259A"/>
    <w:rsid w:val="00A22691"/>
    <w:rsid w:val="00A22D2B"/>
    <w:rsid w:val="00A23181"/>
    <w:rsid w:val="00A23476"/>
    <w:rsid w:val="00A235CA"/>
    <w:rsid w:val="00A235FE"/>
    <w:rsid w:val="00A23615"/>
    <w:rsid w:val="00A238B4"/>
    <w:rsid w:val="00A23903"/>
    <w:rsid w:val="00A23C03"/>
    <w:rsid w:val="00A23C59"/>
    <w:rsid w:val="00A2402A"/>
    <w:rsid w:val="00A241CA"/>
    <w:rsid w:val="00A24324"/>
    <w:rsid w:val="00A244D2"/>
    <w:rsid w:val="00A24604"/>
    <w:rsid w:val="00A24874"/>
    <w:rsid w:val="00A25523"/>
    <w:rsid w:val="00A25722"/>
    <w:rsid w:val="00A257CB"/>
    <w:rsid w:val="00A25907"/>
    <w:rsid w:val="00A2591B"/>
    <w:rsid w:val="00A2594E"/>
    <w:rsid w:val="00A25E4B"/>
    <w:rsid w:val="00A25EFF"/>
    <w:rsid w:val="00A262F7"/>
    <w:rsid w:val="00A263DC"/>
    <w:rsid w:val="00A263DD"/>
    <w:rsid w:val="00A2643A"/>
    <w:rsid w:val="00A2646E"/>
    <w:rsid w:val="00A26F5F"/>
    <w:rsid w:val="00A26FB1"/>
    <w:rsid w:val="00A302D5"/>
    <w:rsid w:val="00A3050F"/>
    <w:rsid w:val="00A30942"/>
    <w:rsid w:val="00A30A13"/>
    <w:rsid w:val="00A30D50"/>
    <w:rsid w:val="00A31073"/>
    <w:rsid w:val="00A313B3"/>
    <w:rsid w:val="00A318EA"/>
    <w:rsid w:val="00A31EC5"/>
    <w:rsid w:val="00A3208A"/>
    <w:rsid w:val="00A320D0"/>
    <w:rsid w:val="00A3290B"/>
    <w:rsid w:val="00A329E9"/>
    <w:rsid w:val="00A32EA2"/>
    <w:rsid w:val="00A32EB5"/>
    <w:rsid w:val="00A33292"/>
    <w:rsid w:val="00A333C7"/>
    <w:rsid w:val="00A3356D"/>
    <w:rsid w:val="00A33676"/>
    <w:rsid w:val="00A33819"/>
    <w:rsid w:val="00A339FE"/>
    <w:rsid w:val="00A33AF4"/>
    <w:rsid w:val="00A33C2F"/>
    <w:rsid w:val="00A342FC"/>
    <w:rsid w:val="00A3432B"/>
    <w:rsid w:val="00A35132"/>
    <w:rsid w:val="00A3522C"/>
    <w:rsid w:val="00A352BC"/>
    <w:rsid w:val="00A353DC"/>
    <w:rsid w:val="00A35776"/>
    <w:rsid w:val="00A35982"/>
    <w:rsid w:val="00A35AAB"/>
    <w:rsid w:val="00A35C60"/>
    <w:rsid w:val="00A35D2B"/>
    <w:rsid w:val="00A3660D"/>
    <w:rsid w:val="00A36755"/>
    <w:rsid w:val="00A368C6"/>
    <w:rsid w:val="00A371CD"/>
    <w:rsid w:val="00A377E2"/>
    <w:rsid w:val="00A3791D"/>
    <w:rsid w:val="00A37D17"/>
    <w:rsid w:val="00A37DE6"/>
    <w:rsid w:val="00A37FFB"/>
    <w:rsid w:val="00A400C8"/>
    <w:rsid w:val="00A40348"/>
    <w:rsid w:val="00A40719"/>
    <w:rsid w:val="00A40928"/>
    <w:rsid w:val="00A409CE"/>
    <w:rsid w:val="00A40C11"/>
    <w:rsid w:val="00A40F4B"/>
    <w:rsid w:val="00A41332"/>
    <w:rsid w:val="00A41422"/>
    <w:rsid w:val="00A416BB"/>
    <w:rsid w:val="00A4176D"/>
    <w:rsid w:val="00A417B6"/>
    <w:rsid w:val="00A41DC8"/>
    <w:rsid w:val="00A41EF7"/>
    <w:rsid w:val="00A42003"/>
    <w:rsid w:val="00A4228C"/>
    <w:rsid w:val="00A42302"/>
    <w:rsid w:val="00A427BB"/>
    <w:rsid w:val="00A42B48"/>
    <w:rsid w:val="00A42C53"/>
    <w:rsid w:val="00A42E2B"/>
    <w:rsid w:val="00A42ED6"/>
    <w:rsid w:val="00A43011"/>
    <w:rsid w:val="00A4302F"/>
    <w:rsid w:val="00A4316C"/>
    <w:rsid w:val="00A431E7"/>
    <w:rsid w:val="00A43239"/>
    <w:rsid w:val="00A43B0A"/>
    <w:rsid w:val="00A43E5D"/>
    <w:rsid w:val="00A44197"/>
    <w:rsid w:val="00A448A0"/>
    <w:rsid w:val="00A44BEA"/>
    <w:rsid w:val="00A44C12"/>
    <w:rsid w:val="00A451F0"/>
    <w:rsid w:val="00A45399"/>
    <w:rsid w:val="00A453E2"/>
    <w:rsid w:val="00A45608"/>
    <w:rsid w:val="00A456FC"/>
    <w:rsid w:val="00A45CFB"/>
    <w:rsid w:val="00A45F4F"/>
    <w:rsid w:val="00A46033"/>
    <w:rsid w:val="00A46FBC"/>
    <w:rsid w:val="00A47468"/>
    <w:rsid w:val="00A47563"/>
    <w:rsid w:val="00A47855"/>
    <w:rsid w:val="00A500E0"/>
    <w:rsid w:val="00A504BA"/>
    <w:rsid w:val="00A506A3"/>
    <w:rsid w:val="00A50EE5"/>
    <w:rsid w:val="00A515A6"/>
    <w:rsid w:val="00A51B9C"/>
    <w:rsid w:val="00A51D26"/>
    <w:rsid w:val="00A51D76"/>
    <w:rsid w:val="00A522C4"/>
    <w:rsid w:val="00A52674"/>
    <w:rsid w:val="00A529B9"/>
    <w:rsid w:val="00A52A50"/>
    <w:rsid w:val="00A52B91"/>
    <w:rsid w:val="00A52C56"/>
    <w:rsid w:val="00A52C7C"/>
    <w:rsid w:val="00A52F24"/>
    <w:rsid w:val="00A53151"/>
    <w:rsid w:val="00A533DE"/>
    <w:rsid w:val="00A5351F"/>
    <w:rsid w:val="00A535D1"/>
    <w:rsid w:val="00A5415F"/>
    <w:rsid w:val="00A5442C"/>
    <w:rsid w:val="00A547E8"/>
    <w:rsid w:val="00A548DA"/>
    <w:rsid w:val="00A54919"/>
    <w:rsid w:val="00A54922"/>
    <w:rsid w:val="00A54A82"/>
    <w:rsid w:val="00A54E0A"/>
    <w:rsid w:val="00A55006"/>
    <w:rsid w:val="00A55072"/>
    <w:rsid w:val="00A5513A"/>
    <w:rsid w:val="00A555A1"/>
    <w:rsid w:val="00A555BE"/>
    <w:rsid w:val="00A5560E"/>
    <w:rsid w:val="00A5574D"/>
    <w:rsid w:val="00A5577E"/>
    <w:rsid w:val="00A55B33"/>
    <w:rsid w:val="00A55BF5"/>
    <w:rsid w:val="00A55DEA"/>
    <w:rsid w:val="00A564C8"/>
    <w:rsid w:val="00A56623"/>
    <w:rsid w:val="00A56BB9"/>
    <w:rsid w:val="00A56C53"/>
    <w:rsid w:val="00A5703E"/>
    <w:rsid w:val="00A57040"/>
    <w:rsid w:val="00A575BC"/>
    <w:rsid w:val="00A57F40"/>
    <w:rsid w:val="00A6092C"/>
    <w:rsid w:val="00A60B43"/>
    <w:rsid w:val="00A61039"/>
    <w:rsid w:val="00A61518"/>
    <w:rsid w:val="00A618EA"/>
    <w:rsid w:val="00A619F1"/>
    <w:rsid w:val="00A61BA2"/>
    <w:rsid w:val="00A61C43"/>
    <w:rsid w:val="00A61D87"/>
    <w:rsid w:val="00A62208"/>
    <w:rsid w:val="00A623F6"/>
    <w:rsid w:val="00A62457"/>
    <w:rsid w:val="00A62C24"/>
    <w:rsid w:val="00A62D4B"/>
    <w:rsid w:val="00A6325E"/>
    <w:rsid w:val="00A632A4"/>
    <w:rsid w:val="00A6341F"/>
    <w:rsid w:val="00A634E0"/>
    <w:rsid w:val="00A63FBB"/>
    <w:rsid w:val="00A6413A"/>
    <w:rsid w:val="00A6413E"/>
    <w:rsid w:val="00A642FF"/>
    <w:rsid w:val="00A649C8"/>
    <w:rsid w:val="00A64B1E"/>
    <w:rsid w:val="00A64E71"/>
    <w:rsid w:val="00A64F97"/>
    <w:rsid w:val="00A65110"/>
    <w:rsid w:val="00A651DB"/>
    <w:rsid w:val="00A6584D"/>
    <w:rsid w:val="00A658C4"/>
    <w:rsid w:val="00A659DA"/>
    <w:rsid w:val="00A65F4A"/>
    <w:rsid w:val="00A65FE9"/>
    <w:rsid w:val="00A66238"/>
    <w:rsid w:val="00A66360"/>
    <w:rsid w:val="00A67476"/>
    <w:rsid w:val="00A674A1"/>
    <w:rsid w:val="00A67AC4"/>
    <w:rsid w:val="00A67D6C"/>
    <w:rsid w:val="00A67F39"/>
    <w:rsid w:val="00A70015"/>
    <w:rsid w:val="00A701F5"/>
    <w:rsid w:val="00A7035F"/>
    <w:rsid w:val="00A70598"/>
    <w:rsid w:val="00A7062C"/>
    <w:rsid w:val="00A707D2"/>
    <w:rsid w:val="00A707E4"/>
    <w:rsid w:val="00A708FF"/>
    <w:rsid w:val="00A70A93"/>
    <w:rsid w:val="00A70D70"/>
    <w:rsid w:val="00A71098"/>
    <w:rsid w:val="00A71680"/>
    <w:rsid w:val="00A71B2C"/>
    <w:rsid w:val="00A71ED2"/>
    <w:rsid w:val="00A71F62"/>
    <w:rsid w:val="00A72242"/>
    <w:rsid w:val="00A72833"/>
    <w:rsid w:val="00A72C47"/>
    <w:rsid w:val="00A731E0"/>
    <w:rsid w:val="00A73233"/>
    <w:rsid w:val="00A73522"/>
    <w:rsid w:val="00A73675"/>
    <w:rsid w:val="00A736FB"/>
    <w:rsid w:val="00A738F9"/>
    <w:rsid w:val="00A73B7C"/>
    <w:rsid w:val="00A73E07"/>
    <w:rsid w:val="00A74416"/>
    <w:rsid w:val="00A74927"/>
    <w:rsid w:val="00A749E2"/>
    <w:rsid w:val="00A75760"/>
    <w:rsid w:val="00A75A38"/>
    <w:rsid w:val="00A75B28"/>
    <w:rsid w:val="00A762D6"/>
    <w:rsid w:val="00A762FA"/>
    <w:rsid w:val="00A76925"/>
    <w:rsid w:val="00A76A42"/>
    <w:rsid w:val="00A76AAD"/>
    <w:rsid w:val="00A76F7E"/>
    <w:rsid w:val="00A76F9F"/>
    <w:rsid w:val="00A773D1"/>
    <w:rsid w:val="00A77471"/>
    <w:rsid w:val="00A77490"/>
    <w:rsid w:val="00A7770F"/>
    <w:rsid w:val="00A7774D"/>
    <w:rsid w:val="00A77C6E"/>
    <w:rsid w:val="00A77CDC"/>
    <w:rsid w:val="00A77D18"/>
    <w:rsid w:val="00A77DE1"/>
    <w:rsid w:val="00A80373"/>
    <w:rsid w:val="00A8040E"/>
    <w:rsid w:val="00A806C8"/>
    <w:rsid w:val="00A807EF"/>
    <w:rsid w:val="00A80847"/>
    <w:rsid w:val="00A808B8"/>
    <w:rsid w:val="00A808E2"/>
    <w:rsid w:val="00A80B46"/>
    <w:rsid w:val="00A80C1D"/>
    <w:rsid w:val="00A80E20"/>
    <w:rsid w:val="00A81389"/>
    <w:rsid w:val="00A81420"/>
    <w:rsid w:val="00A81758"/>
    <w:rsid w:val="00A81944"/>
    <w:rsid w:val="00A81B93"/>
    <w:rsid w:val="00A81F0F"/>
    <w:rsid w:val="00A82C0C"/>
    <w:rsid w:val="00A8323B"/>
    <w:rsid w:val="00A8365F"/>
    <w:rsid w:val="00A83FF8"/>
    <w:rsid w:val="00A84C93"/>
    <w:rsid w:val="00A853B5"/>
    <w:rsid w:val="00A85445"/>
    <w:rsid w:val="00A85528"/>
    <w:rsid w:val="00A855D6"/>
    <w:rsid w:val="00A85675"/>
    <w:rsid w:val="00A85A6F"/>
    <w:rsid w:val="00A85D7C"/>
    <w:rsid w:val="00A85EAB"/>
    <w:rsid w:val="00A8624E"/>
    <w:rsid w:val="00A8628D"/>
    <w:rsid w:val="00A86F6C"/>
    <w:rsid w:val="00A87018"/>
    <w:rsid w:val="00A8711A"/>
    <w:rsid w:val="00A872E2"/>
    <w:rsid w:val="00A90944"/>
    <w:rsid w:val="00A90BC9"/>
    <w:rsid w:val="00A917A2"/>
    <w:rsid w:val="00A91FCE"/>
    <w:rsid w:val="00A92044"/>
    <w:rsid w:val="00A923CF"/>
    <w:rsid w:val="00A926F7"/>
    <w:rsid w:val="00A9293E"/>
    <w:rsid w:val="00A92F2F"/>
    <w:rsid w:val="00A93451"/>
    <w:rsid w:val="00A93860"/>
    <w:rsid w:val="00A939C5"/>
    <w:rsid w:val="00A93AC0"/>
    <w:rsid w:val="00A9417F"/>
    <w:rsid w:val="00A9468B"/>
    <w:rsid w:val="00A9482E"/>
    <w:rsid w:val="00A94B6E"/>
    <w:rsid w:val="00A94B7D"/>
    <w:rsid w:val="00A954C4"/>
    <w:rsid w:val="00A9578D"/>
    <w:rsid w:val="00A95947"/>
    <w:rsid w:val="00A95A62"/>
    <w:rsid w:val="00A95BB5"/>
    <w:rsid w:val="00A95DAD"/>
    <w:rsid w:val="00A95ED7"/>
    <w:rsid w:val="00A962ED"/>
    <w:rsid w:val="00A9639F"/>
    <w:rsid w:val="00A96718"/>
    <w:rsid w:val="00A96C20"/>
    <w:rsid w:val="00A97628"/>
    <w:rsid w:val="00A9763C"/>
    <w:rsid w:val="00A976A8"/>
    <w:rsid w:val="00A97882"/>
    <w:rsid w:val="00A978DE"/>
    <w:rsid w:val="00A979B8"/>
    <w:rsid w:val="00A97A64"/>
    <w:rsid w:val="00A97BA7"/>
    <w:rsid w:val="00A97CCE"/>
    <w:rsid w:val="00A97F8F"/>
    <w:rsid w:val="00AA0087"/>
    <w:rsid w:val="00AA00E3"/>
    <w:rsid w:val="00AA072E"/>
    <w:rsid w:val="00AA10BE"/>
    <w:rsid w:val="00AA12C9"/>
    <w:rsid w:val="00AA166E"/>
    <w:rsid w:val="00AA1CC6"/>
    <w:rsid w:val="00AA1D4D"/>
    <w:rsid w:val="00AA1DE9"/>
    <w:rsid w:val="00AA1E5C"/>
    <w:rsid w:val="00AA2052"/>
    <w:rsid w:val="00AA229C"/>
    <w:rsid w:val="00AA243B"/>
    <w:rsid w:val="00AA2530"/>
    <w:rsid w:val="00AA2675"/>
    <w:rsid w:val="00AA26BC"/>
    <w:rsid w:val="00AA2808"/>
    <w:rsid w:val="00AA2AE6"/>
    <w:rsid w:val="00AA2B61"/>
    <w:rsid w:val="00AA2D2E"/>
    <w:rsid w:val="00AA2DA0"/>
    <w:rsid w:val="00AA3624"/>
    <w:rsid w:val="00AA3724"/>
    <w:rsid w:val="00AA3788"/>
    <w:rsid w:val="00AA3939"/>
    <w:rsid w:val="00AA3BFF"/>
    <w:rsid w:val="00AA3F8C"/>
    <w:rsid w:val="00AA3FC4"/>
    <w:rsid w:val="00AA40A0"/>
    <w:rsid w:val="00AA4317"/>
    <w:rsid w:val="00AA4979"/>
    <w:rsid w:val="00AA5040"/>
    <w:rsid w:val="00AA53CB"/>
    <w:rsid w:val="00AA5861"/>
    <w:rsid w:val="00AA5FB5"/>
    <w:rsid w:val="00AA6A4A"/>
    <w:rsid w:val="00AA7236"/>
    <w:rsid w:val="00AA730E"/>
    <w:rsid w:val="00AA738B"/>
    <w:rsid w:val="00AA7519"/>
    <w:rsid w:val="00AA7531"/>
    <w:rsid w:val="00AA7ABB"/>
    <w:rsid w:val="00AA7C76"/>
    <w:rsid w:val="00AA7EB1"/>
    <w:rsid w:val="00AB0833"/>
    <w:rsid w:val="00AB0B8F"/>
    <w:rsid w:val="00AB12CC"/>
    <w:rsid w:val="00AB15BC"/>
    <w:rsid w:val="00AB15BF"/>
    <w:rsid w:val="00AB1673"/>
    <w:rsid w:val="00AB1883"/>
    <w:rsid w:val="00AB1915"/>
    <w:rsid w:val="00AB1D06"/>
    <w:rsid w:val="00AB1E5E"/>
    <w:rsid w:val="00AB2123"/>
    <w:rsid w:val="00AB21EA"/>
    <w:rsid w:val="00AB2212"/>
    <w:rsid w:val="00AB2219"/>
    <w:rsid w:val="00AB235B"/>
    <w:rsid w:val="00AB23CC"/>
    <w:rsid w:val="00AB24E7"/>
    <w:rsid w:val="00AB2673"/>
    <w:rsid w:val="00AB293D"/>
    <w:rsid w:val="00AB2CD0"/>
    <w:rsid w:val="00AB3095"/>
    <w:rsid w:val="00AB30A5"/>
    <w:rsid w:val="00AB31E8"/>
    <w:rsid w:val="00AB397A"/>
    <w:rsid w:val="00AB3B3E"/>
    <w:rsid w:val="00AB3C4B"/>
    <w:rsid w:val="00AB487D"/>
    <w:rsid w:val="00AB4A5F"/>
    <w:rsid w:val="00AB4B28"/>
    <w:rsid w:val="00AB50B4"/>
    <w:rsid w:val="00AB5409"/>
    <w:rsid w:val="00AB5985"/>
    <w:rsid w:val="00AB59AC"/>
    <w:rsid w:val="00AB59F5"/>
    <w:rsid w:val="00AB5DAA"/>
    <w:rsid w:val="00AB5E07"/>
    <w:rsid w:val="00AB5F16"/>
    <w:rsid w:val="00AB5F7E"/>
    <w:rsid w:val="00AB6211"/>
    <w:rsid w:val="00AB633C"/>
    <w:rsid w:val="00AB63CC"/>
    <w:rsid w:val="00AB63E2"/>
    <w:rsid w:val="00AB6664"/>
    <w:rsid w:val="00AB66AC"/>
    <w:rsid w:val="00AB66DE"/>
    <w:rsid w:val="00AB66FB"/>
    <w:rsid w:val="00AB70D6"/>
    <w:rsid w:val="00AB734D"/>
    <w:rsid w:val="00AB75E8"/>
    <w:rsid w:val="00AB77EB"/>
    <w:rsid w:val="00AB7D1F"/>
    <w:rsid w:val="00AC05BB"/>
    <w:rsid w:val="00AC061B"/>
    <w:rsid w:val="00AC0667"/>
    <w:rsid w:val="00AC0D27"/>
    <w:rsid w:val="00AC0DDC"/>
    <w:rsid w:val="00AC0FF0"/>
    <w:rsid w:val="00AC101C"/>
    <w:rsid w:val="00AC12A7"/>
    <w:rsid w:val="00AC1913"/>
    <w:rsid w:val="00AC192D"/>
    <w:rsid w:val="00AC1F15"/>
    <w:rsid w:val="00AC2113"/>
    <w:rsid w:val="00AC2453"/>
    <w:rsid w:val="00AC253B"/>
    <w:rsid w:val="00AC2864"/>
    <w:rsid w:val="00AC3241"/>
    <w:rsid w:val="00AC39B9"/>
    <w:rsid w:val="00AC39CD"/>
    <w:rsid w:val="00AC502D"/>
    <w:rsid w:val="00AC506E"/>
    <w:rsid w:val="00AC51BC"/>
    <w:rsid w:val="00AC5954"/>
    <w:rsid w:val="00AC5B94"/>
    <w:rsid w:val="00AC606D"/>
    <w:rsid w:val="00AC656F"/>
    <w:rsid w:val="00AC67F8"/>
    <w:rsid w:val="00AC6FF4"/>
    <w:rsid w:val="00AC702F"/>
    <w:rsid w:val="00AC7089"/>
    <w:rsid w:val="00AC73D3"/>
    <w:rsid w:val="00AC76C2"/>
    <w:rsid w:val="00AC7C63"/>
    <w:rsid w:val="00AC7C6D"/>
    <w:rsid w:val="00AC7DA7"/>
    <w:rsid w:val="00AC7E20"/>
    <w:rsid w:val="00AD0004"/>
    <w:rsid w:val="00AD0005"/>
    <w:rsid w:val="00AD009E"/>
    <w:rsid w:val="00AD028C"/>
    <w:rsid w:val="00AD071D"/>
    <w:rsid w:val="00AD09A1"/>
    <w:rsid w:val="00AD0B92"/>
    <w:rsid w:val="00AD0E42"/>
    <w:rsid w:val="00AD11E3"/>
    <w:rsid w:val="00AD11F7"/>
    <w:rsid w:val="00AD137B"/>
    <w:rsid w:val="00AD1816"/>
    <w:rsid w:val="00AD1B9F"/>
    <w:rsid w:val="00AD1F46"/>
    <w:rsid w:val="00AD22ED"/>
    <w:rsid w:val="00AD2337"/>
    <w:rsid w:val="00AD257C"/>
    <w:rsid w:val="00AD2CE4"/>
    <w:rsid w:val="00AD2E9D"/>
    <w:rsid w:val="00AD2FC0"/>
    <w:rsid w:val="00AD3257"/>
    <w:rsid w:val="00AD360E"/>
    <w:rsid w:val="00AD364A"/>
    <w:rsid w:val="00AD36D9"/>
    <w:rsid w:val="00AD374D"/>
    <w:rsid w:val="00AD3818"/>
    <w:rsid w:val="00AD3C23"/>
    <w:rsid w:val="00AD3E49"/>
    <w:rsid w:val="00AD3EDB"/>
    <w:rsid w:val="00AD4AB5"/>
    <w:rsid w:val="00AD5409"/>
    <w:rsid w:val="00AD5556"/>
    <w:rsid w:val="00AD560B"/>
    <w:rsid w:val="00AD59ED"/>
    <w:rsid w:val="00AD6135"/>
    <w:rsid w:val="00AD65B2"/>
    <w:rsid w:val="00AD6974"/>
    <w:rsid w:val="00AD7597"/>
    <w:rsid w:val="00AD7BAC"/>
    <w:rsid w:val="00AD7D45"/>
    <w:rsid w:val="00AE03DF"/>
    <w:rsid w:val="00AE054F"/>
    <w:rsid w:val="00AE05FB"/>
    <w:rsid w:val="00AE0999"/>
    <w:rsid w:val="00AE0C5D"/>
    <w:rsid w:val="00AE0E93"/>
    <w:rsid w:val="00AE139D"/>
    <w:rsid w:val="00AE140A"/>
    <w:rsid w:val="00AE1C7F"/>
    <w:rsid w:val="00AE2068"/>
    <w:rsid w:val="00AE21D1"/>
    <w:rsid w:val="00AE290F"/>
    <w:rsid w:val="00AE3372"/>
    <w:rsid w:val="00AE36C4"/>
    <w:rsid w:val="00AE3710"/>
    <w:rsid w:val="00AE3C9D"/>
    <w:rsid w:val="00AE4414"/>
    <w:rsid w:val="00AE45F6"/>
    <w:rsid w:val="00AE4B0E"/>
    <w:rsid w:val="00AE4DA4"/>
    <w:rsid w:val="00AE5390"/>
    <w:rsid w:val="00AE5741"/>
    <w:rsid w:val="00AE58C7"/>
    <w:rsid w:val="00AE58D3"/>
    <w:rsid w:val="00AE5A23"/>
    <w:rsid w:val="00AE5D2D"/>
    <w:rsid w:val="00AE5E14"/>
    <w:rsid w:val="00AE6145"/>
    <w:rsid w:val="00AE6149"/>
    <w:rsid w:val="00AE62E8"/>
    <w:rsid w:val="00AE6F50"/>
    <w:rsid w:val="00AE7335"/>
    <w:rsid w:val="00AE7C32"/>
    <w:rsid w:val="00AF0228"/>
    <w:rsid w:val="00AF037E"/>
    <w:rsid w:val="00AF04A4"/>
    <w:rsid w:val="00AF0599"/>
    <w:rsid w:val="00AF089E"/>
    <w:rsid w:val="00AF0914"/>
    <w:rsid w:val="00AF0A88"/>
    <w:rsid w:val="00AF0E7C"/>
    <w:rsid w:val="00AF1097"/>
    <w:rsid w:val="00AF14A1"/>
    <w:rsid w:val="00AF14AC"/>
    <w:rsid w:val="00AF1799"/>
    <w:rsid w:val="00AF186D"/>
    <w:rsid w:val="00AF1D01"/>
    <w:rsid w:val="00AF2103"/>
    <w:rsid w:val="00AF22FE"/>
    <w:rsid w:val="00AF237F"/>
    <w:rsid w:val="00AF25C2"/>
    <w:rsid w:val="00AF2AA8"/>
    <w:rsid w:val="00AF2D45"/>
    <w:rsid w:val="00AF2EF5"/>
    <w:rsid w:val="00AF2F7A"/>
    <w:rsid w:val="00AF3536"/>
    <w:rsid w:val="00AF385E"/>
    <w:rsid w:val="00AF3963"/>
    <w:rsid w:val="00AF3A3D"/>
    <w:rsid w:val="00AF3E7C"/>
    <w:rsid w:val="00AF3F1D"/>
    <w:rsid w:val="00AF3F44"/>
    <w:rsid w:val="00AF3FBE"/>
    <w:rsid w:val="00AF3FDA"/>
    <w:rsid w:val="00AF43D5"/>
    <w:rsid w:val="00AF44D8"/>
    <w:rsid w:val="00AF465F"/>
    <w:rsid w:val="00AF482E"/>
    <w:rsid w:val="00AF495C"/>
    <w:rsid w:val="00AF4D0B"/>
    <w:rsid w:val="00AF4DB1"/>
    <w:rsid w:val="00AF4F78"/>
    <w:rsid w:val="00AF5043"/>
    <w:rsid w:val="00AF5456"/>
    <w:rsid w:val="00AF54BC"/>
    <w:rsid w:val="00AF551E"/>
    <w:rsid w:val="00AF56F2"/>
    <w:rsid w:val="00AF58E8"/>
    <w:rsid w:val="00AF592C"/>
    <w:rsid w:val="00AF5983"/>
    <w:rsid w:val="00AF5AFF"/>
    <w:rsid w:val="00AF5DC5"/>
    <w:rsid w:val="00AF5EFF"/>
    <w:rsid w:val="00AF5F6E"/>
    <w:rsid w:val="00AF6804"/>
    <w:rsid w:val="00AF6ABF"/>
    <w:rsid w:val="00AF6E16"/>
    <w:rsid w:val="00AF6EBA"/>
    <w:rsid w:val="00AF71CF"/>
    <w:rsid w:val="00AF7248"/>
    <w:rsid w:val="00AF7D50"/>
    <w:rsid w:val="00AF7D99"/>
    <w:rsid w:val="00B0073F"/>
    <w:rsid w:val="00B00836"/>
    <w:rsid w:val="00B00DAC"/>
    <w:rsid w:val="00B01050"/>
    <w:rsid w:val="00B0187E"/>
    <w:rsid w:val="00B01B54"/>
    <w:rsid w:val="00B01C02"/>
    <w:rsid w:val="00B01DB0"/>
    <w:rsid w:val="00B01E3D"/>
    <w:rsid w:val="00B01E84"/>
    <w:rsid w:val="00B01F24"/>
    <w:rsid w:val="00B0218E"/>
    <w:rsid w:val="00B021FE"/>
    <w:rsid w:val="00B02248"/>
    <w:rsid w:val="00B025E6"/>
    <w:rsid w:val="00B02601"/>
    <w:rsid w:val="00B02A77"/>
    <w:rsid w:val="00B02BD4"/>
    <w:rsid w:val="00B02F02"/>
    <w:rsid w:val="00B030F8"/>
    <w:rsid w:val="00B0350B"/>
    <w:rsid w:val="00B03571"/>
    <w:rsid w:val="00B03845"/>
    <w:rsid w:val="00B03895"/>
    <w:rsid w:val="00B039E2"/>
    <w:rsid w:val="00B042B9"/>
    <w:rsid w:val="00B043A1"/>
    <w:rsid w:val="00B046CB"/>
    <w:rsid w:val="00B0488A"/>
    <w:rsid w:val="00B049AC"/>
    <w:rsid w:val="00B04FC6"/>
    <w:rsid w:val="00B055C6"/>
    <w:rsid w:val="00B0563D"/>
    <w:rsid w:val="00B0592E"/>
    <w:rsid w:val="00B05AFB"/>
    <w:rsid w:val="00B064B8"/>
    <w:rsid w:val="00B06602"/>
    <w:rsid w:val="00B06817"/>
    <w:rsid w:val="00B06850"/>
    <w:rsid w:val="00B06C0D"/>
    <w:rsid w:val="00B06EEB"/>
    <w:rsid w:val="00B07742"/>
    <w:rsid w:val="00B077E6"/>
    <w:rsid w:val="00B07927"/>
    <w:rsid w:val="00B079C4"/>
    <w:rsid w:val="00B1095E"/>
    <w:rsid w:val="00B10D69"/>
    <w:rsid w:val="00B10FAE"/>
    <w:rsid w:val="00B11075"/>
    <w:rsid w:val="00B11366"/>
    <w:rsid w:val="00B117A7"/>
    <w:rsid w:val="00B11A32"/>
    <w:rsid w:val="00B124C4"/>
    <w:rsid w:val="00B127DE"/>
    <w:rsid w:val="00B12B85"/>
    <w:rsid w:val="00B12F68"/>
    <w:rsid w:val="00B13164"/>
    <w:rsid w:val="00B1351C"/>
    <w:rsid w:val="00B136F5"/>
    <w:rsid w:val="00B13949"/>
    <w:rsid w:val="00B13A80"/>
    <w:rsid w:val="00B13D5C"/>
    <w:rsid w:val="00B13E87"/>
    <w:rsid w:val="00B1402B"/>
    <w:rsid w:val="00B14075"/>
    <w:rsid w:val="00B141F0"/>
    <w:rsid w:val="00B14C6D"/>
    <w:rsid w:val="00B14EC1"/>
    <w:rsid w:val="00B15110"/>
    <w:rsid w:val="00B152BA"/>
    <w:rsid w:val="00B153DB"/>
    <w:rsid w:val="00B1543F"/>
    <w:rsid w:val="00B1545D"/>
    <w:rsid w:val="00B15725"/>
    <w:rsid w:val="00B157F6"/>
    <w:rsid w:val="00B15968"/>
    <w:rsid w:val="00B15D7D"/>
    <w:rsid w:val="00B15E1E"/>
    <w:rsid w:val="00B15FAD"/>
    <w:rsid w:val="00B1661C"/>
    <w:rsid w:val="00B16E60"/>
    <w:rsid w:val="00B17519"/>
    <w:rsid w:val="00B1755E"/>
    <w:rsid w:val="00B1765C"/>
    <w:rsid w:val="00B176E2"/>
    <w:rsid w:val="00B178DF"/>
    <w:rsid w:val="00B178E1"/>
    <w:rsid w:val="00B17CFE"/>
    <w:rsid w:val="00B17EF4"/>
    <w:rsid w:val="00B17F12"/>
    <w:rsid w:val="00B20307"/>
    <w:rsid w:val="00B20372"/>
    <w:rsid w:val="00B20525"/>
    <w:rsid w:val="00B20B3C"/>
    <w:rsid w:val="00B20BE9"/>
    <w:rsid w:val="00B20C74"/>
    <w:rsid w:val="00B21072"/>
    <w:rsid w:val="00B21545"/>
    <w:rsid w:val="00B2184B"/>
    <w:rsid w:val="00B21BCE"/>
    <w:rsid w:val="00B221F8"/>
    <w:rsid w:val="00B22299"/>
    <w:rsid w:val="00B226FA"/>
    <w:rsid w:val="00B22B71"/>
    <w:rsid w:val="00B22B74"/>
    <w:rsid w:val="00B22C81"/>
    <w:rsid w:val="00B22C90"/>
    <w:rsid w:val="00B22D03"/>
    <w:rsid w:val="00B231A6"/>
    <w:rsid w:val="00B232C0"/>
    <w:rsid w:val="00B2359A"/>
    <w:rsid w:val="00B237FF"/>
    <w:rsid w:val="00B23A3A"/>
    <w:rsid w:val="00B23BC9"/>
    <w:rsid w:val="00B23BF1"/>
    <w:rsid w:val="00B23CC1"/>
    <w:rsid w:val="00B24404"/>
    <w:rsid w:val="00B24E2D"/>
    <w:rsid w:val="00B24FF2"/>
    <w:rsid w:val="00B25112"/>
    <w:rsid w:val="00B253BB"/>
    <w:rsid w:val="00B2569F"/>
    <w:rsid w:val="00B2590C"/>
    <w:rsid w:val="00B25AB2"/>
    <w:rsid w:val="00B25AD1"/>
    <w:rsid w:val="00B25B7A"/>
    <w:rsid w:val="00B25E05"/>
    <w:rsid w:val="00B2649C"/>
    <w:rsid w:val="00B26C69"/>
    <w:rsid w:val="00B26CD1"/>
    <w:rsid w:val="00B26D3B"/>
    <w:rsid w:val="00B27907"/>
    <w:rsid w:val="00B279A9"/>
    <w:rsid w:val="00B27E62"/>
    <w:rsid w:val="00B300FB"/>
    <w:rsid w:val="00B30362"/>
    <w:rsid w:val="00B3060F"/>
    <w:rsid w:val="00B30820"/>
    <w:rsid w:val="00B3115F"/>
    <w:rsid w:val="00B312E2"/>
    <w:rsid w:val="00B3154C"/>
    <w:rsid w:val="00B31BB3"/>
    <w:rsid w:val="00B31C7C"/>
    <w:rsid w:val="00B32271"/>
    <w:rsid w:val="00B32857"/>
    <w:rsid w:val="00B32DDF"/>
    <w:rsid w:val="00B3306A"/>
    <w:rsid w:val="00B336CA"/>
    <w:rsid w:val="00B33CF5"/>
    <w:rsid w:val="00B34511"/>
    <w:rsid w:val="00B347EB"/>
    <w:rsid w:val="00B34CDB"/>
    <w:rsid w:val="00B35349"/>
    <w:rsid w:val="00B355C5"/>
    <w:rsid w:val="00B3576B"/>
    <w:rsid w:val="00B3582F"/>
    <w:rsid w:val="00B3583E"/>
    <w:rsid w:val="00B3590F"/>
    <w:rsid w:val="00B35E9F"/>
    <w:rsid w:val="00B361D3"/>
    <w:rsid w:val="00B366A3"/>
    <w:rsid w:val="00B36CC3"/>
    <w:rsid w:val="00B374B6"/>
    <w:rsid w:val="00B37530"/>
    <w:rsid w:val="00B37567"/>
    <w:rsid w:val="00B37F06"/>
    <w:rsid w:val="00B37FA4"/>
    <w:rsid w:val="00B400E8"/>
    <w:rsid w:val="00B403BD"/>
    <w:rsid w:val="00B40706"/>
    <w:rsid w:val="00B40BDF"/>
    <w:rsid w:val="00B40D65"/>
    <w:rsid w:val="00B4150F"/>
    <w:rsid w:val="00B41873"/>
    <w:rsid w:val="00B41B99"/>
    <w:rsid w:val="00B4233C"/>
    <w:rsid w:val="00B42363"/>
    <w:rsid w:val="00B42365"/>
    <w:rsid w:val="00B4278D"/>
    <w:rsid w:val="00B428D1"/>
    <w:rsid w:val="00B429DB"/>
    <w:rsid w:val="00B42C4C"/>
    <w:rsid w:val="00B42ECE"/>
    <w:rsid w:val="00B4308A"/>
    <w:rsid w:val="00B431FB"/>
    <w:rsid w:val="00B43461"/>
    <w:rsid w:val="00B43472"/>
    <w:rsid w:val="00B43B40"/>
    <w:rsid w:val="00B43DCA"/>
    <w:rsid w:val="00B43F37"/>
    <w:rsid w:val="00B43F97"/>
    <w:rsid w:val="00B448EC"/>
    <w:rsid w:val="00B44C37"/>
    <w:rsid w:val="00B450C7"/>
    <w:rsid w:val="00B4518F"/>
    <w:rsid w:val="00B4525D"/>
    <w:rsid w:val="00B45405"/>
    <w:rsid w:val="00B4547D"/>
    <w:rsid w:val="00B454B3"/>
    <w:rsid w:val="00B455AB"/>
    <w:rsid w:val="00B45636"/>
    <w:rsid w:val="00B45ACD"/>
    <w:rsid w:val="00B45BC4"/>
    <w:rsid w:val="00B45EAB"/>
    <w:rsid w:val="00B45EE0"/>
    <w:rsid w:val="00B4607A"/>
    <w:rsid w:val="00B46961"/>
    <w:rsid w:val="00B46A24"/>
    <w:rsid w:val="00B46A86"/>
    <w:rsid w:val="00B46A8D"/>
    <w:rsid w:val="00B47204"/>
    <w:rsid w:val="00B475F8"/>
    <w:rsid w:val="00B476CE"/>
    <w:rsid w:val="00B47863"/>
    <w:rsid w:val="00B47E80"/>
    <w:rsid w:val="00B50394"/>
    <w:rsid w:val="00B5054E"/>
    <w:rsid w:val="00B50595"/>
    <w:rsid w:val="00B50637"/>
    <w:rsid w:val="00B507C5"/>
    <w:rsid w:val="00B50AFD"/>
    <w:rsid w:val="00B50FC5"/>
    <w:rsid w:val="00B51297"/>
    <w:rsid w:val="00B516A6"/>
    <w:rsid w:val="00B51909"/>
    <w:rsid w:val="00B51BA3"/>
    <w:rsid w:val="00B51E81"/>
    <w:rsid w:val="00B51F61"/>
    <w:rsid w:val="00B5270D"/>
    <w:rsid w:val="00B5280B"/>
    <w:rsid w:val="00B52877"/>
    <w:rsid w:val="00B52A75"/>
    <w:rsid w:val="00B530E1"/>
    <w:rsid w:val="00B53356"/>
    <w:rsid w:val="00B533D5"/>
    <w:rsid w:val="00B53493"/>
    <w:rsid w:val="00B53522"/>
    <w:rsid w:val="00B536CE"/>
    <w:rsid w:val="00B537D0"/>
    <w:rsid w:val="00B53B9D"/>
    <w:rsid w:val="00B53E87"/>
    <w:rsid w:val="00B53EEF"/>
    <w:rsid w:val="00B540A7"/>
    <w:rsid w:val="00B5476F"/>
    <w:rsid w:val="00B54ADB"/>
    <w:rsid w:val="00B54DEC"/>
    <w:rsid w:val="00B55100"/>
    <w:rsid w:val="00B55560"/>
    <w:rsid w:val="00B55765"/>
    <w:rsid w:val="00B5576F"/>
    <w:rsid w:val="00B559EF"/>
    <w:rsid w:val="00B55C6F"/>
    <w:rsid w:val="00B56885"/>
    <w:rsid w:val="00B56B1C"/>
    <w:rsid w:val="00B57585"/>
    <w:rsid w:val="00B5787D"/>
    <w:rsid w:val="00B57A4A"/>
    <w:rsid w:val="00B57D9E"/>
    <w:rsid w:val="00B57EB1"/>
    <w:rsid w:val="00B60306"/>
    <w:rsid w:val="00B603D9"/>
    <w:rsid w:val="00B60427"/>
    <w:rsid w:val="00B615A8"/>
    <w:rsid w:val="00B61744"/>
    <w:rsid w:val="00B618CB"/>
    <w:rsid w:val="00B61A0C"/>
    <w:rsid w:val="00B61FB8"/>
    <w:rsid w:val="00B62374"/>
    <w:rsid w:val="00B62A39"/>
    <w:rsid w:val="00B62C15"/>
    <w:rsid w:val="00B62FE6"/>
    <w:rsid w:val="00B63101"/>
    <w:rsid w:val="00B63331"/>
    <w:rsid w:val="00B633D2"/>
    <w:rsid w:val="00B63741"/>
    <w:rsid w:val="00B63C47"/>
    <w:rsid w:val="00B63C9D"/>
    <w:rsid w:val="00B63DD7"/>
    <w:rsid w:val="00B63FB4"/>
    <w:rsid w:val="00B64117"/>
    <w:rsid w:val="00B646A6"/>
    <w:rsid w:val="00B65145"/>
    <w:rsid w:val="00B661C9"/>
    <w:rsid w:val="00B6635E"/>
    <w:rsid w:val="00B6663E"/>
    <w:rsid w:val="00B6674F"/>
    <w:rsid w:val="00B66768"/>
    <w:rsid w:val="00B66A76"/>
    <w:rsid w:val="00B66C5C"/>
    <w:rsid w:val="00B66E66"/>
    <w:rsid w:val="00B66F3D"/>
    <w:rsid w:val="00B6742A"/>
    <w:rsid w:val="00B675CA"/>
    <w:rsid w:val="00B67962"/>
    <w:rsid w:val="00B67BCC"/>
    <w:rsid w:val="00B67C2B"/>
    <w:rsid w:val="00B70A84"/>
    <w:rsid w:val="00B71081"/>
    <w:rsid w:val="00B71169"/>
    <w:rsid w:val="00B717ED"/>
    <w:rsid w:val="00B71DC2"/>
    <w:rsid w:val="00B72119"/>
    <w:rsid w:val="00B7257D"/>
    <w:rsid w:val="00B72AAA"/>
    <w:rsid w:val="00B72C93"/>
    <w:rsid w:val="00B7324E"/>
    <w:rsid w:val="00B734C7"/>
    <w:rsid w:val="00B7352D"/>
    <w:rsid w:val="00B73709"/>
    <w:rsid w:val="00B738F7"/>
    <w:rsid w:val="00B73932"/>
    <w:rsid w:val="00B739C1"/>
    <w:rsid w:val="00B73ABB"/>
    <w:rsid w:val="00B73F1A"/>
    <w:rsid w:val="00B745C6"/>
    <w:rsid w:val="00B74A2F"/>
    <w:rsid w:val="00B750DC"/>
    <w:rsid w:val="00B75575"/>
    <w:rsid w:val="00B7566E"/>
    <w:rsid w:val="00B75742"/>
    <w:rsid w:val="00B75834"/>
    <w:rsid w:val="00B75A6A"/>
    <w:rsid w:val="00B75D07"/>
    <w:rsid w:val="00B763AD"/>
    <w:rsid w:val="00B76629"/>
    <w:rsid w:val="00B766A0"/>
    <w:rsid w:val="00B76A6D"/>
    <w:rsid w:val="00B76CD3"/>
    <w:rsid w:val="00B772FF"/>
    <w:rsid w:val="00B773EF"/>
    <w:rsid w:val="00B77500"/>
    <w:rsid w:val="00B77543"/>
    <w:rsid w:val="00B77573"/>
    <w:rsid w:val="00B77611"/>
    <w:rsid w:val="00B80140"/>
    <w:rsid w:val="00B80400"/>
    <w:rsid w:val="00B805C1"/>
    <w:rsid w:val="00B8108D"/>
    <w:rsid w:val="00B81220"/>
    <w:rsid w:val="00B817D7"/>
    <w:rsid w:val="00B81834"/>
    <w:rsid w:val="00B821EC"/>
    <w:rsid w:val="00B821FA"/>
    <w:rsid w:val="00B822C5"/>
    <w:rsid w:val="00B82538"/>
    <w:rsid w:val="00B82699"/>
    <w:rsid w:val="00B827EB"/>
    <w:rsid w:val="00B828EC"/>
    <w:rsid w:val="00B82911"/>
    <w:rsid w:val="00B82D8B"/>
    <w:rsid w:val="00B82E41"/>
    <w:rsid w:val="00B830F6"/>
    <w:rsid w:val="00B83111"/>
    <w:rsid w:val="00B832F7"/>
    <w:rsid w:val="00B837FE"/>
    <w:rsid w:val="00B83A9F"/>
    <w:rsid w:val="00B83B76"/>
    <w:rsid w:val="00B83D11"/>
    <w:rsid w:val="00B83F10"/>
    <w:rsid w:val="00B841A5"/>
    <w:rsid w:val="00B84206"/>
    <w:rsid w:val="00B8431F"/>
    <w:rsid w:val="00B84329"/>
    <w:rsid w:val="00B847B7"/>
    <w:rsid w:val="00B84815"/>
    <w:rsid w:val="00B848B7"/>
    <w:rsid w:val="00B84EBC"/>
    <w:rsid w:val="00B85373"/>
    <w:rsid w:val="00B855A5"/>
    <w:rsid w:val="00B85682"/>
    <w:rsid w:val="00B857B3"/>
    <w:rsid w:val="00B86125"/>
    <w:rsid w:val="00B863EC"/>
    <w:rsid w:val="00B865A0"/>
    <w:rsid w:val="00B867DE"/>
    <w:rsid w:val="00B86DEF"/>
    <w:rsid w:val="00B871A7"/>
    <w:rsid w:val="00B874CA"/>
    <w:rsid w:val="00B875DC"/>
    <w:rsid w:val="00B87708"/>
    <w:rsid w:val="00B879DF"/>
    <w:rsid w:val="00B87AAE"/>
    <w:rsid w:val="00B87C2E"/>
    <w:rsid w:val="00B87EA2"/>
    <w:rsid w:val="00B9044E"/>
    <w:rsid w:val="00B90908"/>
    <w:rsid w:val="00B90E32"/>
    <w:rsid w:val="00B91244"/>
    <w:rsid w:val="00B91259"/>
    <w:rsid w:val="00B91980"/>
    <w:rsid w:val="00B91E60"/>
    <w:rsid w:val="00B92543"/>
    <w:rsid w:val="00B926A3"/>
    <w:rsid w:val="00B9288E"/>
    <w:rsid w:val="00B92D03"/>
    <w:rsid w:val="00B92E8C"/>
    <w:rsid w:val="00B93842"/>
    <w:rsid w:val="00B93A55"/>
    <w:rsid w:val="00B93FE3"/>
    <w:rsid w:val="00B9402D"/>
    <w:rsid w:val="00B94282"/>
    <w:rsid w:val="00B943D6"/>
    <w:rsid w:val="00B944BF"/>
    <w:rsid w:val="00B94CD2"/>
    <w:rsid w:val="00B94D98"/>
    <w:rsid w:val="00B94EBE"/>
    <w:rsid w:val="00B94EE0"/>
    <w:rsid w:val="00B950BC"/>
    <w:rsid w:val="00B95286"/>
    <w:rsid w:val="00B954DE"/>
    <w:rsid w:val="00B9584C"/>
    <w:rsid w:val="00B95858"/>
    <w:rsid w:val="00B958BC"/>
    <w:rsid w:val="00B95C29"/>
    <w:rsid w:val="00B95F94"/>
    <w:rsid w:val="00B9676D"/>
    <w:rsid w:val="00B967E8"/>
    <w:rsid w:val="00B96A7A"/>
    <w:rsid w:val="00B96C5A"/>
    <w:rsid w:val="00B96ECD"/>
    <w:rsid w:val="00B97114"/>
    <w:rsid w:val="00B9779A"/>
    <w:rsid w:val="00B977A3"/>
    <w:rsid w:val="00B97DF2"/>
    <w:rsid w:val="00BA0274"/>
    <w:rsid w:val="00BA0789"/>
    <w:rsid w:val="00BA0A77"/>
    <w:rsid w:val="00BA0B7C"/>
    <w:rsid w:val="00BA0D76"/>
    <w:rsid w:val="00BA134E"/>
    <w:rsid w:val="00BA1592"/>
    <w:rsid w:val="00BA17A6"/>
    <w:rsid w:val="00BA1827"/>
    <w:rsid w:val="00BA184A"/>
    <w:rsid w:val="00BA1854"/>
    <w:rsid w:val="00BA1A2B"/>
    <w:rsid w:val="00BA1D14"/>
    <w:rsid w:val="00BA1E27"/>
    <w:rsid w:val="00BA2054"/>
    <w:rsid w:val="00BA2873"/>
    <w:rsid w:val="00BA2B8C"/>
    <w:rsid w:val="00BA2E0D"/>
    <w:rsid w:val="00BA3065"/>
    <w:rsid w:val="00BA31E3"/>
    <w:rsid w:val="00BA3629"/>
    <w:rsid w:val="00BA37CA"/>
    <w:rsid w:val="00BA37E9"/>
    <w:rsid w:val="00BA3A37"/>
    <w:rsid w:val="00BA3CFC"/>
    <w:rsid w:val="00BA438E"/>
    <w:rsid w:val="00BA4A3E"/>
    <w:rsid w:val="00BA4C30"/>
    <w:rsid w:val="00BA5048"/>
    <w:rsid w:val="00BA5200"/>
    <w:rsid w:val="00BA5385"/>
    <w:rsid w:val="00BA5AF8"/>
    <w:rsid w:val="00BA5C0E"/>
    <w:rsid w:val="00BA5C99"/>
    <w:rsid w:val="00BA5D49"/>
    <w:rsid w:val="00BA6345"/>
    <w:rsid w:val="00BA63A1"/>
    <w:rsid w:val="00BA6429"/>
    <w:rsid w:val="00BA64AA"/>
    <w:rsid w:val="00BA65B3"/>
    <w:rsid w:val="00BA66AF"/>
    <w:rsid w:val="00BA6C7D"/>
    <w:rsid w:val="00BA6E4C"/>
    <w:rsid w:val="00BA7165"/>
    <w:rsid w:val="00BA7ABE"/>
    <w:rsid w:val="00BA7BD5"/>
    <w:rsid w:val="00BA7D01"/>
    <w:rsid w:val="00BA7F14"/>
    <w:rsid w:val="00BB0297"/>
    <w:rsid w:val="00BB047D"/>
    <w:rsid w:val="00BB051F"/>
    <w:rsid w:val="00BB05B0"/>
    <w:rsid w:val="00BB1179"/>
    <w:rsid w:val="00BB11D7"/>
    <w:rsid w:val="00BB13FA"/>
    <w:rsid w:val="00BB1B10"/>
    <w:rsid w:val="00BB1EB8"/>
    <w:rsid w:val="00BB208A"/>
    <w:rsid w:val="00BB20B5"/>
    <w:rsid w:val="00BB2425"/>
    <w:rsid w:val="00BB24AB"/>
    <w:rsid w:val="00BB24AC"/>
    <w:rsid w:val="00BB24C4"/>
    <w:rsid w:val="00BB28E1"/>
    <w:rsid w:val="00BB298F"/>
    <w:rsid w:val="00BB2C76"/>
    <w:rsid w:val="00BB2FC0"/>
    <w:rsid w:val="00BB3199"/>
    <w:rsid w:val="00BB31D0"/>
    <w:rsid w:val="00BB3318"/>
    <w:rsid w:val="00BB3DEC"/>
    <w:rsid w:val="00BB3E8E"/>
    <w:rsid w:val="00BB3EBC"/>
    <w:rsid w:val="00BB42B4"/>
    <w:rsid w:val="00BB4A5C"/>
    <w:rsid w:val="00BB5217"/>
    <w:rsid w:val="00BB53FF"/>
    <w:rsid w:val="00BB561E"/>
    <w:rsid w:val="00BB562E"/>
    <w:rsid w:val="00BB65D3"/>
    <w:rsid w:val="00BB6BC4"/>
    <w:rsid w:val="00BB6C80"/>
    <w:rsid w:val="00BB6D15"/>
    <w:rsid w:val="00BB7CEE"/>
    <w:rsid w:val="00BB7F4B"/>
    <w:rsid w:val="00BB7F4D"/>
    <w:rsid w:val="00BC04BD"/>
    <w:rsid w:val="00BC05D3"/>
    <w:rsid w:val="00BC0DA4"/>
    <w:rsid w:val="00BC0DCB"/>
    <w:rsid w:val="00BC11A3"/>
    <w:rsid w:val="00BC12F1"/>
    <w:rsid w:val="00BC1436"/>
    <w:rsid w:val="00BC16DE"/>
    <w:rsid w:val="00BC19C8"/>
    <w:rsid w:val="00BC1C58"/>
    <w:rsid w:val="00BC2293"/>
    <w:rsid w:val="00BC23C1"/>
    <w:rsid w:val="00BC2601"/>
    <w:rsid w:val="00BC2668"/>
    <w:rsid w:val="00BC27C1"/>
    <w:rsid w:val="00BC2834"/>
    <w:rsid w:val="00BC2839"/>
    <w:rsid w:val="00BC29B5"/>
    <w:rsid w:val="00BC2CB3"/>
    <w:rsid w:val="00BC2F7E"/>
    <w:rsid w:val="00BC30A9"/>
    <w:rsid w:val="00BC3300"/>
    <w:rsid w:val="00BC33AD"/>
    <w:rsid w:val="00BC34AF"/>
    <w:rsid w:val="00BC352C"/>
    <w:rsid w:val="00BC3721"/>
    <w:rsid w:val="00BC3794"/>
    <w:rsid w:val="00BC3DDF"/>
    <w:rsid w:val="00BC4508"/>
    <w:rsid w:val="00BC4885"/>
    <w:rsid w:val="00BC48B5"/>
    <w:rsid w:val="00BC48F8"/>
    <w:rsid w:val="00BC4C32"/>
    <w:rsid w:val="00BC5173"/>
    <w:rsid w:val="00BC52FF"/>
    <w:rsid w:val="00BC5376"/>
    <w:rsid w:val="00BC6211"/>
    <w:rsid w:val="00BC621F"/>
    <w:rsid w:val="00BC6857"/>
    <w:rsid w:val="00BC7297"/>
    <w:rsid w:val="00BC72E0"/>
    <w:rsid w:val="00BC72E8"/>
    <w:rsid w:val="00BC76DB"/>
    <w:rsid w:val="00BC7986"/>
    <w:rsid w:val="00BC7DA4"/>
    <w:rsid w:val="00BD04EB"/>
    <w:rsid w:val="00BD0EF7"/>
    <w:rsid w:val="00BD155F"/>
    <w:rsid w:val="00BD1947"/>
    <w:rsid w:val="00BD1ED1"/>
    <w:rsid w:val="00BD1F74"/>
    <w:rsid w:val="00BD249A"/>
    <w:rsid w:val="00BD2CF6"/>
    <w:rsid w:val="00BD2F66"/>
    <w:rsid w:val="00BD30C1"/>
    <w:rsid w:val="00BD31DA"/>
    <w:rsid w:val="00BD32A9"/>
    <w:rsid w:val="00BD3385"/>
    <w:rsid w:val="00BD344F"/>
    <w:rsid w:val="00BD3686"/>
    <w:rsid w:val="00BD3A64"/>
    <w:rsid w:val="00BD3B58"/>
    <w:rsid w:val="00BD3E43"/>
    <w:rsid w:val="00BD4241"/>
    <w:rsid w:val="00BD424C"/>
    <w:rsid w:val="00BD43CA"/>
    <w:rsid w:val="00BD443A"/>
    <w:rsid w:val="00BD459A"/>
    <w:rsid w:val="00BD4A35"/>
    <w:rsid w:val="00BD4D23"/>
    <w:rsid w:val="00BD5651"/>
    <w:rsid w:val="00BD57C4"/>
    <w:rsid w:val="00BD5D8E"/>
    <w:rsid w:val="00BD5DC7"/>
    <w:rsid w:val="00BD5E41"/>
    <w:rsid w:val="00BD5FC7"/>
    <w:rsid w:val="00BD6636"/>
    <w:rsid w:val="00BD670B"/>
    <w:rsid w:val="00BD6A53"/>
    <w:rsid w:val="00BD6AFC"/>
    <w:rsid w:val="00BD6B3B"/>
    <w:rsid w:val="00BD707A"/>
    <w:rsid w:val="00BD70A3"/>
    <w:rsid w:val="00BD7711"/>
    <w:rsid w:val="00BD79A4"/>
    <w:rsid w:val="00BD7A3D"/>
    <w:rsid w:val="00BD7DC1"/>
    <w:rsid w:val="00BD7F2B"/>
    <w:rsid w:val="00BE0365"/>
    <w:rsid w:val="00BE063B"/>
    <w:rsid w:val="00BE0961"/>
    <w:rsid w:val="00BE0B1C"/>
    <w:rsid w:val="00BE0C98"/>
    <w:rsid w:val="00BE0D35"/>
    <w:rsid w:val="00BE1662"/>
    <w:rsid w:val="00BE1B0E"/>
    <w:rsid w:val="00BE1D57"/>
    <w:rsid w:val="00BE1EE1"/>
    <w:rsid w:val="00BE2236"/>
    <w:rsid w:val="00BE23C5"/>
    <w:rsid w:val="00BE24DD"/>
    <w:rsid w:val="00BE2C01"/>
    <w:rsid w:val="00BE35B8"/>
    <w:rsid w:val="00BE38F7"/>
    <w:rsid w:val="00BE3ABC"/>
    <w:rsid w:val="00BE3B52"/>
    <w:rsid w:val="00BE40CF"/>
    <w:rsid w:val="00BE4343"/>
    <w:rsid w:val="00BE4415"/>
    <w:rsid w:val="00BE4A39"/>
    <w:rsid w:val="00BE4B5C"/>
    <w:rsid w:val="00BE5042"/>
    <w:rsid w:val="00BE526B"/>
    <w:rsid w:val="00BE5535"/>
    <w:rsid w:val="00BE59F2"/>
    <w:rsid w:val="00BE61E9"/>
    <w:rsid w:val="00BE67A9"/>
    <w:rsid w:val="00BE6DB5"/>
    <w:rsid w:val="00BE6FF4"/>
    <w:rsid w:val="00BE731B"/>
    <w:rsid w:val="00BE780D"/>
    <w:rsid w:val="00BE78BB"/>
    <w:rsid w:val="00BE7979"/>
    <w:rsid w:val="00BF0521"/>
    <w:rsid w:val="00BF07A9"/>
    <w:rsid w:val="00BF087E"/>
    <w:rsid w:val="00BF0C16"/>
    <w:rsid w:val="00BF0E29"/>
    <w:rsid w:val="00BF0E70"/>
    <w:rsid w:val="00BF0F15"/>
    <w:rsid w:val="00BF1119"/>
    <w:rsid w:val="00BF1F83"/>
    <w:rsid w:val="00BF1FEE"/>
    <w:rsid w:val="00BF21D2"/>
    <w:rsid w:val="00BF229E"/>
    <w:rsid w:val="00BF22D2"/>
    <w:rsid w:val="00BF2BDF"/>
    <w:rsid w:val="00BF2D1D"/>
    <w:rsid w:val="00BF2FA9"/>
    <w:rsid w:val="00BF3B4C"/>
    <w:rsid w:val="00BF3BB8"/>
    <w:rsid w:val="00BF3CA0"/>
    <w:rsid w:val="00BF3E1F"/>
    <w:rsid w:val="00BF415F"/>
    <w:rsid w:val="00BF449F"/>
    <w:rsid w:val="00BF48E0"/>
    <w:rsid w:val="00BF4BC2"/>
    <w:rsid w:val="00BF54DF"/>
    <w:rsid w:val="00BF55B0"/>
    <w:rsid w:val="00BF55FD"/>
    <w:rsid w:val="00BF56AD"/>
    <w:rsid w:val="00BF5D9B"/>
    <w:rsid w:val="00BF63B5"/>
    <w:rsid w:val="00BF694C"/>
    <w:rsid w:val="00BF6D9D"/>
    <w:rsid w:val="00BF726E"/>
    <w:rsid w:val="00BF7454"/>
    <w:rsid w:val="00BF758E"/>
    <w:rsid w:val="00BF768C"/>
    <w:rsid w:val="00BF7990"/>
    <w:rsid w:val="00C001DD"/>
    <w:rsid w:val="00C008DA"/>
    <w:rsid w:val="00C00994"/>
    <w:rsid w:val="00C009ED"/>
    <w:rsid w:val="00C00C80"/>
    <w:rsid w:val="00C00CC6"/>
    <w:rsid w:val="00C00DB9"/>
    <w:rsid w:val="00C017BF"/>
    <w:rsid w:val="00C01F15"/>
    <w:rsid w:val="00C0215D"/>
    <w:rsid w:val="00C0244E"/>
    <w:rsid w:val="00C026EA"/>
    <w:rsid w:val="00C02C21"/>
    <w:rsid w:val="00C02F73"/>
    <w:rsid w:val="00C031E6"/>
    <w:rsid w:val="00C03622"/>
    <w:rsid w:val="00C03749"/>
    <w:rsid w:val="00C03B51"/>
    <w:rsid w:val="00C040EC"/>
    <w:rsid w:val="00C04356"/>
    <w:rsid w:val="00C04842"/>
    <w:rsid w:val="00C049D1"/>
    <w:rsid w:val="00C04D5B"/>
    <w:rsid w:val="00C055CC"/>
    <w:rsid w:val="00C0564F"/>
    <w:rsid w:val="00C05977"/>
    <w:rsid w:val="00C0610C"/>
    <w:rsid w:val="00C06C4B"/>
    <w:rsid w:val="00C06E67"/>
    <w:rsid w:val="00C072D7"/>
    <w:rsid w:val="00C07525"/>
    <w:rsid w:val="00C07814"/>
    <w:rsid w:val="00C07939"/>
    <w:rsid w:val="00C07B34"/>
    <w:rsid w:val="00C07E4F"/>
    <w:rsid w:val="00C07EB7"/>
    <w:rsid w:val="00C1034F"/>
    <w:rsid w:val="00C10432"/>
    <w:rsid w:val="00C10473"/>
    <w:rsid w:val="00C10F13"/>
    <w:rsid w:val="00C111BE"/>
    <w:rsid w:val="00C112CB"/>
    <w:rsid w:val="00C117B2"/>
    <w:rsid w:val="00C119DB"/>
    <w:rsid w:val="00C11A59"/>
    <w:rsid w:val="00C121BE"/>
    <w:rsid w:val="00C12765"/>
    <w:rsid w:val="00C12F15"/>
    <w:rsid w:val="00C1323B"/>
    <w:rsid w:val="00C13AE2"/>
    <w:rsid w:val="00C13D4D"/>
    <w:rsid w:val="00C149FE"/>
    <w:rsid w:val="00C14ADE"/>
    <w:rsid w:val="00C14C9A"/>
    <w:rsid w:val="00C15182"/>
    <w:rsid w:val="00C15597"/>
    <w:rsid w:val="00C15775"/>
    <w:rsid w:val="00C15A9F"/>
    <w:rsid w:val="00C15CCF"/>
    <w:rsid w:val="00C15D25"/>
    <w:rsid w:val="00C16062"/>
    <w:rsid w:val="00C1609A"/>
    <w:rsid w:val="00C161E3"/>
    <w:rsid w:val="00C16890"/>
    <w:rsid w:val="00C16CB0"/>
    <w:rsid w:val="00C175F7"/>
    <w:rsid w:val="00C176A9"/>
    <w:rsid w:val="00C17BB9"/>
    <w:rsid w:val="00C17EE6"/>
    <w:rsid w:val="00C20067"/>
    <w:rsid w:val="00C208B3"/>
    <w:rsid w:val="00C208EC"/>
    <w:rsid w:val="00C20F22"/>
    <w:rsid w:val="00C210E8"/>
    <w:rsid w:val="00C212E3"/>
    <w:rsid w:val="00C218C4"/>
    <w:rsid w:val="00C218F0"/>
    <w:rsid w:val="00C21FED"/>
    <w:rsid w:val="00C223BE"/>
    <w:rsid w:val="00C22768"/>
    <w:rsid w:val="00C22903"/>
    <w:rsid w:val="00C22A7C"/>
    <w:rsid w:val="00C22BDB"/>
    <w:rsid w:val="00C22F3E"/>
    <w:rsid w:val="00C231AE"/>
    <w:rsid w:val="00C2395B"/>
    <w:rsid w:val="00C23BE4"/>
    <w:rsid w:val="00C23D34"/>
    <w:rsid w:val="00C24056"/>
    <w:rsid w:val="00C24219"/>
    <w:rsid w:val="00C24507"/>
    <w:rsid w:val="00C248A7"/>
    <w:rsid w:val="00C24B22"/>
    <w:rsid w:val="00C251A3"/>
    <w:rsid w:val="00C2596C"/>
    <w:rsid w:val="00C25AD2"/>
    <w:rsid w:val="00C25D9C"/>
    <w:rsid w:val="00C25DB7"/>
    <w:rsid w:val="00C25EC2"/>
    <w:rsid w:val="00C25F41"/>
    <w:rsid w:val="00C262DB"/>
    <w:rsid w:val="00C2631A"/>
    <w:rsid w:val="00C26DC7"/>
    <w:rsid w:val="00C270DC"/>
    <w:rsid w:val="00C27727"/>
    <w:rsid w:val="00C27EA1"/>
    <w:rsid w:val="00C3048E"/>
    <w:rsid w:val="00C30E1F"/>
    <w:rsid w:val="00C31151"/>
    <w:rsid w:val="00C31691"/>
    <w:rsid w:val="00C31692"/>
    <w:rsid w:val="00C317D3"/>
    <w:rsid w:val="00C318BC"/>
    <w:rsid w:val="00C319A4"/>
    <w:rsid w:val="00C32149"/>
    <w:rsid w:val="00C3226E"/>
    <w:rsid w:val="00C322C3"/>
    <w:rsid w:val="00C325EC"/>
    <w:rsid w:val="00C32796"/>
    <w:rsid w:val="00C32B7A"/>
    <w:rsid w:val="00C32C9F"/>
    <w:rsid w:val="00C32E30"/>
    <w:rsid w:val="00C3349B"/>
    <w:rsid w:val="00C3355E"/>
    <w:rsid w:val="00C3382C"/>
    <w:rsid w:val="00C34067"/>
    <w:rsid w:val="00C342BA"/>
    <w:rsid w:val="00C34524"/>
    <w:rsid w:val="00C345CA"/>
    <w:rsid w:val="00C3472B"/>
    <w:rsid w:val="00C34A8D"/>
    <w:rsid w:val="00C34CD1"/>
    <w:rsid w:val="00C34FAE"/>
    <w:rsid w:val="00C35987"/>
    <w:rsid w:val="00C35B56"/>
    <w:rsid w:val="00C35D7E"/>
    <w:rsid w:val="00C35E9E"/>
    <w:rsid w:val="00C35F68"/>
    <w:rsid w:val="00C36261"/>
    <w:rsid w:val="00C36435"/>
    <w:rsid w:val="00C367BA"/>
    <w:rsid w:val="00C37851"/>
    <w:rsid w:val="00C37A54"/>
    <w:rsid w:val="00C37E78"/>
    <w:rsid w:val="00C4025B"/>
    <w:rsid w:val="00C4032B"/>
    <w:rsid w:val="00C40533"/>
    <w:rsid w:val="00C40920"/>
    <w:rsid w:val="00C40CD4"/>
    <w:rsid w:val="00C41214"/>
    <w:rsid w:val="00C41314"/>
    <w:rsid w:val="00C415F6"/>
    <w:rsid w:val="00C416A0"/>
    <w:rsid w:val="00C419CD"/>
    <w:rsid w:val="00C41EDF"/>
    <w:rsid w:val="00C42012"/>
    <w:rsid w:val="00C420B6"/>
    <w:rsid w:val="00C423CC"/>
    <w:rsid w:val="00C4251A"/>
    <w:rsid w:val="00C425C0"/>
    <w:rsid w:val="00C42630"/>
    <w:rsid w:val="00C42A4D"/>
    <w:rsid w:val="00C42C27"/>
    <w:rsid w:val="00C42C86"/>
    <w:rsid w:val="00C42DDE"/>
    <w:rsid w:val="00C439E2"/>
    <w:rsid w:val="00C44182"/>
    <w:rsid w:val="00C4423C"/>
    <w:rsid w:val="00C4427F"/>
    <w:rsid w:val="00C44396"/>
    <w:rsid w:val="00C443BD"/>
    <w:rsid w:val="00C44509"/>
    <w:rsid w:val="00C449BF"/>
    <w:rsid w:val="00C44AAF"/>
    <w:rsid w:val="00C44BB0"/>
    <w:rsid w:val="00C44BCD"/>
    <w:rsid w:val="00C44CB9"/>
    <w:rsid w:val="00C44D9C"/>
    <w:rsid w:val="00C44EC7"/>
    <w:rsid w:val="00C44FEE"/>
    <w:rsid w:val="00C44FF5"/>
    <w:rsid w:val="00C45007"/>
    <w:rsid w:val="00C45233"/>
    <w:rsid w:val="00C455E4"/>
    <w:rsid w:val="00C4568A"/>
    <w:rsid w:val="00C45831"/>
    <w:rsid w:val="00C45952"/>
    <w:rsid w:val="00C459E2"/>
    <w:rsid w:val="00C460B5"/>
    <w:rsid w:val="00C46108"/>
    <w:rsid w:val="00C4628D"/>
    <w:rsid w:val="00C467E2"/>
    <w:rsid w:val="00C46CEE"/>
    <w:rsid w:val="00C46DAC"/>
    <w:rsid w:val="00C46F41"/>
    <w:rsid w:val="00C473A4"/>
    <w:rsid w:val="00C50023"/>
    <w:rsid w:val="00C5020F"/>
    <w:rsid w:val="00C5024B"/>
    <w:rsid w:val="00C5027B"/>
    <w:rsid w:val="00C503F2"/>
    <w:rsid w:val="00C50A56"/>
    <w:rsid w:val="00C50B0E"/>
    <w:rsid w:val="00C50B52"/>
    <w:rsid w:val="00C50D08"/>
    <w:rsid w:val="00C50D87"/>
    <w:rsid w:val="00C5156A"/>
    <w:rsid w:val="00C51974"/>
    <w:rsid w:val="00C519FC"/>
    <w:rsid w:val="00C5242D"/>
    <w:rsid w:val="00C525BE"/>
    <w:rsid w:val="00C5264A"/>
    <w:rsid w:val="00C52772"/>
    <w:rsid w:val="00C5278B"/>
    <w:rsid w:val="00C527FA"/>
    <w:rsid w:val="00C52B2F"/>
    <w:rsid w:val="00C52B4F"/>
    <w:rsid w:val="00C52B8D"/>
    <w:rsid w:val="00C52C7C"/>
    <w:rsid w:val="00C52D9A"/>
    <w:rsid w:val="00C53093"/>
    <w:rsid w:val="00C53157"/>
    <w:rsid w:val="00C5360F"/>
    <w:rsid w:val="00C5366C"/>
    <w:rsid w:val="00C53874"/>
    <w:rsid w:val="00C53BAF"/>
    <w:rsid w:val="00C53C1D"/>
    <w:rsid w:val="00C54948"/>
    <w:rsid w:val="00C549B7"/>
    <w:rsid w:val="00C54B4A"/>
    <w:rsid w:val="00C54D82"/>
    <w:rsid w:val="00C54EE7"/>
    <w:rsid w:val="00C552E9"/>
    <w:rsid w:val="00C55870"/>
    <w:rsid w:val="00C56260"/>
    <w:rsid w:val="00C562A0"/>
    <w:rsid w:val="00C5667D"/>
    <w:rsid w:val="00C56878"/>
    <w:rsid w:val="00C569F6"/>
    <w:rsid w:val="00C56ADC"/>
    <w:rsid w:val="00C56F37"/>
    <w:rsid w:val="00C577EE"/>
    <w:rsid w:val="00C57833"/>
    <w:rsid w:val="00C57C2F"/>
    <w:rsid w:val="00C57E0A"/>
    <w:rsid w:val="00C6001F"/>
    <w:rsid w:val="00C60021"/>
    <w:rsid w:val="00C60132"/>
    <w:rsid w:val="00C6016B"/>
    <w:rsid w:val="00C60377"/>
    <w:rsid w:val="00C603F7"/>
    <w:rsid w:val="00C605F4"/>
    <w:rsid w:val="00C60699"/>
    <w:rsid w:val="00C60841"/>
    <w:rsid w:val="00C60A05"/>
    <w:rsid w:val="00C60FC8"/>
    <w:rsid w:val="00C6109F"/>
    <w:rsid w:val="00C61157"/>
    <w:rsid w:val="00C611BF"/>
    <w:rsid w:val="00C61211"/>
    <w:rsid w:val="00C6121A"/>
    <w:rsid w:val="00C613CF"/>
    <w:rsid w:val="00C6156E"/>
    <w:rsid w:val="00C61B81"/>
    <w:rsid w:val="00C61DFC"/>
    <w:rsid w:val="00C61EAA"/>
    <w:rsid w:val="00C61F82"/>
    <w:rsid w:val="00C61FDC"/>
    <w:rsid w:val="00C6213A"/>
    <w:rsid w:val="00C62641"/>
    <w:rsid w:val="00C627B3"/>
    <w:rsid w:val="00C628C8"/>
    <w:rsid w:val="00C6293F"/>
    <w:rsid w:val="00C632DF"/>
    <w:rsid w:val="00C63996"/>
    <w:rsid w:val="00C639B1"/>
    <w:rsid w:val="00C63A15"/>
    <w:rsid w:val="00C63E81"/>
    <w:rsid w:val="00C63FFE"/>
    <w:rsid w:val="00C64084"/>
    <w:rsid w:val="00C64649"/>
    <w:rsid w:val="00C6483B"/>
    <w:rsid w:val="00C6522A"/>
    <w:rsid w:val="00C65334"/>
    <w:rsid w:val="00C65501"/>
    <w:rsid w:val="00C65532"/>
    <w:rsid w:val="00C65B0F"/>
    <w:rsid w:val="00C66101"/>
    <w:rsid w:val="00C66975"/>
    <w:rsid w:val="00C66BB8"/>
    <w:rsid w:val="00C66E54"/>
    <w:rsid w:val="00C671B1"/>
    <w:rsid w:val="00C67A34"/>
    <w:rsid w:val="00C70481"/>
    <w:rsid w:val="00C704AD"/>
    <w:rsid w:val="00C705A1"/>
    <w:rsid w:val="00C705F2"/>
    <w:rsid w:val="00C7093F"/>
    <w:rsid w:val="00C70DFD"/>
    <w:rsid w:val="00C711C8"/>
    <w:rsid w:val="00C71351"/>
    <w:rsid w:val="00C71356"/>
    <w:rsid w:val="00C71CA0"/>
    <w:rsid w:val="00C72235"/>
    <w:rsid w:val="00C72333"/>
    <w:rsid w:val="00C7242A"/>
    <w:rsid w:val="00C7262F"/>
    <w:rsid w:val="00C7263E"/>
    <w:rsid w:val="00C73057"/>
    <w:rsid w:val="00C731D3"/>
    <w:rsid w:val="00C731E3"/>
    <w:rsid w:val="00C73644"/>
    <w:rsid w:val="00C73FA6"/>
    <w:rsid w:val="00C7406B"/>
    <w:rsid w:val="00C742F0"/>
    <w:rsid w:val="00C74419"/>
    <w:rsid w:val="00C745A1"/>
    <w:rsid w:val="00C746E7"/>
    <w:rsid w:val="00C747E5"/>
    <w:rsid w:val="00C74C6A"/>
    <w:rsid w:val="00C74CE4"/>
    <w:rsid w:val="00C74E45"/>
    <w:rsid w:val="00C74F73"/>
    <w:rsid w:val="00C7578F"/>
    <w:rsid w:val="00C75ADD"/>
    <w:rsid w:val="00C75ADF"/>
    <w:rsid w:val="00C75BC7"/>
    <w:rsid w:val="00C75C07"/>
    <w:rsid w:val="00C75EF3"/>
    <w:rsid w:val="00C7623E"/>
    <w:rsid w:val="00C7638D"/>
    <w:rsid w:val="00C76454"/>
    <w:rsid w:val="00C76591"/>
    <w:rsid w:val="00C766EC"/>
    <w:rsid w:val="00C76BB8"/>
    <w:rsid w:val="00C76F14"/>
    <w:rsid w:val="00C76FAB"/>
    <w:rsid w:val="00C77168"/>
    <w:rsid w:val="00C77A64"/>
    <w:rsid w:val="00C77B33"/>
    <w:rsid w:val="00C77CAA"/>
    <w:rsid w:val="00C77DAF"/>
    <w:rsid w:val="00C804A3"/>
    <w:rsid w:val="00C80560"/>
    <w:rsid w:val="00C814DA"/>
    <w:rsid w:val="00C8174A"/>
    <w:rsid w:val="00C8191A"/>
    <w:rsid w:val="00C81C55"/>
    <w:rsid w:val="00C81C7B"/>
    <w:rsid w:val="00C81C89"/>
    <w:rsid w:val="00C81FDE"/>
    <w:rsid w:val="00C81FDF"/>
    <w:rsid w:val="00C8235E"/>
    <w:rsid w:val="00C82365"/>
    <w:rsid w:val="00C825ED"/>
    <w:rsid w:val="00C826CD"/>
    <w:rsid w:val="00C82756"/>
    <w:rsid w:val="00C82CC9"/>
    <w:rsid w:val="00C82E4C"/>
    <w:rsid w:val="00C82F68"/>
    <w:rsid w:val="00C8306C"/>
    <w:rsid w:val="00C832A2"/>
    <w:rsid w:val="00C839B8"/>
    <w:rsid w:val="00C83E46"/>
    <w:rsid w:val="00C83EE2"/>
    <w:rsid w:val="00C84093"/>
    <w:rsid w:val="00C843D0"/>
    <w:rsid w:val="00C846AE"/>
    <w:rsid w:val="00C8499E"/>
    <w:rsid w:val="00C849DC"/>
    <w:rsid w:val="00C84B6A"/>
    <w:rsid w:val="00C84B6E"/>
    <w:rsid w:val="00C84ECC"/>
    <w:rsid w:val="00C84F44"/>
    <w:rsid w:val="00C853EC"/>
    <w:rsid w:val="00C8564F"/>
    <w:rsid w:val="00C85EEA"/>
    <w:rsid w:val="00C86030"/>
    <w:rsid w:val="00C863D9"/>
    <w:rsid w:val="00C863F3"/>
    <w:rsid w:val="00C868EE"/>
    <w:rsid w:val="00C86F7B"/>
    <w:rsid w:val="00C871FB"/>
    <w:rsid w:val="00C8720D"/>
    <w:rsid w:val="00C8749B"/>
    <w:rsid w:val="00C874EA"/>
    <w:rsid w:val="00C87AF9"/>
    <w:rsid w:val="00C87C0E"/>
    <w:rsid w:val="00C87D15"/>
    <w:rsid w:val="00C900FF"/>
    <w:rsid w:val="00C90128"/>
    <w:rsid w:val="00C90449"/>
    <w:rsid w:val="00C905A7"/>
    <w:rsid w:val="00C909E1"/>
    <w:rsid w:val="00C90A53"/>
    <w:rsid w:val="00C90E3C"/>
    <w:rsid w:val="00C9112B"/>
    <w:rsid w:val="00C91259"/>
    <w:rsid w:val="00C917E4"/>
    <w:rsid w:val="00C918A8"/>
    <w:rsid w:val="00C926F7"/>
    <w:rsid w:val="00C9281B"/>
    <w:rsid w:val="00C92987"/>
    <w:rsid w:val="00C92DF9"/>
    <w:rsid w:val="00C92E40"/>
    <w:rsid w:val="00C92F9E"/>
    <w:rsid w:val="00C9326A"/>
    <w:rsid w:val="00C93FA8"/>
    <w:rsid w:val="00C94065"/>
    <w:rsid w:val="00C943E6"/>
    <w:rsid w:val="00C9463D"/>
    <w:rsid w:val="00C94A00"/>
    <w:rsid w:val="00C94A62"/>
    <w:rsid w:val="00C94C52"/>
    <w:rsid w:val="00C9543F"/>
    <w:rsid w:val="00C95919"/>
    <w:rsid w:val="00C961B0"/>
    <w:rsid w:val="00C96415"/>
    <w:rsid w:val="00C96421"/>
    <w:rsid w:val="00C96742"/>
    <w:rsid w:val="00C96B2C"/>
    <w:rsid w:val="00C96B5A"/>
    <w:rsid w:val="00C96D0B"/>
    <w:rsid w:val="00C96F59"/>
    <w:rsid w:val="00C96FCC"/>
    <w:rsid w:val="00C97153"/>
    <w:rsid w:val="00C978E2"/>
    <w:rsid w:val="00C97A39"/>
    <w:rsid w:val="00C97D88"/>
    <w:rsid w:val="00CA0086"/>
    <w:rsid w:val="00CA00B9"/>
    <w:rsid w:val="00CA0123"/>
    <w:rsid w:val="00CA0189"/>
    <w:rsid w:val="00CA05EC"/>
    <w:rsid w:val="00CA0D52"/>
    <w:rsid w:val="00CA0E0F"/>
    <w:rsid w:val="00CA0FA1"/>
    <w:rsid w:val="00CA1008"/>
    <w:rsid w:val="00CA195D"/>
    <w:rsid w:val="00CA1DF1"/>
    <w:rsid w:val="00CA1FF8"/>
    <w:rsid w:val="00CA20D0"/>
    <w:rsid w:val="00CA20DE"/>
    <w:rsid w:val="00CA20DF"/>
    <w:rsid w:val="00CA2351"/>
    <w:rsid w:val="00CA2653"/>
    <w:rsid w:val="00CA298B"/>
    <w:rsid w:val="00CA3478"/>
    <w:rsid w:val="00CA3489"/>
    <w:rsid w:val="00CA374E"/>
    <w:rsid w:val="00CA386D"/>
    <w:rsid w:val="00CA393E"/>
    <w:rsid w:val="00CA3F12"/>
    <w:rsid w:val="00CA3F3A"/>
    <w:rsid w:val="00CA4366"/>
    <w:rsid w:val="00CA436B"/>
    <w:rsid w:val="00CA43BD"/>
    <w:rsid w:val="00CA4945"/>
    <w:rsid w:val="00CA4CDD"/>
    <w:rsid w:val="00CA4F19"/>
    <w:rsid w:val="00CA568E"/>
    <w:rsid w:val="00CA56D7"/>
    <w:rsid w:val="00CA5AA1"/>
    <w:rsid w:val="00CA5AD5"/>
    <w:rsid w:val="00CA5D69"/>
    <w:rsid w:val="00CA605C"/>
    <w:rsid w:val="00CA6190"/>
    <w:rsid w:val="00CA6523"/>
    <w:rsid w:val="00CA665C"/>
    <w:rsid w:val="00CA66A5"/>
    <w:rsid w:val="00CA6FB9"/>
    <w:rsid w:val="00CA738B"/>
    <w:rsid w:val="00CA7648"/>
    <w:rsid w:val="00CA7939"/>
    <w:rsid w:val="00CA7C50"/>
    <w:rsid w:val="00CA7F7E"/>
    <w:rsid w:val="00CB0E05"/>
    <w:rsid w:val="00CB0EF0"/>
    <w:rsid w:val="00CB0FBB"/>
    <w:rsid w:val="00CB12F9"/>
    <w:rsid w:val="00CB16DD"/>
    <w:rsid w:val="00CB1768"/>
    <w:rsid w:val="00CB191A"/>
    <w:rsid w:val="00CB1DFF"/>
    <w:rsid w:val="00CB2024"/>
    <w:rsid w:val="00CB217F"/>
    <w:rsid w:val="00CB231C"/>
    <w:rsid w:val="00CB24C9"/>
    <w:rsid w:val="00CB26D3"/>
    <w:rsid w:val="00CB2898"/>
    <w:rsid w:val="00CB2CC8"/>
    <w:rsid w:val="00CB3172"/>
    <w:rsid w:val="00CB34DF"/>
    <w:rsid w:val="00CB399E"/>
    <w:rsid w:val="00CB3A93"/>
    <w:rsid w:val="00CB407D"/>
    <w:rsid w:val="00CB412F"/>
    <w:rsid w:val="00CB4709"/>
    <w:rsid w:val="00CB4A70"/>
    <w:rsid w:val="00CB4B3E"/>
    <w:rsid w:val="00CB4C36"/>
    <w:rsid w:val="00CB5418"/>
    <w:rsid w:val="00CB5B8B"/>
    <w:rsid w:val="00CB5C12"/>
    <w:rsid w:val="00CB5E6C"/>
    <w:rsid w:val="00CB5F1B"/>
    <w:rsid w:val="00CB6C7F"/>
    <w:rsid w:val="00CB7E52"/>
    <w:rsid w:val="00CB7F50"/>
    <w:rsid w:val="00CC0000"/>
    <w:rsid w:val="00CC00AB"/>
    <w:rsid w:val="00CC077F"/>
    <w:rsid w:val="00CC0A04"/>
    <w:rsid w:val="00CC0BF5"/>
    <w:rsid w:val="00CC0DD8"/>
    <w:rsid w:val="00CC120F"/>
    <w:rsid w:val="00CC1F6B"/>
    <w:rsid w:val="00CC23C5"/>
    <w:rsid w:val="00CC25F4"/>
    <w:rsid w:val="00CC2626"/>
    <w:rsid w:val="00CC2721"/>
    <w:rsid w:val="00CC2CA2"/>
    <w:rsid w:val="00CC3127"/>
    <w:rsid w:val="00CC34CD"/>
    <w:rsid w:val="00CC3908"/>
    <w:rsid w:val="00CC397B"/>
    <w:rsid w:val="00CC3E97"/>
    <w:rsid w:val="00CC4503"/>
    <w:rsid w:val="00CC4703"/>
    <w:rsid w:val="00CC4926"/>
    <w:rsid w:val="00CC494B"/>
    <w:rsid w:val="00CC4E85"/>
    <w:rsid w:val="00CC50AE"/>
    <w:rsid w:val="00CC5116"/>
    <w:rsid w:val="00CC53A0"/>
    <w:rsid w:val="00CC54E3"/>
    <w:rsid w:val="00CC5918"/>
    <w:rsid w:val="00CC5B59"/>
    <w:rsid w:val="00CC5D80"/>
    <w:rsid w:val="00CC5E56"/>
    <w:rsid w:val="00CC5E7E"/>
    <w:rsid w:val="00CC5FD4"/>
    <w:rsid w:val="00CC6125"/>
    <w:rsid w:val="00CC6634"/>
    <w:rsid w:val="00CC6667"/>
    <w:rsid w:val="00CC67EB"/>
    <w:rsid w:val="00CC682C"/>
    <w:rsid w:val="00CC687E"/>
    <w:rsid w:val="00CC6A01"/>
    <w:rsid w:val="00CC6D39"/>
    <w:rsid w:val="00CC749F"/>
    <w:rsid w:val="00CC7735"/>
    <w:rsid w:val="00CC78D8"/>
    <w:rsid w:val="00CC7A37"/>
    <w:rsid w:val="00CC7A40"/>
    <w:rsid w:val="00CC7C5D"/>
    <w:rsid w:val="00CC7F4C"/>
    <w:rsid w:val="00CC7F52"/>
    <w:rsid w:val="00CC7F93"/>
    <w:rsid w:val="00CD014A"/>
    <w:rsid w:val="00CD04A6"/>
    <w:rsid w:val="00CD0B6F"/>
    <w:rsid w:val="00CD0B75"/>
    <w:rsid w:val="00CD0DB0"/>
    <w:rsid w:val="00CD0F6C"/>
    <w:rsid w:val="00CD10E7"/>
    <w:rsid w:val="00CD157D"/>
    <w:rsid w:val="00CD1900"/>
    <w:rsid w:val="00CD1B1B"/>
    <w:rsid w:val="00CD1B29"/>
    <w:rsid w:val="00CD264D"/>
    <w:rsid w:val="00CD28FA"/>
    <w:rsid w:val="00CD2DEB"/>
    <w:rsid w:val="00CD2E26"/>
    <w:rsid w:val="00CD333C"/>
    <w:rsid w:val="00CD348A"/>
    <w:rsid w:val="00CD3917"/>
    <w:rsid w:val="00CD39F1"/>
    <w:rsid w:val="00CD407B"/>
    <w:rsid w:val="00CD4640"/>
    <w:rsid w:val="00CD506D"/>
    <w:rsid w:val="00CD5349"/>
    <w:rsid w:val="00CD5503"/>
    <w:rsid w:val="00CD56AC"/>
    <w:rsid w:val="00CD6215"/>
    <w:rsid w:val="00CD624A"/>
    <w:rsid w:val="00CD6371"/>
    <w:rsid w:val="00CD658C"/>
    <w:rsid w:val="00CD6F95"/>
    <w:rsid w:val="00CD7153"/>
    <w:rsid w:val="00CD73F0"/>
    <w:rsid w:val="00CD7429"/>
    <w:rsid w:val="00CD74B2"/>
    <w:rsid w:val="00CD7B95"/>
    <w:rsid w:val="00CD7D21"/>
    <w:rsid w:val="00CD7E6A"/>
    <w:rsid w:val="00CE0245"/>
    <w:rsid w:val="00CE0430"/>
    <w:rsid w:val="00CE0FC6"/>
    <w:rsid w:val="00CE10D8"/>
    <w:rsid w:val="00CE10F0"/>
    <w:rsid w:val="00CE16F2"/>
    <w:rsid w:val="00CE196C"/>
    <w:rsid w:val="00CE1E10"/>
    <w:rsid w:val="00CE1FFF"/>
    <w:rsid w:val="00CE22BA"/>
    <w:rsid w:val="00CE3005"/>
    <w:rsid w:val="00CE346B"/>
    <w:rsid w:val="00CE3906"/>
    <w:rsid w:val="00CE3AAD"/>
    <w:rsid w:val="00CE3CE2"/>
    <w:rsid w:val="00CE3D08"/>
    <w:rsid w:val="00CE3DD9"/>
    <w:rsid w:val="00CE426B"/>
    <w:rsid w:val="00CE430D"/>
    <w:rsid w:val="00CE46B4"/>
    <w:rsid w:val="00CE49CE"/>
    <w:rsid w:val="00CE4AE0"/>
    <w:rsid w:val="00CE4AFA"/>
    <w:rsid w:val="00CE4D7B"/>
    <w:rsid w:val="00CE58E3"/>
    <w:rsid w:val="00CE5B0B"/>
    <w:rsid w:val="00CE618A"/>
    <w:rsid w:val="00CE6D36"/>
    <w:rsid w:val="00CE6EFA"/>
    <w:rsid w:val="00CE746E"/>
    <w:rsid w:val="00CE7CAE"/>
    <w:rsid w:val="00CF0408"/>
    <w:rsid w:val="00CF09E6"/>
    <w:rsid w:val="00CF130F"/>
    <w:rsid w:val="00CF16F5"/>
    <w:rsid w:val="00CF263D"/>
    <w:rsid w:val="00CF27C3"/>
    <w:rsid w:val="00CF3AB7"/>
    <w:rsid w:val="00CF3BDE"/>
    <w:rsid w:val="00CF4376"/>
    <w:rsid w:val="00CF44C9"/>
    <w:rsid w:val="00CF4506"/>
    <w:rsid w:val="00CF455D"/>
    <w:rsid w:val="00CF46BE"/>
    <w:rsid w:val="00CF4B82"/>
    <w:rsid w:val="00CF4DC6"/>
    <w:rsid w:val="00CF50BC"/>
    <w:rsid w:val="00CF5865"/>
    <w:rsid w:val="00CF5931"/>
    <w:rsid w:val="00CF5B2F"/>
    <w:rsid w:val="00CF5F79"/>
    <w:rsid w:val="00CF6650"/>
    <w:rsid w:val="00CF67D5"/>
    <w:rsid w:val="00CF6A48"/>
    <w:rsid w:val="00CF721C"/>
    <w:rsid w:val="00CF73ED"/>
    <w:rsid w:val="00CF747C"/>
    <w:rsid w:val="00CF75A1"/>
    <w:rsid w:val="00CF77CF"/>
    <w:rsid w:val="00CF782E"/>
    <w:rsid w:val="00CF7B14"/>
    <w:rsid w:val="00CF7E47"/>
    <w:rsid w:val="00CF7FFE"/>
    <w:rsid w:val="00D00D4B"/>
    <w:rsid w:val="00D00E54"/>
    <w:rsid w:val="00D0116D"/>
    <w:rsid w:val="00D0140D"/>
    <w:rsid w:val="00D01419"/>
    <w:rsid w:val="00D01A86"/>
    <w:rsid w:val="00D01A9C"/>
    <w:rsid w:val="00D01DD3"/>
    <w:rsid w:val="00D01F6B"/>
    <w:rsid w:val="00D024EE"/>
    <w:rsid w:val="00D02553"/>
    <w:rsid w:val="00D02856"/>
    <w:rsid w:val="00D0297A"/>
    <w:rsid w:val="00D02E3D"/>
    <w:rsid w:val="00D030F9"/>
    <w:rsid w:val="00D0311D"/>
    <w:rsid w:val="00D034E3"/>
    <w:rsid w:val="00D03603"/>
    <w:rsid w:val="00D038F6"/>
    <w:rsid w:val="00D03D7F"/>
    <w:rsid w:val="00D03D9D"/>
    <w:rsid w:val="00D0407E"/>
    <w:rsid w:val="00D042F8"/>
    <w:rsid w:val="00D04300"/>
    <w:rsid w:val="00D04315"/>
    <w:rsid w:val="00D04754"/>
    <w:rsid w:val="00D04DC5"/>
    <w:rsid w:val="00D04EF7"/>
    <w:rsid w:val="00D050DF"/>
    <w:rsid w:val="00D05435"/>
    <w:rsid w:val="00D05589"/>
    <w:rsid w:val="00D05677"/>
    <w:rsid w:val="00D056AB"/>
    <w:rsid w:val="00D05736"/>
    <w:rsid w:val="00D058AF"/>
    <w:rsid w:val="00D05948"/>
    <w:rsid w:val="00D05E0A"/>
    <w:rsid w:val="00D05E81"/>
    <w:rsid w:val="00D05FD8"/>
    <w:rsid w:val="00D062A8"/>
    <w:rsid w:val="00D066FE"/>
    <w:rsid w:val="00D069C3"/>
    <w:rsid w:val="00D06B30"/>
    <w:rsid w:val="00D077C0"/>
    <w:rsid w:val="00D07B46"/>
    <w:rsid w:val="00D07E44"/>
    <w:rsid w:val="00D102CB"/>
    <w:rsid w:val="00D1055C"/>
    <w:rsid w:val="00D10605"/>
    <w:rsid w:val="00D10A08"/>
    <w:rsid w:val="00D11CF4"/>
    <w:rsid w:val="00D11F12"/>
    <w:rsid w:val="00D128D2"/>
    <w:rsid w:val="00D12D47"/>
    <w:rsid w:val="00D12DE8"/>
    <w:rsid w:val="00D13095"/>
    <w:rsid w:val="00D13135"/>
    <w:rsid w:val="00D13278"/>
    <w:rsid w:val="00D13B61"/>
    <w:rsid w:val="00D13EE2"/>
    <w:rsid w:val="00D14452"/>
    <w:rsid w:val="00D14510"/>
    <w:rsid w:val="00D14996"/>
    <w:rsid w:val="00D14A3F"/>
    <w:rsid w:val="00D14B6B"/>
    <w:rsid w:val="00D14D7A"/>
    <w:rsid w:val="00D1505C"/>
    <w:rsid w:val="00D15304"/>
    <w:rsid w:val="00D15417"/>
    <w:rsid w:val="00D15ED0"/>
    <w:rsid w:val="00D16DB6"/>
    <w:rsid w:val="00D17156"/>
    <w:rsid w:val="00D17621"/>
    <w:rsid w:val="00D1796A"/>
    <w:rsid w:val="00D17C13"/>
    <w:rsid w:val="00D17F2D"/>
    <w:rsid w:val="00D17F43"/>
    <w:rsid w:val="00D17F7F"/>
    <w:rsid w:val="00D20078"/>
    <w:rsid w:val="00D20386"/>
    <w:rsid w:val="00D205C1"/>
    <w:rsid w:val="00D206D6"/>
    <w:rsid w:val="00D207FC"/>
    <w:rsid w:val="00D20DC5"/>
    <w:rsid w:val="00D20EDF"/>
    <w:rsid w:val="00D20FD4"/>
    <w:rsid w:val="00D21106"/>
    <w:rsid w:val="00D213B7"/>
    <w:rsid w:val="00D21774"/>
    <w:rsid w:val="00D21DA4"/>
    <w:rsid w:val="00D22505"/>
    <w:rsid w:val="00D228D8"/>
    <w:rsid w:val="00D22C57"/>
    <w:rsid w:val="00D22DB7"/>
    <w:rsid w:val="00D22E06"/>
    <w:rsid w:val="00D22F3F"/>
    <w:rsid w:val="00D23241"/>
    <w:rsid w:val="00D233B9"/>
    <w:rsid w:val="00D23992"/>
    <w:rsid w:val="00D239B3"/>
    <w:rsid w:val="00D23BC3"/>
    <w:rsid w:val="00D23C2C"/>
    <w:rsid w:val="00D23F39"/>
    <w:rsid w:val="00D23FCC"/>
    <w:rsid w:val="00D23FD0"/>
    <w:rsid w:val="00D2404A"/>
    <w:rsid w:val="00D244DA"/>
    <w:rsid w:val="00D24CB2"/>
    <w:rsid w:val="00D24DE0"/>
    <w:rsid w:val="00D24F83"/>
    <w:rsid w:val="00D25017"/>
    <w:rsid w:val="00D250EB"/>
    <w:rsid w:val="00D25719"/>
    <w:rsid w:val="00D25782"/>
    <w:rsid w:val="00D25E73"/>
    <w:rsid w:val="00D26246"/>
    <w:rsid w:val="00D2652A"/>
    <w:rsid w:val="00D26771"/>
    <w:rsid w:val="00D26AE9"/>
    <w:rsid w:val="00D26BC3"/>
    <w:rsid w:val="00D273E5"/>
    <w:rsid w:val="00D27580"/>
    <w:rsid w:val="00D27620"/>
    <w:rsid w:val="00D277DE"/>
    <w:rsid w:val="00D27A3E"/>
    <w:rsid w:val="00D27CBE"/>
    <w:rsid w:val="00D27F15"/>
    <w:rsid w:val="00D27F42"/>
    <w:rsid w:val="00D30220"/>
    <w:rsid w:val="00D304BA"/>
    <w:rsid w:val="00D307A5"/>
    <w:rsid w:val="00D3087F"/>
    <w:rsid w:val="00D30C7D"/>
    <w:rsid w:val="00D310F5"/>
    <w:rsid w:val="00D3138D"/>
    <w:rsid w:val="00D314C3"/>
    <w:rsid w:val="00D319B0"/>
    <w:rsid w:val="00D31A74"/>
    <w:rsid w:val="00D31ABC"/>
    <w:rsid w:val="00D31DF0"/>
    <w:rsid w:val="00D31E9F"/>
    <w:rsid w:val="00D324D2"/>
    <w:rsid w:val="00D3264E"/>
    <w:rsid w:val="00D3282F"/>
    <w:rsid w:val="00D329E3"/>
    <w:rsid w:val="00D32AAC"/>
    <w:rsid w:val="00D32ADD"/>
    <w:rsid w:val="00D32D47"/>
    <w:rsid w:val="00D32FC1"/>
    <w:rsid w:val="00D3336B"/>
    <w:rsid w:val="00D33872"/>
    <w:rsid w:val="00D33A55"/>
    <w:rsid w:val="00D33C65"/>
    <w:rsid w:val="00D33D64"/>
    <w:rsid w:val="00D33F77"/>
    <w:rsid w:val="00D34255"/>
    <w:rsid w:val="00D3468F"/>
    <w:rsid w:val="00D34AF9"/>
    <w:rsid w:val="00D3517C"/>
    <w:rsid w:val="00D35430"/>
    <w:rsid w:val="00D35546"/>
    <w:rsid w:val="00D35592"/>
    <w:rsid w:val="00D3566D"/>
    <w:rsid w:val="00D35BF4"/>
    <w:rsid w:val="00D360DD"/>
    <w:rsid w:val="00D364AE"/>
    <w:rsid w:val="00D3685A"/>
    <w:rsid w:val="00D369DE"/>
    <w:rsid w:val="00D36B6C"/>
    <w:rsid w:val="00D37662"/>
    <w:rsid w:val="00D37722"/>
    <w:rsid w:val="00D37755"/>
    <w:rsid w:val="00D37852"/>
    <w:rsid w:val="00D37A0F"/>
    <w:rsid w:val="00D37A18"/>
    <w:rsid w:val="00D37C4A"/>
    <w:rsid w:val="00D37CCA"/>
    <w:rsid w:val="00D37E7B"/>
    <w:rsid w:val="00D37F33"/>
    <w:rsid w:val="00D4052F"/>
    <w:rsid w:val="00D40C74"/>
    <w:rsid w:val="00D40DD4"/>
    <w:rsid w:val="00D41080"/>
    <w:rsid w:val="00D4140F"/>
    <w:rsid w:val="00D41CC5"/>
    <w:rsid w:val="00D42296"/>
    <w:rsid w:val="00D422FE"/>
    <w:rsid w:val="00D4248B"/>
    <w:rsid w:val="00D42A27"/>
    <w:rsid w:val="00D42E8B"/>
    <w:rsid w:val="00D43050"/>
    <w:rsid w:val="00D434CB"/>
    <w:rsid w:val="00D43DD9"/>
    <w:rsid w:val="00D44028"/>
    <w:rsid w:val="00D44314"/>
    <w:rsid w:val="00D4449A"/>
    <w:rsid w:val="00D44675"/>
    <w:rsid w:val="00D44A39"/>
    <w:rsid w:val="00D44AE1"/>
    <w:rsid w:val="00D450AC"/>
    <w:rsid w:val="00D450C1"/>
    <w:rsid w:val="00D4519A"/>
    <w:rsid w:val="00D456C9"/>
    <w:rsid w:val="00D45AA3"/>
    <w:rsid w:val="00D45CB6"/>
    <w:rsid w:val="00D460B1"/>
    <w:rsid w:val="00D46373"/>
    <w:rsid w:val="00D46413"/>
    <w:rsid w:val="00D4675B"/>
    <w:rsid w:val="00D46986"/>
    <w:rsid w:val="00D47161"/>
    <w:rsid w:val="00D4768B"/>
    <w:rsid w:val="00D4787B"/>
    <w:rsid w:val="00D47C49"/>
    <w:rsid w:val="00D47F18"/>
    <w:rsid w:val="00D5063F"/>
    <w:rsid w:val="00D50C33"/>
    <w:rsid w:val="00D50EB4"/>
    <w:rsid w:val="00D51054"/>
    <w:rsid w:val="00D5115D"/>
    <w:rsid w:val="00D51D5B"/>
    <w:rsid w:val="00D520BF"/>
    <w:rsid w:val="00D520D3"/>
    <w:rsid w:val="00D523EC"/>
    <w:rsid w:val="00D5258F"/>
    <w:rsid w:val="00D5279B"/>
    <w:rsid w:val="00D52FFE"/>
    <w:rsid w:val="00D531D0"/>
    <w:rsid w:val="00D53358"/>
    <w:rsid w:val="00D53A2A"/>
    <w:rsid w:val="00D53A42"/>
    <w:rsid w:val="00D53AB6"/>
    <w:rsid w:val="00D540A0"/>
    <w:rsid w:val="00D5417F"/>
    <w:rsid w:val="00D542F8"/>
    <w:rsid w:val="00D54877"/>
    <w:rsid w:val="00D54AC3"/>
    <w:rsid w:val="00D551BC"/>
    <w:rsid w:val="00D55268"/>
    <w:rsid w:val="00D55631"/>
    <w:rsid w:val="00D55BAC"/>
    <w:rsid w:val="00D56718"/>
    <w:rsid w:val="00D56A59"/>
    <w:rsid w:val="00D56D16"/>
    <w:rsid w:val="00D56EA0"/>
    <w:rsid w:val="00D570AD"/>
    <w:rsid w:val="00D575BC"/>
    <w:rsid w:val="00D576E0"/>
    <w:rsid w:val="00D57B62"/>
    <w:rsid w:val="00D57C9E"/>
    <w:rsid w:val="00D57D24"/>
    <w:rsid w:val="00D60281"/>
    <w:rsid w:val="00D60C5C"/>
    <w:rsid w:val="00D60D4D"/>
    <w:rsid w:val="00D611E2"/>
    <w:rsid w:val="00D6123E"/>
    <w:rsid w:val="00D6124B"/>
    <w:rsid w:val="00D61AB6"/>
    <w:rsid w:val="00D6221F"/>
    <w:rsid w:val="00D62419"/>
    <w:rsid w:val="00D6242C"/>
    <w:rsid w:val="00D62467"/>
    <w:rsid w:val="00D62803"/>
    <w:rsid w:val="00D62F2B"/>
    <w:rsid w:val="00D63801"/>
    <w:rsid w:val="00D63ADA"/>
    <w:rsid w:val="00D642A3"/>
    <w:rsid w:val="00D642FF"/>
    <w:rsid w:val="00D6434B"/>
    <w:rsid w:val="00D64761"/>
    <w:rsid w:val="00D64804"/>
    <w:rsid w:val="00D648F1"/>
    <w:rsid w:val="00D64AFD"/>
    <w:rsid w:val="00D64D51"/>
    <w:rsid w:val="00D64DFD"/>
    <w:rsid w:val="00D64EBC"/>
    <w:rsid w:val="00D64EFA"/>
    <w:rsid w:val="00D650E6"/>
    <w:rsid w:val="00D6537B"/>
    <w:rsid w:val="00D6558B"/>
    <w:rsid w:val="00D65ACC"/>
    <w:rsid w:val="00D65DB6"/>
    <w:rsid w:val="00D66411"/>
    <w:rsid w:val="00D6646B"/>
    <w:rsid w:val="00D66A14"/>
    <w:rsid w:val="00D6724B"/>
    <w:rsid w:val="00D672E2"/>
    <w:rsid w:val="00D674AB"/>
    <w:rsid w:val="00D67751"/>
    <w:rsid w:val="00D6776B"/>
    <w:rsid w:val="00D678B7"/>
    <w:rsid w:val="00D70255"/>
    <w:rsid w:val="00D702FD"/>
    <w:rsid w:val="00D703D7"/>
    <w:rsid w:val="00D70745"/>
    <w:rsid w:val="00D7074A"/>
    <w:rsid w:val="00D7096C"/>
    <w:rsid w:val="00D70AC6"/>
    <w:rsid w:val="00D7132B"/>
    <w:rsid w:val="00D7149B"/>
    <w:rsid w:val="00D7186C"/>
    <w:rsid w:val="00D7187D"/>
    <w:rsid w:val="00D719C1"/>
    <w:rsid w:val="00D720AF"/>
    <w:rsid w:val="00D72175"/>
    <w:rsid w:val="00D7224C"/>
    <w:rsid w:val="00D72382"/>
    <w:rsid w:val="00D72486"/>
    <w:rsid w:val="00D7275C"/>
    <w:rsid w:val="00D727C0"/>
    <w:rsid w:val="00D72820"/>
    <w:rsid w:val="00D72997"/>
    <w:rsid w:val="00D729E8"/>
    <w:rsid w:val="00D72C72"/>
    <w:rsid w:val="00D72D2C"/>
    <w:rsid w:val="00D73D19"/>
    <w:rsid w:val="00D73EEF"/>
    <w:rsid w:val="00D7433D"/>
    <w:rsid w:val="00D753C7"/>
    <w:rsid w:val="00D7554C"/>
    <w:rsid w:val="00D75667"/>
    <w:rsid w:val="00D75881"/>
    <w:rsid w:val="00D75A2E"/>
    <w:rsid w:val="00D75B46"/>
    <w:rsid w:val="00D75EB1"/>
    <w:rsid w:val="00D763AF"/>
    <w:rsid w:val="00D76AC3"/>
    <w:rsid w:val="00D76BF5"/>
    <w:rsid w:val="00D76CE4"/>
    <w:rsid w:val="00D76FDA"/>
    <w:rsid w:val="00D77332"/>
    <w:rsid w:val="00D77548"/>
    <w:rsid w:val="00D7778D"/>
    <w:rsid w:val="00D77A43"/>
    <w:rsid w:val="00D77C5C"/>
    <w:rsid w:val="00D77F8A"/>
    <w:rsid w:val="00D80443"/>
    <w:rsid w:val="00D805F1"/>
    <w:rsid w:val="00D8068E"/>
    <w:rsid w:val="00D806D5"/>
    <w:rsid w:val="00D8086D"/>
    <w:rsid w:val="00D80B77"/>
    <w:rsid w:val="00D80D8F"/>
    <w:rsid w:val="00D80EA3"/>
    <w:rsid w:val="00D80FD4"/>
    <w:rsid w:val="00D812BA"/>
    <w:rsid w:val="00D81425"/>
    <w:rsid w:val="00D816EE"/>
    <w:rsid w:val="00D819C8"/>
    <w:rsid w:val="00D81C1E"/>
    <w:rsid w:val="00D81D20"/>
    <w:rsid w:val="00D82446"/>
    <w:rsid w:val="00D82A5A"/>
    <w:rsid w:val="00D82B53"/>
    <w:rsid w:val="00D833A6"/>
    <w:rsid w:val="00D8359B"/>
    <w:rsid w:val="00D83C41"/>
    <w:rsid w:val="00D84275"/>
    <w:rsid w:val="00D842CD"/>
    <w:rsid w:val="00D84394"/>
    <w:rsid w:val="00D845AD"/>
    <w:rsid w:val="00D8475C"/>
    <w:rsid w:val="00D8480B"/>
    <w:rsid w:val="00D84B1B"/>
    <w:rsid w:val="00D84EE9"/>
    <w:rsid w:val="00D8539E"/>
    <w:rsid w:val="00D85828"/>
    <w:rsid w:val="00D85FB2"/>
    <w:rsid w:val="00D86377"/>
    <w:rsid w:val="00D86459"/>
    <w:rsid w:val="00D864F6"/>
    <w:rsid w:val="00D8773D"/>
    <w:rsid w:val="00D87866"/>
    <w:rsid w:val="00D8786E"/>
    <w:rsid w:val="00D8793B"/>
    <w:rsid w:val="00D87A51"/>
    <w:rsid w:val="00D87CD6"/>
    <w:rsid w:val="00D90516"/>
    <w:rsid w:val="00D909CF"/>
    <w:rsid w:val="00D90B42"/>
    <w:rsid w:val="00D90C8A"/>
    <w:rsid w:val="00D90D52"/>
    <w:rsid w:val="00D910E6"/>
    <w:rsid w:val="00D912E5"/>
    <w:rsid w:val="00D92120"/>
    <w:rsid w:val="00D926A7"/>
    <w:rsid w:val="00D928D2"/>
    <w:rsid w:val="00D92F2B"/>
    <w:rsid w:val="00D932A2"/>
    <w:rsid w:val="00D93557"/>
    <w:rsid w:val="00D93924"/>
    <w:rsid w:val="00D93AAF"/>
    <w:rsid w:val="00D93EC5"/>
    <w:rsid w:val="00D94738"/>
    <w:rsid w:val="00D94E59"/>
    <w:rsid w:val="00D9519D"/>
    <w:rsid w:val="00D951C0"/>
    <w:rsid w:val="00D9531F"/>
    <w:rsid w:val="00D954C2"/>
    <w:rsid w:val="00D9572D"/>
    <w:rsid w:val="00D95A04"/>
    <w:rsid w:val="00D96912"/>
    <w:rsid w:val="00D9695E"/>
    <w:rsid w:val="00D96AAD"/>
    <w:rsid w:val="00D96F7F"/>
    <w:rsid w:val="00D971BA"/>
    <w:rsid w:val="00D97251"/>
    <w:rsid w:val="00D97583"/>
    <w:rsid w:val="00D976E7"/>
    <w:rsid w:val="00D9784B"/>
    <w:rsid w:val="00D97863"/>
    <w:rsid w:val="00DA01DB"/>
    <w:rsid w:val="00DA02EF"/>
    <w:rsid w:val="00DA063B"/>
    <w:rsid w:val="00DA085F"/>
    <w:rsid w:val="00DA091E"/>
    <w:rsid w:val="00DA093F"/>
    <w:rsid w:val="00DA09A7"/>
    <w:rsid w:val="00DA0BF2"/>
    <w:rsid w:val="00DA10BF"/>
    <w:rsid w:val="00DA120A"/>
    <w:rsid w:val="00DA122F"/>
    <w:rsid w:val="00DA1837"/>
    <w:rsid w:val="00DA1D83"/>
    <w:rsid w:val="00DA2734"/>
    <w:rsid w:val="00DA2EEC"/>
    <w:rsid w:val="00DA2F44"/>
    <w:rsid w:val="00DA3554"/>
    <w:rsid w:val="00DA3652"/>
    <w:rsid w:val="00DA3DC5"/>
    <w:rsid w:val="00DA4117"/>
    <w:rsid w:val="00DA425B"/>
    <w:rsid w:val="00DA456E"/>
    <w:rsid w:val="00DA4907"/>
    <w:rsid w:val="00DA4992"/>
    <w:rsid w:val="00DA4F3B"/>
    <w:rsid w:val="00DA5265"/>
    <w:rsid w:val="00DA532B"/>
    <w:rsid w:val="00DA54C9"/>
    <w:rsid w:val="00DA564F"/>
    <w:rsid w:val="00DA57D1"/>
    <w:rsid w:val="00DA5973"/>
    <w:rsid w:val="00DA59F6"/>
    <w:rsid w:val="00DA5A62"/>
    <w:rsid w:val="00DA5C5C"/>
    <w:rsid w:val="00DA5EE6"/>
    <w:rsid w:val="00DA60F2"/>
    <w:rsid w:val="00DA61AC"/>
    <w:rsid w:val="00DA694D"/>
    <w:rsid w:val="00DA6D70"/>
    <w:rsid w:val="00DA7194"/>
    <w:rsid w:val="00DA723E"/>
    <w:rsid w:val="00DA735D"/>
    <w:rsid w:val="00DA75BC"/>
    <w:rsid w:val="00DA760D"/>
    <w:rsid w:val="00DA7DDA"/>
    <w:rsid w:val="00DB0227"/>
    <w:rsid w:val="00DB0341"/>
    <w:rsid w:val="00DB0740"/>
    <w:rsid w:val="00DB0765"/>
    <w:rsid w:val="00DB0896"/>
    <w:rsid w:val="00DB089E"/>
    <w:rsid w:val="00DB08B9"/>
    <w:rsid w:val="00DB0A48"/>
    <w:rsid w:val="00DB0AA3"/>
    <w:rsid w:val="00DB10F2"/>
    <w:rsid w:val="00DB12B3"/>
    <w:rsid w:val="00DB12E4"/>
    <w:rsid w:val="00DB13C9"/>
    <w:rsid w:val="00DB15A8"/>
    <w:rsid w:val="00DB15F5"/>
    <w:rsid w:val="00DB17D3"/>
    <w:rsid w:val="00DB1826"/>
    <w:rsid w:val="00DB1C35"/>
    <w:rsid w:val="00DB2088"/>
    <w:rsid w:val="00DB20B2"/>
    <w:rsid w:val="00DB2190"/>
    <w:rsid w:val="00DB2AB8"/>
    <w:rsid w:val="00DB2DCC"/>
    <w:rsid w:val="00DB312B"/>
    <w:rsid w:val="00DB31C2"/>
    <w:rsid w:val="00DB3327"/>
    <w:rsid w:val="00DB36EC"/>
    <w:rsid w:val="00DB370A"/>
    <w:rsid w:val="00DB375F"/>
    <w:rsid w:val="00DB3A3D"/>
    <w:rsid w:val="00DB3E4B"/>
    <w:rsid w:val="00DB40A7"/>
    <w:rsid w:val="00DB4977"/>
    <w:rsid w:val="00DB4A06"/>
    <w:rsid w:val="00DB4B26"/>
    <w:rsid w:val="00DB54AA"/>
    <w:rsid w:val="00DB56AE"/>
    <w:rsid w:val="00DB5898"/>
    <w:rsid w:val="00DB591B"/>
    <w:rsid w:val="00DB5A0A"/>
    <w:rsid w:val="00DB5B18"/>
    <w:rsid w:val="00DB5CBF"/>
    <w:rsid w:val="00DB5E17"/>
    <w:rsid w:val="00DB5F6C"/>
    <w:rsid w:val="00DB615A"/>
    <w:rsid w:val="00DB6339"/>
    <w:rsid w:val="00DB6468"/>
    <w:rsid w:val="00DB6987"/>
    <w:rsid w:val="00DB6CBB"/>
    <w:rsid w:val="00DB6EEC"/>
    <w:rsid w:val="00DB6F8E"/>
    <w:rsid w:val="00DB73D6"/>
    <w:rsid w:val="00DB7653"/>
    <w:rsid w:val="00DB7756"/>
    <w:rsid w:val="00DB79C5"/>
    <w:rsid w:val="00DC0436"/>
    <w:rsid w:val="00DC0B58"/>
    <w:rsid w:val="00DC12C9"/>
    <w:rsid w:val="00DC184D"/>
    <w:rsid w:val="00DC1D90"/>
    <w:rsid w:val="00DC2A9A"/>
    <w:rsid w:val="00DC2AEF"/>
    <w:rsid w:val="00DC2BDF"/>
    <w:rsid w:val="00DC31E6"/>
    <w:rsid w:val="00DC39BB"/>
    <w:rsid w:val="00DC3C95"/>
    <w:rsid w:val="00DC40C6"/>
    <w:rsid w:val="00DC4320"/>
    <w:rsid w:val="00DC4601"/>
    <w:rsid w:val="00DC4EF1"/>
    <w:rsid w:val="00DC5885"/>
    <w:rsid w:val="00DC5AFF"/>
    <w:rsid w:val="00DC5EF0"/>
    <w:rsid w:val="00DC6631"/>
    <w:rsid w:val="00DC66D6"/>
    <w:rsid w:val="00DC6CEC"/>
    <w:rsid w:val="00DC6D76"/>
    <w:rsid w:val="00DC706E"/>
    <w:rsid w:val="00DC7B08"/>
    <w:rsid w:val="00DC7B4A"/>
    <w:rsid w:val="00DC7BF4"/>
    <w:rsid w:val="00DC7D8E"/>
    <w:rsid w:val="00DC7E4D"/>
    <w:rsid w:val="00DC7E9C"/>
    <w:rsid w:val="00DC7F7B"/>
    <w:rsid w:val="00DD0047"/>
    <w:rsid w:val="00DD0579"/>
    <w:rsid w:val="00DD07F7"/>
    <w:rsid w:val="00DD09D1"/>
    <w:rsid w:val="00DD11A9"/>
    <w:rsid w:val="00DD1248"/>
    <w:rsid w:val="00DD1730"/>
    <w:rsid w:val="00DD1866"/>
    <w:rsid w:val="00DD189F"/>
    <w:rsid w:val="00DD196D"/>
    <w:rsid w:val="00DD1C27"/>
    <w:rsid w:val="00DD220D"/>
    <w:rsid w:val="00DD231B"/>
    <w:rsid w:val="00DD25F0"/>
    <w:rsid w:val="00DD2FE6"/>
    <w:rsid w:val="00DD3234"/>
    <w:rsid w:val="00DD3613"/>
    <w:rsid w:val="00DD36C3"/>
    <w:rsid w:val="00DD3A44"/>
    <w:rsid w:val="00DD4613"/>
    <w:rsid w:val="00DD47C6"/>
    <w:rsid w:val="00DD4839"/>
    <w:rsid w:val="00DD4A11"/>
    <w:rsid w:val="00DD4E13"/>
    <w:rsid w:val="00DD4F5E"/>
    <w:rsid w:val="00DD514E"/>
    <w:rsid w:val="00DD543C"/>
    <w:rsid w:val="00DD5C65"/>
    <w:rsid w:val="00DD5D55"/>
    <w:rsid w:val="00DD5F20"/>
    <w:rsid w:val="00DD5F6E"/>
    <w:rsid w:val="00DD602E"/>
    <w:rsid w:val="00DD6C0A"/>
    <w:rsid w:val="00DD6E2D"/>
    <w:rsid w:val="00DD6F13"/>
    <w:rsid w:val="00DD7280"/>
    <w:rsid w:val="00DD7339"/>
    <w:rsid w:val="00DD76F8"/>
    <w:rsid w:val="00DE0158"/>
    <w:rsid w:val="00DE049D"/>
    <w:rsid w:val="00DE0531"/>
    <w:rsid w:val="00DE05DC"/>
    <w:rsid w:val="00DE0A11"/>
    <w:rsid w:val="00DE0A18"/>
    <w:rsid w:val="00DE1539"/>
    <w:rsid w:val="00DE1776"/>
    <w:rsid w:val="00DE177F"/>
    <w:rsid w:val="00DE1CD9"/>
    <w:rsid w:val="00DE28B6"/>
    <w:rsid w:val="00DE29EF"/>
    <w:rsid w:val="00DE2CED"/>
    <w:rsid w:val="00DE30BB"/>
    <w:rsid w:val="00DE3193"/>
    <w:rsid w:val="00DE373C"/>
    <w:rsid w:val="00DE3849"/>
    <w:rsid w:val="00DE3AA7"/>
    <w:rsid w:val="00DE3E27"/>
    <w:rsid w:val="00DE429C"/>
    <w:rsid w:val="00DE4D51"/>
    <w:rsid w:val="00DE517A"/>
    <w:rsid w:val="00DE5262"/>
    <w:rsid w:val="00DE5658"/>
    <w:rsid w:val="00DE565A"/>
    <w:rsid w:val="00DE59E8"/>
    <w:rsid w:val="00DE5EB8"/>
    <w:rsid w:val="00DE61C0"/>
    <w:rsid w:val="00DE62FB"/>
    <w:rsid w:val="00DE64ED"/>
    <w:rsid w:val="00DE687C"/>
    <w:rsid w:val="00DE6A9A"/>
    <w:rsid w:val="00DE6D53"/>
    <w:rsid w:val="00DE6EBF"/>
    <w:rsid w:val="00DE6F70"/>
    <w:rsid w:val="00DE72C5"/>
    <w:rsid w:val="00DE7812"/>
    <w:rsid w:val="00DE7BE7"/>
    <w:rsid w:val="00DE7CCE"/>
    <w:rsid w:val="00DE7FCD"/>
    <w:rsid w:val="00DF07CC"/>
    <w:rsid w:val="00DF0A0D"/>
    <w:rsid w:val="00DF0CA9"/>
    <w:rsid w:val="00DF16F6"/>
    <w:rsid w:val="00DF17A9"/>
    <w:rsid w:val="00DF18A6"/>
    <w:rsid w:val="00DF1958"/>
    <w:rsid w:val="00DF1CFA"/>
    <w:rsid w:val="00DF1D35"/>
    <w:rsid w:val="00DF28F0"/>
    <w:rsid w:val="00DF3302"/>
    <w:rsid w:val="00DF3399"/>
    <w:rsid w:val="00DF3448"/>
    <w:rsid w:val="00DF3563"/>
    <w:rsid w:val="00DF3FC0"/>
    <w:rsid w:val="00DF4305"/>
    <w:rsid w:val="00DF43BC"/>
    <w:rsid w:val="00DF444E"/>
    <w:rsid w:val="00DF46FD"/>
    <w:rsid w:val="00DF4994"/>
    <w:rsid w:val="00DF49E5"/>
    <w:rsid w:val="00DF4C2B"/>
    <w:rsid w:val="00DF4D1D"/>
    <w:rsid w:val="00DF4EF5"/>
    <w:rsid w:val="00DF5A33"/>
    <w:rsid w:val="00DF5C07"/>
    <w:rsid w:val="00DF5C24"/>
    <w:rsid w:val="00DF5F2E"/>
    <w:rsid w:val="00DF5F3F"/>
    <w:rsid w:val="00DF6557"/>
    <w:rsid w:val="00DF6984"/>
    <w:rsid w:val="00DF6D55"/>
    <w:rsid w:val="00DF6EEE"/>
    <w:rsid w:val="00DF6F90"/>
    <w:rsid w:val="00DF7071"/>
    <w:rsid w:val="00DF72C7"/>
    <w:rsid w:val="00DF75D5"/>
    <w:rsid w:val="00DF778A"/>
    <w:rsid w:val="00E00051"/>
    <w:rsid w:val="00E00120"/>
    <w:rsid w:val="00E00611"/>
    <w:rsid w:val="00E009C5"/>
    <w:rsid w:val="00E0158E"/>
    <w:rsid w:val="00E0165B"/>
    <w:rsid w:val="00E017B0"/>
    <w:rsid w:val="00E019D2"/>
    <w:rsid w:val="00E01A33"/>
    <w:rsid w:val="00E01AB9"/>
    <w:rsid w:val="00E01BC4"/>
    <w:rsid w:val="00E01C85"/>
    <w:rsid w:val="00E01CB7"/>
    <w:rsid w:val="00E02248"/>
    <w:rsid w:val="00E025DB"/>
    <w:rsid w:val="00E0270E"/>
    <w:rsid w:val="00E02B55"/>
    <w:rsid w:val="00E0325D"/>
    <w:rsid w:val="00E03784"/>
    <w:rsid w:val="00E04178"/>
    <w:rsid w:val="00E041C1"/>
    <w:rsid w:val="00E04445"/>
    <w:rsid w:val="00E04624"/>
    <w:rsid w:val="00E0491A"/>
    <w:rsid w:val="00E04E04"/>
    <w:rsid w:val="00E04FFE"/>
    <w:rsid w:val="00E0502C"/>
    <w:rsid w:val="00E053B6"/>
    <w:rsid w:val="00E05556"/>
    <w:rsid w:val="00E0556A"/>
    <w:rsid w:val="00E056C3"/>
    <w:rsid w:val="00E05830"/>
    <w:rsid w:val="00E058D7"/>
    <w:rsid w:val="00E05B01"/>
    <w:rsid w:val="00E063A8"/>
    <w:rsid w:val="00E06435"/>
    <w:rsid w:val="00E06DFF"/>
    <w:rsid w:val="00E06FAA"/>
    <w:rsid w:val="00E072D1"/>
    <w:rsid w:val="00E079A1"/>
    <w:rsid w:val="00E07A83"/>
    <w:rsid w:val="00E10119"/>
    <w:rsid w:val="00E101A2"/>
    <w:rsid w:val="00E10B75"/>
    <w:rsid w:val="00E111F5"/>
    <w:rsid w:val="00E117E6"/>
    <w:rsid w:val="00E11E7D"/>
    <w:rsid w:val="00E1271E"/>
    <w:rsid w:val="00E12EC3"/>
    <w:rsid w:val="00E13FF7"/>
    <w:rsid w:val="00E13FFA"/>
    <w:rsid w:val="00E14276"/>
    <w:rsid w:val="00E1466A"/>
    <w:rsid w:val="00E1496E"/>
    <w:rsid w:val="00E14976"/>
    <w:rsid w:val="00E14A71"/>
    <w:rsid w:val="00E14E6A"/>
    <w:rsid w:val="00E15A23"/>
    <w:rsid w:val="00E15B70"/>
    <w:rsid w:val="00E15E69"/>
    <w:rsid w:val="00E160CB"/>
    <w:rsid w:val="00E169EA"/>
    <w:rsid w:val="00E16AB8"/>
    <w:rsid w:val="00E16CD7"/>
    <w:rsid w:val="00E1710C"/>
    <w:rsid w:val="00E1717D"/>
    <w:rsid w:val="00E1745E"/>
    <w:rsid w:val="00E17667"/>
    <w:rsid w:val="00E17AD6"/>
    <w:rsid w:val="00E17B51"/>
    <w:rsid w:val="00E20084"/>
    <w:rsid w:val="00E203B5"/>
    <w:rsid w:val="00E2093E"/>
    <w:rsid w:val="00E21187"/>
    <w:rsid w:val="00E21C51"/>
    <w:rsid w:val="00E21CD5"/>
    <w:rsid w:val="00E21E95"/>
    <w:rsid w:val="00E2231A"/>
    <w:rsid w:val="00E22390"/>
    <w:rsid w:val="00E22484"/>
    <w:rsid w:val="00E22641"/>
    <w:rsid w:val="00E22DF8"/>
    <w:rsid w:val="00E2325B"/>
    <w:rsid w:val="00E234BC"/>
    <w:rsid w:val="00E23553"/>
    <w:rsid w:val="00E235F8"/>
    <w:rsid w:val="00E2368A"/>
    <w:rsid w:val="00E23BDB"/>
    <w:rsid w:val="00E23C8F"/>
    <w:rsid w:val="00E23E9F"/>
    <w:rsid w:val="00E241BF"/>
    <w:rsid w:val="00E244F5"/>
    <w:rsid w:val="00E2455B"/>
    <w:rsid w:val="00E246F8"/>
    <w:rsid w:val="00E24761"/>
    <w:rsid w:val="00E24AA1"/>
    <w:rsid w:val="00E24C22"/>
    <w:rsid w:val="00E2556D"/>
    <w:rsid w:val="00E25B6F"/>
    <w:rsid w:val="00E25BD9"/>
    <w:rsid w:val="00E25DCB"/>
    <w:rsid w:val="00E265A6"/>
    <w:rsid w:val="00E26799"/>
    <w:rsid w:val="00E26824"/>
    <w:rsid w:val="00E26B60"/>
    <w:rsid w:val="00E26DF3"/>
    <w:rsid w:val="00E26F7A"/>
    <w:rsid w:val="00E2720E"/>
    <w:rsid w:val="00E27ADA"/>
    <w:rsid w:val="00E27D7D"/>
    <w:rsid w:val="00E27DC5"/>
    <w:rsid w:val="00E27F5D"/>
    <w:rsid w:val="00E27FE0"/>
    <w:rsid w:val="00E3029D"/>
    <w:rsid w:val="00E3042C"/>
    <w:rsid w:val="00E30B8F"/>
    <w:rsid w:val="00E310EC"/>
    <w:rsid w:val="00E316DA"/>
    <w:rsid w:val="00E322AF"/>
    <w:rsid w:val="00E323A2"/>
    <w:rsid w:val="00E3266B"/>
    <w:rsid w:val="00E32BD6"/>
    <w:rsid w:val="00E32C41"/>
    <w:rsid w:val="00E331F3"/>
    <w:rsid w:val="00E3349B"/>
    <w:rsid w:val="00E334C3"/>
    <w:rsid w:val="00E33562"/>
    <w:rsid w:val="00E3371F"/>
    <w:rsid w:val="00E33727"/>
    <w:rsid w:val="00E33BE4"/>
    <w:rsid w:val="00E33E5F"/>
    <w:rsid w:val="00E346C0"/>
    <w:rsid w:val="00E34710"/>
    <w:rsid w:val="00E349A4"/>
    <w:rsid w:val="00E34A13"/>
    <w:rsid w:val="00E34D3A"/>
    <w:rsid w:val="00E34D6E"/>
    <w:rsid w:val="00E351F0"/>
    <w:rsid w:val="00E358C0"/>
    <w:rsid w:val="00E35B0B"/>
    <w:rsid w:val="00E35DB4"/>
    <w:rsid w:val="00E36019"/>
    <w:rsid w:val="00E362A5"/>
    <w:rsid w:val="00E363B0"/>
    <w:rsid w:val="00E36AD3"/>
    <w:rsid w:val="00E36D34"/>
    <w:rsid w:val="00E370D8"/>
    <w:rsid w:val="00E374A2"/>
    <w:rsid w:val="00E376EB"/>
    <w:rsid w:val="00E37807"/>
    <w:rsid w:val="00E37820"/>
    <w:rsid w:val="00E379FF"/>
    <w:rsid w:val="00E4015C"/>
    <w:rsid w:val="00E4067C"/>
    <w:rsid w:val="00E4091A"/>
    <w:rsid w:val="00E40E2E"/>
    <w:rsid w:val="00E412CB"/>
    <w:rsid w:val="00E412D8"/>
    <w:rsid w:val="00E4135A"/>
    <w:rsid w:val="00E41958"/>
    <w:rsid w:val="00E4249C"/>
    <w:rsid w:val="00E42B81"/>
    <w:rsid w:val="00E42E2B"/>
    <w:rsid w:val="00E42E6A"/>
    <w:rsid w:val="00E431B8"/>
    <w:rsid w:val="00E4331F"/>
    <w:rsid w:val="00E43BA7"/>
    <w:rsid w:val="00E43D01"/>
    <w:rsid w:val="00E43D21"/>
    <w:rsid w:val="00E43DF5"/>
    <w:rsid w:val="00E43E65"/>
    <w:rsid w:val="00E44F25"/>
    <w:rsid w:val="00E450E9"/>
    <w:rsid w:val="00E45144"/>
    <w:rsid w:val="00E45148"/>
    <w:rsid w:val="00E4595C"/>
    <w:rsid w:val="00E45AB3"/>
    <w:rsid w:val="00E45C7E"/>
    <w:rsid w:val="00E45E59"/>
    <w:rsid w:val="00E467EA"/>
    <w:rsid w:val="00E469A1"/>
    <w:rsid w:val="00E46B86"/>
    <w:rsid w:val="00E46DA3"/>
    <w:rsid w:val="00E47C51"/>
    <w:rsid w:val="00E47CC1"/>
    <w:rsid w:val="00E511B5"/>
    <w:rsid w:val="00E51458"/>
    <w:rsid w:val="00E515D1"/>
    <w:rsid w:val="00E5160B"/>
    <w:rsid w:val="00E51CFC"/>
    <w:rsid w:val="00E521E9"/>
    <w:rsid w:val="00E5286F"/>
    <w:rsid w:val="00E52BD1"/>
    <w:rsid w:val="00E53E57"/>
    <w:rsid w:val="00E53EB4"/>
    <w:rsid w:val="00E54481"/>
    <w:rsid w:val="00E545A1"/>
    <w:rsid w:val="00E54B1C"/>
    <w:rsid w:val="00E5519C"/>
    <w:rsid w:val="00E55D9F"/>
    <w:rsid w:val="00E55EC3"/>
    <w:rsid w:val="00E56495"/>
    <w:rsid w:val="00E5656E"/>
    <w:rsid w:val="00E56C52"/>
    <w:rsid w:val="00E56F2B"/>
    <w:rsid w:val="00E5708E"/>
    <w:rsid w:val="00E571D8"/>
    <w:rsid w:val="00E57550"/>
    <w:rsid w:val="00E575E9"/>
    <w:rsid w:val="00E6001E"/>
    <w:rsid w:val="00E60427"/>
    <w:rsid w:val="00E605AA"/>
    <w:rsid w:val="00E60970"/>
    <w:rsid w:val="00E60F54"/>
    <w:rsid w:val="00E61181"/>
    <w:rsid w:val="00E616F8"/>
    <w:rsid w:val="00E618C4"/>
    <w:rsid w:val="00E61E96"/>
    <w:rsid w:val="00E6248A"/>
    <w:rsid w:val="00E629ED"/>
    <w:rsid w:val="00E62C65"/>
    <w:rsid w:val="00E62FE7"/>
    <w:rsid w:val="00E631E4"/>
    <w:rsid w:val="00E633BC"/>
    <w:rsid w:val="00E63689"/>
    <w:rsid w:val="00E63890"/>
    <w:rsid w:val="00E6399D"/>
    <w:rsid w:val="00E63F50"/>
    <w:rsid w:val="00E644BE"/>
    <w:rsid w:val="00E645CA"/>
    <w:rsid w:val="00E647C8"/>
    <w:rsid w:val="00E64B52"/>
    <w:rsid w:val="00E64DF2"/>
    <w:rsid w:val="00E65091"/>
    <w:rsid w:val="00E6514B"/>
    <w:rsid w:val="00E6564F"/>
    <w:rsid w:val="00E658F3"/>
    <w:rsid w:val="00E65C3D"/>
    <w:rsid w:val="00E66110"/>
    <w:rsid w:val="00E66396"/>
    <w:rsid w:val="00E66970"/>
    <w:rsid w:val="00E67083"/>
    <w:rsid w:val="00E670F4"/>
    <w:rsid w:val="00E6720F"/>
    <w:rsid w:val="00E674D8"/>
    <w:rsid w:val="00E67863"/>
    <w:rsid w:val="00E67952"/>
    <w:rsid w:val="00E67AEA"/>
    <w:rsid w:val="00E7005E"/>
    <w:rsid w:val="00E704AB"/>
    <w:rsid w:val="00E70770"/>
    <w:rsid w:val="00E70771"/>
    <w:rsid w:val="00E7094F"/>
    <w:rsid w:val="00E7123B"/>
    <w:rsid w:val="00E71A59"/>
    <w:rsid w:val="00E71C9C"/>
    <w:rsid w:val="00E720EC"/>
    <w:rsid w:val="00E723BA"/>
    <w:rsid w:val="00E72613"/>
    <w:rsid w:val="00E72682"/>
    <w:rsid w:val="00E72B02"/>
    <w:rsid w:val="00E73077"/>
    <w:rsid w:val="00E733CF"/>
    <w:rsid w:val="00E73461"/>
    <w:rsid w:val="00E74490"/>
    <w:rsid w:val="00E74728"/>
    <w:rsid w:val="00E74AB4"/>
    <w:rsid w:val="00E74AB9"/>
    <w:rsid w:val="00E74E63"/>
    <w:rsid w:val="00E74E6A"/>
    <w:rsid w:val="00E74EB1"/>
    <w:rsid w:val="00E74F78"/>
    <w:rsid w:val="00E752E9"/>
    <w:rsid w:val="00E7535F"/>
    <w:rsid w:val="00E75B22"/>
    <w:rsid w:val="00E75D62"/>
    <w:rsid w:val="00E7605D"/>
    <w:rsid w:val="00E76158"/>
    <w:rsid w:val="00E7684F"/>
    <w:rsid w:val="00E76B84"/>
    <w:rsid w:val="00E774A5"/>
    <w:rsid w:val="00E77521"/>
    <w:rsid w:val="00E7765D"/>
    <w:rsid w:val="00E7766A"/>
    <w:rsid w:val="00E776C6"/>
    <w:rsid w:val="00E77828"/>
    <w:rsid w:val="00E77885"/>
    <w:rsid w:val="00E778DE"/>
    <w:rsid w:val="00E77C16"/>
    <w:rsid w:val="00E8044D"/>
    <w:rsid w:val="00E804C6"/>
    <w:rsid w:val="00E804DF"/>
    <w:rsid w:val="00E80A3E"/>
    <w:rsid w:val="00E80C8B"/>
    <w:rsid w:val="00E80D5E"/>
    <w:rsid w:val="00E80DDA"/>
    <w:rsid w:val="00E80F24"/>
    <w:rsid w:val="00E81713"/>
    <w:rsid w:val="00E82BBC"/>
    <w:rsid w:val="00E8306A"/>
    <w:rsid w:val="00E83718"/>
    <w:rsid w:val="00E83A71"/>
    <w:rsid w:val="00E83B62"/>
    <w:rsid w:val="00E83C3F"/>
    <w:rsid w:val="00E844D4"/>
    <w:rsid w:val="00E845AD"/>
    <w:rsid w:val="00E84AEB"/>
    <w:rsid w:val="00E85041"/>
    <w:rsid w:val="00E85462"/>
    <w:rsid w:val="00E85500"/>
    <w:rsid w:val="00E858F6"/>
    <w:rsid w:val="00E85A4A"/>
    <w:rsid w:val="00E868D3"/>
    <w:rsid w:val="00E86AE1"/>
    <w:rsid w:val="00E86C1E"/>
    <w:rsid w:val="00E86EF4"/>
    <w:rsid w:val="00E87411"/>
    <w:rsid w:val="00E87B06"/>
    <w:rsid w:val="00E87F34"/>
    <w:rsid w:val="00E90613"/>
    <w:rsid w:val="00E9104F"/>
    <w:rsid w:val="00E9118E"/>
    <w:rsid w:val="00E911D9"/>
    <w:rsid w:val="00E915F0"/>
    <w:rsid w:val="00E91879"/>
    <w:rsid w:val="00E918C5"/>
    <w:rsid w:val="00E91B21"/>
    <w:rsid w:val="00E91BC2"/>
    <w:rsid w:val="00E91EA4"/>
    <w:rsid w:val="00E92145"/>
    <w:rsid w:val="00E9217C"/>
    <w:rsid w:val="00E92381"/>
    <w:rsid w:val="00E92521"/>
    <w:rsid w:val="00E926BC"/>
    <w:rsid w:val="00E9281B"/>
    <w:rsid w:val="00E92EE5"/>
    <w:rsid w:val="00E93037"/>
    <w:rsid w:val="00E936C2"/>
    <w:rsid w:val="00E93B8E"/>
    <w:rsid w:val="00E9421D"/>
    <w:rsid w:val="00E9433E"/>
    <w:rsid w:val="00E9442D"/>
    <w:rsid w:val="00E94553"/>
    <w:rsid w:val="00E94716"/>
    <w:rsid w:val="00E94AB9"/>
    <w:rsid w:val="00E95022"/>
    <w:rsid w:val="00E95A86"/>
    <w:rsid w:val="00E95B1E"/>
    <w:rsid w:val="00E96132"/>
    <w:rsid w:val="00E961BD"/>
    <w:rsid w:val="00E96891"/>
    <w:rsid w:val="00E96E39"/>
    <w:rsid w:val="00E96E99"/>
    <w:rsid w:val="00E9761A"/>
    <w:rsid w:val="00E9775A"/>
    <w:rsid w:val="00E978FF"/>
    <w:rsid w:val="00E97A9A"/>
    <w:rsid w:val="00E97BAB"/>
    <w:rsid w:val="00E97D1C"/>
    <w:rsid w:val="00E97EF0"/>
    <w:rsid w:val="00EA03BB"/>
    <w:rsid w:val="00EA0441"/>
    <w:rsid w:val="00EA06C1"/>
    <w:rsid w:val="00EA0A55"/>
    <w:rsid w:val="00EA0A80"/>
    <w:rsid w:val="00EA0EBA"/>
    <w:rsid w:val="00EA0F0E"/>
    <w:rsid w:val="00EA0F4E"/>
    <w:rsid w:val="00EA171D"/>
    <w:rsid w:val="00EA18BE"/>
    <w:rsid w:val="00EA1A17"/>
    <w:rsid w:val="00EA1D81"/>
    <w:rsid w:val="00EA1FBC"/>
    <w:rsid w:val="00EA214F"/>
    <w:rsid w:val="00EA294B"/>
    <w:rsid w:val="00EA2D2A"/>
    <w:rsid w:val="00EA2D80"/>
    <w:rsid w:val="00EA308F"/>
    <w:rsid w:val="00EA3A4E"/>
    <w:rsid w:val="00EA3B7D"/>
    <w:rsid w:val="00EA3E98"/>
    <w:rsid w:val="00EA3EB4"/>
    <w:rsid w:val="00EA41EA"/>
    <w:rsid w:val="00EA501F"/>
    <w:rsid w:val="00EA529C"/>
    <w:rsid w:val="00EA5499"/>
    <w:rsid w:val="00EA54B5"/>
    <w:rsid w:val="00EA5A22"/>
    <w:rsid w:val="00EA5E50"/>
    <w:rsid w:val="00EA5FEB"/>
    <w:rsid w:val="00EA60C4"/>
    <w:rsid w:val="00EA620A"/>
    <w:rsid w:val="00EA65CA"/>
    <w:rsid w:val="00EA678A"/>
    <w:rsid w:val="00EA6CF3"/>
    <w:rsid w:val="00EA6DFA"/>
    <w:rsid w:val="00EA725E"/>
    <w:rsid w:val="00EA7657"/>
    <w:rsid w:val="00EA7834"/>
    <w:rsid w:val="00EA795E"/>
    <w:rsid w:val="00EB01E7"/>
    <w:rsid w:val="00EB024D"/>
    <w:rsid w:val="00EB0658"/>
    <w:rsid w:val="00EB07A0"/>
    <w:rsid w:val="00EB0B44"/>
    <w:rsid w:val="00EB13B9"/>
    <w:rsid w:val="00EB14CC"/>
    <w:rsid w:val="00EB166A"/>
    <w:rsid w:val="00EB1891"/>
    <w:rsid w:val="00EB1C18"/>
    <w:rsid w:val="00EB29B7"/>
    <w:rsid w:val="00EB2A4F"/>
    <w:rsid w:val="00EB2B56"/>
    <w:rsid w:val="00EB2BE6"/>
    <w:rsid w:val="00EB2CE4"/>
    <w:rsid w:val="00EB32B5"/>
    <w:rsid w:val="00EB3B61"/>
    <w:rsid w:val="00EB3E73"/>
    <w:rsid w:val="00EB433D"/>
    <w:rsid w:val="00EB44CE"/>
    <w:rsid w:val="00EB469D"/>
    <w:rsid w:val="00EB4774"/>
    <w:rsid w:val="00EB477D"/>
    <w:rsid w:val="00EB532A"/>
    <w:rsid w:val="00EB540D"/>
    <w:rsid w:val="00EB5DDC"/>
    <w:rsid w:val="00EB5FB5"/>
    <w:rsid w:val="00EB63DE"/>
    <w:rsid w:val="00EB6D95"/>
    <w:rsid w:val="00EB6DF8"/>
    <w:rsid w:val="00EB7289"/>
    <w:rsid w:val="00EB75E0"/>
    <w:rsid w:val="00EB7913"/>
    <w:rsid w:val="00EB7DD3"/>
    <w:rsid w:val="00EC0008"/>
    <w:rsid w:val="00EC004F"/>
    <w:rsid w:val="00EC00F0"/>
    <w:rsid w:val="00EC0813"/>
    <w:rsid w:val="00EC0F07"/>
    <w:rsid w:val="00EC0F0A"/>
    <w:rsid w:val="00EC14A4"/>
    <w:rsid w:val="00EC1709"/>
    <w:rsid w:val="00EC1F7E"/>
    <w:rsid w:val="00EC2981"/>
    <w:rsid w:val="00EC2EEC"/>
    <w:rsid w:val="00EC321B"/>
    <w:rsid w:val="00EC34C9"/>
    <w:rsid w:val="00EC34D3"/>
    <w:rsid w:val="00EC3786"/>
    <w:rsid w:val="00EC39F1"/>
    <w:rsid w:val="00EC3EBE"/>
    <w:rsid w:val="00EC40EF"/>
    <w:rsid w:val="00EC43A4"/>
    <w:rsid w:val="00EC441E"/>
    <w:rsid w:val="00EC4803"/>
    <w:rsid w:val="00EC4970"/>
    <w:rsid w:val="00EC4A4A"/>
    <w:rsid w:val="00EC4D5F"/>
    <w:rsid w:val="00EC4F8C"/>
    <w:rsid w:val="00EC517F"/>
    <w:rsid w:val="00EC5A6B"/>
    <w:rsid w:val="00EC6285"/>
    <w:rsid w:val="00EC6317"/>
    <w:rsid w:val="00EC679A"/>
    <w:rsid w:val="00EC67AA"/>
    <w:rsid w:val="00EC69C9"/>
    <w:rsid w:val="00EC6A02"/>
    <w:rsid w:val="00EC6D23"/>
    <w:rsid w:val="00EC7634"/>
    <w:rsid w:val="00EC7644"/>
    <w:rsid w:val="00EC7CF4"/>
    <w:rsid w:val="00ED0219"/>
    <w:rsid w:val="00ED0D0B"/>
    <w:rsid w:val="00ED1281"/>
    <w:rsid w:val="00ED17D0"/>
    <w:rsid w:val="00ED19F6"/>
    <w:rsid w:val="00ED1C02"/>
    <w:rsid w:val="00ED1E22"/>
    <w:rsid w:val="00ED2025"/>
    <w:rsid w:val="00ED22CE"/>
    <w:rsid w:val="00ED2852"/>
    <w:rsid w:val="00ED2A51"/>
    <w:rsid w:val="00ED3BE5"/>
    <w:rsid w:val="00ED3E41"/>
    <w:rsid w:val="00ED4343"/>
    <w:rsid w:val="00ED4793"/>
    <w:rsid w:val="00ED480B"/>
    <w:rsid w:val="00ED489F"/>
    <w:rsid w:val="00ED49DC"/>
    <w:rsid w:val="00ED4D9D"/>
    <w:rsid w:val="00ED554F"/>
    <w:rsid w:val="00ED5625"/>
    <w:rsid w:val="00ED5B2E"/>
    <w:rsid w:val="00ED5B97"/>
    <w:rsid w:val="00ED5C24"/>
    <w:rsid w:val="00ED6057"/>
    <w:rsid w:val="00ED63D7"/>
    <w:rsid w:val="00ED6411"/>
    <w:rsid w:val="00ED6451"/>
    <w:rsid w:val="00ED6455"/>
    <w:rsid w:val="00ED671E"/>
    <w:rsid w:val="00ED680D"/>
    <w:rsid w:val="00ED68A6"/>
    <w:rsid w:val="00ED68C5"/>
    <w:rsid w:val="00ED6C7C"/>
    <w:rsid w:val="00ED6C98"/>
    <w:rsid w:val="00ED6EF6"/>
    <w:rsid w:val="00ED733A"/>
    <w:rsid w:val="00ED7412"/>
    <w:rsid w:val="00ED75F6"/>
    <w:rsid w:val="00ED7B03"/>
    <w:rsid w:val="00ED7FCF"/>
    <w:rsid w:val="00EE0595"/>
    <w:rsid w:val="00EE0C38"/>
    <w:rsid w:val="00EE0D28"/>
    <w:rsid w:val="00EE0D48"/>
    <w:rsid w:val="00EE0ED2"/>
    <w:rsid w:val="00EE1047"/>
    <w:rsid w:val="00EE1390"/>
    <w:rsid w:val="00EE1685"/>
    <w:rsid w:val="00EE1710"/>
    <w:rsid w:val="00EE1B9F"/>
    <w:rsid w:val="00EE1EFB"/>
    <w:rsid w:val="00EE2206"/>
    <w:rsid w:val="00EE2C58"/>
    <w:rsid w:val="00EE305F"/>
    <w:rsid w:val="00EE306C"/>
    <w:rsid w:val="00EE33D0"/>
    <w:rsid w:val="00EE33D9"/>
    <w:rsid w:val="00EE3426"/>
    <w:rsid w:val="00EE3755"/>
    <w:rsid w:val="00EE4198"/>
    <w:rsid w:val="00EE42F5"/>
    <w:rsid w:val="00EE4317"/>
    <w:rsid w:val="00EE46BC"/>
    <w:rsid w:val="00EE46DF"/>
    <w:rsid w:val="00EE4950"/>
    <w:rsid w:val="00EE4DAE"/>
    <w:rsid w:val="00EE4FC1"/>
    <w:rsid w:val="00EE5124"/>
    <w:rsid w:val="00EE51E0"/>
    <w:rsid w:val="00EE5A90"/>
    <w:rsid w:val="00EE5A9F"/>
    <w:rsid w:val="00EE642D"/>
    <w:rsid w:val="00EE678C"/>
    <w:rsid w:val="00EE67B3"/>
    <w:rsid w:val="00EE695D"/>
    <w:rsid w:val="00EE69E9"/>
    <w:rsid w:val="00EE6B1D"/>
    <w:rsid w:val="00EE6FA4"/>
    <w:rsid w:val="00EE7317"/>
    <w:rsid w:val="00EF004A"/>
    <w:rsid w:val="00EF06E3"/>
    <w:rsid w:val="00EF0977"/>
    <w:rsid w:val="00EF1068"/>
    <w:rsid w:val="00EF1283"/>
    <w:rsid w:val="00EF1672"/>
    <w:rsid w:val="00EF1DAC"/>
    <w:rsid w:val="00EF2150"/>
    <w:rsid w:val="00EF23A8"/>
    <w:rsid w:val="00EF290C"/>
    <w:rsid w:val="00EF2A21"/>
    <w:rsid w:val="00EF2C7E"/>
    <w:rsid w:val="00EF31DB"/>
    <w:rsid w:val="00EF3402"/>
    <w:rsid w:val="00EF3406"/>
    <w:rsid w:val="00EF3445"/>
    <w:rsid w:val="00EF3835"/>
    <w:rsid w:val="00EF393D"/>
    <w:rsid w:val="00EF3EB5"/>
    <w:rsid w:val="00EF44E5"/>
    <w:rsid w:val="00EF4595"/>
    <w:rsid w:val="00EF47C5"/>
    <w:rsid w:val="00EF488D"/>
    <w:rsid w:val="00EF5493"/>
    <w:rsid w:val="00EF56D5"/>
    <w:rsid w:val="00EF579F"/>
    <w:rsid w:val="00EF5DC8"/>
    <w:rsid w:val="00EF6183"/>
    <w:rsid w:val="00EF6373"/>
    <w:rsid w:val="00EF691E"/>
    <w:rsid w:val="00EF6D01"/>
    <w:rsid w:val="00EF6EA4"/>
    <w:rsid w:val="00EF6F0E"/>
    <w:rsid w:val="00EF6F29"/>
    <w:rsid w:val="00EF7413"/>
    <w:rsid w:val="00EF7636"/>
    <w:rsid w:val="00EF79E5"/>
    <w:rsid w:val="00EF7B70"/>
    <w:rsid w:val="00EF7D36"/>
    <w:rsid w:val="00EF7F85"/>
    <w:rsid w:val="00F00580"/>
    <w:rsid w:val="00F00593"/>
    <w:rsid w:val="00F008BC"/>
    <w:rsid w:val="00F009D0"/>
    <w:rsid w:val="00F01086"/>
    <w:rsid w:val="00F011CF"/>
    <w:rsid w:val="00F01378"/>
    <w:rsid w:val="00F01699"/>
    <w:rsid w:val="00F01E5C"/>
    <w:rsid w:val="00F0225F"/>
    <w:rsid w:val="00F022C8"/>
    <w:rsid w:val="00F02721"/>
    <w:rsid w:val="00F02854"/>
    <w:rsid w:val="00F02DAD"/>
    <w:rsid w:val="00F02E9E"/>
    <w:rsid w:val="00F02EAB"/>
    <w:rsid w:val="00F0369A"/>
    <w:rsid w:val="00F0399F"/>
    <w:rsid w:val="00F042A2"/>
    <w:rsid w:val="00F04505"/>
    <w:rsid w:val="00F04E4E"/>
    <w:rsid w:val="00F05136"/>
    <w:rsid w:val="00F05811"/>
    <w:rsid w:val="00F05D24"/>
    <w:rsid w:val="00F05FDD"/>
    <w:rsid w:val="00F062C4"/>
    <w:rsid w:val="00F0648D"/>
    <w:rsid w:val="00F066FE"/>
    <w:rsid w:val="00F06705"/>
    <w:rsid w:val="00F0675A"/>
    <w:rsid w:val="00F068D8"/>
    <w:rsid w:val="00F06E43"/>
    <w:rsid w:val="00F07132"/>
    <w:rsid w:val="00F071C7"/>
    <w:rsid w:val="00F075DE"/>
    <w:rsid w:val="00F07933"/>
    <w:rsid w:val="00F07A19"/>
    <w:rsid w:val="00F07B95"/>
    <w:rsid w:val="00F07E61"/>
    <w:rsid w:val="00F10161"/>
    <w:rsid w:val="00F1020E"/>
    <w:rsid w:val="00F10889"/>
    <w:rsid w:val="00F1097A"/>
    <w:rsid w:val="00F10BA0"/>
    <w:rsid w:val="00F10D71"/>
    <w:rsid w:val="00F10DD2"/>
    <w:rsid w:val="00F10FA3"/>
    <w:rsid w:val="00F115FE"/>
    <w:rsid w:val="00F1164E"/>
    <w:rsid w:val="00F12A99"/>
    <w:rsid w:val="00F12F81"/>
    <w:rsid w:val="00F12FC4"/>
    <w:rsid w:val="00F1301D"/>
    <w:rsid w:val="00F13365"/>
    <w:rsid w:val="00F13981"/>
    <w:rsid w:val="00F13A94"/>
    <w:rsid w:val="00F13E38"/>
    <w:rsid w:val="00F14081"/>
    <w:rsid w:val="00F1470C"/>
    <w:rsid w:val="00F14716"/>
    <w:rsid w:val="00F14C98"/>
    <w:rsid w:val="00F14DA3"/>
    <w:rsid w:val="00F14F87"/>
    <w:rsid w:val="00F15597"/>
    <w:rsid w:val="00F157BA"/>
    <w:rsid w:val="00F1592E"/>
    <w:rsid w:val="00F15B59"/>
    <w:rsid w:val="00F15FDB"/>
    <w:rsid w:val="00F16284"/>
    <w:rsid w:val="00F16870"/>
    <w:rsid w:val="00F1694D"/>
    <w:rsid w:val="00F1698F"/>
    <w:rsid w:val="00F16A88"/>
    <w:rsid w:val="00F16AAA"/>
    <w:rsid w:val="00F16B84"/>
    <w:rsid w:val="00F16C65"/>
    <w:rsid w:val="00F1713B"/>
    <w:rsid w:val="00F172EC"/>
    <w:rsid w:val="00F17AD2"/>
    <w:rsid w:val="00F17C35"/>
    <w:rsid w:val="00F17E90"/>
    <w:rsid w:val="00F202F3"/>
    <w:rsid w:val="00F20378"/>
    <w:rsid w:val="00F20625"/>
    <w:rsid w:val="00F212EB"/>
    <w:rsid w:val="00F217DF"/>
    <w:rsid w:val="00F218E8"/>
    <w:rsid w:val="00F21A7E"/>
    <w:rsid w:val="00F21CA9"/>
    <w:rsid w:val="00F21DBC"/>
    <w:rsid w:val="00F2216C"/>
    <w:rsid w:val="00F222AE"/>
    <w:rsid w:val="00F22742"/>
    <w:rsid w:val="00F22F9F"/>
    <w:rsid w:val="00F230DF"/>
    <w:rsid w:val="00F237E2"/>
    <w:rsid w:val="00F23FF9"/>
    <w:rsid w:val="00F24548"/>
    <w:rsid w:val="00F24960"/>
    <w:rsid w:val="00F25235"/>
    <w:rsid w:val="00F25417"/>
    <w:rsid w:val="00F2554F"/>
    <w:rsid w:val="00F2568D"/>
    <w:rsid w:val="00F258E8"/>
    <w:rsid w:val="00F259B7"/>
    <w:rsid w:val="00F25AAA"/>
    <w:rsid w:val="00F25CFD"/>
    <w:rsid w:val="00F2623C"/>
    <w:rsid w:val="00F26257"/>
    <w:rsid w:val="00F26349"/>
    <w:rsid w:val="00F265A1"/>
    <w:rsid w:val="00F2698A"/>
    <w:rsid w:val="00F26C43"/>
    <w:rsid w:val="00F272BC"/>
    <w:rsid w:val="00F2751E"/>
    <w:rsid w:val="00F27A87"/>
    <w:rsid w:val="00F27B88"/>
    <w:rsid w:val="00F30026"/>
    <w:rsid w:val="00F305CA"/>
    <w:rsid w:val="00F30986"/>
    <w:rsid w:val="00F30CE7"/>
    <w:rsid w:val="00F30D14"/>
    <w:rsid w:val="00F30E7D"/>
    <w:rsid w:val="00F31032"/>
    <w:rsid w:val="00F31389"/>
    <w:rsid w:val="00F3149C"/>
    <w:rsid w:val="00F315DA"/>
    <w:rsid w:val="00F31992"/>
    <w:rsid w:val="00F31BE9"/>
    <w:rsid w:val="00F3216B"/>
    <w:rsid w:val="00F3226F"/>
    <w:rsid w:val="00F3233B"/>
    <w:rsid w:val="00F3235E"/>
    <w:rsid w:val="00F326B9"/>
    <w:rsid w:val="00F3285C"/>
    <w:rsid w:val="00F32EEF"/>
    <w:rsid w:val="00F3328A"/>
    <w:rsid w:val="00F333C3"/>
    <w:rsid w:val="00F3360D"/>
    <w:rsid w:val="00F3374D"/>
    <w:rsid w:val="00F33772"/>
    <w:rsid w:val="00F33F79"/>
    <w:rsid w:val="00F341DF"/>
    <w:rsid w:val="00F342E7"/>
    <w:rsid w:val="00F344BA"/>
    <w:rsid w:val="00F34507"/>
    <w:rsid w:val="00F345E9"/>
    <w:rsid w:val="00F34652"/>
    <w:rsid w:val="00F34D05"/>
    <w:rsid w:val="00F34FB1"/>
    <w:rsid w:val="00F35055"/>
    <w:rsid w:val="00F350A5"/>
    <w:rsid w:val="00F3510A"/>
    <w:rsid w:val="00F35270"/>
    <w:rsid w:val="00F35872"/>
    <w:rsid w:val="00F35C52"/>
    <w:rsid w:val="00F35C9C"/>
    <w:rsid w:val="00F35D4A"/>
    <w:rsid w:val="00F35DE5"/>
    <w:rsid w:val="00F35EFD"/>
    <w:rsid w:val="00F364E2"/>
    <w:rsid w:val="00F36AA9"/>
    <w:rsid w:val="00F36C07"/>
    <w:rsid w:val="00F36D25"/>
    <w:rsid w:val="00F37652"/>
    <w:rsid w:val="00F37811"/>
    <w:rsid w:val="00F3790C"/>
    <w:rsid w:val="00F37945"/>
    <w:rsid w:val="00F40324"/>
    <w:rsid w:val="00F40443"/>
    <w:rsid w:val="00F40999"/>
    <w:rsid w:val="00F40B83"/>
    <w:rsid w:val="00F4123A"/>
    <w:rsid w:val="00F416B3"/>
    <w:rsid w:val="00F416C1"/>
    <w:rsid w:val="00F418E8"/>
    <w:rsid w:val="00F419E8"/>
    <w:rsid w:val="00F420C3"/>
    <w:rsid w:val="00F42219"/>
    <w:rsid w:val="00F42255"/>
    <w:rsid w:val="00F42488"/>
    <w:rsid w:val="00F42579"/>
    <w:rsid w:val="00F4269B"/>
    <w:rsid w:val="00F42909"/>
    <w:rsid w:val="00F43429"/>
    <w:rsid w:val="00F43794"/>
    <w:rsid w:val="00F4386B"/>
    <w:rsid w:val="00F43A32"/>
    <w:rsid w:val="00F43A99"/>
    <w:rsid w:val="00F43C0A"/>
    <w:rsid w:val="00F43CA1"/>
    <w:rsid w:val="00F4417B"/>
    <w:rsid w:val="00F44590"/>
    <w:rsid w:val="00F446FB"/>
    <w:rsid w:val="00F44D42"/>
    <w:rsid w:val="00F44E0D"/>
    <w:rsid w:val="00F4538F"/>
    <w:rsid w:val="00F4559D"/>
    <w:rsid w:val="00F45610"/>
    <w:rsid w:val="00F45713"/>
    <w:rsid w:val="00F458AE"/>
    <w:rsid w:val="00F458BE"/>
    <w:rsid w:val="00F45D43"/>
    <w:rsid w:val="00F45E47"/>
    <w:rsid w:val="00F45F30"/>
    <w:rsid w:val="00F45F48"/>
    <w:rsid w:val="00F462F5"/>
    <w:rsid w:val="00F466C6"/>
    <w:rsid w:val="00F466D1"/>
    <w:rsid w:val="00F46ECB"/>
    <w:rsid w:val="00F46F9E"/>
    <w:rsid w:val="00F47092"/>
    <w:rsid w:val="00F4710E"/>
    <w:rsid w:val="00F476DA"/>
    <w:rsid w:val="00F477C7"/>
    <w:rsid w:val="00F47891"/>
    <w:rsid w:val="00F47C93"/>
    <w:rsid w:val="00F47E59"/>
    <w:rsid w:val="00F50031"/>
    <w:rsid w:val="00F502B2"/>
    <w:rsid w:val="00F503B7"/>
    <w:rsid w:val="00F50428"/>
    <w:rsid w:val="00F50773"/>
    <w:rsid w:val="00F507B4"/>
    <w:rsid w:val="00F51049"/>
    <w:rsid w:val="00F51975"/>
    <w:rsid w:val="00F519FE"/>
    <w:rsid w:val="00F51C36"/>
    <w:rsid w:val="00F51DFE"/>
    <w:rsid w:val="00F51E3C"/>
    <w:rsid w:val="00F5247C"/>
    <w:rsid w:val="00F52653"/>
    <w:rsid w:val="00F52E50"/>
    <w:rsid w:val="00F52E9A"/>
    <w:rsid w:val="00F533A3"/>
    <w:rsid w:val="00F53750"/>
    <w:rsid w:val="00F53A1F"/>
    <w:rsid w:val="00F53BC5"/>
    <w:rsid w:val="00F53C0B"/>
    <w:rsid w:val="00F53FC9"/>
    <w:rsid w:val="00F54536"/>
    <w:rsid w:val="00F54A58"/>
    <w:rsid w:val="00F54DE5"/>
    <w:rsid w:val="00F54FD0"/>
    <w:rsid w:val="00F551EA"/>
    <w:rsid w:val="00F552F0"/>
    <w:rsid w:val="00F55790"/>
    <w:rsid w:val="00F55911"/>
    <w:rsid w:val="00F55A94"/>
    <w:rsid w:val="00F55BBA"/>
    <w:rsid w:val="00F55EB0"/>
    <w:rsid w:val="00F55F6E"/>
    <w:rsid w:val="00F55FC4"/>
    <w:rsid w:val="00F56698"/>
    <w:rsid w:val="00F56854"/>
    <w:rsid w:val="00F56AAB"/>
    <w:rsid w:val="00F56D65"/>
    <w:rsid w:val="00F56F3C"/>
    <w:rsid w:val="00F57155"/>
    <w:rsid w:val="00F578C8"/>
    <w:rsid w:val="00F57E1A"/>
    <w:rsid w:val="00F60172"/>
    <w:rsid w:val="00F606BF"/>
    <w:rsid w:val="00F609A6"/>
    <w:rsid w:val="00F60ACB"/>
    <w:rsid w:val="00F60F90"/>
    <w:rsid w:val="00F61015"/>
    <w:rsid w:val="00F6108C"/>
    <w:rsid w:val="00F61324"/>
    <w:rsid w:val="00F61439"/>
    <w:rsid w:val="00F617C6"/>
    <w:rsid w:val="00F621D2"/>
    <w:rsid w:val="00F623E0"/>
    <w:rsid w:val="00F6267E"/>
    <w:rsid w:val="00F626A4"/>
    <w:rsid w:val="00F62846"/>
    <w:rsid w:val="00F62C52"/>
    <w:rsid w:val="00F62E6E"/>
    <w:rsid w:val="00F62EDC"/>
    <w:rsid w:val="00F62FDA"/>
    <w:rsid w:val="00F63167"/>
    <w:rsid w:val="00F63245"/>
    <w:rsid w:val="00F63601"/>
    <w:rsid w:val="00F6364F"/>
    <w:rsid w:val="00F638DB"/>
    <w:rsid w:val="00F639FD"/>
    <w:rsid w:val="00F63C62"/>
    <w:rsid w:val="00F63D4F"/>
    <w:rsid w:val="00F64433"/>
    <w:rsid w:val="00F65472"/>
    <w:rsid w:val="00F658A5"/>
    <w:rsid w:val="00F659A1"/>
    <w:rsid w:val="00F65BD5"/>
    <w:rsid w:val="00F66167"/>
    <w:rsid w:val="00F66382"/>
    <w:rsid w:val="00F6649A"/>
    <w:rsid w:val="00F66783"/>
    <w:rsid w:val="00F66863"/>
    <w:rsid w:val="00F66CC4"/>
    <w:rsid w:val="00F66F18"/>
    <w:rsid w:val="00F66FFF"/>
    <w:rsid w:val="00F67C21"/>
    <w:rsid w:val="00F67FDD"/>
    <w:rsid w:val="00F7013B"/>
    <w:rsid w:val="00F70B60"/>
    <w:rsid w:val="00F711EC"/>
    <w:rsid w:val="00F712D8"/>
    <w:rsid w:val="00F71B16"/>
    <w:rsid w:val="00F72AB8"/>
    <w:rsid w:val="00F72AEC"/>
    <w:rsid w:val="00F72D55"/>
    <w:rsid w:val="00F72F46"/>
    <w:rsid w:val="00F72FD3"/>
    <w:rsid w:val="00F73292"/>
    <w:rsid w:val="00F73498"/>
    <w:rsid w:val="00F73911"/>
    <w:rsid w:val="00F73AE5"/>
    <w:rsid w:val="00F73C23"/>
    <w:rsid w:val="00F73E04"/>
    <w:rsid w:val="00F73EE9"/>
    <w:rsid w:val="00F73F8A"/>
    <w:rsid w:val="00F74933"/>
    <w:rsid w:val="00F74DC7"/>
    <w:rsid w:val="00F75069"/>
    <w:rsid w:val="00F754C3"/>
    <w:rsid w:val="00F759AF"/>
    <w:rsid w:val="00F75CDB"/>
    <w:rsid w:val="00F75EF8"/>
    <w:rsid w:val="00F76449"/>
    <w:rsid w:val="00F76636"/>
    <w:rsid w:val="00F768E4"/>
    <w:rsid w:val="00F7694A"/>
    <w:rsid w:val="00F76B19"/>
    <w:rsid w:val="00F77160"/>
    <w:rsid w:val="00F777FE"/>
    <w:rsid w:val="00F77E56"/>
    <w:rsid w:val="00F80039"/>
    <w:rsid w:val="00F80478"/>
    <w:rsid w:val="00F80770"/>
    <w:rsid w:val="00F807DC"/>
    <w:rsid w:val="00F80800"/>
    <w:rsid w:val="00F80A82"/>
    <w:rsid w:val="00F810CB"/>
    <w:rsid w:val="00F81B70"/>
    <w:rsid w:val="00F81C30"/>
    <w:rsid w:val="00F81EFB"/>
    <w:rsid w:val="00F82034"/>
    <w:rsid w:val="00F82578"/>
    <w:rsid w:val="00F8274E"/>
    <w:rsid w:val="00F82A0D"/>
    <w:rsid w:val="00F82AA4"/>
    <w:rsid w:val="00F82C93"/>
    <w:rsid w:val="00F82D4A"/>
    <w:rsid w:val="00F82DD7"/>
    <w:rsid w:val="00F83044"/>
    <w:rsid w:val="00F83336"/>
    <w:rsid w:val="00F83763"/>
    <w:rsid w:val="00F839D8"/>
    <w:rsid w:val="00F83B1C"/>
    <w:rsid w:val="00F84038"/>
    <w:rsid w:val="00F8407B"/>
    <w:rsid w:val="00F84E42"/>
    <w:rsid w:val="00F84EEA"/>
    <w:rsid w:val="00F85248"/>
    <w:rsid w:val="00F85E31"/>
    <w:rsid w:val="00F85F26"/>
    <w:rsid w:val="00F85FD6"/>
    <w:rsid w:val="00F8607C"/>
    <w:rsid w:val="00F860C5"/>
    <w:rsid w:val="00F86245"/>
    <w:rsid w:val="00F87039"/>
    <w:rsid w:val="00F87566"/>
    <w:rsid w:val="00F87B89"/>
    <w:rsid w:val="00F900ED"/>
    <w:rsid w:val="00F90626"/>
    <w:rsid w:val="00F907F5"/>
    <w:rsid w:val="00F9095B"/>
    <w:rsid w:val="00F90AB9"/>
    <w:rsid w:val="00F90B9B"/>
    <w:rsid w:val="00F90D5F"/>
    <w:rsid w:val="00F91152"/>
    <w:rsid w:val="00F91192"/>
    <w:rsid w:val="00F91302"/>
    <w:rsid w:val="00F913BB"/>
    <w:rsid w:val="00F91638"/>
    <w:rsid w:val="00F9196B"/>
    <w:rsid w:val="00F91C78"/>
    <w:rsid w:val="00F925B8"/>
    <w:rsid w:val="00F92809"/>
    <w:rsid w:val="00F92E9A"/>
    <w:rsid w:val="00F935D8"/>
    <w:rsid w:val="00F93959"/>
    <w:rsid w:val="00F939B1"/>
    <w:rsid w:val="00F93A5F"/>
    <w:rsid w:val="00F93CF7"/>
    <w:rsid w:val="00F93F3E"/>
    <w:rsid w:val="00F93FA7"/>
    <w:rsid w:val="00F940FA"/>
    <w:rsid w:val="00F9431D"/>
    <w:rsid w:val="00F9441E"/>
    <w:rsid w:val="00F94477"/>
    <w:rsid w:val="00F94B77"/>
    <w:rsid w:val="00F94B89"/>
    <w:rsid w:val="00F94C98"/>
    <w:rsid w:val="00F94CE3"/>
    <w:rsid w:val="00F94EA7"/>
    <w:rsid w:val="00F950E2"/>
    <w:rsid w:val="00F95627"/>
    <w:rsid w:val="00F9580B"/>
    <w:rsid w:val="00F96066"/>
    <w:rsid w:val="00F9649B"/>
    <w:rsid w:val="00F9696F"/>
    <w:rsid w:val="00F96D79"/>
    <w:rsid w:val="00F97040"/>
    <w:rsid w:val="00F971BF"/>
    <w:rsid w:val="00F972E9"/>
    <w:rsid w:val="00F97371"/>
    <w:rsid w:val="00F973CB"/>
    <w:rsid w:val="00F9743B"/>
    <w:rsid w:val="00FA00CC"/>
    <w:rsid w:val="00FA117F"/>
    <w:rsid w:val="00FA137F"/>
    <w:rsid w:val="00FA1659"/>
    <w:rsid w:val="00FA1A69"/>
    <w:rsid w:val="00FA1BAB"/>
    <w:rsid w:val="00FA2628"/>
    <w:rsid w:val="00FA285C"/>
    <w:rsid w:val="00FA28FA"/>
    <w:rsid w:val="00FA2A6B"/>
    <w:rsid w:val="00FA2FD9"/>
    <w:rsid w:val="00FA2FDC"/>
    <w:rsid w:val="00FA326D"/>
    <w:rsid w:val="00FA3431"/>
    <w:rsid w:val="00FA3474"/>
    <w:rsid w:val="00FA3BB9"/>
    <w:rsid w:val="00FA3FA9"/>
    <w:rsid w:val="00FA4439"/>
    <w:rsid w:val="00FA473A"/>
    <w:rsid w:val="00FA4B44"/>
    <w:rsid w:val="00FA5084"/>
    <w:rsid w:val="00FA5943"/>
    <w:rsid w:val="00FA5987"/>
    <w:rsid w:val="00FA5A97"/>
    <w:rsid w:val="00FA5E98"/>
    <w:rsid w:val="00FA5F87"/>
    <w:rsid w:val="00FA65A9"/>
    <w:rsid w:val="00FA68B6"/>
    <w:rsid w:val="00FA697C"/>
    <w:rsid w:val="00FA6BA4"/>
    <w:rsid w:val="00FA6D11"/>
    <w:rsid w:val="00FA708D"/>
    <w:rsid w:val="00FA7F7C"/>
    <w:rsid w:val="00FB010B"/>
    <w:rsid w:val="00FB01B9"/>
    <w:rsid w:val="00FB08B8"/>
    <w:rsid w:val="00FB12E2"/>
    <w:rsid w:val="00FB13D5"/>
    <w:rsid w:val="00FB13FF"/>
    <w:rsid w:val="00FB142B"/>
    <w:rsid w:val="00FB1796"/>
    <w:rsid w:val="00FB1C17"/>
    <w:rsid w:val="00FB2508"/>
    <w:rsid w:val="00FB2519"/>
    <w:rsid w:val="00FB255D"/>
    <w:rsid w:val="00FB259D"/>
    <w:rsid w:val="00FB2BD2"/>
    <w:rsid w:val="00FB2EC5"/>
    <w:rsid w:val="00FB34F7"/>
    <w:rsid w:val="00FB35FE"/>
    <w:rsid w:val="00FB363A"/>
    <w:rsid w:val="00FB36BB"/>
    <w:rsid w:val="00FB38E4"/>
    <w:rsid w:val="00FB3D8B"/>
    <w:rsid w:val="00FB3DB8"/>
    <w:rsid w:val="00FB3DF6"/>
    <w:rsid w:val="00FB4057"/>
    <w:rsid w:val="00FB4305"/>
    <w:rsid w:val="00FB4625"/>
    <w:rsid w:val="00FB4B52"/>
    <w:rsid w:val="00FB4DC6"/>
    <w:rsid w:val="00FB4EA0"/>
    <w:rsid w:val="00FB4ECC"/>
    <w:rsid w:val="00FB537A"/>
    <w:rsid w:val="00FB5471"/>
    <w:rsid w:val="00FB5625"/>
    <w:rsid w:val="00FB5642"/>
    <w:rsid w:val="00FB5AF2"/>
    <w:rsid w:val="00FB5CCA"/>
    <w:rsid w:val="00FB5E59"/>
    <w:rsid w:val="00FB65F6"/>
    <w:rsid w:val="00FB663E"/>
    <w:rsid w:val="00FB677F"/>
    <w:rsid w:val="00FB6900"/>
    <w:rsid w:val="00FB6B6D"/>
    <w:rsid w:val="00FB740D"/>
    <w:rsid w:val="00FB75DA"/>
    <w:rsid w:val="00FB7EE7"/>
    <w:rsid w:val="00FC00F1"/>
    <w:rsid w:val="00FC0780"/>
    <w:rsid w:val="00FC09F9"/>
    <w:rsid w:val="00FC1383"/>
    <w:rsid w:val="00FC13CA"/>
    <w:rsid w:val="00FC1ADA"/>
    <w:rsid w:val="00FC225D"/>
    <w:rsid w:val="00FC27E7"/>
    <w:rsid w:val="00FC2A40"/>
    <w:rsid w:val="00FC2AE7"/>
    <w:rsid w:val="00FC2FDF"/>
    <w:rsid w:val="00FC31BE"/>
    <w:rsid w:val="00FC323F"/>
    <w:rsid w:val="00FC34AB"/>
    <w:rsid w:val="00FC3A19"/>
    <w:rsid w:val="00FC3D07"/>
    <w:rsid w:val="00FC3DC8"/>
    <w:rsid w:val="00FC3E3C"/>
    <w:rsid w:val="00FC3FE0"/>
    <w:rsid w:val="00FC428A"/>
    <w:rsid w:val="00FC4CB1"/>
    <w:rsid w:val="00FC4F6E"/>
    <w:rsid w:val="00FC5B5C"/>
    <w:rsid w:val="00FC5EFE"/>
    <w:rsid w:val="00FC61EA"/>
    <w:rsid w:val="00FC69E3"/>
    <w:rsid w:val="00FC6A41"/>
    <w:rsid w:val="00FC6BDD"/>
    <w:rsid w:val="00FC6D9C"/>
    <w:rsid w:val="00FC6DBB"/>
    <w:rsid w:val="00FC700C"/>
    <w:rsid w:val="00FC74C9"/>
    <w:rsid w:val="00FC7505"/>
    <w:rsid w:val="00FC759B"/>
    <w:rsid w:val="00FD018F"/>
    <w:rsid w:val="00FD028D"/>
    <w:rsid w:val="00FD064C"/>
    <w:rsid w:val="00FD07D1"/>
    <w:rsid w:val="00FD0828"/>
    <w:rsid w:val="00FD0BF8"/>
    <w:rsid w:val="00FD0C84"/>
    <w:rsid w:val="00FD0E88"/>
    <w:rsid w:val="00FD0EFC"/>
    <w:rsid w:val="00FD13B1"/>
    <w:rsid w:val="00FD181C"/>
    <w:rsid w:val="00FD1A60"/>
    <w:rsid w:val="00FD1B82"/>
    <w:rsid w:val="00FD1DCE"/>
    <w:rsid w:val="00FD1F01"/>
    <w:rsid w:val="00FD1FA9"/>
    <w:rsid w:val="00FD2178"/>
    <w:rsid w:val="00FD2356"/>
    <w:rsid w:val="00FD270A"/>
    <w:rsid w:val="00FD2743"/>
    <w:rsid w:val="00FD2953"/>
    <w:rsid w:val="00FD2E9E"/>
    <w:rsid w:val="00FD2FEF"/>
    <w:rsid w:val="00FD302E"/>
    <w:rsid w:val="00FD3755"/>
    <w:rsid w:val="00FD3804"/>
    <w:rsid w:val="00FD3828"/>
    <w:rsid w:val="00FD3A4F"/>
    <w:rsid w:val="00FD3C7F"/>
    <w:rsid w:val="00FD3D58"/>
    <w:rsid w:val="00FD438A"/>
    <w:rsid w:val="00FD465B"/>
    <w:rsid w:val="00FD4FE5"/>
    <w:rsid w:val="00FD5372"/>
    <w:rsid w:val="00FD56F4"/>
    <w:rsid w:val="00FD5C10"/>
    <w:rsid w:val="00FD5FBE"/>
    <w:rsid w:val="00FD6458"/>
    <w:rsid w:val="00FD6D84"/>
    <w:rsid w:val="00FD7052"/>
    <w:rsid w:val="00FD7065"/>
    <w:rsid w:val="00FD744C"/>
    <w:rsid w:val="00FD7E54"/>
    <w:rsid w:val="00FD7E63"/>
    <w:rsid w:val="00FE032A"/>
    <w:rsid w:val="00FE0631"/>
    <w:rsid w:val="00FE0B97"/>
    <w:rsid w:val="00FE0E81"/>
    <w:rsid w:val="00FE13B3"/>
    <w:rsid w:val="00FE1839"/>
    <w:rsid w:val="00FE2407"/>
    <w:rsid w:val="00FE2861"/>
    <w:rsid w:val="00FE2C30"/>
    <w:rsid w:val="00FE2FEE"/>
    <w:rsid w:val="00FE30AF"/>
    <w:rsid w:val="00FE30C0"/>
    <w:rsid w:val="00FE33E2"/>
    <w:rsid w:val="00FE3916"/>
    <w:rsid w:val="00FE414D"/>
    <w:rsid w:val="00FE4151"/>
    <w:rsid w:val="00FE41ED"/>
    <w:rsid w:val="00FE4232"/>
    <w:rsid w:val="00FE4C20"/>
    <w:rsid w:val="00FE4F80"/>
    <w:rsid w:val="00FE4FD8"/>
    <w:rsid w:val="00FE51D3"/>
    <w:rsid w:val="00FE5296"/>
    <w:rsid w:val="00FE5443"/>
    <w:rsid w:val="00FE5B23"/>
    <w:rsid w:val="00FE62A8"/>
    <w:rsid w:val="00FE67DC"/>
    <w:rsid w:val="00FE680A"/>
    <w:rsid w:val="00FE697E"/>
    <w:rsid w:val="00FE7230"/>
    <w:rsid w:val="00FE73A8"/>
    <w:rsid w:val="00FE76D0"/>
    <w:rsid w:val="00FE79D1"/>
    <w:rsid w:val="00FE7C0D"/>
    <w:rsid w:val="00FE7EB7"/>
    <w:rsid w:val="00FF007A"/>
    <w:rsid w:val="00FF04FC"/>
    <w:rsid w:val="00FF0983"/>
    <w:rsid w:val="00FF0BA6"/>
    <w:rsid w:val="00FF107C"/>
    <w:rsid w:val="00FF10B5"/>
    <w:rsid w:val="00FF1400"/>
    <w:rsid w:val="00FF1572"/>
    <w:rsid w:val="00FF172D"/>
    <w:rsid w:val="00FF1BF6"/>
    <w:rsid w:val="00FF233B"/>
    <w:rsid w:val="00FF2558"/>
    <w:rsid w:val="00FF28B1"/>
    <w:rsid w:val="00FF2B93"/>
    <w:rsid w:val="00FF2EE5"/>
    <w:rsid w:val="00FF3B77"/>
    <w:rsid w:val="00FF4107"/>
    <w:rsid w:val="00FF4233"/>
    <w:rsid w:val="00FF452E"/>
    <w:rsid w:val="00FF459A"/>
    <w:rsid w:val="00FF4A53"/>
    <w:rsid w:val="00FF4B74"/>
    <w:rsid w:val="00FF4DE1"/>
    <w:rsid w:val="00FF4FDB"/>
    <w:rsid w:val="00FF53F3"/>
    <w:rsid w:val="00FF563C"/>
    <w:rsid w:val="00FF590F"/>
    <w:rsid w:val="00FF5B2F"/>
    <w:rsid w:val="00FF5DEF"/>
    <w:rsid w:val="00FF614B"/>
    <w:rsid w:val="00FF677F"/>
    <w:rsid w:val="00FF6E2A"/>
    <w:rsid w:val="00FF72F7"/>
    <w:rsid w:val="00FF77B2"/>
    <w:rsid w:val="00FF7A08"/>
    <w:rsid w:val="00FF7E43"/>
    <w:rsid w:val="00FF7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0C810"/>
  <w15:docId w15:val="{571514E1-6D3B-410E-BF67-DA81B92A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B2898"/>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1"/>
    <w:basedOn w:val="a1"/>
    <w:next w:val="a1"/>
    <w:link w:val="11"/>
    <w:uiPriority w:val="9"/>
    <w:qFormat/>
    <w:rsid w:val="003C6087"/>
    <w:pPr>
      <w:keepNext/>
      <w:spacing w:before="240" w:after="60"/>
      <w:outlineLvl w:val="0"/>
    </w:pPr>
    <w:rPr>
      <w:rFonts w:ascii="Arial" w:hAnsi="Arial" w:cs="Arial"/>
      <w:b/>
      <w:bCs/>
      <w:kern w:val="32"/>
      <w:sz w:val="32"/>
      <w:szCs w:val="32"/>
    </w:rPr>
  </w:style>
  <w:style w:type="paragraph" w:styleId="22">
    <w:name w:val="heading 2"/>
    <w:aliases w:val="Sub heading,Заголовок 2 Знак1,Заголовок 2 Знак Знак"/>
    <w:basedOn w:val="a2"/>
    <w:next w:val="a2"/>
    <w:link w:val="23"/>
    <w:autoRedefine/>
    <w:uiPriority w:val="9"/>
    <w:qFormat/>
    <w:rsid w:val="000B79F6"/>
    <w:pPr>
      <w:keepNext/>
      <w:widowControl w:val="0"/>
      <w:shd w:val="pct10" w:color="auto" w:fill="FFFFFF"/>
      <w:spacing w:after="240" w:line="360" w:lineRule="auto"/>
      <w:ind w:right="5"/>
      <w:jc w:val="center"/>
      <w:outlineLvl w:val="1"/>
    </w:pPr>
    <w:rPr>
      <w:szCs w:val="24"/>
    </w:rPr>
  </w:style>
  <w:style w:type="paragraph" w:styleId="3">
    <w:name w:val="heading 3"/>
    <w:basedOn w:val="a1"/>
    <w:next w:val="a1"/>
    <w:link w:val="30"/>
    <w:qFormat/>
    <w:rsid w:val="00FD465B"/>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9B6645"/>
    <w:pPr>
      <w:keepNext/>
      <w:spacing w:after="240"/>
      <w:ind w:firstLine="567"/>
      <w:jc w:val="both"/>
      <w:outlineLvl w:val="3"/>
    </w:pPr>
    <w:rPr>
      <w:sz w:val="26"/>
      <w:u w:val="single"/>
    </w:rPr>
  </w:style>
  <w:style w:type="paragraph" w:styleId="5">
    <w:name w:val="heading 5"/>
    <w:basedOn w:val="a1"/>
    <w:next w:val="a1"/>
    <w:link w:val="50"/>
    <w:qFormat/>
    <w:rsid w:val="009B6645"/>
    <w:pPr>
      <w:keepNext/>
      <w:spacing w:after="240"/>
      <w:ind w:firstLine="567"/>
      <w:jc w:val="both"/>
      <w:outlineLvl w:val="4"/>
    </w:pPr>
    <w:rPr>
      <w:i/>
      <w:sz w:val="26"/>
    </w:rPr>
  </w:style>
  <w:style w:type="paragraph" w:styleId="6">
    <w:name w:val="heading 6"/>
    <w:basedOn w:val="a1"/>
    <w:next w:val="a1"/>
    <w:link w:val="60"/>
    <w:qFormat/>
    <w:rsid w:val="009B6645"/>
    <w:pPr>
      <w:keepNext/>
      <w:spacing w:after="240"/>
      <w:ind w:firstLine="567"/>
      <w:jc w:val="both"/>
      <w:outlineLvl w:val="5"/>
    </w:pPr>
    <w:rPr>
      <w:sz w:val="26"/>
    </w:rPr>
  </w:style>
  <w:style w:type="paragraph" w:styleId="7">
    <w:name w:val="heading 7"/>
    <w:basedOn w:val="a1"/>
    <w:next w:val="a1"/>
    <w:link w:val="70"/>
    <w:qFormat/>
    <w:rsid w:val="009B6645"/>
    <w:pPr>
      <w:keepNext/>
      <w:numPr>
        <w:ilvl w:val="12"/>
      </w:numPr>
      <w:jc w:val="both"/>
      <w:outlineLvl w:val="6"/>
    </w:pPr>
    <w:rPr>
      <w:color w:val="000000"/>
      <w:sz w:val="26"/>
    </w:rPr>
  </w:style>
  <w:style w:type="paragraph" w:styleId="8">
    <w:name w:val="heading 8"/>
    <w:basedOn w:val="a1"/>
    <w:next w:val="a1"/>
    <w:link w:val="80"/>
    <w:qFormat/>
    <w:rsid w:val="009B6645"/>
    <w:pPr>
      <w:keepNext/>
      <w:spacing w:before="60" w:after="60"/>
      <w:outlineLvl w:val="7"/>
    </w:pPr>
    <w:rPr>
      <w:color w:val="000000"/>
      <w:sz w:val="26"/>
    </w:rPr>
  </w:style>
  <w:style w:type="paragraph" w:styleId="9">
    <w:name w:val="heading 9"/>
    <w:basedOn w:val="a1"/>
    <w:next w:val="a1"/>
    <w:link w:val="90"/>
    <w:qFormat/>
    <w:rsid w:val="009B6645"/>
    <w:pPr>
      <w:keepNext/>
      <w:numPr>
        <w:ilvl w:val="12"/>
      </w:numPr>
      <w:ind w:firstLine="567"/>
      <w:jc w:val="right"/>
      <w:outlineLvl w:val="8"/>
    </w:pPr>
    <w:rPr>
      <w:color w:val="000000"/>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rsid w:val="00AA5040"/>
    <w:pPr>
      <w:tabs>
        <w:tab w:val="center" w:pos="4677"/>
        <w:tab w:val="right" w:pos="9355"/>
      </w:tabs>
    </w:pPr>
  </w:style>
  <w:style w:type="character" w:customStyle="1" w:styleId="a7">
    <w:name w:val="Верхний колонтитул Знак"/>
    <w:basedOn w:val="a3"/>
    <w:link w:val="a6"/>
    <w:rsid w:val="00AA5040"/>
    <w:rPr>
      <w:rFonts w:ascii="Times New Roman" w:eastAsia="Times New Roman" w:hAnsi="Times New Roman" w:cs="Times New Roman"/>
      <w:sz w:val="20"/>
      <w:szCs w:val="20"/>
      <w:lang w:eastAsia="ru-RU"/>
    </w:rPr>
  </w:style>
  <w:style w:type="paragraph" w:styleId="a8">
    <w:name w:val="footer"/>
    <w:basedOn w:val="a1"/>
    <w:link w:val="a9"/>
    <w:uiPriority w:val="99"/>
    <w:rsid w:val="00AA5040"/>
    <w:pPr>
      <w:tabs>
        <w:tab w:val="center" w:pos="4677"/>
        <w:tab w:val="right" w:pos="9355"/>
      </w:tabs>
    </w:pPr>
  </w:style>
  <w:style w:type="character" w:customStyle="1" w:styleId="a9">
    <w:name w:val="Нижний колонтитул Знак"/>
    <w:basedOn w:val="a3"/>
    <w:link w:val="a8"/>
    <w:uiPriority w:val="99"/>
    <w:rsid w:val="00AA5040"/>
    <w:rPr>
      <w:rFonts w:ascii="Times New Roman" w:eastAsia="Times New Roman" w:hAnsi="Times New Roman" w:cs="Times New Roman"/>
      <w:sz w:val="20"/>
      <w:szCs w:val="20"/>
      <w:lang w:eastAsia="ru-RU"/>
    </w:rPr>
  </w:style>
  <w:style w:type="character" w:styleId="aa">
    <w:name w:val="page number"/>
    <w:basedOn w:val="a3"/>
    <w:rsid w:val="00AA5040"/>
  </w:style>
  <w:style w:type="paragraph" w:styleId="ab">
    <w:name w:val="Body Text Indent"/>
    <w:basedOn w:val="a1"/>
    <w:link w:val="ac"/>
    <w:rsid w:val="001B3C81"/>
    <w:pPr>
      <w:spacing w:after="120"/>
      <w:ind w:left="283"/>
    </w:pPr>
  </w:style>
  <w:style w:type="character" w:customStyle="1" w:styleId="ac">
    <w:name w:val="Основной текст с отступом Знак"/>
    <w:basedOn w:val="a3"/>
    <w:link w:val="ab"/>
    <w:rsid w:val="001B3C81"/>
    <w:rPr>
      <w:rFonts w:ascii="Times New Roman" w:eastAsia="Times New Roman" w:hAnsi="Times New Roman" w:cs="Times New Roman"/>
      <w:sz w:val="20"/>
      <w:szCs w:val="20"/>
      <w:lang w:eastAsia="ru-RU"/>
    </w:rPr>
  </w:style>
  <w:style w:type="character" w:customStyle="1" w:styleId="23">
    <w:name w:val="Заголовок 2 Знак"/>
    <w:aliases w:val="Sub heading Знак,Заголовок 2 Знак1 Знак1,Заголовок 2 Знак Знак Знак1"/>
    <w:basedOn w:val="a3"/>
    <w:link w:val="22"/>
    <w:uiPriority w:val="9"/>
    <w:rsid w:val="000B79F6"/>
    <w:rPr>
      <w:rFonts w:ascii="Times New Roman" w:eastAsia="Times New Roman" w:hAnsi="Times New Roman" w:cs="Times New Roman"/>
      <w:sz w:val="24"/>
      <w:szCs w:val="24"/>
      <w:shd w:val="pct10" w:color="auto" w:fill="FFFFFF"/>
      <w:lang w:eastAsia="ru-RU"/>
    </w:rPr>
  </w:style>
  <w:style w:type="paragraph" w:styleId="a2">
    <w:name w:val="Plain Text"/>
    <w:aliases w:val="Текст Знак2 Знак2,Текст Знак Знак Знак,Текст Знак2 Знак2 Знак Знак,Текст Знак Знак Знак Знак Знак2,Текст Знак Знак Знак Знак Знак2 Знак Знак,Текст Знак3 Знак Знак Знак Знак Знак Знак Знак,Текст Знак1 Знак, Знак Знак Знак Знак,Знак"/>
    <w:link w:val="12"/>
    <w:rsid w:val="00C7262F"/>
    <w:pPr>
      <w:spacing w:before="240" w:after="0" w:line="264" w:lineRule="auto"/>
      <w:ind w:right="62" w:firstLine="709"/>
      <w:jc w:val="both"/>
    </w:pPr>
    <w:rPr>
      <w:rFonts w:ascii="Times New Roman" w:eastAsia="Times New Roman" w:hAnsi="Times New Roman" w:cs="Times New Roman"/>
      <w:sz w:val="24"/>
      <w:szCs w:val="20"/>
      <w:lang w:eastAsia="ru-RU"/>
    </w:rPr>
  </w:style>
  <w:style w:type="character" w:customStyle="1" w:styleId="ad">
    <w:name w:val="Текст Знак"/>
    <w:basedOn w:val="a3"/>
    <w:uiPriority w:val="99"/>
    <w:semiHidden/>
    <w:rsid w:val="00C7262F"/>
    <w:rPr>
      <w:rFonts w:ascii="Consolas" w:eastAsia="Times New Roman" w:hAnsi="Consolas" w:cs="Times New Roman"/>
      <w:sz w:val="21"/>
      <w:szCs w:val="21"/>
      <w:lang w:eastAsia="ru-RU"/>
    </w:rPr>
  </w:style>
  <w:style w:type="character" w:customStyle="1" w:styleId="12">
    <w:name w:val="Текст Знак1"/>
    <w:aliases w:val="Текст Знак2 Знак2 Знак,Текст Знак Знак Знак Знак,Текст Знак2 Знак2 Знак Знак Знак,Текст Знак Знак Знак Знак Знак2 Знак,Текст Знак Знак Знак Знак Знак2 Знак Знак Знак,Текст Знак3 Знак Знак Знак Знак Знак Знак Знак Знак,Текст Знак1 Знак Знак"/>
    <w:basedOn w:val="a3"/>
    <w:link w:val="a2"/>
    <w:rsid w:val="00C7262F"/>
    <w:rPr>
      <w:rFonts w:ascii="Times New Roman" w:eastAsia="Times New Roman" w:hAnsi="Times New Roman" w:cs="Times New Roman"/>
      <w:sz w:val="24"/>
      <w:szCs w:val="20"/>
      <w:lang w:eastAsia="ru-RU"/>
    </w:rPr>
  </w:style>
  <w:style w:type="paragraph" w:styleId="ae">
    <w:name w:val="caption"/>
    <w:aliases w:val="Название объекта Знак2,Название объекта Знак1 Знак,Название объекта Знак Знак Знак,Знак Знак Знак Знак,Название объекта Знак Знак1,Название таблицы Знак Знак Знак,Название таблицы Знак Знак1,Название объекта Знак1,Знак Знак Знак"/>
    <w:basedOn w:val="a2"/>
    <w:next w:val="a1"/>
    <w:link w:val="af"/>
    <w:qFormat/>
    <w:rsid w:val="00C7262F"/>
    <w:pPr>
      <w:keepNext/>
      <w:spacing w:after="120" w:line="240" w:lineRule="auto"/>
      <w:jc w:val="center"/>
    </w:pPr>
    <w:rPr>
      <w:b/>
    </w:rPr>
  </w:style>
  <w:style w:type="character" w:customStyle="1" w:styleId="af">
    <w:name w:val="Название объекта Знак"/>
    <w:aliases w:val="Название объекта Знак2 Знак,Название объекта Знак1 Знак Знак,Название объекта Знак Знак Знак Знак,Знак Знак Знак Знак Знак,Название объекта Знак Знак1 Знак,Название таблицы Знак Знак Знак Знак,Название таблицы Знак Знак1 Знак"/>
    <w:basedOn w:val="a3"/>
    <w:link w:val="ae"/>
    <w:rsid w:val="00C7262F"/>
    <w:rPr>
      <w:rFonts w:ascii="Times New Roman" w:eastAsia="Times New Roman" w:hAnsi="Times New Roman" w:cs="Times New Roman"/>
      <w:b/>
      <w:sz w:val="24"/>
      <w:szCs w:val="20"/>
      <w:lang w:eastAsia="ru-RU"/>
    </w:rPr>
  </w:style>
  <w:style w:type="character" w:styleId="af0">
    <w:name w:val="Hyperlink"/>
    <w:basedOn w:val="a3"/>
    <w:uiPriority w:val="99"/>
    <w:rsid w:val="00C7262F"/>
    <w:rPr>
      <w:color w:val="0000FF"/>
      <w:u w:val="single"/>
    </w:rPr>
  </w:style>
  <w:style w:type="paragraph" w:styleId="af1">
    <w:name w:val="Body Text"/>
    <w:aliases w:val="bt"/>
    <w:basedOn w:val="a1"/>
    <w:link w:val="af2"/>
    <w:rsid w:val="00C7262F"/>
    <w:pPr>
      <w:jc w:val="center"/>
    </w:pPr>
    <w:rPr>
      <w:rFonts w:ascii="Arial" w:hAnsi="Arial" w:cs="Arial"/>
      <w:b/>
      <w:bCs/>
      <w:sz w:val="48"/>
      <w:szCs w:val="24"/>
    </w:rPr>
  </w:style>
  <w:style w:type="character" w:customStyle="1" w:styleId="af2">
    <w:name w:val="Основной текст Знак"/>
    <w:aliases w:val="bt Знак"/>
    <w:basedOn w:val="a3"/>
    <w:link w:val="af1"/>
    <w:rsid w:val="00C7262F"/>
    <w:rPr>
      <w:rFonts w:ascii="Arial" w:eastAsia="Times New Roman" w:hAnsi="Arial" w:cs="Arial"/>
      <w:b/>
      <w:bCs/>
      <w:sz w:val="48"/>
      <w:szCs w:val="24"/>
      <w:lang w:eastAsia="ru-RU"/>
    </w:rPr>
  </w:style>
  <w:style w:type="paragraph" w:styleId="24">
    <w:name w:val="Body Text Indent 2"/>
    <w:basedOn w:val="a1"/>
    <w:link w:val="25"/>
    <w:uiPriority w:val="99"/>
    <w:rsid w:val="00C7262F"/>
    <w:pPr>
      <w:ind w:firstLine="540"/>
      <w:jc w:val="both"/>
    </w:pPr>
  </w:style>
  <w:style w:type="character" w:customStyle="1" w:styleId="25">
    <w:name w:val="Основной текст с отступом 2 Знак"/>
    <w:basedOn w:val="a3"/>
    <w:link w:val="24"/>
    <w:uiPriority w:val="99"/>
    <w:rsid w:val="00C7262F"/>
    <w:rPr>
      <w:rFonts w:ascii="Times New Roman" w:eastAsia="Times New Roman" w:hAnsi="Times New Roman" w:cs="Times New Roman"/>
      <w:sz w:val="20"/>
      <w:szCs w:val="20"/>
      <w:lang w:eastAsia="ru-RU"/>
    </w:rPr>
  </w:style>
  <w:style w:type="paragraph" w:styleId="af3">
    <w:name w:val="footnote text"/>
    <w:aliases w:val="Текст сноски Знак1,Текст сноски Знак Знак,Table_Footnote_last Знак Знак,Table_Footnote_last Знак1,Table_Footnote_last,Table_Footnote_last Знак,Текст сноски Знак1 Знак Знак,Текст сноски Знак Знак Знак Знак"/>
    <w:basedOn w:val="a1"/>
    <w:link w:val="26"/>
    <w:uiPriority w:val="99"/>
    <w:rsid w:val="00C7262F"/>
  </w:style>
  <w:style w:type="character" w:customStyle="1" w:styleId="af4">
    <w:name w:val="Текст сноски Знак"/>
    <w:basedOn w:val="a3"/>
    <w:rsid w:val="00C7262F"/>
    <w:rPr>
      <w:rFonts w:ascii="Times New Roman" w:eastAsia="Times New Roman" w:hAnsi="Times New Roman" w:cs="Times New Roman"/>
      <w:sz w:val="20"/>
      <w:szCs w:val="20"/>
      <w:lang w:eastAsia="ru-RU"/>
    </w:rPr>
  </w:style>
  <w:style w:type="character" w:customStyle="1" w:styleId="26">
    <w:name w:val="Текст сноски Знак2"/>
    <w:aliases w:val="Текст сноски Знак1 Знак,Текст сноски Знак Знак Знак,Table_Footnote_last Знак Знак Знак,Table_Footnote_last Знак1 Знак,Table_Footnote_last Знак2,Table_Footnote_last Знак Знак1,Текст сноски Знак1 Знак Знак Знак"/>
    <w:basedOn w:val="a3"/>
    <w:link w:val="af3"/>
    <w:uiPriority w:val="99"/>
    <w:rsid w:val="00C7262F"/>
    <w:rPr>
      <w:rFonts w:ascii="Times New Roman" w:eastAsia="Times New Roman" w:hAnsi="Times New Roman" w:cs="Times New Roman"/>
      <w:sz w:val="20"/>
      <w:szCs w:val="20"/>
      <w:lang w:eastAsia="ru-RU"/>
    </w:rPr>
  </w:style>
  <w:style w:type="character" w:styleId="af5">
    <w:name w:val="footnote reference"/>
    <w:basedOn w:val="a3"/>
    <w:uiPriority w:val="99"/>
    <w:rsid w:val="00C7262F"/>
    <w:rPr>
      <w:vertAlign w:val="superscript"/>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 Знак Знак Знак,Обычный (Web) + 14 пт,Черный,Первая строка:  1,25 ..."/>
    <w:basedOn w:val="a1"/>
    <w:link w:val="af7"/>
    <w:uiPriority w:val="99"/>
    <w:qFormat/>
    <w:rsid w:val="00C7262F"/>
    <w:pPr>
      <w:spacing w:before="100" w:beforeAutospacing="1" w:after="100" w:afterAutospacing="1"/>
    </w:pPr>
    <w:rPr>
      <w:rFonts w:ascii="Tahoma" w:hAnsi="Tahoma" w:cs="Tahoma"/>
      <w:sz w:val="18"/>
      <w:szCs w:val="18"/>
    </w:rPr>
  </w:style>
  <w:style w:type="paragraph" w:customStyle="1" w:styleId="p12">
    <w:name w:val="p12"/>
    <w:basedOn w:val="a1"/>
    <w:rsid w:val="00C7262F"/>
    <w:pPr>
      <w:spacing w:before="100" w:beforeAutospacing="1" w:after="100" w:afterAutospacing="1"/>
    </w:pPr>
    <w:rPr>
      <w:sz w:val="24"/>
      <w:szCs w:val="24"/>
    </w:rPr>
  </w:style>
  <w:style w:type="character" w:customStyle="1" w:styleId="af7">
    <w:name w:val="Обычный (Интернет)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Знак Знак Знак Знак1,Обычный (Web) + 14 пт Знак"/>
    <w:basedOn w:val="a3"/>
    <w:link w:val="af6"/>
    <w:uiPriority w:val="99"/>
    <w:rsid w:val="00C7262F"/>
    <w:rPr>
      <w:rFonts w:ascii="Tahoma" w:eastAsia="Times New Roman" w:hAnsi="Tahoma" w:cs="Tahoma"/>
      <w:sz w:val="18"/>
      <w:szCs w:val="18"/>
      <w:lang w:eastAsia="ru-RU"/>
    </w:rPr>
  </w:style>
  <w:style w:type="character" w:customStyle="1" w:styleId="30">
    <w:name w:val="Заголовок 3 Знак"/>
    <w:basedOn w:val="a3"/>
    <w:link w:val="3"/>
    <w:rsid w:val="00FD465B"/>
    <w:rPr>
      <w:rFonts w:ascii="Arial" w:eastAsia="Times New Roman" w:hAnsi="Arial" w:cs="Arial"/>
      <w:b/>
      <w:bCs/>
      <w:sz w:val="26"/>
      <w:szCs w:val="26"/>
      <w:lang w:eastAsia="ru-RU"/>
    </w:rPr>
  </w:style>
  <w:style w:type="character" w:customStyle="1" w:styleId="13">
    <w:name w:val="Заголовок 1 Знак"/>
    <w:aliases w:val="Заголовок 11 Знак1"/>
    <w:basedOn w:val="a3"/>
    <w:uiPriority w:val="9"/>
    <w:rsid w:val="003C6087"/>
    <w:rPr>
      <w:rFonts w:asciiTheme="majorHAnsi" w:eastAsiaTheme="majorEastAsia" w:hAnsiTheme="majorHAnsi" w:cstheme="majorBidi"/>
      <w:b/>
      <w:bCs/>
      <w:color w:val="365F91" w:themeColor="accent1" w:themeShade="BF"/>
      <w:sz w:val="28"/>
      <w:szCs w:val="28"/>
      <w:lang w:eastAsia="ru-RU"/>
    </w:rPr>
  </w:style>
  <w:style w:type="paragraph" w:styleId="31">
    <w:name w:val="toc 3"/>
    <w:basedOn w:val="a1"/>
    <w:next w:val="a1"/>
    <w:autoRedefine/>
    <w:uiPriority w:val="39"/>
    <w:qFormat/>
    <w:rsid w:val="00637069"/>
    <w:pPr>
      <w:tabs>
        <w:tab w:val="left" w:pos="720"/>
        <w:tab w:val="right" w:leader="dot" w:pos="9923"/>
      </w:tabs>
      <w:spacing w:line="360" w:lineRule="auto"/>
      <w:ind w:left="1021"/>
    </w:pPr>
    <w:rPr>
      <w:sz w:val="24"/>
      <w:szCs w:val="24"/>
    </w:rPr>
  </w:style>
  <w:style w:type="character" w:customStyle="1" w:styleId="11">
    <w:name w:val="Заголовок 1 Знак1"/>
    <w:aliases w:val="Заголовок 11 Знак"/>
    <w:basedOn w:val="a3"/>
    <w:link w:val="10"/>
    <w:uiPriority w:val="9"/>
    <w:rsid w:val="003C6087"/>
    <w:rPr>
      <w:rFonts w:ascii="Arial" w:eastAsia="Times New Roman" w:hAnsi="Arial" w:cs="Arial"/>
      <w:b/>
      <w:bCs/>
      <w:kern w:val="32"/>
      <w:sz w:val="32"/>
      <w:szCs w:val="32"/>
      <w:lang w:eastAsia="ru-RU"/>
    </w:rPr>
  </w:style>
  <w:style w:type="character" w:customStyle="1" w:styleId="220">
    <w:name w:val="Заголовок 2 Знак2"/>
    <w:aliases w:val="Заголовок 2 Знак1 Знак,Заголовок 2 Знак Знак Знак,Заголовок 2 Знак Знак1"/>
    <w:basedOn w:val="a3"/>
    <w:rsid w:val="003C6087"/>
    <w:rPr>
      <w:rFonts w:ascii="Arial" w:hAnsi="Arial" w:cs="Arial"/>
      <w:b/>
      <w:bCs/>
      <w:i/>
      <w:iCs/>
      <w:sz w:val="28"/>
      <w:szCs w:val="28"/>
      <w:lang w:val="ru-RU" w:eastAsia="ru-RU" w:bidi="ar-SA"/>
    </w:rPr>
  </w:style>
  <w:style w:type="character" w:styleId="af8">
    <w:name w:val="Emphasis"/>
    <w:basedOn w:val="a3"/>
    <w:uiPriority w:val="20"/>
    <w:qFormat/>
    <w:rsid w:val="003C6087"/>
    <w:rPr>
      <w:i/>
      <w:iCs/>
    </w:rPr>
  </w:style>
  <w:style w:type="character" w:styleId="af9">
    <w:name w:val="Strong"/>
    <w:basedOn w:val="a3"/>
    <w:uiPriority w:val="22"/>
    <w:qFormat/>
    <w:rsid w:val="003C6087"/>
    <w:rPr>
      <w:b/>
      <w:bCs/>
    </w:rPr>
  </w:style>
  <w:style w:type="paragraph" w:customStyle="1" w:styleId="article">
    <w:name w:val="article"/>
    <w:basedOn w:val="a1"/>
    <w:rsid w:val="003C6087"/>
    <w:pPr>
      <w:spacing w:before="100" w:beforeAutospacing="1" w:after="100" w:afterAutospacing="1"/>
    </w:pPr>
    <w:rPr>
      <w:rFonts w:ascii="Verdana" w:hAnsi="Verdana"/>
      <w:color w:val="333333"/>
      <w:sz w:val="18"/>
      <w:szCs w:val="18"/>
    </w:rPr>
  </w:style>
  <w:style w:type="table" w:styleId="afa">
    <w:name w:val="Table Grid"/>
    <w:basedOn w:val="a4"/>
    <w:uiPriority w:val="59"/>
    <w:rsid w:val="003C60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a8"/>
    <w:link w:val="15"/>
    <w:qFormat/>
    <w:rsid w:val="003C6087"/>
    <w:rPr>
      <w:b/>
      <w:sz w:val="24"/>
    </w:rPr>
  </w:style>
  <w:style w:type="paragraph" w:customStyle="1" w:styleId="Default">
    <w:name w:val="Default"/>
    <w:rsid w:val="003C60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FollowedHyperlink"/>
    <w:basedOn w:val="a3"/>
    <w:unhideWhenUsed/>
    <w:rsid w:val="00A02FB9"/>
    <w:rPr>
      <w:color w:val="800080" w:themeColor="followedHyperlink"/>
      <w:u w:val="single"/>
    </w:rPr>
  </w:style>
  <w:style w:type="paragraph" w:styleId="afc">
    <w:name w:val="List Paragraph"/>
    <w:aliases w:val="ПАРАГРАФ,маркированный,Абзац списка4,Абзац списка41,strich,2nd Tier Header,Elenco Normale,Абзац с отступом,Абзац списка2,Heading1,Colorful List - Accent 11,References,NUMBERED PARAGRAPH,List Paragraph 1,Bullets,List_Paragraph,List Paragraph"/>
    <w:basedOn w:val="a1"/>
    <w:link w:val="afd"/>
    <w:uiPriority w:val="34"/>
    <w:qFormat/>
    <w:rsid w:val="004311D0"/>
    <w:pPr>
      <w:ind w:left="720"/>
      <w:contextualSpacing/>
    </w:pPr>
  </w:style>
  <w:style w:type="paragraph" w:styleId="afe">
    <w:name w:val="endnote text"/>
    <w:basedOn w:val="a1"/>
    <w:link w:val="aff"/>
    <w:uiPriority w:val="99"/>
    <w:semiHidden/>
    <w:unhideWhenUsed/>
    <w:rsid w:val="00377B80"/>
  </w:style>
  <w:style w:type="character" w:customStyle="1" w:styleId="aff">
    <w:name w:val="Текст концевой сноски Знак"/>
    <w:basedOn w:val="a3"/>
    <w:link w:val="afe"/>
    <w:uiPriority w:val="99"/>
    <w:semiHidden/>
    <w:rsid w:val="00377B80"/>
    <w:rPr>
      <w:rFonts w:ascii="Times New Roman" w:eastAsia="Times New Roman" w:hAnsi="Times New Roman" w:cs="Times New Roman"/>
      <w:sz w:val="20"/>
      <w:szCs w:val="20"/>
      <w:lang w:eastAsia="ru-RU"/>
    </w:rPr>
  </w:style>
  <w:style w:type="character" w:styleId="aff0">
    <w:name w:val="endnote reference"/>
    <w:basedOn w:val="a3"/>
    <w:uiPriority w:val="99"/>
    <w:semiHidden/>
    <w:unhideWhenUsed/>
    <w:rsid w:val="00377B80"/>
    <w:rPr>
      <w:vertAlign w:val="superscript"/>
    </w:rPr>
  </w:style>
  <w:style w:type="paragraph" w:customStyle="1" w:styleId="16">
    <w:name w:val="Обычный1"/>
    <w:qFormat/>
    <w:rsid w:val="00DC3C95"/>
    <w:pPr>
      <w:spacing w:after="0" w:line="240" w:lineRule="auto"/>
    </w:pPr>
    <w:rPr>
      <w:rFonts w:ascii="MS Sans Serif" w:eastAsia="Times New Roman" w:hAnsi="MS Sans Serif" w:cs="Times New Roman"/>
      <w:snapToGrid w:val="0"/>
      <w:sz w:val="20"/>
      <w:szCs w:val="20"/>
      <w:lang w:val="en-US" w:eastAsia="ru-RU"/>
    </w:rPr>
  </w:style>
  <w:style w:type="character" w:customStyle="1" w:styleId="40">
    <w:name w:val="Заголовок 4 Знак"/>
    <w:basedOn w:val="a3"/>
    <w:link w:val="4"/>
    <w:uiPriority w:val="9"/>
    <w:rsid w:val="009B6645"/>
    <w:rPr>
      <w:rFonts w:ascii="Times New Roman" w:eastAsia="Times New Roman" w:hAnsi="Times New Roman" w:cs="Times New Roman"/>
      <w:sz w:val="26"/>
      <w:szCs w:val="20"/>
      <w:u w:val="single"/>
      <w:lang w:eastAsia="ru-RU"/>
    </w:rPr>
  </w:style>
  <w:style w:type="character" w:customStyle="1" w:styleId="50">
    <w:name w:val="Заголовок 5 Знак"/>
    <w:basedOn w:val="a3"/>
    <w:link w:val="5"/>
    <w:rsid w:val="009B6645"/>
    <w:rPr>
      <w:rFonts w:ascii="Times New Roman" w:eastAsia="Times New Roman" w:hAnsi="Times New Roman" w:cs="Times New Roman"/>
      <w:i/>
      <w:sz w:val="26"/>
      <w:szCs w:val="20"/>
      <w:lang w:eastAsia="ru-RU"/>
    </w:rPr>
  </w:style>
  <w:style w:type="character" w:customStyle="1" w:styleId="60">
    <w:name w:val="Заголовок 6 Знак"/>
    <w:basedOn w:val="a3"/>
    <w:link w:val="6"/>
    <w:rsid w:val="009B6645"/>
    <w:rPr>
      <w:rFonts w:ascii="Times New Roman" w:eastAsia="Times New Roman" w:hAnsi="Times New Roman" w:cs="Times New Roman"/>
      <w:sz w:val="26"/>
      <w:szCs w:val="20"/>
      <w:lang w:eastAsia="ru-RU"/>
    </w:rPr>
  </w:style>
  <w:style w:type="character" w:customStyle="1" w:styleId="70">
    <w:name w:val="Заголовок 7 Знак"/>
    <w:basedOn w:val="a3"/>
    <w:link w:val="7"/>
    <w:rsid w:val="009B6645"/>
    <w:rPr>
      <w:rFonts w:ascii="Times New Roman" w:eastAsia="Times New Roman" w:hAnsi="Times New Roman" w:cs="Times New Roman"/>
      <w:color w:val="000000"/>
      <w:sz w:val="26"/>
      <w:szCs w:val="20"/>
      <w:lang w:eastAsia="ru-RU"/>
    </w:rPr>
  </w:style>
  <w:style w:type="character" w:customStyle="1" w:styleId="80">
    <w:name w:val="Заголовок 8 Знак"/>
    <w:basedOn w:val="a3"/>
    <w:link w:val="8"/>
    <w:rsid w:val="009B6645"/>
    <w:rPr>
      <w:rFonts w:ascii="Times New Roman" w:eastAsia="Times New Roman" w:hAnsi="Times New Roman" w:cs="Times New Roman"/>
      <w:color w:val="000000"/>
      <w:sz w:val="26"/>
      <w:szCs w:val="20"/>
      <w:lang w:eastAsia="ru-RU"/>
    </w:rPr>
  </w:style>
  <w:style w:type="character" w:customStyle="1" w:styleId="90">
    <w:name w:val="Заголовок 9 Знак"/>
    <w:basedOn w:val="a3"/>
    <w:link w:val="9"/>
    <w:rsid w:val="009B6645"/>
    <w:rPr>
      <w:rFonts w:ascii="Times New Roman" w:eastAsia="Times New Roman" w:hAnsi="Times New Roman" w:cs="Times New Roman"/>
      <w:color w:val="000000"/>
      <w:sz w:val="26"/>
      <w:szCs w:val="20"/>
      <w:lang w:eastAsia="ru-RU"/>
    </w:rPr>
  </w:style>
  <w:style w:type="paragraph" w:customStyle="1" w:styleId="17">
    <w:name w:val="çàãîëîâîê 1"/>
    <w:basedOn w:val="a1"/>
    <w:next w:val="a1"/>
    <w:rsid w:val="009B6645"/>
    <w:pPr>
      <w:keepNext/>
      <w:spacing w:before="240" w:after="60"/>
    </w:pPr>
    <w:rPr>
      <w:rFonts w:ascii="Arial" w:hAnsi="Arial"/>
      <w:b/>
      <w:kern w:val="28"/>
      <w:sz w:val="28"/>
    </w:rPr>
  </w:style>
  <w:style w:type="paragraph" w:customStyle="1" w:styleId="27">
    <w:name w:val="çàãîëîâîê 2"/>
    <w:basedOn w:val="a1"/>
    <w:next w:val="a1"/>
    <w:rsid w:val="009B6645"/>
    <w:pPr>
      <w:keepNext/>
      <w:spacing w:before="240" w:after="60"/>
    </w:pPr>
    <w:rPr>
      <w:rFonts w:ascii="Arial" w:hAnsi="Arial"/>
      <w:b/>
      <w:i/>
      <w:sz w:val="24"/>
    </w:rPr>
  </w:style>
  <w:style w:type="paragraph" w:customStyle="1" w:styleId="32">
    <w:name w:val="çàãîëîâîê 3"/>
    <w:basedOn w:val="a1"/>
    <w:next w:val="a1"/>
    <w:rsid w:val="009B6645"/>
    <w:pPr>
      <w:keepNext/>
      <w:spacing w:before="240" w:after="60"/>
    </w:pPr>
    <w:rPr>
      <w:b/>
      <w:sz w:val="24"/>
    </w:rPr>
  </w:style>
  <w:style w:type="paragraph" w:customStyle="1" w:styleId="81">
    <w:name w:val="îãëàâëåíèå 8"/>
    <w:basedOn w:val="a1"/>
    <w:next w:val="a1"/>
    <w:rsid w:val="009B6645"/>
    <w:pPr>
      <w:tabs>
        <w:tab w:val="right" w:leader="dot" w:pos="9638"/>
      </w:tabs>
      <w:ind w:left="1400"/>
    </w:pPr>
    <w:rPr>
      <w:sz w:val="18"/>
    </w:rPr>
  </w:style>
  <w:style w:type="paragraph" w:customStyle="1" w:styleId="71">
    <w:name w:val="îãëàâëåíèå 7"/>
    <w:basedOn w:val="a1"/>
    <w:next w:val="a1"/>
    <w:rsid w:val="009B6645"/>
    <w:pPr>
      <w:tabs>
        <w:tab w:val="right" w:leader="dot" w:pos="9638"/>
      </w:tabs>
      <w:ind w:left="1200"/>
    </w:pPr>
    <w:rPr>
      <w:sz w:val="18"/>
    </w:rPr>
  </w:style>
  <w:style w:type="paragraph" w:customStyle="1" w:styleId="61">
    <w:name w:val="îãëàâëåíèå 6"/>
    <w:basedOn w:val="a1"/>
    <w:next w:val="a1"/>
    <w:rsid w:val="009B6645"/>
    <w:pPr>
      <w:tabs>
        <w:tab w:val="right" w:leader="dot" w:pos="9638"/>
      </w:tabs>
      <w:ind w:left="1000"/>
    </w:pPr>
    <w:rPr>
      <w:sz w:val="18"/>
    </w:rPr>
  </w:style>
  <w:style w:type="paragraph" w:customStyle="1" w:styleId="51">
    <w:name w:val="îãëàâëåíèå 5"/>
    <w:basedOn w:val="a1"/>
    <w:next w:val="a1"/>
    <w:rsid w:val="009B6645"/>
    <w:pPr>
      <w:tabs>
        <w:tab w:val="right" w:leader="dot" w:pos="9638"/>
      </w:tabs>
      <w:ind w:left="800"/>
    </w:pPr>
    <w:rPr>
      <w:sz w:val="18"/>
    </w:rPr>
  </w:style>
  <w:style w:type="paragraph" w:customStyle="1" w:styleId="41">
    <w:name w:val="îãëàâëåíèå 4"/>
    <w:basedOn w:val="a1"/>
    <w:next w:val="a1"/>
    <w:rsid w:val="009B6645"/>
    <w:pPr>
      <w:tabs>
        <w:tab w:val="right" w:leader="dot" w:pos="9638"/>
      </w:tabs>
      <w:ind w:left="600"/>
    </w:pPr>
    <w:rPr>
      <w:sz w:val="18"/>
    </w:rPr>
  </w:style>
  <w:style w:type="paragraph" w:customStyle="1" w:styleId="33">
    <w:name w:val="îãëàâëåíèå 3"/>
    <w:basedOn w:val="a1"/>
    <w:next w:val="a1"/>
    <w:rsid w:val="009B6645"/>
    <w:pPr>
      <w:tabs>
        <w:tab w:val="right" w:leader="dot" w:pos="9638"/>
      </w:tabs>
      <w:ind w:left="400"/>
    </w:pPr>
    <w:rPr>
      <w:i/>
    </w:rPr>
  </w:style>
  <w:style w:type="paragraph" w:customStyle="1" w:styleId="28">
    <w:name w:val="îãëàâëåíèå 2"/>
    <w:basedOn w:val="a1"/>
    <w:next w:val="a1"/>
    <w:rsid w:val="009B6645"/>
    <w:pPr>
      <w:tabs>
        <w:tab w:val="right" w:leader="dot" w:pos="9638"/>
      </w:tabs>
      <w:ind w:left="200"/>
    </w:pPr>
    <w:rPr>
      <w:smallCaps/>
    </w:rPr>
  </w:style>
  <w:style w:type="paragraph" w:customStyle="1" w:styleId="18">
    <w:name w:val="îãëàâëåíèå 1"/>
    <w:basedOn w:val="a1"/>
    <w:next w:val="a1"/>
    <w:rsid w:val="009B6645"/>
    <w:pPr>
      <w:tabs>
        <w:tab w:val="right" w:leader="dot" w:pos="9638"/>
      </w:tabs>
      <w:spacing w:before="120" w:after="120"/>
    </w:pPr>
    <w:rPr>
      <w:b/>
      <w:caps/>
    </w:rPr>
  </w:style>
  <w:style w:type="paragraph" w:customStyle="1" w:styleId="aff1">
    <w:name w:val="Îáû÷íûé òåêñò ñ îòñòóïîì"/>
    <w:basedOn w:val="a1"/>
    <w:next w:val="a1"/>
    <w:rsid w:val="009B6645"/>
    <w:pPr>
      <w:ind w:left="708"/>
    </w:pPr>
  </w:style>
  <w:style w:type="paragraph" w:customStyle="1" w:styleId="91">
    <w:name w:val="îãëàâëåíèå 9"/>
    <w:basedOn w:val="a1"/>
    <w:next w:val="a1"/>
    <w:rsid w:val="009B6645"/>
    <w:pPr>
      <w:tabs>
        <w:tab w:val="right" w:leader="dot" w:pos="9406"/>
      </w:tabs>
      <w:ind w:left="1400"/>
    </w:pPr>
    <w:rPr>
      <w:sz w:val="18"/>
    </w:rPr>
  </w:style>
  <w:style w:type="character" w:customStyle="1" w:styleId="aff2">
    <w:name w:val="íîìåð ñòðàíèöû"/>
    <w:basedOn w:val="a3"/>
    <w:rsid w:val="009B6645"/>
  </w:style>
  <w:style w:type="paragraph" w:customStyle="1" w:styleId="910">
    <w:name w:val="îãëàâëåíèå 91"/>
    <w:basedOn w:val="a1"/>
    <w:next w:val="a1"/>
    <w:rsid w:val="009B6645"/>
    <w:pPr>
      <w:tabs>
        <w:tab w:val="right" w:leader="dot" w:pos="9638"/>
      </w:tabs>
      <w:ind w:left="1600"/>
    </w:pPr>
    <w:rPr>
      <w:sz w:val="18"/>
    </w:rPr>
  </w:style>
  <w:style w:type="paragraph" w:styleId="19">
    <w:name w:val="toc 1"/>
    <w:basedOn w:val="a1"/>
    <w:next w:val="a1"/>
    <w:autoRedefine/>
    <w:uiPriority w:val="39"/>
    <w:qFormat/>
    <w:rsid w:val="00992D94"/>
    <w:pPr>
      <w:tabs>
        <w:tab w:val="right" w:leader="dot" w:pos="9922"/>
      </w:tabs>
      <w:spacing w:line="360" w:lineRule="auto"/>
    </w:pPr>
    <w:rPr>
      <w:b/>
      <w:i/>
      <w:sz w:val="28"/>
    </w:rPr>
  </w:style>
  <w:style w:type="paragraph" w:styleId="29">
    <w:name w:val="toc 2"/>
    <w:basedOn w:val="a1"/>
    <w:next w:val="a1"/>
    <w:autoRedefine/>
    <w:uiPriority w:val="39"/>
    <w:qFormat/>
    <w:rsid w:val="00C072D7"/>
    <w:pPr>
      <w:tabs>
        <w:tab w:val="right" w:leader="dot" w:pos="9922"/>
      </w:tabs>
    </w:pPr>
    <w:rPr>
      <w:noProof/>
      <w:sz w:val="28"/>
      <w:szCs w:val="28"/>
    </w:rPr>
  </w:style>
  <w:style w:type="paragraph" w:styleId="42">
    <w:name w:val="toc 4"/>
    <w:basedOn w:val="a1"/>
    <w:next w:val="a1"/>
    <w:autoRedefine/>
    <w:uiPriority w:val="39"/>
    <w:rsid w:val="009B6645"/>
    <w:pPr>
      <w:tabs>
        <w:tab w:val="right" w:leader="dot" w:pos="9922"/>
      </w:tabs>
      <w:ind w:left="600"/>
    </w:pPr>
  </w:style>
  <w:style w:type="paragraph" w:styleId="52">
    <w:name w:val="toc 5"/>
    <w:basedOn w:val="a1"/>
    <w:next w:val="a1"/>
    <w:autoRedefine/>
    <w:uiPriority w:val="39"/>
    <w:rsid w:val="009B6645"/>
    <w:pPr>
      <w:tabs>
        <w:tab w:val="right" w:leader="dot" w:pos="9922"/>
      </w:tabs>
      <w:ind w:left="800"/>
    </w:pPr>
  </w:style>
  <w:style w:type="paragraph" w:styleId="62">
    <w:name w:val="toc 6"/>
    <w:basedOn w:val="a1"/>
    <w:next w:val="a1"/>
    <w:autoRedefine/>
    <w:uiPriority w:val="39"/>
    <w:rsid w:val="009B6645"/>
    <w:pPr>
      <w:tabs>
        <w:tab w:val="right" w:leader="dot" w:pos="9922"/>
      </w:tabs>
      <w:ind w:left="1000"/>
    </w:pPr>
  </w:style>
  <w:style w:type="paragraph" w:styleId="72">
    <w:name w:val="toc 7"/>
    <w:basedOn w:val="a1"/>
    <w:next w:val="a1"/>
    <w:autoRedefine/>
    <w:uiPriority w:val="39"/>
    <w:rsid w:val="009B6645"/>
    <w:pPr>
      <w:tabs>
        <w:tab w:val="right" w:leader="dot" w:pos="9922"/>
      </w:tabs>
      <w:ind w:left="1200"/>
    </w:pPr>
  </w:style>
  <w:style w:type="paragraph" w:styleId="82">
    <w:name w:val="toc 8"/>
    <w:basedOn w:val="a1"/>
    <w:next w:val="a1"/>
    <w:autoRedefine/>
    <w:uiPriority w:val="39"/>
    <w:rsid w:val="009B6645"/>
    <w:pPr>
      <w:tabs>
        <w:tab w:val="right" w:leader="dot" w:pos="9922"/>
      </w:tabs>
      <w:ind w:left="1400"/>
    </w:pPr>
  </w:style>
  <w:style w:type="paragraph" w:styleId="92">
    <w:name w:val="toc 9"/>
    <w:basedOn w:val="a1"/>
    <w:next w:val="a1"/>
    <w:autoRedefine/>
    <w:uiPriority w:val="39"/>
    <w:rsid w:val="009B6645"/>
    <w:pPr>
      <w:tabs>
        <w:tab w:val="right" w:leader="dot" w:pos="9922"/>
      </w:tabs>
      <w:ind w:left="1600"/>
    </w:pPr>
  </w:style>
  <w:style w:type="paragraph" w:styleId="34">
    <w:name w:val="Body Text Indent 3"/>
    <w:basedOn w:val="a1"/>
    <w:link w:val="35"/>
    <w:rsid w:val="009B6645"/>
    <w:pPr>
      <w:numPr>
        <w:ilvl w:val="12"/>
      </w:numPr>
      <w:spacing w:after="240"/>
      <w:ind w:firstLine="567"/>
      <w:jc w:val="both"/>
    </w:pPr>
    <w:rPr>
      <w:color w:val="000000"/>
      <w:sz w:val="26"/>
    </w:rPr>
  </w:style>
  <w:style w:type="character" w:customStyle="1" w:styleId="35">
    <w:name w:val="Основной текст с отступом 3 Знак"/>
    <w:basedOn w:val="a3"/>
    <w:link w:val="34"/>
    <w:rsid w:val="009B6645"/>
    <w:rPr>
      <w:rFonts w:ascii="Times New Roman" w:eastAsia="Times New Roman" w:hAnsi="Times New Roman" w:cs="Times New Roman"/>
      <w:color w:val="000000"/>
      <w:sz w:val="26"/>
      <w:szCs w:val="20"/>
      <w:lang w:eastAsia="ru-RU"/>
    </w:rPr>
  </w:style>
  <w:style w:type="paragraph" w:customStyle="1" w:styleId="H2">
    <w:name w:val="H2"/>
    <w:basedOn w:val="a1"/>
    <w:next w:val="a1"/>
    <w:rsid w:val="009B6645"/>
    <w:pPr>
      <w:keepNext/>
      <w:spacing w:before="100" w:after="100"/>
      <w:outlineLvl w:val="2"/>
    </w:pPr>
    <w:rPr>
      <w:b/>
      <w:snapToGrid w:val="0"/>
      <w:sz w:val="36"/>
    </w:rPr>
  </w:style>
  <w:style w:type="paragraph" w:customStyle="1" w:styleId="H5">
    <w:name w:val="H5"/>
    <w:basedOn w:val="a1"/>
    <w:next w:val="a1"/>
    <w:rsid w:val="009B6645"/>
    <w:pPr>
      <w:keepNext/>
      <w:spacing w:before="100" w:after="100"/>
      <w:outlineLvl w:val="5"/>
    </w:pPr>
    <w:rPr>
      <w:b/>
      <w:snapToGrid w:val="0"/>
    </w:rPr>
  </w:style>
  <w:style w:type="paragraph" w:styleId="2a">
    <w:name w:val="Body Text 2"/>
    <w:basedOn w:val="a1"/>
    <w:link w:val="2b"/>
    <w:uiPriority w:val="99"/>
    <w:rsid w:val="009B6645"/>
    <w:pPr>
      <w:spacing w:after="240"/>
      <w:jc w:val="both"/>
    </w:pPr>
    <w:rPr>
      <w:color w:val="000000"/>
      <w:sz w:val="26"/>
    </w:rPr>
  </w:style>
  <w:style w:type="character" w:customStyle="1" w:styleId="2b">
    <w:name w:val="Основной текст 2 Знак"/>
    <w:basedOn w:val="a3"/>
    <w:link w:val="2a"/>
    <w:uiPriority w:val="99"/>
    <w:rsid w:val="009B6645"/>
    <w:rPr>
      <w:rFonts w:ascii="Times New Roman" w:eastAsia="Times New Roman" w:hAnsi="Times New Roman" w:cs="Times New Roman"/>
      <w:color w:val="000000"/>
      <w:sz w:val="26"/>
      <w:szCs w:val="20"/>
      <w:lang w:eastAsia="ru-RU"/>
    </w:rPr>
  </w:style>
  <w:style w:type="paragraph" w:styleId="36">
    <w:name w:val="Body Text 3"/>
    <w:basedOn w:val="a1"/>
    <w:link w:val="37"/>
    <w:uiPriority w:val="99"/>
    <w:rsid w:val="009B6645"/>
    <w:pPr>
      <w:spacing w:after="120"/>
    </w:pPr>
    <w:rPr>
      <w:sz w:val="16"/>
    </w:rPr>
  </w:style>
  <w:style w:type="character" w:customStyle="1" w:styleId="37">
    <w:name w:val="Основной текст 3 Знак"/>
    <w:basedOn w:val="a3"/>
    <w:link w:val="36"/>
    <w:uiPriority w:val="99"/>
    <w:rsid w:val="009B6645"/>
    <w:rPr>
      <w:rFonts w:ascii="Times New Roman" w:eastAsia="Times New Roman" w:hAnsi="Times New Roman" w:cs="Times New Roman"/>
      <w:sz w:val="16"/>
      <w:szCs w:val="20"/>
      <w:lang w:eastAsia="ru-RU"/>
    </w:rPr>
  </w:style>
  <w:style w:type="paragraph" w:customStyle="1" w:styleId="1">
    <w:name w:val="Подпункт1"/>
    <w:basedOn w:val="a1"/>
    <w:rsid w:val="009B6645"/>
    <w:pPr>
      <w:widowControl w:val="0"/>
      <w:numPr>
        <w:numId w:val="1"/>
      </w:numPr>
      <w:adjustRightInd w:val="0"/>
      <w:spacing w:line="288" w:lineRule="auto"/>
      <w:jc w:val="both"/>
      <w:textAlignment w:val="baseline"/>
    </w:pPr>
    <w:rPr>
      <w:rFonts w:ascii="Arial" w:hAnsi="Arial"/>
      <w:sz w:val="24"/>
      <w:szCs w:val="24"/>
    </w:rPr>
  </w:style>
  <w:style w:type="paragraph" w:customStyle="1" w:styleId="21">
    <w:name w:val="Подпункт2"/>
    <w:basedOn w:val="1"/>
    <w:rsid w:val="009B6645"/>
    <w:pPr>
      <w:numPr>
        <w:ilvl w:val="1"/>
      </w:numPr>
    </w:pPr>
  </w:style>
  <w:style w:type="paragraph" w:customStyle="1" w:styleId="1a">
    <w:name w:val="Пункт1"/>
    <w:basedOn w:val="a1"/>
    <w:rsid w:val="009B6645"/>
    <w:pPr>
      <w:widowControl w:val="0"/>
      <w:tabs>
        <w:tab w:val="num" w:pos="792"/>
        <w:tab w:val="left" w:pos="1080"/>
      </w:tabs>
      <w:adjustRightInd w:val="0"/>
      <w:spacing w:before="120" w:after="120" w:line="288" w:lineRule="auto"/>
      <w:ind w:left="792" w:hanging="432"/>
      <w:jc w:val="both"/>
      <w:textAlignment w:val="baseline"/>
      <w:outlineLvl w:val="1"/>
    </w:pPr>
    <w:rPr>
      <w:rFonts w:ascii="Arial" w:hAnsi="Arial"/>
      <w:sz w:val="24"/>
      <w:szCs w:val="24"/>
    </w:rPr>
  </w:style>
  <w:style w:type="paragraph" w:styleId="aff3">
    <w:name w:val="Document Map"/>
    <w:basedOn w:val="a1"/>
    <w:link w:val="aff4"/>
    <w:uiPriority w:val="99"/>
    <w:rsid w:val="009B6645"/>
    <w:pPr>
      <w:shd w:val="clear" w:color="auto" w:fill="000080"/>
    </w:pPr>
    <w:rPr>
      <w:rFonts w:ascii="Tahoma" w:hAnsi="Tahoma" w:cs="Tahoma"/>
    </w:rPr>
  </w:style>
  <w:style w:type="character" w:customStyle="1" w:styleId="aff4">
    <w:name w:val="Схема документа Знак"/>
    <w:basedOn w:val="a3"/>
    <w:link w:val="aff3"/>
    <w:uiPriority w:val="99"/>
    <w:rsid w:val="009B6645"/>
    <w:rPr>
      <w:rFonts w:ascii="Tahoma" w:eastAsia="Times New Roman" w:hAnsi="Tahoma" w:cs="Tahoma"/>
      <w:sz w:val="20"/>
      <w:szCs w:val="20"/>
      <w:shd w:val="clear" w:color="auto" w:fill="000080"/>
      <w:lang w:eastAsia="ru-RU"/>
    </w:rPr>
  </w:style>
  <w:style w:type="paragraph" w:styleId="aff5">
    <w:name w:val="Title"/>
    <w:basedOn w:val="a1"/>
    <w:link w:val="aff6"/>
    <w:uiPriority w:val="10"/>
    <w:qFormat/>
    <w:rsid w:val="009B6645"/>
    <w:pPr>
      <w:jc w:val="center"/>
    </w:pPr>
    <w:rPr>
      <w:b/>
    </w:rPr>
  </w:style>
  <w:style w:type="character" w:customStyle="1" w:styleId="aff6">
    <w:name w:val="Заголовок Знак"/>
    <w:basedOn w:val="a3"/>
    <w:link w:val="aff5"/>
    <w:uiPriority w:val="10"/>
    <w:rsid w:val="009B6645"/>
    <w:rPr>
      <w:rFonts w:ascii="Times New Roman" w:eastAsia="Times New Roman" w:hAnsi="Times New Roman" w:cs="Times New Roman"/>
      <w:b/>
      <w:sz w:val="20"/>
      <w:szCs w:val="20"/>
      <w:lang w:eastAsia="ru-RU"/>
    </w:rPr>
  </w:style>
  <w:style w:type="paragraph" w:customStyle="1" w:styleId="ConsPlusNonformat">
    <w:name w:val="ConsPlusNonformat"/>
    <w:uiPriority w:val="99"/>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z-">
    <w:name w:val="HTML Top of Form"/>
    <w:basedOn w:val="a1"/>
    <w:next w:val="a1"/>
    <w:link w:val="z-0"/>
    <w:hidden/>
    <w:uiPriority w:val="99"/>
    <w:semiHidden/>
    <w:unhideWhenUsed/>
    <w:rsid w:val="009B6645"/>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semiHidden/>
    <w:rsid w:val="009B6645"/>
    <w:rPr>
      <w:rFonts w:ascii="Arial" w:eastAsia="Times New Roman" w:hAnsi="Arial" w:cs="Arial"/>
      <w:vanish/>
      <w:sz w:val="16"/>
      <w:szCs w:val="16"/>
      <w:lang w:eastAsia="ru-RU"/>
    </w:rPr>
  </w:style>
  <w:style w:type="paragraph" w:styleId="z-1">
    <w:name w:val="HTML Bottom of Form"/>
    <w:basedOn w:val="a1"/>
    <w:next w:val="a1"/>
    <w:link w:val="z-2"/>
    <w:hidden/>
    <w:uiPriority w:val="99"/>
    <w:unhideWhenUsed/>
    <w:rsid w:val="009B6645"/>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rsid w:val="009B6645"/>
    <w:rPr>
      <w:rFonts w:ascii="Arial" w:eastAsia="Times New Roman" w:hAnsi="Arial" w:cs="Arial"/>
      <w:vanish/>
      <w:sz w:val="16"/>
      <w:szCs w:val="16"/>
      <w:lang w:eastAsia="ru-RU"/>
    </w:rPr>
  </w:style>
  <w:style w:type="paragraph" w:customStyle="1" w:styleId="11pt">
    <w:name w:val="Обычный + 11 pt"/>
    <w:basedOn w:val="a1"/>
    <w:rsid w:val="009B6645"/>
    <w:pPr>
      <w:spacing w:after="120"/>
      <w:ind w:firstLine="540"/>
      <w:jc w:val="both"/>
    </w:pPr>
    <w:rPr>
      <w:sz w:val="24"/>
      <w:szCs w:val="24"/>
    </w:rPr>
  </w:style>
  <w:style w:type="paragraph" w:customStyle="1" w:styleId="110">
    <w:name w:val="Обычный + 11 пт"/>
    <w:basedOn w:val="5"/>
    <w:rsid w:val="009B6645"/>
    <w:pPr>
      <w:tabs>
        <w:tab w:val="left" w:pos="-540"/>
        <w:tab w:val="left" w:pos="-360"/>
        <w:tab w:val="left" w:pos="-180"/>
        <w:tab w:val="left" w:pos="0"/>
      </w:tabs>
      <w:spacing w:before="120" w:after="120"/>
      <w:ind w:firstLine="540"/>
    </w:pPr>
    <w:rPr>
      <w:b/>
      <w:bCs/>
      <w:i w:val="0"/>
      <w:sz w:val="22"/>
      <w:szCs w:val="24"/>
    </w:rPr>
  </w:style>
  <w:style w:type="paragraph" w:customStyle="1" w:styleId="2c">
    <w:name w:val="заголовок 2"/>
    <w:basedOn w:val="a1"/>
    <w:next w:val="a1"/>
    <w:rsid w:val="009B6645"/>
    <w:pPr>
      <w:keepNext/>
      <w:tabs>
        <w:tab w:val="left" w:pos="576"/>
      </w:tabs>
      <w:spacing w:before="240" w:after="60"/>
      <w:ind w:left="576" w:hanging="576"/>
      <w:jc w:val="both"/>
    </w:pPr>
    <w:rPr>
      <w:rFonts w:ascii="Arial" w:hAnsi="Arial"/>
      <w:b/>
      <w:i/>
      <w:snapToGrid w:val="0"/>
      <w:sz w:val="22"/>
    </w:rPr>
  </w:style>
  <w:style w:type="paragraph" w:customStyle="1" w:styleId="53">
    <w:name w:val="заголовок 5"/>
    <w:basedOn w:val="a1"/>
    <w:next w:val="a1"/>
    <w:rsid w:val="009B6645"/>
    <w:pPr>
      <w:keepNext/>
      <w:tabs>
        <w:tab w:val="left" w:pos="6237"/>
      </w:tabs>
      <w:jc w:val="both"/>
    </w:pPr>
    <w:rPr>
      <w:b/>
      <w:snapToGrid w:val="0"/>
      <w:sz w:val="24"/>
    </w:rPr>
  </w:style>
  <w:style w:type="paragraph" w:customStyle="1" w:styleId="11250">
    <w:name w:val="Стиль Заголовок 1 + Первая строка:  125 см Перед:  0 пт После:  ..."/>
    <w:basedOn w:val="10"/>
    <w:rsid w:val="009B6645"/>
    <w:pPr>
      <w:spacing w:before="0" w:after="0" w:line="360" w:lineRule="auto"/>
      <w:ind w:firstLine="709"/>
    </w:pPr>
    <w:rPr>
      <w:rFonts w:ascii="Times New Roman" w:hAnsi="Times New Roman" w:cs="Times New Roman"/>
      <w:i/>
      <w:iCs/>
      <w:kern w:val="28"/>
      <w:szCs w:val="20"/>
    </w:rPr>
  </w:style>
  <w:style w:type="paragraph" w:styleId="1b">
    <w:name w:val="index 1"/>
    <w:basedOn w:val="a1"/>
    <w:next w:val="a1"/>
    <w:autoRedefine/>
    <w:semiHidden/>
    <w:rsid w:val="009B6645"/>
    <w:pPr>
      <w:ind w:left="200" w:hanging="200"/>
      <w:jc w:val="center"/>
    </w:pPr>
  </w:style>
  <w:style w:type="paragraph" w:styleId="2d">
    <w:name w:val="index 2"/>
    <w:basedOn w:val="a1"/>
    <w:next w:val="a1"/>
    <w:autoRedefine/>
    <w:semiHidden/>
    <w:rsid w:val="009B6645"/>
    <w:pPr>
      <w:ind w:left="400" w:hanging="200"/>
    </w:pPr>
  </w:style>
  <w:style w:type="paragraph" w:styleId="38">
    <w:name w:val="index 3"/>
    <w:basedOn w:val="a1"/>
    <w:next w:val="a1"/>
    <w:autoRedefine/>
    <w:semiHidden/>
    <w:rsid w:val="009B6645"/>
    <w:pPr>
      <w:ind w:left="600" w:hanging="200"/>
    </w:pPr>
  </w:style>
  <w:style w:type="paragraph" w:styleId="43">
    <w:name w:val="index 4"/>
    <w:basedOn w:val="a1"/>
    <w:next w:val="a1"/>
    <w:autoRedefine/>
    <w:semiHidden/>
    <w:rsid w:val="009B6645"/>
    <w:pPr>
      <w:ind w:left="800" w:hanging="200"/>
    </w:pPr>
  </w:style>
  <w:style w:type="paragraph" w:styleId="54">
    <w:name w:val="index 5"/>
    <w:basedOn w:val="a1"/>
    <w:next w:val="a1"/>
    <w:autoRedefine/>
    <w:semiHidden/>
    <w:rsid w:val="009B6645"/>
    <w:pPr>
      <w:ind w:left="1000" w:hanging="200"/>
    </w:pPr>
  </w:style>
  <w:style w:type="paragraph" w:styleId="63">
    <w:name w:val="index 6"/>
    <w:basedOn w:val="a1"/>
    <w:next w:val="a1"/>
    <w:autoRedefine/>
    <w:semiHidden/>
    <w:rsid w:val="009B6645"/>
    <w:pPr>
      <w:ind w:left="1200" w:hanging="200"/>
    </w:pPr>
  </w:style>
  <w:style w:type="paragraph" w:styleId="73">
    <w:name w:val="index 7"/>
    <w:basedOn w:val="a1"/>
    <w:next w:val="a1"/>
    <w:autoRedefine/>
    <w:semiHidden/>
    <w:rsid w:val="009B6645"/>
    <w:pPr>
      <w:ind w:left="1400" w:hanging="200"/>
    </w:pPr>
  </w:style>
  <w:style w:type="paragraph" w:styleId="83">
    <w:name w:val="index 8"/>
    <w:basedOn w:val="a1"/>
    <w:next w:val="a1"/>
    <w:autoRedefine/>
    <w:semiHidden/>
    <w:rsid w:val="009B6645"/>
    <w:pPr>
      <w:ind w:left="1600" w:hanging="200"/>
    </w:pPr>
  </w:style>
  <w:style w:type="paragraph" w:styleId="93">
    <w:name w:val="index 9"/>
    <w:basedOn w:val="a1"/>
    <w:next w:val="a1"/>
    <w:autoRedefine/>
    <w:semiHidden/>
    <w:rsid w:val="009B6645"/>
    <w:pPr>
      <w:ind w:left="1800" w:hanging="200"/>
    </w:pPr>
  </w:style>
  <w:style w:type="paragraph" w:styleId="aff7">
    <w:name w:val="index heading"/>
    <w:basedOn w:val="a1"/>
    <w:next w:val="1b"/>
    <w:semiHidden/>
    <w:rsid w:val="009B6645"/>
  </w:style>
  <w:style w:type="character" w:customStyle="1" w:styleId="1c">
    <w:name w:val="Гиперссылка1"/>
    <w:basedOn w:val="a3"/>
    <w:rsid w:val="009B6645"/>
  </w:style>
  <w:style w:type="paragraph" w:customStyle="1" w:styleId="font5">
    <w:name w:val="font5"/>
    <w:basedOn w:val="a1"/>
    <w:rsid w:val="009B6645"/>
    <w:pPr>
      <w:spacing w:before="100" w:beforeAutospacing="1" w:after="100" w:afterAutospacing="1"/>
    </w:pPr>
    <w:rPr>
      <w:rFonts w:ascii="Arial" w:eastAsia="Arial Unicode MS" w:hAnsi="Arial" w:cs="Arial Unicode MS"/>
      <w:b/>
      <w:bCs/>
    </w:rPr>
  </w:style>
  <w:style w:type="paragraph" w:customStyle="1" w:styleId="font6">
    <w:name w:val="font6"/>
    <w:basedOn w:val="a1"/>
    <w:rsid w:val="009B6645"/>
    <w:pPr>
      <w:spacing w:before="100" w:beforeAutospacing="1" w:after="100" w:afterAutospacing="1"/>
    </w:pPr>
    <w:rPr>
      <w:rFonts w:ascii="Arial" w:eastAsia="Arial Unicode MS" w:hAnsi="Arial" w:cs="Arial Unicode MS"/>
    </w:rPr>
  </w:style>
  <w:style w:type="paragraph" w:customStyle="1" w:styleId="font7">
    <w:name w:val="font7"/>
    <w:basedOn w:val="a1"/>
    <w:rsid w:val="009B6645"/>
    <w:pPr>
      <w:spacing w:before="100" w:beforeAutospacing="1" w:after="100" w:afterAutospacing="1"/>
    </w:pPr>
    <w:rPr>
      <w:rFonts w:ascii="Arial" w:eastAsia="Arial Unicode MS" w:hAnsi="Arial" w:cs="Arial Unicode MS"/>
      <w:b/>
      <w:bCs/>
    </w:rPr>
  </w:style>
  <w:style w:type="paragraph" w:customStyle="1" w:styleId="font8">
    <w:name w:val="font8"/>
    <w:basedOn w:val="a1"/>
    <w:rsid w:val="009B6645"/>
    <w:pPr>
      <w:spacing w:before="100" w:beforeAutospacing="1" w:after="100" w:afterAutospacing="1"/>
    </w:pPr>
    <w:rPr>
      <w:rFonts w:ascii="Arial" w:eastAsia="Arial Unicode MS" w:hAnsi="Arial" w:cs="Arial Unicode MS"/>
      <w:b/>
      <w:bCs/>
      <w:i/>
      <w:iCs/>
    </w:rPr>
  </w:style>
  <w:style w:type="paragraph" w:customStyle="1" w:styleId="xl24">
    <w:name w:val="xl24"/>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5">
    <w:name w:val="xl2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26">
    <w:name w:val="xl2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sz w:val="24"/>
      <w:szCs w:val="24"/>
    </w:rPr>
  </w:style>
  <w:style w:type="paragraph" w:customStyle="1" w:styleId="xl27">
    <w:name w:val="xl2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sz w:val="24"/>
      <w:szCs w:val="24"/>
    </w:rPr>
  </w:style>
  <w:style w:type="paragraph" w:customStyle="1" w:styleId="xl28">
    <w:name w:val="xl2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sz w:val="24"/>
      <w:szCs w:val="24"/>
    </w:rPr>
  </w:style>
  <w:style w:type="paragraph" w:customStyle="1" w:styleId="xl29">
    <w:name w:val="xl29"/>
    <w:basedOn w:val="a1"/>
    <w:rsid w:val="009B6645"/>
    <w:pP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30">
    <w:name w:val="xl3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31">
    <w:name w:val="xl3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2">
    <w:name w:val="xl3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sz w:val="24"/>
      <w:szCs w:val="24"/>
    </w:rPr>
  </w:style>
  <w:style w:type="paragraph" w:customStyle="1" w:styleId="xl33">
    <w:name w:val="xl33"/>
    <w:basedOn w:val="a1"/>
    <w:rsid w:val="009B6645"/>
    <w:pP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4">
    <w:name w:val="xl34"/>
    <w:basedOn w:val="a1"/>
    <w:rsid w:val="009B6645"/>
    <w:pPr>
      <w:spacing w:before="100" w:beforeAutospacing="1" w:after="100" w:afterAutospacing="1"/>
      <w:jc w:val="center"/>
    </w:pPr>
    <w:rPr>
      <w:rFonts w:ascii="Arial" w:eastAsia="Arial Unicode MS" w:hAnsi="Arial" w:cs="Arial Unicode MS"/>
      <w:b/>
      <w:bCs/>
      <w:sz w:val="24"/>
      <w:szCs w:val="24"/>
    </w:rPr>
  </w:style>
  <w:style w:type="paragraph" w:customStyle="1" w:styleId="xl35">
    <w:name w:val="xl3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9">
    <w:name w:val="xl39"/>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0">
    <w:name w:val="xl4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24"/>
      <w:szCs w:val="24"/>
    </w:rPr>
  </w:style>
  <w:style w:type="paragraph" w:customStyle="1" w:styleId="xl41">
    <w:name w:val="xl4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24"/>
      <w:szCs w:val="24"/>
    </w:rPr>
  </w:style>
  <w:style w:type="paragraph" w:customStyle="1" w:styleId="xl42">
    <w:name w:val="xl4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styleId="aff8">
    <w:name w:val="Block Text"/>
    <w:basedOn w:val="a1"/>
    <w:rsid w:val="009B6645"/>
    <w:pPr>
      <w:ind w:left="127" w:right="126"/>
      <w:jc w:val="center"/>
    </w:pPr>
    <w:rPr>
      <w:b/>
      <w:bCs/>
    </w:rPr>
  </w:style>
  <w:style w:type="paragraph" w:customStyle="1" w:styleId="2e">
    <w:name w:val="Обычный2"/>
    <w:rsid w:val="009B664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irstletter2">
    <w:name w:val="firstletter2"/>
    <w:basedOn w:val="a3"/>
    <w:rsid w:val="009B6645"/>
    <w:rPr>
      <w:b/>
      <w:bCs/>
      <w:color w:val="993300"/>
    </w:rPr>
  </w:style>
  <w:style w:type="paragraph" w:customStyle="1" w:styleId="Xe2">
    <w:name w:val="Xeсновной текст 2"/>
    <w:basedOn w:val="a1"/>
    <w:rsid w:val="009B6645"/>
    <w:pPr>
      <w:widowControl w:val="0"/>
      <w:jc w:val="both"/>
    </w:pPr>
    <w:rPr>
      <w:sz w:val="24"/>
    </w:rPr>
  </w:style>
  <w:style w:type="paragraph" w:customStyle="1" w:styleId="39">
    <w:name w:val="заголовок 3"/>
    <w:basedOn w:val="a1"/>
    <w:next w:val="a1"/>
    <w:rsid w:val="009B6645"/>
    <w:pPr>
      <w:keepNext/>
      <w:widowControl w:val="0"/>
      <w:spacing w:before="240" w:after="60"/>
      <w:jc w:val="center"/>
      <w:outlineLvl w:val="0"/>
    </w:pPr>
    <w:rPr>
      <w:rFonts w:ascii="Arial" w:hAnsi="Arial"/>
      <w:sz w:val="24"/>
    </w:rPr>
  </w:style>
  <w:style w:type="table" w:styleId="-1">
    <w:name w:val="Table Web 1"/>
    <w:basedOn w:val="a4"/>
    <w:rsid w:val="009B66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b">
    <w:name w:val="Обычный (Web)"/>
    <w:basedOn w:val="a1"/>
    <w:rsid w:val="009B6645"/>
    <w:pPr>
      <w:spacing w:before="100" w:beforeAutospacing="1" w:after="100" w:afterAutospacing="1"/>
    </w:pPr>
    <w:rPr>
      <w:rFonts w:ascii="Tahoma" w:hAnsi="Tahoma" w:cs="Verdana"/>
      <w:sz w:val="18"/>
      <w:szCs w:val="18"/>
    </w:rPr>
  </w:style>
  <w:style w:type="paragraph" w:customStyle="1" w:styleId="aff9">
    <w:name w:val="Заголовок главы"/>
    <w:basedOn w:val="af1"/>
    <w:rsid w:val="009B6645"/>
    <w:rPr>
      <w:rFonts w:ascii="Times New Roman" w:hAnsi="Times New Roman" w:cs="Times New Roman"/>
      <w:b w:val="0"/>
      <w:bCs w:val="0"/>
      <w:sz w:val="26"/>
      <w:szCs w:val="20"/>
    </w:rPr>
  </w:style>
  <w:style w:type="paragraph" w:customStyle="1" w:styleId="1d">
    <w:name w:val="Текст1"/>
    <w:basedOn w:val="a1"/>
    <w:rsid w:val="009B6645"/>
    <w:rPr>
      <w:rFonts w:ascii="Courier New" w:hAnsi="Courier New"/>
    </w:rPr>
  </w:style>
  <w:style w:type="paragraph" w:customStyle="1" w:styleId="affa">
    <w:name w:val="Заголовок (основной)"/>
    <w:basedOn w:val="a1"/>
    <w:next w:val="af1"/>
    <w:rsid w:val="009B6645"/>
    <w:pPr>
      <w:keepNext/>
      <w:keepLines/>
      <w:spacing w:before="140" w:line="220" w:lineRule="atLeast"/>
      <w:ind w:left="1080"/>
    </w:pPr>
    <w:rPr>
      <w:b/>
      <w:color w:val="000000"/>
      <w:spacing w:val="-4"/>
      <w:kern w:val="28"/>
      <w:sz w:val="22"/>
      <w:szCs w:val="24"/>
    </w:rPr>
  </w:style>
  <w:style w:type="paragraph" w:customStyle="1" w:styleId="44">
    <w:name w:val="заголовок 4"/>
    <w:basedOn w:val="a1"/>
    <w:next w:val="a1"/>
    <w:rsid w:val="009B6645"/>
    <w:pPr>
      <w:keepNext/>
      <w:widowControl w:val="0"/>
      <w:jc w:val="center"/>
    </w:pPr>
    <w:rPr>
      <w:sz w:val="28"/>
      <w:szCs w:val="24"/>
    </w:rPr>
  </w:style>
  <w:style w:type="paragraph" w:customStyle="1" w:styleId="xl44">
    <w:name w:val="xl44"/>
    <w:basedOn w:val="a1"/>
    <w:rsid w:val="009B6645"/>
    <w:pPr>
      <w:pBdr>
        <w:top w:val="single" w:sz="4" w:space="0" w:color="auto"/>
        <w:bottom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xl45">
    <w:name w:val="xl45"/>
    <w:basedOn w:val="a1"/>
    <w:rsid w:val="009B664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styleId="HTML">
    <w:name w:val="HTML Preformatted"/>
    <w:basedOn w:val="a1"/>
    <w:link w:val="HTML0"/>
    <w:rsid w:val="009B6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660000"/>
    </w:rPr>
  </w:style>
  <w:style w:type="character" w:customStyle="1" w:styleId="HTML0">
    <w:name w:val="Стандартный HTML Знак"/>
    <w:basedOn w:val="a3"/>
    <w:link w:val="HTML"/>
    <w:rsid w:val="009B6645"/>
    <w:rPr>
      <w:rFonts w:ascii="Arial Unicode MS" w:eastAsia="Arial Unicode MS" w:hAnsi="Arial Unicode MS" w:cs="Arial Unicode MS"/>
      <w:color w:val="660000"/>
      <w:sz w:val="20"/>
      <w:szCs w:val="20"/>
      <w:lang w:eastAsia="ru-RU"/>
    </w:rPr>
  </w:style>
  <w:style w:type="character" w:styleId="HTML1">
    <w:name w:val="HTML Typewriter"/>
    <w:basedOn w:val="a3"/>
    <w:rsid w:val="009B6645"/>
    <w:rPr>
      <w:rFonts w:ascii="Arial Unicode MS" w:eastAsia="Arial Unicode MS" w:hAnsi="Arial Unicode MS" w:cs="Arial Unicode MS"/>
      <w:sz w:val="20"/>
      <w:szCs w:val="20"/>
    </w:rPr>
  </w:style>
  <w:style w:type="paragraph" w:customStyle="1" w:styleId="book">
    <w:name w:val="book"/>
    <w:basedOn w:val="a1"/>
    <w:rsid w:val="009B6645"/>
    <w:pPr>
      <w:spacing w:before="100" w:beforeAutospacing="1" w:after="100" w:afterAutospacing="1"/>
    </w:pPr>
    <w:rPr>
      <w:rFonts w:ascii="Arial Unicode MS" w:eastAsia="Arial Unicode MS" w:hAnsi="Arial Unicode MS" w:cs="Arial Unicode MS"/>
      <w:sz w:val="24"/>
      <w:szCs w:val="24"/>
    </w:rPr>
  </w:style>
  <w:style w:type="paragraph" w:customStyle="1" w:styleId="1e">
    <w:name w:val="заголовок 1"/>
    <w:basedOn w:val="a1"/>
    <w:next w:val="a1"/>
    <w:rsid w:val="009B6645"/>
    <w:pPr>
      <w:keepNext/>
      <w:widowControl w:val="0"/>
      <w:spacing w:before="240" w:after="60"/>
    </w:pPr>
    <w:rPr>
      <w:rFonts w:ascii="Arial" w:hAnsi="Arial"/>
      <w:b/>
      <w:kern w:val="28"/>
      <w:sz w:val="28"/>
    </w:rPr>
  </w:style>
  <w:style w:type="paragraph" w:customStyle="1" w:styleId="affb">
    <w:name w:val="заголов"/>
    <w:basedOn w:val="a1"/>
    <w:next w:val="a1"/>
    <w:rsid w:val="009B6645"/>
    <w:pPr>
      <w:widowControl w:val="0"/>
      <w:spacing w:before="240" w:after="60"/>
      <w:ind w:left="283" w:hanging="283"/>
    </w:pPr>
    <w:rPr>
      <w:i/>
      <w:sz w:val="22"/>
    </w:rPr>
  </w:style>
  <w:style w:type="paragraph" w:customStyle="1" w:styleId="74">
    <w:name w:val="заголовок 7"/>
    <w:basedOn w:val="a1"/>
    <w:next w:val="a1"/>
    <w:rsid w:val="009B6645"/>
    <w:pPr>
      <w:widowControl w:val="0"/>
      <w:spacing w:before="240" w:after="60"/>
      <w:ind w:left="283" w:hanging="283"/>
    </w:pPr>
    <w:rPr>
      <w:rFonts w:ascii="Arial" w:hAnsi="Arial"/>
    </w:rPr>
  </w:style>
  <w:style w:type="paragraph" w:customStyle="1" w:styleId="84">
    <w:name w:val="заголовок 8"/>
    <w:basedOn w:val="a1"/>
    <w:next w:val="a1"/>
    <w:rsid w:val="009B6645"/>
    <w:pPr>
      <w:keepNext/>
      <w:widowControl w:val="0"/>
      <w:jc w:val="right"/>
    </w:pPr>
    <w:rPr>
      <w:i/>
    </w:rPr>
  </w:style>
  <w:style w:type="paragraph" w:customStyle="1" w:styleId="9e9">
    <w:name w:val="загол9eвок 9"/>
    <w:basedOn w:val="a1"/>
    <w:next w:val="a1"/>
    <w:rsid w:val="009B6645"/>
    <w:pPr>
      <w:widowControl w:val="0"/>
      <w:spacing w:before="240" w:after="60"/>
      <w:ind w:left="283" w:hanging="283"/>
    </w:pPr>
    <w:rPr>
      <w:rFonts w:ascii="Arial" w:hAnsi="Arial"/>
      <w:b/>
      <w:i/>
      <w:sz w:val="18"/>
    </w:rPr>
  </w:style>
  <w:style w:type="paragraph" w:customStyle="1" w:styleId="Cb">
    <w:name w:val="загоCb"/>
    <w:basedOn w:val="a1"/>
    <w:next w:val="a1"/>
    <w:rsid w:val="009B6645"/>
    <w:pPr>
      <w:widowControl w:val="0"/>
      <w:spacing w:before="240" w:after="60"/>
      <w:ind w:left="283" w:hanging="283"/>
    </w:pPr>
    <w:rPr>
      <w:rFonts w:ascii="Arial" w:hAnsi="Arial"/>
      <w:i/>
    </w:rPr>
  </w:style>
  <w:style w:type="paragraph" w:customStyle="1" w:styleId="1f">
    <w:name w:val="оглавление 1"/>
    <w:basedOn w:val="a1"/>
    <w:next w:val="a1"/>
    <w:rsid w:val="009B6645"/>
    <w:pPr>
      <w:widowControl w:val="0"/>
      <w:spacing w:before="120" w:after="120"/>
    </w:pPr>
    <w:rPr>
      <w:b/>
      <w:caps/>
    </w:rPr>
  </w:style>
  <w:style w:type="paragraph" w:customStyle="1" w:styleId="2f">
    <w:name w:val="оглавление 2"/>
    <w:basedOn w:val="a1"/>
    <w:next w:val="a1"/>
    <w:rsid w:val="009B6645"/>
    <w:pPr>
      <w:widowControl w:val="0"/>
      <w:ind w:left="200"/>
    </w:pPr>
    <w:rPr>
      <w:smallCaps/>
    </w:rPr>
  </w:style>
  <w:style w:type="paragraph" w:customStyle="1" w:styleId="3a">
    <w:name w:val="оглавление 3"/>
    <w:basedOn w:val="a1"/>
    <w:next w:val="a1"/>
    <w:rsid w:val="009B6645"/>
    <w:pPr>
      <w:widowControl w:val="0"/>
      <w:ind w:left="400"/>
    </w:pPr>
    <w:rPr>
      <w:i/>
    </w:rPr>
  </w:style>
  <w:style w:type="paragraph" w:customStyle="1" w:styleId="45">
    <w:name w:val="оглавление 4"/>
    <w:basedOn w:val="a1"/>
    <w:next w:val="a1"/>
    <w:rsid w:val="009B6645"/>
    <w:pPr>
      <w:widowControl w:val="0"/>
      <w:ind w:left="600"/>
    </w:pPr>
    <w:rPr>
      <w:sz w:val="18"/>
    </w:rPr>
  </w:style>
  <w:style w:type="paragraph" w:customStyle="1" w:styleId="55">
    <w:name w:val="оглавление 5"/>
    <w:basedOn w:val="a1"/>
    <w:next w:val="a1"/>
    <w:rsid w:val="009B6645"/>
    <w:pPr>
      <w:widowControl w:val="0"/>
      <w:ind w:left="800"/>
    </w:pPr>
    <w:rPr>
      <w:sz w:val="18"/>
    </w:rPr>
  </w:style>
  <w:style w:type="paragraph" w:customStyle="1" w:styleId="64">
    <w:name w:val="оглавление 6"/>
    <w:basedOn w:val="a1"/>
    <w:next w:val="a1"/>
    <w:rsid w:val="009B6645"/>
    <w:pPr>
      <w:widowControl w:val="0"/>
      <w:ind w:left="1000"/>
    </w:pPr>
    <w:rPr>
      <w:sz w:val="18"/>
    </w:rPr>
  </w:style>
  <w:style w:type="paragraph" w:customStyle="1" w:styleId="75">
    <w:name w:val="оглавление 7"/>
    <w:basedOn w:val="a1"/>
    <w:next w:val="a1"/>
    <w:rsid w:val="009B6645"/>
    <w:pPr>
      <w:widowControl w:val="0"/>
      <w:ind w:left="1200"/>
    </w:pPr>
    <w:rPr>
      <w:sz w:val="18"/>
    </w:rPr>
  </w:style>
  <w:style w:type="paragraph" w:customStyle="1" w:styleId="85">
    <w:name w:val="оглавление 8"/>
    <w:basedOn w:val="a1"/>
    <w:next w:val="a1"/>
    <w:rsid w:val="009B6645"/>
    <w:pPr>
      <w:widowControl w:val="0"/>
      <w:ind w:left="1400"/>
    </w:pPr>
    <w:rPr>
      <w:sz w:val="18"/>
    </w:rPr>
  </w:style>
  <w:style w:type="paragraph" w:customStyle="1" w:styleId="94">
    <w:name w:val="оглавление 9"/>
    <w:basedOn w:val="a1"/>
    <w:next w:val="a1"/>
    <w:rsid w:val="009B6645"/>
    <w:pPr>
      <w:widowControl w:val="0"/>
      <w:ind w:left="1600"/>
    </w:pPr>
    <w:rPr>
      <w:sz w:val="18"/>
    </w:rPr>
  </w:style>
  <w:style w:type="paragraph" w:customStyle="1" w:styleId="affc">
    <w:name w:val="указа"/>
    <w:basedOn w:val="a1"/>
    <w:next w:val="a1"/>
    <w:rsid w:val="009B6645"/>
    <w:pPr>
      <w:widowControl w:val="0"/>
      <w:tabs>
        <w:tab w:val="right" w:pos="4034"/>
      </w:tabs>
      <w:ind w:left="200" w:hanging="200"/>
    </w:pPr>
    <w:rPr>
      <w:sz w:val="18"/>
    </w:rPr>
  </w:style>
  <w:style w:type="paragraph" w:customStyle="1" w:styleId="2f0">
    <w:name w:val="указатель 2"/>
    <w:basedOn w:val="a1"/>
    <w:next w:val="a1"/>
    <w:rsid w:val="009B6645"/>
    <w:pPr>
      <w:widowControl w:val="0"/>
      <w:tabs>
        <w:tab w:val="right" w:pos="4034"/>
      </w:tabs>
      <w:ind w:left="400" w:hanging="200"/>
    </w:pPr>
    <w:rPr>
      <w:sz w:val="18"/>
    </w:rPr>
  </w:style>
  <w:style w:type="paragraph" w:customStyle="1" w:styleId="3b">
    <w:name w:val="указатель 3"/>
    <w:basedOn w:val="a1"/>
    <w:next w:val="a1"/>
    <w:rsid w:val="009B6645"/>
    <w:pPr>
      <w:widowControl w:val="0"/>
      <w:tabs>
        <w:tab w:val="right" w:pos="4034"/>
      </w:tabs>
      <w:ind w:left="600" w:hanging="200"/>
    </w:pPr>
    <w:rPr>
      <w:sz w:val="18"/>
    </w:rPr>
  </w:style>
  <w:style w:type="paragraph" w:customStyle="1" w:styleId="affd">
    <w:name w:val="ук"/>
    <w:basedOn w:val="a1"/>
    <w:next w:val="a1"/>
    <w:rsid w:val="009B6645"/>
    <w:pPr>
      <w:widowControl w:val="0"/>
      <w:tabs>
        <w:tab w:val="right" w:pos="4034"/>
      </w:tabs>
      <w:ind w:left="800" w:hanging="200"/>
    </w:pPr>
    <w:rPr>
      <w:sz w:val="18"/>
    </w:rPr>
  </w:style>
  <w:style w:type="paragraph" w:customStyle="1" w:styleId="56">
    <w:name w:val="указатель 5"/>
    <w:basedOn w:val="a1"/>
    <w:next w:val="a1"/>
    <w:rsid w:val="009B6645"/>
    <w:pPr>
      <w:widowControl w:val="0"/>
      <w:tabs>
        <w:tab w:val="right" w:pos="4034"/>
      </w:tabs>
      <w:ind w:left="1000" w:hanging="200"/>
    </w:pPr>
    <w:rPr>
      <w:sz w:val="18"/>
    </w:rPr>
  </w:style>
  <w:style w:type="paragraph" w:customStyle="1" w:styleId="65">
    <w:name w:val="указатель 6"/>
    <w:basedOn w:val="a1"/>
    <w:next w:val="a1"/>
    <w:rsid w:val="009B6645"/>
    <w:pPr>
      <w:widowControl w:val="0"/>
      <w:tabs>
        <w:tab w:val="right" w:pos="4034"/>
      </w:tabs>
      <w:ind w:left="1200" w:hanging="200"/>
    </w:pPr>
    <w:rPr>
      <w:sz w:val="18"/>
    </w:rPr>
  </w:style>
  <w:style w:type="paragraph" w:customStyle="1" w:styleId="e07">
    <w:name w:val="ук.e0затель 7"/>
    <w:basedOn w:val="a1"/>
    <w:next w:val="a1"/>
    <w:rsid w:val="009B6645"/>
    <w:pPr>
      <w:widowControl w:val="0"/>
      <w:tabs>
        <w:tab w:val="right" w:pos="4034"/>
      </w:tabs>
      <w:ind w:left="1400" w:hanging="200"/>
    </w:pPr>
    <w:rPr>
      <w:sz w:val="18"/>
    </w:rPr>
  </w:style>
  <w:style w:type="paragraph" w:customStyle="1" w:styleId="86">
    <w:name w:val="указатель 8"/>
    <w:basedOn w:val="a1"/>
    <w:next w:val="a1"/>
    <w:rsid w:val="009B6645"/>
    <w:pPr>
      <w:widowControl w:val="0"/>
      <w:tabs>
        <w:tab w:val="right" w:pos="4034"/>
      </w:tabs>
      <w:ind w:left="1600" w:hanging="200"/>
    </w:pPr>
    <w:rPr>
      <w:sz w:val="18"/>
    </w:rPr>
  </w:style>
  <w:style w:type="paragraph" w:customStyle="1" w:styleId="95">
    <w:name w:val="указатель 9"/>
    <w:basedOn w:val="a1"/>
    <w:next w:val="a1"/>
    <w:rsid w:val="009B6645"/>
    <w:pPr>
      <w:widowControl w:val="0"/>
      <w:tabs>
        <w:tab w:val="right" w:pos="4034"/>
      </w:tabs>
      <w:ind w:left="1800" w:hanging="200"/>
    </w:pPr>
    <w:rPr>
      <w:sz w:val="18"/>
    </w:rPr>
  </w:style>
  <w:style w:type="paragraph" w:customStyle="1" w:styleId="affe">
    <w:name w:val="указатель"/>
    <w:basedOn w:val="a1"/>
    <w:next w:val="affc"/>
    <w:rsid w:val="009B6645"/>
    <w:pPr>
      <w:widowControl w:val="0"/>
      <w:spacing w:before="240" w:after="120"/>
      <w:jc w:val="center"/>
    </w:pPr>
    <w:rPr>
      <w:b/>
      <w:sz w:val="26"/>
    </w:rPr>
  </w:style>
  <w:style w:type="paragraph" w:customStyle="1" w:styleId="e13">
    <w:name w:val="#e1новной текст 3"/>
    <w:basedOn w:val="a1"/>
    <w:rsid w:val="009B6645"/>
    <w:pPr>
      <w:widowControl w:val="0"/>
      <w:jc w:val="both"/>
    </w:pPr>
    <w:rPr>
      <w:sz w:val="24"/>
    </w:rPr>
  </w:style>
  <w:style w:type="paragraph" w:customStyle="1" w:styleId="210">
    <w:name w:val="Основной текст 21"/>
    <w:basedOn w:val="a1"/>
    <w:rsid w:val="009B6645"/>
    <w:pPr>
      <w:widowControl w:val="0"/>
      <w:ind w:firstLine="720"/>
      <w:jc w:val="both"/>
    </w:pPr>
    <w:rPr>
      <w:sz w:val="22"/>
    </w:rPr>
  </w:style>
  <w:style w:type="paragraph" w:customStyle="1" w:styleId="afff">
    <w:name w:val="Осн"/>
    <w:basedOn w:val="a1"/>
    <w:rsid w:val="009B6645"/>
    <w:pPr>
      <w:widowControl w:val="0"/>
      <w:ind w:firstLine="567"/>
      <w:jc w:val="both"/>
    </w:pPr>
    <w:rPr>
      <w:sz w:val="24"/>
    </w:rPr>
  </w:style>
  <w:style w:type="paragraph" w:customStyle="1" w:styleId="Xedee92">
    <w:name w:val="Xeснов@deЁe9 текст 2"/>
    <w:basedOn w:val="a1"/>
    <w:rsid w:val="009B6645"/>
    <w:pPr>
      <w:widowControl w:val="0"/>
      <w:jc w:val="both"/>
    </w:pPr>
    <w:rPr>
      <w:sz w:val="24"/>
    </w:rPr>
  </w:style>
  <w:style w:type="paragraph" w:customStyle="1" w:styleId="afff0">
    <w:name w:val="Готовый"/>
    <w:basedOn w:val="a1"/>
    <w:rsid w:val="009B66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1f0">
    <w:name w:val="Обычный (веб)1"/>
    <w:basedOn w:val="a1"/>
    <w:rsid w:val="009B6645"/>
    <w:pPr>
      <w:spacing w:before="75" w:after="75"/>
    </w:pPr>
    <w:rPr>
      <w:sz w:val="24"/>
      <w:szCs w:val="24"/>
    </w:rPr>
  </w:style>
  <w:style w:type="character" w:customStyle="1" w:styleId="normal2">
    <w:name w:val="normal2"/>
    <w:basedOn w:val="a3"/>
    <w:rsid w:val="009B6645"/>
    <w:rPr>
      <w:rFonts w:ascii="Tahoma" w:hAnsi="Tahoma" w:cs="Tahoma" w:hint="default"/>
      <w:b w:val="0"/>
      <w:bCs w:val="0"/>
      <w:color w:val="000000"/>
      <w:sz w:val="17"/>
      <w:szCs w:val="17"/>
    </w:rPr>
  </w:style>
  <w:style w:type="paragraph" w:customStyle="1" w:styleId="Aacao1">
    <w:name w:val="Aacao1"/>
    <w:basedOn w:val="a1"/>
    <w:rsid w:val="009B6645"/>
    <w:pPr>
      <w:widowControl w:val="0"/>
      <w:spacing w:before="120" w:after="120"/>
      <w:ind w:firstLine="720"/>
      <w:jc w:val="both"/>
    </w:pPr>
    <w:rPr>
      <w:sz w:val="24"/>
    </w:rPr>
  </w:style>
  <w:style w:type="paragraph" w:customStyle="1" w:styleId="111">
    <w:name w:val="Заголовок 1.Заголовок 11"/>
    <w:basedOn w:val="a2"/>
    <w:next w:val="a2"/>
    <w:rsid w:val="009B6645"/>
    <w:pPr>
      <w:keepNext/>
      <w:pageBreakBefore/>
      <w:suppressAutoHyphens/>
      <w:spacing w:before="120" w:after="60" w:line="240" w:lineRule="auto"/>
      <w:ind w:left="426" w:hanging="426"/>
      <w:jc w:val="left"/>
      <w:outlineLvl w:val="0"/>
    </w:pPr>
    <w:rPr>
      <w:rFonts w:ascii="Tahoma" w:hAnsi="Tahoma"/>
      <w:b/>
      <w:kern w:val="28"/>
      <w:sz w:val="28"/>
    </w:rPr>
  </w:style>
  <w:style w:type="character" w:customStyle="1" w:styleId="font11">
    <w:name w:val="font11"/>
    <w:basedOn w:val="a3"/>
    <w:rsid w:val="009B6645"/>
    <w:rPr>
      <w:rFonts w:ascii="Arial" w:hAnsi="Arial" w:cs="Arial" w:hint="default"/>
      <w:sz w:val="19"/>
      <w:szCs w:val="19"/>
    </w:rPr>
  </w:style>
  <w:style w:type="character" w:customStyle="1" w:styleId="font01">
    <w:name w:val="font01"/>
    <w:basedOn w:val="a3"/>
    <w:rsid w:val="009B6645"/>
    <w:rPr>
      <w:rFonts w:ascii="Arial" w:hAnsi="Arial" w:cs="Arial" w:hint="default"/>
      <w:sz w:val="17"/>
      <w:szCs w:val="17"/>
    </w:rPr>
  </w:style>
  <w:style w:type="paragraph" w:customStyle="1" w:styleId="text">
    <w:name w:val="text"/>
    <w:basedOn w:val="a1"/>
    <w:rsid w:val="009B6645"/>
    <w:pPr>
      <w:spacing w:before="100" w:beforeAutospacing="1" w:after="100" w:afterAutospacing="1"/>
    </w:pPr>
    <w:rPr>
      <w:color w:val="000000"/>
      <w:sz w:val="24"/>
      <w:szCs w:val="24"/>
    </w:rPr>
  </w:style>
  <w:style w:type="paragraph" w:customStyle="1" w:styleId="ConsNormal">
    <w:name w:val="Con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9B664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f1">
    <w:name w:val="Table Professional"/>
    <w:basedOn w:val="a4"/>
    <w:rsid w:val="009B66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2">
    <w:name w:val="Table Elegant"/>
    <w:basedOn w:val="a4"/>
    <w:rsid w:val="009B66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rm">
    <w:name w:val="firm"/>
    <w:basedOn w:val="a1"/>
    <w:rsid w:val="009B6645"/>
    <w:pPr>
      <w:spacing w:before="100" w:beforeAutospacing="1" w:after="100" w:afterAutospacing="1"/>
    </w:pPr>
    <w:rPr>
      <w:rFonts w:ascii="Verdana" w:hAnsi="Verdana"/>
      <w:color w:val="275622"/>
      <w:sz w:val="24"/>
      <w:szCs w:val="24"/>
    </w:rPr>
  </w:style>
  <w:style w:type="paragraph" w:customStyle="1" w:styleId="afff3">
    <w:name w:val="Текст табл лево б/абз"/>
    <w:basedOn w:val="a1"/>
    <w:rsid w:val="009B6645"/>
    <w:rPr>
      <w:szCs w:val="24"/>
    </w:rPr>
  </w:style>
  <w:style w:type="paragraph" w:customStyle="1" w:styleId="112">
    <w:name w:val="Знак Знак1 Знак Знак Знак Знак Знак Знак Знак Знак Знак Знак Знак Знак1 Знак Знак Знак"/>
    <w:basedOn w:val="a1"/>
    <w:rsid w:val="009B6645"/>
    <w:pPr>
      <w:spacing w:after="160" w:line="240" w:lineRule="exact"/>
    </w:pPr>
    <w:rPr>
      <w:rFonts w:ascii="Tahoma" w:hAnsi="Tahoma" w:cs="Tahoma"/>
      <w:lang w:val="en-US" w:eastAsia="en-US"/>
    </w:rPr>
  </w:style>
  <w:style w:type="character" w:customStyle="1" w:styleId="2f1">
    <w:name w:val="Знак2"/>
    <w:aliases w:val="Знак З"/>
    <w:basedOn w:val="a3"/>
    <w:rsid w:val="009B6645"/>
    <w:rPr>
      <w:sz w:val="24"/>
      <w:lang w:val="ru-RU" w:eastAsia="ru-RU" w:bidi="ar-SA"/>
    </w:rPr>
  </w:style>
  <w:style w:type="character" w:customStyle="1" w:styleId="afff4">
    <w:name w:val="Знак Знак"/>
    <w:basedOn w:val="a3"/>
    <w:rsid w:val="009B6645"/>
    <w:rPr>
      <w:sz w:val="24"/>
      <w:lang w:val="ru-RU" w:eastAsia="ru-RU" w:bidi="ar-SA"/>
    </w:rPr>
  </w:style>
  <w:style w:type="character" w:customStyle="1" w:styleId="113">
    <w:name w:val="Текст Знак1 Знак Знак Знак Знак Знак Знак1"/>
    <w:aliases w:val="Текст Знак Знак Знак Знак Знак Знак Знак Знак1,Текст Знак Знак1, Знак Знак Знак1,Текст Знак1 Знак Знак1,Текст Знак Знак Знак Знак1,Текст Знак1 Знак Знак Знак Знак1,Текст Знак Знак Знак Знак Знак Знак1"/>
    <w:basedOn w:val="a3"/>
    <w:rsid w:val="009B6645"/>
    <w:rPr>
      <w:sz w:val="24"/>
      <w:lang w:val="ru-RU" w:eastAsia="ru-RU" w:bidi="ar-SA"/>
    </w:rPr>
  </w:style>
  <w:style w:type="paragraph" w:styleId="afff5">
    <w:name w:val="List"/>
    <w:basedOn w:val="a1"/>
    <w:rsid w:val="009B6645"/>
    <w:pPr>
      <w:ind w:left="283" w:hanging="283"/>
    </w:pPr>
  </w:style>
  <w:style w:type="paragraph" w:customStyle="1" w:styleId="ju">
    <w:name w:val="ju"/>
    <w:basedOn w:val="a1"/>
    <w:rsid w:val="009B6645"/>
    <w:pPr>
      <w:spacing w:before="93" w:after="93"/>
      <w:ind w:left="93" w:right="93" w:firstLine="557"/>
      <w:jc w:val="both"/>
    </w:pPr>
    <w:rPr>
      <w:rFonts w:ascii="Arial" w:hAnsi="Arial" w:cs="Arial"/>
      <w:color w:val="000000"/>
      <w:sz w:val="33"/>
      <w:szCs w:val="33"/>
    </w:rPr>
  </w:style>
  <w:style w:type="character" w:customStyle="1" w:styleId="text21">
    <w:name w:val="text21"/>
    <w:basedOn w:val="a3"/>
    <w:rsid w:val="009B6645"/>
    <w:rPr>
      <w:rFonts w:ascii="Arial" w:hAnsi="Arial" w:cs="Arial" w:hint="default"/>
      <w:color w:val="333333"/>
      <w:sz w:val="27"/>
      <w:szCs w:val="27"/>
    </w:rPr>
  </w:style>
  <w:style w:type="character" w:customStyle="1" w:styleId="text31">
    <w:name w:val="text31"/>
    <w:basedOn w:val="a3"/>
    <w:rsid w:val="009B6645"/>
    <w:rPr>
      <w:rFonts w:ascii="Arial" w:hAnsi="Arial" w:cs="Arial" w:hint="default"/>
      <w:color w:val="666666"/>
      <w:sz w:val="20"/>
      <w:szCs w:val="20"/>
    </w:rPr>
  </w:style>
  <w:style w:type="paragraph" w:customStyle="1" w:styleId="1f1">
    <w:name w:val="Знак Знак1"/>
    <w:basedOn w:val="a1"/>
    <w:rsid w:val="009B6645"/>
    <w:pPr>
      <w:spacing w:after="160" w:line="240" w:lineRule="exact"/>
    </w:pPr>
    <w:rPr>
      <w:rFonts w:ascii="Tahoma" w:hAnsi="Tahoma" w:cs="Tahoma"/>
      <w:lang w:val="en-US" w:eastAsia="en-US"/>
    </w:rPr>
  </w:style>
  <w:style w:type="paragraph" w:customStyle="1" w:styleId="2f2">
    <w:name w:val="Знак Знак2"/>
    <w:basedOn w:val="a1"/>
    <w:rsid w:val="009B6645"/>
    <w:pPr>
      <w:spacing w:after="160" w:line="240" w:lineRule="exact"/>
    </w:pPr>
    <w:rPr>
      <w:rFonts w:ascii="Tahoma" w:hAnsi="Tahoma" w:cs="Tahoma"/>
      <w:lang w:val="en-US" w:eastAsia="en-US"/>
    </w:rPr>
  </w:style>
  <w:style w:type="paragraph" w:customStyle="1" w:styleId="1f2">
    <w:name w:val="Знак Знак Знак1"/>
    <w:basedOn w:val="a1"/>
    <w:rsid w:val="009B6645"/>
    <w:pPr>
      <w:spacing w:after="160" w:line="240" w:lineRule="exact"/>
    </w:pPr>
    <w:rPr>
      <w:rFonts w:ascii="Tahoma" w:hAnsi="Tahoma" w:cs="Tahoma"/>
      <w:lang w:val="en-US" w:eastAsia="en-US"/>
    </w:rPr>
  </w:style>
  <w:style w:type="paragraph" w:customStyle="1" w:styleId="maintext">
    <w:name w:val="main_text"/>
    <w:basedOn w:val="a1"/>
    <w:rsid w:val="009B6645"/>
    <w:rPr>
      <w:rFonts w:ascii="Geneva" w:hAnsi="Geneva"/>
      <w:color w:val="000000"/>
      <w:sz w:val="17"/>
      <w:szCs w:val="17"/>
    </w:rPr>
  </w:style>
  <w:style w:type="paragraph" w:customStyle="1" w:styleId="1f3">
    <w:name w:val="Знак1"/>
    <w:basedOn w:val="a1"/>
    <w:rsid w:val="009B6645"/>
    <w:pPr>
      <w:spacing w:after="160" w:line="240" w:lineRule="exact"/>
    </w:pPr>
    <w:rPr>
      <w:rFonts w:ascii="Tahoma" w:hAnsi="Tahoma" w:cs="Tahoma"/>
      <w:lang w:val="en-US" w:eastAsia="en-US"/>
    </w:rPr>
  </w:style>
  <w:style w:type="character" w:customStyle="1" w:styleId="1f4">
    <w:name w:val="Текст Знак1 Знак Знак Знак Знак Знак"/>
    <w:aliases w:val="Текст Знак Знак Знак Знак Знак Знак Знак, Знак Знак Знак Знак Знак Знак Знак Знак,Текст Знак1 Знак1 Знак Знак"/>
    <w:basedOn w:val="a3"/>
    <w:rsid w:val="009B6645"/>
    <w:rPr>
      <w:sz w:val="24"/>
      <w:lang w:val="ru-RU" w:eastAsia="ru-RU" w:bidi="ar-SA"/>
    </w:rPr>
  </w:style>
  <w:style w:type="paragraph" w:customStyle="1" w:styleId="1f5">
    <w:name w:val="Знак Знак1 Знак Знак Знак Знак Знак Знак Знак Знак Знак Знак Знак Знак"/>
    <w:basedOn w:val="a1"/>
    <w:rsid w:val="009B6645"/>
    <w:pPr>
      <w:spacing w:after="160" w:line="240" w:lineRule="exact"/>
    </w:pPr>
    <w:rPr>
      <w:rFonts w:ascii="Tahoma" w:hAnsi="Tahoma" w:cs="Tahoma"/>
      <w:lang w:val="en-US" w:eastAsia="en-US"/>
    </w:rPr>
  </w:style>
  <w:style w:type="paragraph" w:customStyle="1" w:styleId="1f6">
    <w:name w:val="Знак Знак1 Знак Знак Знак Знак"/>
    <w:basedOn w:val="a1"/>
    <w:rsid w:val="009B6645"/>
    <w:pPr>
      <w:spacing w:after="160" w:line="240" w:lineRule="exact"/>
    </w:pPr>
    <w:rPr>
      <w:rFonts w:ascii="Tahoma" w:hAnsi="Tahoma" w:cs="Tahoma"/>
      <w:lang w:val="en-US" w:eastAsia="en-US"/>
    </w:rPr>
  </w:style>
  <w:style w:type="paragraph" w:customStyle="1" w:styleId="afff6">
    <w:name w:val="Абзац"/>
    <w:basedOn w:val="a1"/>
    <w:rsid w:val="009B6645"/>
    <w:pPr>
      <w:tabs>
        <w:tab w:val="left" w:pos="567"/>
      </w:tabs>
      <w:spacing w:before="120" w:after="120"/>
      <w:jc w:val="both"/>
    </w:pPr>
    <w:rPr>
      <w:rFonts w:ascii="Courier New" w:hAnsi="Courier New" w:cs="Courier New"/>
    </w:rPr>
  </w:style>
  <w:style w:type="paragraph" w:customStyle="1" w:styleId="afff7">
    <w:name w:val="Источники информации"/>
    <w:basedOn w:val="a1"/>
    <w:next w:val="a1"/>
    <w:autoRedefine/>
    <w:rsid w:val="009B6645"/>
    <w:pPr>
      <w:spacing w:before="120"/>
    </w:pPr>
  </w:style>
  <w:style w:type="paragraph" w:customStyle="1" w:styleId="1f7">
    <w:name w:val="Знак Знак1 Знак"/>
    <w:basedOn w:val="a1"/>
    <w:rsid w:val="009B6645"/>
    <w:pPr>
      <w:spacing w:after="160" w:line="240" w:lineRule="exact"/>
    </w:pPr>
    <w:rPr>
      <w:rFonts w:ascii="Tahoma" w:hAnsi="Tahoma" w:cs="Tahoma"/>
      <w:lang w:val="en-US" w:eastAsia="en-US"/>
    </w:rPr>
  </w:style>
  <w:style w:type="paragraph" w:customStyle="1" w:styleId="small">
    <w:name w:val="small"/>
    <w:basedOn w:val="a1"/>
    <w:rsid w:val="009B6645"/>
    <w:pPr>
      <w:spacing w:before="100" w:beforeAutospacing="1" w:after="100" w:afterAutospacing="1"/>
    </w:pPr>
    <w:rPr>
      <w:rFonts w:ascii="Arial" w:eastAsia="Arial Unicode MS" w:hAnsi="Arial" w:cs="Arial"/>
      <w:sz w:val="18"/>
      <w:szCs w:val="18"/>
    </w:rPr>
  </w:style>
  <w:style w:type="paragraph" w:customStyle="1" w:styleId="2f3">
    <w:name w:val="Знак Знак Знак2 Знак"/>
    <w:basedOn w:val="a1"/>
    <w:rsid w:val="009B6645"/>
    <w:pPr>
      <w:spacing w:after="160" w:line="240" w:lineRule="exact"/>
    </w:pPr>
    <w:rPr>
      <w:rFonts w:ascii="Tahoma" w:hAnsi="Tahoma" w:cs="Tahoma"/>
      <w:lang w:val="en-US" w:eastAsia="en-US"/>
    </w:rPr>
  </w:style>
  <w:style w:type="paragraph" w:customStyle="1" w:styleId="afff8">
    <w:name w:val="Текст отчета"/>
    <w:basedOn w:val="a1"/>
    <w:rsid w:val="009B6645"/>
    <w:pPr>
      <w:widowControl w:val="0"/>
      <w:spacing w:before="120" w:after="120"/>
      <w:ind w:left="1701"/>
      <w:jc w:val="both"/>
    </w:pPr>
    <w:rPr>
      <w:snapToGrid w:val="0"/>
      <w:sz w:val="22"/>
    </w:rPr>
  </w:style>
  <w:style w:type="paragraph" w:customStyle="1" w:styleId="2f4">
    <w:name w:val="Знак Знак Знак Знак Знак2"/>
    <w:basedOn w:val="a1"/>
    <w:rsid w:val="009B6645"/>
    <w:pPr>
      <w:spacing w:after="160" w:line="240" w:lineRule="exact"/>
    </w:pPr>
    <w:rPr>
      <w:rFonts w:ascii="Tahoma" w:hAnsi="Tahoma" w:cs="Tahoma"/>
      <w:lang w:val="en-US" w:eastAsia="en-US"/>
    </w:rPr>
  </w:style>
  <w:style w:type="paragraph" w:customStyle="1" w:styleId="1f8">
    <w:name w:val="Знак1 Знак Знак"/>
    <w:basedOn w:val="a1"/>
    <w:rsid w:val="009B6645"/>
    <w:pPr>
      <w:spacing w:after="160" w:line="240" w:lineRule="exact"/>
    </w:pPr>
    <w:rPr>
      <w:rFonts w:ascii="Tahoma" w:hAnsi="Tahoma" w:cs="Tahoma"/>
      <w:lang w:val="en-US" w:eastAsia="en-US"/>
    </w:rPr>
  </w:style>
  <w:style w:type="character" w:customStyle="1" w:styleId="texttitle">
    <w:name w:val="texttitle"/>
    <w:basedOn w:val="a3"/>
    <w:rsid w:val="009B6645"/>
    <w:rPr>
      <w:b/>
      <w:bCs/>
      <w:sz w:val="18"/>
      <w:szCs w:val="18"/>
    </w:rPr>
  </w:style>
  <w:style w:type="character" w:customStyle="1" w:styleId="left">
    <w:name w:val="left"/>
    <w:basedOn w:val="a3"/>
    <w:rsid w:val="009B6645"/>
  </w:style>
  <w:style w:type="character" w:customStyle="1" w:styleId="beforel">
    <w:name w:val="beforel"/>
    <w:basedOn w:val="a3"/>
    <w:rsid w:val="009B6645"/>
  </w:style>
  <w:style w:type="paragraph" w:customStyle="1" w:styleId="2">
    <w:name w:val="Стиль2"/>
    <w:basedOn w:val="14"/>
    <w:link w:val="2f5"/>
    <w:qFormat/>
    <w:rsid w:val="009B6645"/>
    <w:pPr>
      <w:widowControl w:val="0"/>
      <w:numPr>
        <w:numId w:val="2"/>
      </w:numPr>
      <w:shd w:val="clear" w:color="auto" w:fill="FFFFFF"/>
      <w:tabs>
        <w:tab w:val="clear" w:pos="4677"/>
        <w:tab w:val="clear" w:pos="9355"/>
      </w:tabs>
      <w:autoSpaceDE w:val="0"/>
      <w:autoSpaceDN w:val="0"/>
      <w:adjustRightInd w:val="0"/>
      <w:spacing w:before="100" w:beforeAutospacing="1" w:line="360" w:lineRule="exact"/>
      <w:jc w:val="both"/>
    </w:pPr>
    <w:rPr>
      <w:b w:val="0"/>
      <w:color w:val="000000"/>
      <w:sz w:val="28"/>
      <w:szCs w:val="28"/>
    </w:rPr>
  </w:style>
  <w:style w:type="paragraph" w:customStyle="1" w:styleId="46">
    <w:name w:val="Стиль4"/>
    <w:basedOn w:val="14"/>
    <w:rsid w:val="009B6645"/>
    <w:pPr>
      <w:widowControl w:val="0"/>
      <w:shd w:val="clear" w:color="auto" w:fill="FFFFFF"/>
      <w:tabs>
        <w:tab w:val="clear" w:pos="4677"/>
        <w:tab w:val="clear" w:pos="9355"/>
      </w:tabs>
      <w:autoSpaceDE w:val="0"/>
      <w:autoSpaceDN w:val="0"/>
      <w:adjustRightInd w:val="0"/>
      <w:spacing w:before="100" w:beforeAutospacing="1" w:after="120" w:line="360" w:lineRule="auto"/>
      <w:jc w:val="both"/>
    </w:pPr>
    <w:rPr>
      <w:b w:val="0"/>
      <w:color w:val="000000"/>
      <w:sz w:val="28"/>
      <w:szCs w:val="28"/>
    </w:rPr>
  </w:style>
  <w:style w:type="paragraph" w:styleId="afff9">
    <w:name w:val="Balloon Text"/>
    <w:basedOn w:val="a1"/>
    <w:link w:val="afffa"/>
    <w:uiPriority w:val="99"/>
    <w:semiHidden/>
    <w:unhideWhenUsed/>
    <w:rsid w:val="009B6645"/>
    <w:rPr>
      <w:rFonts w:ascii="Tahoma" w:hAnsi="Tahoma" w:cs="Tahoma"/>
      <w:sz w:val="16"/>
      <w:szCs w:val="16"/>
    </w:rPr>
  </w:style>
  <w:style w:type="character" w:customStyle="1" w:styleId="afffa">
    <w:name w:val="Текст выноски Знак"/>
    <w:basedOn w:val="a3"/>
    <w:link w:val="afff9"/>
    <w:uiPriority w:val="99"/>
    <w:semiHidden/>
    <w:rsid w:val="009B6645"/>
    <w:rPr>
      <w:rFonts w:ascii="Tahoma" w:eastAsia="Times New Roman" w:hAnsi="Tahoma" w:cs="Tahoma"/>
      <w:sz w:val="16"/>
      <w:szCs w:val="16"/>
      <w:lang w:eastAsia="ru-RU"/>
    </w:rPr>
  </w:style>
  <w:style w:type="paragraph" w:customStyle="1" w:styleId="ConsPlusTitle">
    <w:name w:val="ConsPlusTitle"/>
    <w:uiPriority w:val="99"/>
    <w:rsid w:val="00D14A3F"/>
    <w:pPr>
      <w:widowControl w:val="0"/>
      <w:autoSpaceDE w:val="0"/>
      <w:autoSpaceDN w:val="0"/>
      <w:adjustRightInd w:val="0"/>
      <w:spacing w:after="0" w:line="240" w:lineRule="auto"/>
    </w:pPr>
    <w:rPr>
      <w:rFonts w:ascii="Calibri" w:eastAsiaTheme="minorEastAsia" w:hAnsi="Calibri" w:cs="Calibri"/>
      <w:b/>
      <w:bCs/>
      <w:lang w:eastAsia="ru-RU"/>
    </w:rPr>
  </w:style>
  <w:style w:type="paragraph" w:styleId="afffb">
    <w:name w:val="TOC Heading"/>
    <w:basedOn w:val="10"/>
    <w:next w:val="a1"/>
    <w:uiPriority w:val="39"/>
    <w:unhideWhenUsed/>
    <w:qFormat/>
    <w:rsid w:val="00E850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numbering" w:customStyle="1" w:styleId="1f9">
    <w:name w:val="Нет списка1"/>
    <w:next w:val="a5"/>
    <w:uiPriority w:val="99"/>
    <w:semiHidden/>
    <w:unhideWhenUsed/>
    <w:rsid w:val="007B39FF"/>
  </w:style>
  <w:style w:type="paragraph" w:customStyle="1" w:styleId="20">
    <w:name w:val="Список_мой2"/>
    <w:basedOn w:val="a1"/>
    <w:rsid w:val="00B22C81"/>
    <w:pPr>
      <w:numPr>
        <w:ilvl w:val="1"/>
        <w:numId w:val="3"/>
      </w:numPr>
      <w:tabs>
        <w:tab w:val="left" w:pos="1559"/>
      </w:tabs>
      <w:jc w:val="both"/>
    </w:pPr>
    <w:rPr>
      <w:sz w:val="28"/>
    </w:rPr>
  </w:style>
  <w:style w:type="paragraph" w:customStyle="1" w:styleId="j11">
    <w:name w:val="j11"/>
    <w:basedOn w:val="a1"/>
    <w:rsid w:val="00FE41ED"/>
    <w:pPr>
      <w:spacing w:before="100" w:beforeAutospacing="1" w:after="100" w:afterAutospacing="1"/>
    </w:pPr>
    <w:rPr>
      <w:sz w:val="24"/>
      <w:szCs w:val="24"/>
    </w:rPr>
  </w:style>
  <w:style w:type="character" w:customStyle="1" w:styleId="s1">
    <w:name w:val="s1"/>
    <w:basedOn w:val="a3"/>
    <w:rsid w:val="00FE41ED"/>
  </w:style>
  <w:style w:type="character" w:customStyle="1" w:styleId="afffc">
    <w:name w:val="Подпись к картинке_"/>
    <w:basedOn w:val="a3"/>
    <w:link w:val="afffd"/>
    <w:rsid w:val="005621A0"/>
    <w:rPr>
      <w:rFonts w:ascii="Times New Roman" w:eastAsia="Times New Roman" w:hAnsi="Times New Roman" w:cs="Times New Roman"/>
      <w:sz w:val="23"/>
      <w:szCs w:val="23"/>
      <w:shd w:val="clear" w:color="auto" w:fill="FFFFFF"/>
    </w:rPr>
  </w:style>
  <w:style w:type="paragraph" w:customStyle="1" w:styleId="afffd">
    <w:name w:val="Подпись к картинке"/>
    <w:basedOn w:val="a1"/>
    <w:link w:val="afffc"/>
    <w:rsid w:val="005621A0"/>
    <w:pPr>
      <w:widowControl w:val="0"/>
      <w:shd w:val="clear" w:color="auto" w:fill="FFFFFF"/>
      <w:spacing w:after="60" w:line="0" w:lineRule="atLeast"/>
      <w:jc w:val="center"/>
    </w:pPr>
    <w:rPr>
      <w:sz w:val="23"/>
      <w:szCs w:val="23"/>
      <w:lang w:eastAsia="en-US"/>
    </w:rPr>
  </w:style>
  <w:style w:type="character" w:customStyle="1" w:styleId="afffe">
    <w:name w:val="Основной текст_"/>
    <w:basedOn w:val="a3"/>
    <w:link w:val="57"/>
    <w:rsid w:val="00E4331F"/>
    <w:rPr>
      <w:rFonts w:ascii="Times New Roman" w:eastAsia="Times New Roman" w:hAnsi="Times New Roman" w:cs="Times New Roman"/>
      <w:sz w:val="23"/>
      <w:szCs w:val="23"/>
      <w:shd w:val="clear" w:color="auto" w:fill="FFFFFF"/>
    </w:rPr>
  </w:style>
  <w:style w:type="character" w:customStyle="1" w:styleId="1fa">
    <w:name w:val="Основной текст1"/>
    <w:basedOn w:val="afffe"/>
    <w:rsid w:val="00E4331F"/>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ffff">
    <w:name w:val="Основной текст + Полужирный"/>
    <w:basedOn w:val="afffe"/>
    <w:rsid w:val="00E4331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Arial65pt">
    <w:name w:val="Основной текст + Arial;6;5 pt"/>
    <w:basedOn w:val="afffe"/>
    <w:rsid w:val="00E4331F"/>
    <w:rPr>
      <w:rFonts w:ascii="Arial" w:eastAsia="Arial" w:hAnsi="Arial" w:cs="Arial"/>
      <w:color w:val="000000"/>
      <w:spacing w:val="0"/>
      <w:w w:val="100"/>
      <w:position w:val="0"/>
      <w:sz w:val="13"/>
      <w:szCs w:val="13"/>
      <w:shd w:val="clear" w:color="auto" w:fill="FFFFFF"/>
    </w:rPr>
  </w:style>
  <w:style w:type="paragraph" w:customStyle="1" w:styleId="57">
    <w:name w:val="Основной текст5"/>
    <w:basedOn w:val="a1"/>
    <w:link w:val="afffe"/>
    <w:rsid w:val="00E4331F"/>
    <w:pPr>
      <w:widowControl w:val="0"/>
      <w:shd w:val="clear" w:color="auto" w:fill="FFFFFF"/>
      <w:spacing w:after="360" w:line="0" w:lineRule="atLeast"/>
      <w:ind w:hanging="360"/>
    </w:pPr>
    <w:rPr>
      <w:sz w:val="23"/>
      <w:szCs w:val="23"/>
      <w:lang w:eastAsia="en-US"/>
    </w:rPr>
  </w:style>
  <w:style w:type="character" w:customStyle="1" w:styleId="Arial65pt0">
    <w:name w:val="Основной текст + Arial;6;5 pt;Полужирный"/>
    <w:basedOn w:val="afffe"/>
    <w:rsid w:val="005D1622"/>
    <w:rPr>
      <w:rFonts w:ascii="Arial" w:eastAsia="Arial" w:hAnsi="Arial" w:cs="Arial"/>
      <w:b/>
      <w:bCs/>
      <w:i w:val="0"/>
      <w:iCs w:val="0"/>
      <w:smallCaps w:val="0"/>
      <w:strike w:val="0"/>
      <w:color w:val="000000"/>
      <w:spacing w:val="0"/>
      <w:w w:val="100"/>
      <w:position w:val="0"/>
      <w:sz w:val="13"/>
      <w:szCs w:val="13"/>
      <w:u w:val="none"/>
      <w:shd w:val="clear" w:color="auto" w:fill="FFFFFF"/>
      <w:lang w:val="ru-RU"/>
    </w:rPr>
  </w:style>
  <w:style w:type="character" w:customStyle="1" w:styleId="58">
    <w:name w:val="Подпись к таблице (5)_"/>
    <w:basedOn w:val="a3"/>
    <w:link w:val="59"/>
    <w:rsid w:val="005D1622"/>
    <w:rPr>
      <w:rFonts w:ascii="Times New Roman" w:eastAsia="Times New Roman" w:hAnsi="Times New Roman" w:cs="Times New Roman"/>
      <w:b/>
      <w:bCs/>
      <w:sz w:val="23"/>
      <w:szCs w:val="23"/>
      <w:shd w:val="clear" w:color="auto" w:fill="FFFFFF"/>
    </w:rPr>
  </w:style>
  <w:style w:type="paragraph" w:customStyle="1" w:styleId="59">
    <w:name w:val="Подпись к таблице (5)"/>
    <w:basedOn w:val="a1"/>
    <w:link w:val="58"/>
    <w:rsid w:val="005D1622"/>
    <w:pPr>
      <w:widowControl w:val="0"/>
      <w:shd w:val="clear" w:color="auto" w:fill="FFFFFF"/>
      <w:spacing w:line="0" w:lineRule="atLeast"/>
    </w:pPr>
    <w:rPr>
      <w:b/>
      <w:bCs/>
      <w:sz w:val="23"/>
      <w:szCs w:val="23"/>
      <w:lang w:eastAsia="en-US"/>
    </w:rPr>
  </w:style>
  <w:style w:type="character" w:customStyle="1" w:styleId="47">
    <w:name w:val="Подпись к таблице (4)"/>
    <w:basedOn w:val="a3"/>
    <w:rsid w:val="005D1622"/>
    <w:rPr>
      <w:rFonts w:ascii="Arial" w:eastAsia="Arial" w:hAnsi="Arial" w:cs="Arial"/>
      <w:b/>
      <w:bCs/>
      <w:i w:val="0"/>
      <w:iCs w:val="0"/>
      <w:smallCaps w:val="0"/>
      <w:strike w:val="0"/>
      <w:color w:val="000000"/>
      <w:spacing w:val="0"/>
      <w:w w:val="100"/>
      <w:position w:val="0"/>
      <w:sz w:val="19"/>
      <w:szCs w:val="19"/>
      <w:u w:val="single"/>
      <w:lang w:val="en-US"/>
    </w:rPr>
  </w:style>
  <w:style w:type="character" w:customStyle="1" w:styleId="9pt">
    <w:name w:val="Основной текст + 9 pt;Полужирный"/>
    <w:basedOn w:val="afffe"/>
    <w:rsid w:val="00DE153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s3">
    <w:name w:val="s3"/>
    <w:basedOn w:val="a3"/>
    <w:rsid w:val="00705A6E"/>
  </w:style>
  <w:style w:type="character" w:customStyle="1" w:styleId="j21">
    <w:name w:val="j21"/>
    <w:basedOn w:val="a3"/>
    <w:rsid w:val="00705A6E"/>
  </w:style>
  <w:style w:type="character" w:customStyle="1" w:styleId="2f6">
    <w:name w:val="Основной текст2"/>
    <w:basedOn w:val="afffe"/>
    <w:rsid w:val="00DF4D1D"/>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styleId="affff0">
    <w:name w:val="Placeholder Text"/>
    <w:basedOn w:val="a3"/>
    <w:uiPriority w:val="99"/>
    <w:semiHidden/>
    <w:rsid w:val="004F6336"/>
    <w:rPr>
      <w:color w:val="808080"/>
    </w:rPr>
  </w:style>
  <w:style w:type="paragraph" w:styleId="a">
    <w:name w:val="List Bullet"/>
    <w:basedOn w:val="a1"/>
    <w:unhideWhenUsed/>
    <w:rsid w:val="00A33C2F"/>
    <w:pPr>
      <w:numPr>
        <w:numId w:val="4"/>
      </w:numPr>
      <w:contextualSpacing/>
    </w:pPr>
  </w:style>
  <w:style w:type="paragraph" w:customStyle="1" w:styleId="arttext">
    <w:name w:val="arttext"/>
    <w:basedOn w:val="a1"/>
    <w:rsid w:val="00D75EB1"/>
    <w:pPr>
      <w:spacing w:before="20" w:after="20"/>
      <w:ind w:left="20" w:right="20" w:firstLine="567"/>
      <w:jc w:val="both"/>
      <w:textAlignment w:val="top"/>
    </w:pPr>
    <w:rPr>
      <w:color w:val="003366"/>
      <w:sz w:val="26"/>
      <w:szCs w:val="26"/>
    </w:rPr>
  </w:style>
  <w:style w:type="paragraph" w:customStyle="1" w:styleId="a10">
    <w:name w:val="a1"/>
    <w:basedOn w:val="a1"/>
    <w:rsid w:val="00D75EB1"/>
    <w:pPr>
      <w:spacing w:before="100" w:beforeAutospacing="1" w:after="100" w:afterAutospacing="1"/>
    </w:pPr>
    <w:rPr>
      <w:sz w:val="24"/>
      <w:szCs w:val="24"/>
    </w:rPr>
  </w:style>
  <w:style w:type="character" w:customStyle="1" w:styleId="review-h5">
    <w:name w:val="review-h5"/>
    <w:basedOn w:val="a3"/>
    <w:rsid w:val="00D75EB1"/>
  </w:style>
  <w:style w:type="character" w:customStyle="1" w:styleId="copy3">
    <w:name w:val="copy3"/>
    <w:basedOn w:val="a3"/>
    <w:rsid w:val="00D75EB1"/>
  </w:style>
  <w:style w:type="table" w:customStyle="1" w:styleId="1fb">
    <w:name w:val="Стиль таблицы1"/>
    <w:uiPriority w:val="99"/>
    <w:rsid w:val="00D75EB1"/>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f1">
    <w:name w:val="ТАБЛИЦА"/>
    <w:next w:val="a1"/>
    <w:autoRedefine/>
    <w:uiPriority w:val="99"/>
    <w:rsid w:val="00210945"/>
    <w:pPr>
      <w:spacing w:after="0" w:line="240" w:lineRule="auto"/>
    </w:pPr>
    <w:rPr>
      <w:rFonts w:ascii="Times New Roman" w:eastAsia="Times New Roman" w:hAnsi="Times New Roman" w:cs="Times New Roman"/>
      <w:color w:val="000000"/>
      <w:sz w:val="20"/>
      <w:szCs w:val="20"/>
      <w:lang w:eastAsia="ru-RU"/>
    </w:rPr>
  </w:style>
  <w:style w:type="paragraph" w:customStyle="1" w:styleId="SubHeading">
    <w:name w:val="Sub Heading"/>
    <w:uiPriority w:val="99"/>
    <w:rsid w:val="00D75EB1"/>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SubTitle">
    <w:name w:val="Sub Title"/>
    <w:uiPriority w:val="99"/>
    <w:rsid w:val="00D75EB1"/>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D75EB1"/>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SpacedNormal">
    <w:name w:val="Spaced Normal"/>
    <w:uiPriority w:val="99"/>
    <w:rsid w:val="00D75EB1"/>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D75EB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D75EB1"/>
    <w:rPr>
      <w:b/>
      <w:bCs/>
      <w:i/>
      <w:iCs/>
    </w:rPr>
  </w:style>
  <w:style w:type="numbering" w:customStyle="1" w:styleId="2f7">
    <w:name w:val="Нет списка2"/>
    <w:next w:val="a5"/>
    <w:semiHidden/>
    <w:rsid w:val="00D75EB1"/>
  </w:style>
  <w:style w:type="numbering" w:customStyle="1" w:styleId="3c">
    <w:name w:val="Нет списка3"/>
    <w:next w:val="a5"/>
    <w:semiHidden/>
    <w:rsid w:val="00D75EB1"/>
  </w:style>
  <w:style w:type="numbering" w:customStyle="1" w:styleId="48">
    <w:name w:val="Нет списка4"/>
    <w:next w:val="a5"/>
    <w:uiPriority w:val="99"/>
    <w:semiHidden/>
    <w:unhideWhenUsed/>
    <w:rsid w:val="00D75EB1"/>
  </w:style>
  <w:style w:type="character" w:customStyle="1" w:styleId="-">
    <w:name w:val="опред-е"/>
    <w:basedOn w:val="a3"/>
    <w:rsid w:val="00121863"/>
  </w:style>
  <w:style w:type="paragraph" w:customStyle="1" w:styleId="bodytext2">
    <w:name w:val="bodytext2"/>
    <w:basedOn w:val="a1"/>
    <w:rsid w:val="00121863"/>
    <w:pPr>
      <w:spacing w:before="100" w:beforeAutospacing="1" w:after="100" w:afterAutospacing="1"/>
    </w:pPr>
    <w:rPr>
      <w:sz w:val="24"/>
      <w:szCs w:val="24"/>
    </w:rPr>
  </w:style>
  <w:style w:type="character" w:customStyle="1" w:styleId="artlink">
    <w:name w:val="artlink"/>
    <w:basedOn w:val="a3"/>
    <w:rsid w:val="00121863"/>
  </w:style>
  <w:style w:type="character" w:customStyle="1" w:styleId="articletitle">
    <w:name w:val="article_title_"/>
    <w:basedOn w:val="a3"/>
    <w:rsid w:val="00121863"/>
  </w:style>
  <w:style w:type="character" w:customStyle="1" w:styleId="3d">
    <w:name w:val="Знак Знак3"/>
    <w:basedOn w:val="a3"/>
    <w:rsid w:val="00121863"/>
    <w:rPr>
      <w:rFonts w:cs="Arial"/>
      <w:b/>
      <w:bCs/>
      <w:kern w:val="32"/>
      <w:sz w:val="28"/>
      <w:szCs w:val="32"/>
      <w:lang w:val="ru-RU" w:eastAsia="ru-RU" w:bidi="ar-SA"/>
    </w:rPr>
  </w:style>
  <w:style w:type="character" w:customStyle="1" w:styleId="tiwhtmllabel1css">
    <w:name w:val="tiwhtmllabel1css"/>
    <w:basedOn w:val="a3"/>
    <w:rsid w:val="00121863"/>
  </w:style>
  <w:style w:type="character" w:customStyle="1" w:styleId="style21">
    <w:name w:val="style21"/>
    <w:basedOn w:val="a3"/>
    <w:rsid w:val="00121863"/>
    <w:rPr>
      <w:sz w:val="24"/>
      <w:szCs w:val="24"/>
    </w:rPr>
  </w:style>
  <w:style w:type="paragraph" w:customStyle="1" w:styleId="ipara">
    <w:name w:val="ipara"/>
    <w:basedOn w:val="a1"/>
    <w:rsid w:val="00121863"/>
    <w:pPr>
      <w:spacing w:before="100" w:beforeAutospacing="1" w:after="100" w:afterAutospacing="1"/>
      <w:ind w:firstLine="480"/>
      <w:jc w:val="both"/>
    </w:pPr>
    <w:rPr>
      <w:sz w:val="24"/>
      <w:szCs w:val="24"/>
    </w:rPr>
  </w:style>
  <w:style w:type="paragraph" w:customStyle="1" w:styleId="cpara">
    <w:name w:val="cpara"/>
    <w:basedOn w:val="a1"/>
    <w:rsid w:val="00121863"/>
    <w:pPr>
      <w:spacing w:before="100" w:beforeAutospacing="1" w:after="100" w:afterAutospacing="1"/>
      <w:jc w:val="center"/>
    </w:pPr>
    <w:rPr>
      <w:sz w:val="24"/>
      <w:szCs w:val="24"/>
    </w:rPr>
  </w:style>
  <w:style w:type="character" w:customStyle="1" w:styleId="mw-headline">
    <w:name w:val="mw-headline"/>
    <w:basedOn w:val="a3"/>
    <w:rsid w:val="00121863"/>
  </w:style>
  <w:style w:type="character" w:customStyle="1" w:styleId="spelle">
    <w:name w:val="spelle"/>
    <w:basedOn w:val="a3"/>
    <w:rsid w:val="00121863"/>
    <w:rPr>
      <w:sz w:val="28"/>
      <w:lang w:val="en-US" w:eastAsia="en-US" w:bidi="ar-SA"/>
    </w:rPr>
  </w:style>
  <w:style w:type="character" w:customStyle="1" w:styleId="grame">
    <w:name w:val="grame"/>
    <w:basedOn w:val="a3"/>
    <w:rsid w:val="00121863"/>
    <w:rPr>
      <w:sz w:val="28"/>
      <w:lang w:val="en-US" w:eastAsia="en-US" w:bidi="ar-SA"/>
    </w:rPr>
  </w:style>
  <w:style w:type="paragraph" w:customStyle="1" w:styleId="3e">
    <w:name w:val="Обычный3"/>
    <w:rsid w:val="00121863"/>
    <w:pPr>
      <w:widowControl w:val="0"/>
      <w:spacing w:after="0" w:line="260" w:lineRule="auto"/>
    </w:pPr>
    <w:rPr>
      <w:rFonts w:ascii="Times New Roman" w:eastAsia="Times New Roman" w:hAnsi="Times New Roman" w:cs="Times New Roman"/>
      <w:snapToGrid w:val="0"/>
      <w:sz w:val="28"/>
      <w:szCs w:val="20"/>
      <w:lang w:eastAsia="ru-RU"/>
    </w:rPr>
  </w:style>
  <w:style w:type="paragraph" w:customStyle="1" w:styleId="211">
    <w:name w:val="Основной текст с отступом 21"/>
    <w:basedOn w:val="3e"/>
    <w:rsid w:val="00121863"/>
    <w:pPr>
      <w:widowControl/>
      <w:spacing w:line="240" w:lineRule="auto"/>
      <w:ind w:firstLine="284"/>
    </w:pPr>
    <w:rPr>
      <w:snapToGrid/>
      <w:sz w:val="20"/>
    </w:rPr>
  </w:style>
  <w:style w:type="paragraph" w:customStyle="1" w:styleId="maintext0">
    <w:name w:val="maintext"/>
    <w:basedOn w:val="a1"/>
    <w:rsid w:val="00121863"/>
    <w:pPr>
      <w:spacing w:before="100" w:beforeAutospacing="1" w:after="100" w:afterAutospacing="1"/>
    </w:pPr>
    <w:rPr>
      <w:sz w:val="24"/>
      <w:szCs w:val="24"/>
    </w:rPr>
  </w:style>
  <w:style w:type="character" w:customStyle="1" w:styleId="zag2">
    <w:name w:val="zag2"/>
    <w:basedOn w:val="a3"/>
    <w:rsid w:val="00121863"/>
  </w:style>
  <w:style w:type="character" w:customStyle="1" w:styleId="paragraph2">
    <w:name w:val="paragraph_2"/>
    <w:basedOn w:val="a3"/>
    <w:rsid w:val="00B34CDB"/>
  </w:style>
  <w:style w:type="character" w:styleId="affff2">
    <w:name w:val="annotation reference"/>
    <w:basedOn w:val="a3"/>
    <w:unhideWhenUsed/>
    <w:rsid w:val="00D250EB"/>
    <w:rPr>
      <w:sz w:val="16"/>
      <w:szCs w:val="16"/>
    </w:rPr>
  </w:style>
  <w:style w:type="paragraph" w:styleId="affff3">
    <w:name w:val="annotation text"/>
    <w:basedOn w:val="a1"/>
    <w:link w:val="affff4"/>
    <w:unhideWhenUsed/>
    <w:rsid w:val="00D250EB"/>
    <w:rPr>
      <w:rFonts w:ascii="Calibri" w:hAnsi="Calibri"/>
    </w:rPr>
  </w:style>
  <w:style w:type="character" w:customStyle="1" w:styleId="affff4">
    <w:name w:val="Текст примечания Знак"/>
    <w:basedOn w:val="a3"/>
    <w:link w:val="affff3"/>
    <w:rsid w:val="00D250EB"/>
    <w:rPr>
      <w:rFonts w:ascii="Calibri" w:eastAsia="Times New Roman" w:hAnsi="Calibri" w:cs="Times New Roman"/>
      <w:sz w:val="20"/>
      <w:szCs w:val="20"/>
      <w:lang w:eastAsia="ru-RU"/>
    </w:rPr>
  </w:style>
  <w:style w:type="character" w:customStyle="1" w:styleId="affff5">
    <w:name w:val="Символ сноски"/>
    <w:rsid w:val="00D250EB"/>
  </w:style>
  <w:style w:type="paragraph" w:customStyle="1" w:styleId="affff6">
    <w:name w:val="Содержимое таблицы"/>
    <w:basedOn w:val="a1"/>
    <w:rsid w:val="00D250EB"/>
    <w:pPr>
      <w:widowControl w:val="0"/>
      <w:suppressLineNumbers/>
      <w:suppressAutoHyphens/>
    </w:pPr>
    <w:rPr>
      <w:rFonts w:eastAsia="WenQuanYi Micro Hei" w:cs="Lohit Hindi"/>
      <w:kern w:val="1"/>
      <w:sz w:val="24"/>
      <w:szCs w:val="24"/>
      <w:lang w:eastAsia="zh-CN" w:bidi="hi-IN"/>
    </w:rPr>
  </w:style>
  <w:style w:type="paragraph" w:customStyle="1" w:styleId="FR4">
    <w:name w:val="FR4"/>
    <w:qFormat/>
    <w:rsid w:val="00D250EB"/>
    <w:pPr>
      <w:widowControl w:val="0"/>
      <w:autoSpaceDE w:val="0"/>
      <w:autoSpaceDN w:val="0"/>
      <w:adjustRightInd w:val="0"/>
      <w:spacing w:before="100" w:after="0" w:line="240" w:lineRule="auto"/>
      <w:jc w:val="both"/>
    </w:pPr>
    <w:rPr>
      <w:rFonts w:ascii="Arial" w:eastAsia="Times New Roman" w:hAnsi="Arial" w:cs="Arial"/>
      <w:sz w:val="16"/>
      <w:szCs w:val="16"/>
      <w:lang w:eastAsia="ru-RU"/>
    </w:rPr>
  </w:style>
  <w:style w:type="paragraph" w:customStyle="1" w:styleId="affff7">
    <w:name w:val="текст"/>
    <w:basedOn w:val="a1"/>
    <w:link w:val="affff8"/>
    <w:qFormat/>
    <w:rsid w:val="00D250EB"/>
    <w:pPr>
      <w:widowControl w:val="0"/>
      <w:spacing w:line="360" w:lineRule="auto"/>
      <w:ind w:firstLine="851"/>
      <w:jc w:val="both"/>
    </w:pPr>
    <w:rPr>
      <w:sz w:val="28"/>
      <w:szCs w:val="24"/>
    </w:rPr>
  </w:style>
  <w:style w:type="character" w:customStyle="1" w:styleId="affff8">
    <w:name w:val="текст Знак"/>
    <w:link w:val="affff7"/>
    <w:locked/>
    <w:rsid w:val="00D250EB"/>
    <w:rPr>
      <w:rFonts w:ascii="Times New Roman" w:eastAsia="Times New Roman" w:hAnsi="Times New Roman" w:cs="Times New Roman"/>
      <w:sz w:val="28"/>
      <w:szCs w:val="24"/>
      <w:lang w:eastAsia="ru-RU"/>
    </w:rPr>
  </w:style>
  <w:style w:type="character" w:customStyle="1" w:styleId="wmi-callto">
    <w:name w:val="wmi-callto"/>
    <w:basedOn w:val="a3"/>
    <w:rsid w:val="00D250EB"/>
  </w:style>
  <w:style w:type="paragraph" w:customStyle="1" w:styleId="affff9">
    <w:name w:val="обыч"/>
    <w:basedOn w:val="a1"/>
    <w:link w:val="affffa"/>
    <w:qFormat/>
    <w:rsid w:val="00D250EB"/>
    <w:pPr>
      <w:spacing w:line="360" w:lineRule="auto"/>
      <w:ind w:firstLine="709"/>
      <w:jc w:val="both"/>
    </w:pPr>
    <w:rPr>
      <w:sz w:val="28"/>
      <w:szCs w:val="28"/>
    </w:rPr>
  </w:style>
  <w:style w:type="character" w:customStyle="1" w:styleId="affffa">
    <w:name w:val="обыч Знак"/>
    <w:basedOn w:val="a3"/>
    <w:link w:val="affff9"/>
    <w:rsid w:val="00D250EB"/>
    <w:rPr>
      <w:rFonts w:ascii="Times New Roman" w:eastAsia="Times New Roman" w:hAnsi="Times New Roman" w:cs="Times New Roman"/>
      <w:sz w:val="28"/>
      <w:szCs w:val="28"/>
      <w:lang w:eastAsia="ru-RU"/>
    </w:rPr>
  </w:style>
  <w:style w:type="character" w:customStyle="1" w:styleId="apple-converted-space">
    <w:name w:val="apple-converted-space"/>
    <w:basedOn w:val="a3"/>
    <w:rsid w:val="00D250EB"/>
  </w:style>
  <w:style w:type="character" w:customStyle="1" w:styleId="hl">
    <w:name w:val="hl"/>
    <w:basedOn w:val="a3"/>
    <w:rsid w:val="00D250EB"/>
  </w:style>
  <w:style w:type="character" w:customStyle="1" w:styleId="15">
    <w:name w:val="Стиль1 Знак"/>
    <w:basedOn w:val="af2"/>
    <w:link w:val="14"/>
    <w:rsid w:val="00D250EB"/>
    <w:rPr>
      <w:rFonts w:ascii="Times New Roman" w:eastAsia="Times New Roman" w:hAnsi="Times New Roman" w:cs="Times New Roman"/>
      <w:b/>
      <w:bCs/>
      <w:sz w:val="24"/>
      <w:szCs w:val="20"/>
      <w:lang w:eastAsia="ru-RU"/>
    </w:rPr>
  </w:style>
  <w:style w:type="paragraph" w:customStyle="1" w:styleId="3f">
    <w:name w:val="Стиль3"/>
    <w:basedOn w:val="10"/>
    <w:link w:val="3f0"/>
    <w:rsid w:val="00D250EB"/>
    <w:pPr>
      <w:keepNext w:val="0"/>
      <w:autoSpaceDE w:val="0"/>
      <w:autoSpaceDN w:val="0"/>
      <w:adjustRightInd w:val="0"/>
      <w:spacing w:before="0" w:after="0" w:line="360" w:lineRule="auto"/>
      <w:jc w:val="center"/>
    </w:pPr>
    <w:rPr>
      <w:rFonts w:ascii="Times New Roman" w:hAnsi="Times New Roman" w:cs="Times New Roman"/>
      <w:b w:val="0"/>
      <w:bCs w:val="0"/>
      <w:kern w:val="0"/>
      <w:sz w:val="24"/>
      <w:szCs w:val="24"/>
    </w:rPr>
  </w:style>
  <w:style w:type="character" w:customStyle="1" w:styleId="2f5">
    <w:name w:val="Стиль2 Знак"/>
    <w:basedOn w:val="13"/>
    <w:link w:val="2"/>
    <w:rsid w:val="00D250EB"/>
    <w:rPr>
      <w:rFonts w:ascii="Times New Roman" w:eastAsia="Times New Roman" w:hAnsi="Times New Roman" w:cs="Times New Roman"/>
      <w:b w:val="0"/>
      <w:bCs w:val="0"/>
      <w:color w:val="000000"/>
      <w:sz w:val="28"/>
      <w:szCs w:val="28"/>
      <w:shd w:val="clear" w:color="auto" w:fill="FFFFFF"/>
      <w:lang w:eastAsia="ru-RU"/>
    </w:rPr>
  </w:style>
  <w:style w:type="character" w:customStyle="1" w:styleId="3f0">
    <w:name w:val="Стиль3 Знак"/>
    <w:basedOn w:val="13"/>
    <w:link w:val="3f"/>
    <w:rsid w:val="00D250EB"/>
    <w:rPr>
      <w:rFonts w:ascii="Times New Roman" w:eastAsia="Times New Roman" w:hAnsi="Times New Roman" w:cs="Times New Roman"/>
      <w:b/>
      <w:bCs/>
      <w:color w:val="365F91" w:themeColor="accent1" w:themeShade="BF"/>
      <w:sz w:val="24"/>
      <w:szCs w:val="24"/>
      <w:lang w:eastAsia="ru-RU"/>
    </w:rPr>
  </w:style>
  <w:style w:type="character" w:customStyle="1" w:styleId="highlight">
    <w:name w:val="highlight"/>
    <w:basedOn w:val="a3"/>
    <w:rsid w:val="00D250EB"/>
  </w:style>
  <w:style w:type="paragraph" w:styleId="affffb">
    <w:name w:val="No Spacing"/>
    <w:aliases w:val="ОбычныйТекст"/>
    <w:uiPriority w:val="1"/>
    <w:qFormat/>
    <w:rsid w:val="00D250EB"/>
    <w:pPr>
      <w:spacing w:after="0" w:line="240" w:lineRule="auto"/>
    </w:pPr>
    <w:rPr>
      <w:rFonts w:eastAsiaTheme="minorEastAsia"/>
      <w:lang w:eastAsia="ru-RU"/>
    </w:rPr>
  </w:style>
  <w:style w:type="character" w:customStyle="1" w:styleId="orderfulltabs-contentfulltext">
    <w:name w:val="orderfull__tabs-content__fulltext"/>
    <w:basedOn w:val="a3"/>
    <w:rsid w:val="00A547E8"/>
  </w:style>
  <w:style w:type="paragraph" w:customStyle="1" w:styleId="01">
    <w:name w:val="01"/>
    <w:basedOn w:val="a1"/>
    <w:link w:val="010"/>
    <w:qFormat/>
    <w:rsid w:val="00770601"/>
    <w:pPr>
      <w:spacing w:line="360" w:lineRule="auto"/>
      <w:jc w:val="both"/>
    </w:pPr>
    <w:rPr>
      <w:rFonts w:eastAsiaTheme="minorHAnsi" w:cstheme="minorBidi"/>
      <w:bCs/>
      <w:iCs/>
      <w:color w:val="000000" w:themeColor="text1"/>
      <w:sz w:val="28"/>
      <w:szCs w:val="22"/>
      <w:lang w:eastAsia="en-US"/>
    </w:rPr>
  </w:style>
  <w:style w:type="character" w:customStyle="1" w:styleId="010">
    <w:name w:val="01 Знак"/>
    <w:basedOn w:val="a3"/>
    <w:link w:val="01"/>
    <w:rsid w:val="00770601"/>
    <w:rPr>
      <w:rFonts w:ascii="Times New Roman" w:hAnsi="Times New Roman"/>
      <w:bCs/>
      <w:iCs/>
      <w:color w:val="000000" w:themeColor="text1"/>
      <w:sz w:val="28"/>
    </w:rPr>
  </w:style>
  <w:style w:type="paragraph" w:customStyle="1" w:styleId="affffc">
    <w:name w:val="Обычный + по центру"/>
    <w:basedOn w:val="a1"/>
    <w:qFormat/>
    <w:rsid w:val="00F7694A"/>
    <w:pPr>
      <w:jc w:val="center"/>
    </w:pPr>
    <w:rPr>
      <w:sz w:val="24"/>
      <w:szCs w:val="24"/>
    </w:rPr>
  </w:style>
  <w:style w:type="paragraph" w:customStyle="1" w:styleId="snosko">
    <w:name w:val="snosko"/>
    <w:basedOn w:val="a1"/>
    <w:rsid w:val="00B42ECE"/>
    <w:pPr>
      <w:spacing w:before="100" w:beforeAutospacing="1" w:after="100" w:afterAutospacing="1"/>
    </w:pPr>
    <w:rPr>
      <w:sz w:val="24"/>
      <w:szCs w:val="24"/>
    </w:rPr>
  </w:style>
  <w:style w:type="paragraph" w:customStyle="1" w:styleId="affffd">
    <w:name w:val="Текст_мой"/>
    <w:autoRedefine/>
    <w:rsid w:val="00D23241"/>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hps">
    <w:name w:val="hps"/>
    <w:basedOn w:val="a3"/>
    <w:rsid w:val="00CA7C50"/>
  </w:style>
  <w:style w:type="paragraph" w:customStyle="1" w:styleId="authors">
    <w:name w:val="authors"/>
    <w:basedOn w:val="a1"/>
    <w:rsid w:val="0025265C"/>
    <w:pPr>
      <w:spacing w:before="100" w:beforeAutospacing="1" w:after="100" w:afterAutospacing="1"/>
    </w:pPr>
    <w:rPr>
      <w:sz w:val="24"/>
      <w:szCs w:val="24"/>
    </w:rPr>
  </w:style>
  <w:style w:type="paragraph" w:customStyle="1" w:styleId="tm">
    <w:name w:val="tm"/>
    <w:basedOn w:val="a1"/>
    <w:rsid w:val="00E01C85"/>
    <w:pPr>
      <w:spacing w:before="100" w:beforeAutospacing="1" w:after="100" w:afterAutospacing="1"/>
    </w:pPr>
    <w:rPr>
      <w:sz w:val="24"/>
      <w:szCs w:val="24"/>
    </w:rPr>
  </w:style>
  <w:style w:type="paragraph" w:customStyle="1" w:styleId="affffe">
    <w:name w:val="текст таблиц"/>
    <w:basedOn w:val="a1"/>
    <w:rsid w:val="00F25235"/>
    <w:pPr>
      <w:jc w:val="both"/>
    </w:pPr>
  </w:style>
  <w:style w:type="character" w:customStyle="1" w:styleId="afffff">
    <w:name w:val="Подпись к таблице_"/>
    <w:link w:val="afffff0"/>
    <w:rsid w:val="000B50DB"/>
    <w:rPr>
      <w:shd w:val="clear" w:color="auto" w:fill="FFFFFF"/>
    </w:rPr>
  </w:style>
  <w:style w:type="paragraph" w:customStyle="1" w:styleId="afffff0">
    <w:name w:val="Подпись к таблице"/>
    <w:basedOn w:val="a1"/>
    <w:link w:val="afffff"/>
    <w:rsid w:val="000B50DB"/>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76">
    <w:name w:val="Основной текст + 7"/>
    <w:aliases w:val="5 pt9,Основной текст + 71"/>
    <w:rsid w:val="000B50DB"/>
    <w:rPr>
      <w:rFonts w:ascii="Times New Roman" w:eastAsia="Calibri" w:hAnsi="Times New Roman" w:cs="Times New Roman"/>
      <w:snapToGrid w:val="0"/>
      <w:sz w:val="15"/>
      <w:szCs w:val="15"/>
      <w:u w:val="none"/>
      <w:lang w:val="ru-RU" w:eastAsia="en-US" w:bidi="ar-SA"/>
    </w:rPr>
  </w:style>
  <w:style w:type="character" w:customStyle="1" w:styleId="BodyTextIndentChar">
    <w:name w:val="Body Text Indent Char"/>
    <w:locked/>
    <w:rsid w:val="000B50DB"/>
    <w:rPr>
      <w:rFonts w:ascii="Calibri" w:eastAsia="Calibri" w:hAnsi="Calibri"/>
      <w:sz w:val="24"/>
      <w:szCs w:val="24"/>
      <w:lang w:val="ru-RU" w:eastAsia="ru-RU" w:bidi="ar-SA"/>
    </w:rPr>
  </w:style>
  <w:style w:type="paragraph" w:customStyle="1" w:styleId="NoSpacing1">
    <w:name w:val="No Spacing1"/>
    <w:rsid w:val="00692146"/>
    <w:pPr>
      <w:spacing w:after="0" w:line="240" w:lineRule="auto"/>
    </w:pPr>
    <w:rPr>
      <w:rFonts w:ascii="Calibri" w:eastAsia="Calibri" w:hAnsi="Calibri" w:cs="Times New Roman"/>
    </w:rPr>
  </w:style>
  <w:style w:type="character" w:customStyle="1" w:styleId="13pt">
    <w:name w:val="Основной текст + 13 pt"/>
    <w:rsid w:val="000C6DFE"/>
    <w:rPr>
      <w:rFonts w:ascii="Times New Roman" w:hAnsi="Times New Roman" w:cs="Times New Roman"/>
      <w:sz w:val="26"/>
      <w:szCs w:val="26"/>
      <w:u w:val="none"/>
      <w:lang w:val="ru-RU" w:eastAsia="ru-RU" w:bidi="ar-SA"/>
    </w:rPr>
  </w:style>
  <w:style w:type="character" w:customStyle="1" w:styleId="8pt">
    <w:name w:val="Основной текст + 8 pt"/>
    <w:rsid w:val="0044381E"/>
    <w:rPr>
      <w:rFonts w:ascii="Microsoft Sans Serif" w:hAnsi="Microsoft Sans Serif" w:cs="Microsoft Sans Serif"/>
      <w:sz w:val="16"/>
      <w:szCs w:val="16"/>
      <w:u w:val="none"/>
      <w:lang w:bidi="ar-SA"/>
    </w:rPr>
  </w:style>
  <w:style w:type="paragraph" w:customStyle="1" w:styleId="afffff1">
    <w:name w:val="схема"/>
    <w:autoRedefine/>
    <w:uiPriority w:val="99"/>
    <w:rsid w:val="00405187"/>
    <w:pPr>
      <w:spacing w:after="0" w:line="240" w:lineRule="auto"/>
      <w:jc w:val="center"/>
    </w:pPr>
    <w:rPr>
      <w:rFonts w:ascii="Times New Roman" w:eastAsia="Times New Roman" w:hAnsi="Times New Roman" w:cs="Times New Roman"/>
      <w:sz w:val="20"/>
      <w:szCs w:val="20"/>
      <w:lang w:eastAsia="ru-RU"/>
    </w:rPr>
  </w:style>
  <w:style w:type="paragraph" w:customStyle="1" w:styleId="a0">
    <w:name w:val="лит"/>
    <w:autoRedefine/>
    <w:uiPriority w:val="99"/>
    <w:rsid w:val="00405187"/>
    <w:pPr>
      <w:numPr>
        <w:numId w:val="6"/>
      </w:numPr>
      <w:spacing w:after="0" w:line="360" w:lineRule="auto"/>
      <w:jc w:val="both"/>
    </w:pPr>
    <w:rPr>
      <w:rFonts w:ascii="Times New Roman" w:eastAsia="Times New Roman" w:hAnsi="Times New Roman" w:cs="Times New Roman"/>
      <w:sz w:val="28"/>
      <w:szCs w:val="28"/>
      <w:lang w:eastAsia="ru-RU"/>
    </w:rPr>
  </w:style>
  <w:style w:type="paragraph" w:customStyle="1" w:styleId="marker5">
    <w:name w:val="marker5"/>
    <w:basedOn w:val="a1"/>
    <w:rsid w:val="002731F8"/>
    <w:pPr>
      <w:spacing w:before="100" w:beforeAutospacing="1" w:after="100" w:afterAutospacing="1"/>
    </w:pPr>
    <w:rPr>
      <w:sz w:val="24"/>
      <w:szCs w:val="24"/>
    </w:rPr>
  </w:style>
  <w:style w:type="character" w:customStyle="1" w:styleId="marker">
    <w:name w:val="marker"/>
    <w:basedOn w:val="a3"/>
    <w:rsid w:val="002731F8"/>
  </w:style>
  <w:style w:type="paragraph" w:customStyle="1" w:styleId="spisok1">
    <w:name w:val="spisok1"/>
    <w:basedOn w:val="a1"/>
    <w:rsid w:val="002731F8"/>
    <w:pPr>
      <w:spacing w:before="100" w:beforeAutospacing="1" w:after="100" w:afterAutospacing="1"/>
    </w:pPr>
    <w:rPr>
      <w:sz w:val="24"/>
      <w:szCs w:val="24"/>
    </w:rPr>
  </w:style>
  <w:style w:type="character" w:customStyle="1" w:styleId="marker51">
    <w:name w:val="marker51"/>
    <w:basedOn w:val="a3"/>
    <w:rsid w:val="002731F8"/>
  </w:style>
  <w:style w:type="paragraph" w:customStyle="1" w:styleId="afffff2">
    <w:name w:val="Диплом"/>
    <w:basedOn w:val="a1"/>
    <w:qFormat/>
    <w:rsid w:val="00F042A2"/>
    <w:pPr>
      <w:spacing w:line="360" w:lineRule="auto"/>
      <w:ind w:firstLine="709"/>
      <w:jc w:val="both"/>
    </w:pPr>
    <w:rPr>
      <w:sz w:val="28"/>
      <w:szCs w:val="28"/>
      <w:lang w:val="en-US" w:eastAsia="en-US"/>
    </w:rPr>
  </w:style>
  <w:style w:type="paragraph" w:customStyle="1" w:styleId="afffff3">
    <w:name w:val="УНИВЕР!!!!"/>
    <w:basedOn w:val="a1"/>
    <w:qFormat/>
    <w:rsid w:val="00464453"/>
    <w:pPr>
      <w:spacing w:line="360" w:lineRule="auto"/>
      <w:ind w:firstLine="709"/>
      <w:jc w:val="both"/>
    </w:pPr>
    <w:rPr>
      <w:sz w:val="28"/>
      <w:szCs w:val="22"/>
      <w:lang w:eastAsia="en-US"/>
    </w:rPr>
  </w:style>
  <w:style w:type="character" w:customStyle="1" w:styleId="afd">
    <w:name w:val="Абзац списка Знак"/>
    <w:aliases w:val="ПАРАГРАФ Знак,маркированный Знак,Абзац списка4 Знак,Абзац списка41 Знак,strich Знак,2nd Tier Header Знак,Elenco Normale Знак,Абзац с отступом Знак,Абзац списка2 Знак,Heading1 Знак,Colorful List - Accent 11 Знак,References Знак"/>
    <w:basedOn w:val="a3"/>
    <w:link w:val="afc"/>
    <w:uiPriority w:val="34"/>
    <w:qFormat/>
    <w:rsid w:val="00F3149C"/>
    <w:rPr>
      <w:rFonts w:ascii="Times New Roman" w:eastAsia="Times New Roman" w:hAnsi="Times New Roman" w:cs="Times New Roman"/>
      <w:sz w:val="20"/>
      <w:szCs w:val="20"/>
      <w:lang w:eastAsia="ru-RU"/>
    </w:rPr>
  </w:style>
  <w:style w:type="paragraph" w:customStyle="1" w:styleId="afffff4">
    <w:name w:val="Текст+"/>
    <w:basedOn w:val="a1"/>
    <w:rsid w:val="00BB6D15"/>
    <w:pPr>
      <w:spacing w:line="331" w:lineRule="auto"/>
      <w:ind w:firstLine="709"/>
      <w:jc w:val="both"/>
    </w:pPr>
    <w:rPr>
      <w:spacing w:val="-8"/>
      <w:sz w:val="28"/>
      <w:szCs w:val="28"/>
    </w:rPr>
  </w:style>
  <w:style w:type="paragraph" w:customStyle="1" w:styleId="1fc">
    <w:name w:val="Без интервала1"/>
    <w:link w:val="afffff5"/>
    <w:uiPriority w:val="1"/>
    <w:qFormat/>
    <w:rsid w:val="00975893"/>
    <w:pPr>
      <w:suppressAutoHyphens/>
      <w:spacing w:after="0" w:line="240" w:lineRule="auto"/>
    </w:pPr>
    <w:rPr>
      <w:rFonts w:ascii="Calibri" w:eastAsia="Calibri" w:hAnsi="Calibri" w:cs="Calibri"/>
      <w:lang w:eastAsia="ar-SA"/>
    </w:rPr>
  </w:style>
  <w:style w:type="character" w:customStyle="1" w:styleId="afffff5">
    <w:name w:val="Без интервала Знак"/>
    <w:aliases w:val="ОбычныйТекст Знак"/>
    <w:link w:val="1fc"/>
    <w:uiPriority w:val="1"/>
    <w:locked/>
    <w:rsid w:val="00975893"/>
    <w:rPr>
      <w:rFonts w:ascii="Calibri" w:eastAsia="Calibri" w:hAnsi="Calibri" w:cs="Calibri"/>
      <w:lang w:eastAsia="ar-SA"/>
    </w:rPr>
  </w:style>
  <w:style w:type="paragraph" w:customStyle="1" w:styleId="msonormalcxspmiddle">
    <w:name w:val="msonormalcxspmiddle"/>
    <w:basedOn w:val="a1"/>
    <w:rsid w:val="00975893"/>
    <w:pPr>
      <w:spacing w:before="100" w:beforeAutospacing="1" w:after="100" w:afterAutospacing="1"/>
    </w:pPr>
    <w:rPr>
      <w:sz w:val="24"/>
      <w:szCs w:val="24"/>
    </w:rPr>
  </w:style>
  <w:style w:type="paragraph" w:customStyle="1" w:styleId="afffff6">
    <w:name w:val="Текст в табл."/>
    <w:basedOn w:val="a1"/>
    <w:qFormat/>
    <w:rsid w:val="00975893"/>
    <w:pPr>
      <w:widowControl w:val="0"/>
      <w:jc w:val="center"/>
    </w:pPr>
    <w:rPr>
      <w:szCs w:val="24"/>
    </w:rPr>
  </w:style>
  <w:style w:type="paragraph" w:customStyle="1" w:styleId="afffff7">
    <w:name w:val="Основной"/>
    <w:qFormat/>
    <w:rsid w:val="0045245C"/>
    <w:pPr>
      <w:spacing w:after="0" w:line="240" w:lineRule="auto"/>
    </w:pPr>
    <w:rPr>
      <w:rFonts w:eastAsia="Times New Roman"/>
      <w:sz w:val="24"/>
      <w:szCs w:val="24"/>
    </w:rPr>
  </w:style>
  <w:style w:type="character" w:customStyle="1" w:styleId="1fd">
    <w:name w:val="Неразрешенное упоминание1"/>
    <w:basedOn w:val="a3"/>
    <w:uiPriority w:val="99"/>
    <w:semiHidden/>
    <w:unhideWhenUsed/>
    <w:rsid w:val="00872196"/>
    <w:rPr>
      <w:color w:val="605E5C"/>
      <w:shd w:val="clear" w:color="auto" w:fill="E1DFDD"/>
    </w:rPr>
  </w:style>
  <w:style w:type="paragraph" w:customStyle="1" w:styleId="afffff8">
    <w:name w:val="Содержимое врезки"/>
    <w:basedOn w:val="a1"/>
    <w:qFormat/>
    <w:rsid w:val="00333ECA"/>
    <w:rPr>
      <w:color w:val="00000A"/>
    </w:rPr>
  </w:style>
  <w:style w:type="paragraph" w:customStyle="1" w:styleId="TCE">
    <w:name w:val="TCE_Обычный"/>
    <w:basedOn w:val="a1"/>
    <w:qFormat/>
    <w:rsid w:val="00360601"/>
    <w:pPr>
      <w:spacing w:line="360" w:lineRule="auto"/>
      <w:ind w:firstLine="851"/>
      <w:contextualSpacing/>
      <w:jc w:val="both"/>
    </w:pPr>
    <w:rPr>
      <w:sz w:val="24"/>
      <w:szCs w:val="24"/>
    </w:rPr>
  </w:style>
  <w:style w:type="table" w:customStyle="1" w:styleId="1fe">
    <w:name w:val="Сетка таблицы1"/>
    <w:basedOn w:val="a4"/>
    <w:next w:val="afa"/>
    <w:uiPriority w:val="59"/>
    <w:rsid w:val="00284E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EF4595"/>
    <w:rPr>
      <w:color w:val="605E5C"/>
      <w:shd w:val="clear" w:color="auto" w:fill="E1DFDD"/>
    </w:rPr>
  </w:style>
  <w:style w:type="character" w:customStyle="1" w:styleId="s9">
    <w:name w:val="s9"/>
    <w:basedOn w:val="a3"/>
    <w:rsid w:val="00845DBE"/>
  </w:style>
  <w:style w:type="character" w:customStyle="1" w:styleId="afffff9">
    <w:name w:val="a"/>
    <w:basedOn w:val="a3"/>
    <w:rsid w:val="00845DBE"/>
  </w:style>
  <w:style w:type="character" w:customStyle="1" w:styleId="2f8">
    <w:name w:val="Неразрешенное упоминание2"/>
    <w:basedOn w:val="a3"/>
    <w:uiPriority w:val="99"/>
    <w:semiHidden/>
    <w:unhideWhenUsed/>
    <w:rsid w:val="00186672"/>
    <w:rPr>
      <w:color w:val="605E5C"/>
      <w:shd w:val="clear" w:color="auto" w:fill="E1DFDD"/>
    </w:rPr>
  </w:style>
  <w:style w:type="character" w:customStyle="1" w:styleId="s2">
    <w:name w:val="s2"/>
    <w:basedOn w:val="a3"/>
    <w:rsid w:val="00C35B56"/>
  </w:style>
  <w:style w:type="paragraph" w:customStyle="1" w:styleId="TCE0">
    <w:name w:val="TCE_Таблица"/>
    <w:next w:val="a1"/>
    <w:autoRedefine/>
    <w:qFormat/>
    <w:rsid w:val="00593250"/>
    <w:pPr>
      <w:widowControl w:val="0"/>
      <w:spacing w:before="60" w:after="0" w:line="240" w:lineRule="auto"/>
      <w:ind w:left="-57" w:right="-57"/>
      <w:jc w:val="center"/>
    </w:pPr>
    <w:rPr>
      <w:rFonts w:ascii="Times New Roman" w:eastAsia="Times New Roman" w:hAnsi="Times New Roman" w:cs="Times New Roman"/>
      <w:lang w:eastAsia="ru-RU"/>
    </w:rPr>
  </w:style>
  <w:style w:type="paragraph" w:styleId="afffffa">
    <w:name w:val="Revision"/>
    <w:hidden/>
    <w:uiPriority w:val="99"/>
    <w:semiHidden/>
    <w:rsid w:val="00EF23A8"/>
    <w:pPr>
      <w:spacing w:after="0" w:line="240" w:lineRule="auto"/>
    </w:pPr>
    <w:rPr>
      <w:rFonts w:ascii="Times New Roman" w:eastAsia="Times New Roman" w:hAnsi="Times New Roman" w:cs="Times New Roman"/>
      <w:sz w:val="20"/>
      <w:szCs w:val="20"/>
      <w:lang w:eastAsia="ru-RU"/>
    </w:rPr>
  </w:style>
  <w:style w:type="paragraph" w:customStyle="1" w:styleId="11111">
    <w:name w:val="11111"/>
    <w:basedOn w:val="afc"/>
    <w:qFormat/>
    <w:rsid w:val="00A54A82"/>
    <w:pPr>
      <w:numPr>
        <w:numId w:val="7"/>
      </w:numPr>
      <w:tabs>
        <w:tab w:val="num" w:pos="360"/>
        <w:tab w:val="left" w:pos="709"/>
        <w:tab w:val="left" w:pos="851"/>
      </w:tabs>
      <w:ind w:left="0" w:firstLine="567"/>
      <w:jc w:val="both"/>
    </w:pPr>
    <w:rPr>
      <w:rFonts w:eastAsia="Calibri"/>
      <w:color w:val="000000"/>
      <w:sz w:val="28"/>
      <w:szCs w:val="28"/>
    </w:rPr>
  </w:style>
  <w:style w:type="character" w:customStyle="1" w:styleId="extended-textshort">
    <w:name w:val="extended-text__short"/>
    <w:basedOn w:val="a3"/>
    <w:rsid w:val="00327340"/>
  </w:style>
  <w:style w:type="character" w:customStyle="1" w:styleId="3f1">
    <w:name w:val="Неразрешенное упоминание3"/>
    <w:basedOn w:val="a3"/>
    <w:uiPriority w:val="99"/>
    <w:semiHidden/>
    <w:unhideWhenUsed/>
    <w:rsid w:val="00BC48B5"/>
    <w:rPr>
      <w:color w:val="605E5C"/>
      <w:shd w:val="clear" w:color="auto" w:fill="E1DFDD"/>
    </w:rPr>
  </w:style>
  <w:style w:type="paragraph" w:customStyle="1" w:styleId="beforelist">
    <w:name w:val="before_list"/>
    <w:basedOn w:val="a1"/>
    <w:rsid w:val="00E05B01"/>
    <w:pPr>
      <w:spacing w:before="100" w:beforeAutospacing="1" w:after="100" w:afterAutospacing="1"/>
    </w:pPr>
    <w:rPr>
      <w:sz w:val="24"/>
      <w:szCs w:val="24"/>
    </w:rPr>
  </w:style>
  <w:style w:type="paragraph" w:customStyle="1" w:styleId="authornames">
    <w:name w:val="authornames"/>
    <w:basedOn w:val="a1"/>
    <w:rsid w:val="00AB63E2"/>
    <w:pPr>
      <w:spacing w:before="100" w:beforeAutospacing="1" w:after="100" w:afterAutospacing="1"/>
    </w:pPr>
    <w:rPr>
      <w:sz w:val="24"/>
      <w:szCs w:val="24"/>
    </w:rPr>
  </w:style>
  <w:style w:type="paragraph" w:customStyle="1" w:styleId="articletitle0">
    <w:name w:val="articletitle"/>
    <w:basedOn w:val="a1"/>
    <w:rsid w:val="00AB63E2"/>
    <w:pPr>
      <w:spacing w:before="100" w:beforeAutospacing="1" w:after="100" w:afterAutospacing="1"/>
    </w:pPr>
    <w:rPr>
      <w:sz w:val="24"/>
      <w:szCs w:val="24"/>
    </w:rPr>
  </w:style>
  <w:style w:type="paragraph" w:customStyle="1" w:styleId="generalheadertext">
    <w:name w:val="generalheadertext"/>
    <w:basedOn w:val="a1"/>
    <w:rsid w:val="00AB63E2"/>
    <w:pPr>
      <w:spacing w:before="100" w:beforeAutospacing="1" w:after="100" w:afterAutospacing="1"/>
    </w:pPr>
    <w:rPr>
      <w:sz w:val="24"/>
      <w:szCs w:val="24"/>
    </w:rPr>
  </w:style>
  <w:style w:type="character" w:customStyle="1" w:styleId="title-text">
    <w:name w:val="title-text"/>
    <w:basedOn w:val="a3"/>
    <w:rsid w:val="00C82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816">
      <w:bodyDiv w:val="1"/>
      <w:marLeft w:val="0"/>
      <w:marRight w:val="0"/>
      <w:marTop w:val="0"/>
      <w:marBottom w:val="0"/>
      <w:divBdr>
        <w:top w:val="none" w:sz="0" w:space="0" w:color="auto"/>
        <w:left w:val="none" w:sz="0" w:space="0" w:color="auto"/>
        <w:bottom w:val="none" w:sz="0" w:space="0" w:color="auto"/>
        <w:right w:val="none" w:sz="0" w:space="0" w:color="auto"/>
      </w:divBdr>
    </w:div>
    <w:div w:id="8259777">
      <w:bodyDiv w:val="1"/>
      <w:marLeft w:val="0"/>
      <w:marRight w:val="0"/>
      <w:marTop w:val="0"/>
      <w:marBottom w:val="0"/>
      <w:divBdr>
        <w:top w:val="none" w:sz="0" w:space="0" w:color="auto"/>
        <w:left w:val="none" w:sz="0" w:space="0" w:color="auto"/>
        <w:bottom w:val="none" w:sz="0" w:space="0" w:color="auto"/>
        <w:right w:val="none" w:sz="0" w:space="0" w:color="auto"/>
      </w:divBdr>
    </w:div>
    <w:div w:id="15543847">
      <w:bodyDiv w:val="1"/>
      <w:marLeft w:val="0"/>
      <w:marRight w:val="0"/>
      <w:marTop w:val="0"/>
      <w:marBottom w:val="0"/>
      <w:divBdr>
        <w:top w:val="none" w:sz="0" w:space="0" w:color="auto"/>
        <w:left w:val="none" w:sz="0" w:space="0" w:color="auto"/>
        <w:bottom w:val="none" w:sz="0" w:space="0" w:color="auto"/>
        <w:right w:val="none" w:sz="0" w:space="0" w:color="auto"/>
      </w:divBdr>
    </w:div>
    <w:div w:id="20397858">
      <w:bodyDiv w:val="1"/>
      <w:marLeft w:val="0"/>
      <w:marRight w:val="0"/>
      <w:marTop w:val="0"/>
      <w:marBottom w:val="0"/>
      <w:divBdr>
        <w:top w:val="none" w:sz="0" w:space="0" w:color="auto"/>
        <w:left w:val="none" w:sz="0" w:space="0" w:color="auto"/>
        <w:bottom w:val="none" w:sz="0" w:space="0" w:color="auto"/>
        <w:right w:val="none" w:sz="0" w:space="0" w:color="auto"/>
      </w:divBdr>
    </w:div>
    <w:div w:id="22024023">
      <w:bodyDiv w:val="1"/>
      <w:marLeft w:val="0"/>
      <w:marRight w:val="0"/>
      <w:marTop w:val="0"/>
      <w:marBottom w:val="0"/>
      <w:divBdr>
        <w:top w:val="none" w:sz="0" w:space="0" w:color="auto"/>
        <w:left w:val="none" w:sz="0" w:space="0" w:color="auto"/>
        <w:bottom w:val="none" w:sz="0" w:space="0" w:color="auto"/>
        <w:right w:val="none" w:sz="0" w:space="0" w:color="auto"/>
      </w:divBdr>
    </w:div>
    <w:div w:id="23484089">
      <w:bodyDiv w:val="1"/>
      <w:marLeft w:val="0"/>
      <w:marRight w:val="0"/>
      <w:marTop w:val="0"/>
      <w:marBottom w:val="0"/>
      <w:divBdr>
        <w:top w:val="none" w:sz="0" w:space="0" w:color="auto"/>
        <w:left w:val="none" w:sz="0" w:space="0" w:color="auto"/>
        <w:bottom w:val="none" w:sz="0" w:space="0" w:color="auto"/>
        <w:right w:val="none" w:sz="0" w:space="0" w:color="auto"/>
      </w:divBdr>
    </w:div>
    <w:div w:id="25328830">
      <w:bodyDiv w:val="1"/>
      <w:marLeft w:val="0"/>
      <w:marRight w:val="0"/>
      <w:marTop w:val="0"/>
      <w:marBottom w:val="0"/>
      <w:divBdr>
        <w:top w:val="none" w:sz="0" w:space="0" w:color="auto"/>
        <w:left w:val="none" w:sz="0" w:space="0" w:color="auto"/>
        <w:bottom w:val="none" w:sz="0" w:space="0" w:color="auto"/>
        <w:right w:val="none" w:sz="0" w:space="0" w:color="auto"/>
      </w:divBdr>
    </w:div>
    <w:div w:id="27613177">
      <w:bodyDiv w:val="1"/>
      <w:marLeft w:val="0"/>
      <w:marRight w:val="0"/>
      <w:marTop w:val="0"/>
      <w:marBottom w:val="0"/>
      <w:divBdr>
        <w:top w:val="none" w:sz="0" w:space="0" w:color="auto"/>
        <w:left w:val="none" w:sz="0" w:space="0" w:color="auto"/>
        <w:bottom w:val="none" w:sz="0" w:space="0" w:color="auto"/>
        <w:right w:val="none" w:sz="0" w:space="0" w:color="auto"/>
      </w:divBdr>
    </w:div>
    <w:div w:id="30956031">
      <w:bodyDiv w:val="1"/>
      <w:marLeft w:val="0"/>
      <w:marRight w:val="0"/>
      <w:marTop w:val="0"/>
      <w:marBottom w:val="0"/>
      <w:divBdr>
        <w:top w:val="none" w:sz="0" w:space="0" w:color="auto"/>
        <w:left w:val="none" w:sz="0" w:space="0" w:color="auto"/>
        <w:bottom w:val="none" w:sz="0" w:space="0" w:color="auto"/>
        <w:right w:val="none" w:sz="0" w:space="0" w:color="auto"/>
      </w:divBdr>
    </w:div>
    <w:div w:id="35742698">
      <w:bodyDiv w:val="1"/>
      <w:marLeft w:val="0"/>
      <w:marRight w:val="0"/>
      <w:marTop w:val="0"/>
      <w:marBottom w:val="0"/>
      <w:divBdr>
        <w:top w:val="none" w:sz="0" w:space="0" w:color="auto"/>
        <w:left w:val="none" w:sz="0" w:space="0" w:color="auto"/>
        <w:bottom w:val="none" w:sz="0" w:space="0" w:color="auto"/>
        <w:right w:val="none" w:sz="0" w:space="0" w:color="auto"/>
      </w:divBdr>
    </w:div>
    <w:div w:id="39021486">
      <w:bodyDiv w:val="1"/>
      <w:marLeft w:val="0"/>
      <w:marRight w:val="0"/>
      <w:marTop w:val="0"/>
      <w:marBottom w:val="0"/>
      <w:divBdr>
        <w:top w:val="none" w:sz="0" w:space="0" w:color="auto"/>
        <w:left w:val="none" w:sz="0" w:space="0" w:color="auto"/>
        <w:bottom w:val="none" w:sz="0" w:space="0" w:color="auto"/>
        <w:right w:val="none" w:sz="0" w:space="0" w:color="auto"/>
      </w:divBdr>
    </w:div>
    <w:div w:id="42103371">
      <w:bodyDiv w:val="1"/>
      <w:marLeft w:val="0"/>
      <w:marRight w:val="0"/>
      <w:marTop w:val="0"/>
      <w:marBottom w:val="0"/>
      <w:divBdr>
        <w:top w:val="none" w:sz="0" w:space="0" w:color="auto"/>
        <w:left w:val="none" w:sz="0" w:space="0" w:color="auto"/>
        <w:bottom w:val="none" w:sz="0" w:space="0" w:color="auto"/>
        <w:right w:val="none" w:sz="0" w:space="0" w:color="auto"/>
      </w:divBdr>
    </w:div>
    <w:div w:id="43141259">
      <w:bodyDiv w:val="1"/>
      <w:marLeft w:val="0"/>
      <w:marRight w:val="0"/>
      <w:marTop w:val="0"/>
      <w:marBottom w:val="0"/>
      <w:divBdr>
        <w:top w:val="none" w:sz="0" w:space="0" w:color="auto"/>
        <w:left w:val="none" w:sz="0" w:space="0" w:color="auto"/>
        <w:bottom w:val="none" w:sz="0" w:space="0" w:color="auto"/>
        <w:right w:val="none" w:sz="0" w:space="0" w:color="auto"/>
      </w:divBdr>
    </w:div>
    <w:div w:id="43332946">
      <w:bodyDiv w:val="1"/>
      <w:marLeft w:val="0"/>
      <w:marRight w:val="0"/>
      <w:marTop w:val="0"/>
      <w:marBottom w:val="0"/>
      <w:divBdr>
        <w:top w:val="none" w:sz="0" w:space="0" w:color="auto"/>
        <w:left w:val="none" w:sz="0" w:space="0" w:color="auto"/>
        <w:bottom w:val="none" w:sz="0" w:space="0" w:color="auto"/>
        <w:right w:val="none" w:sz="0" w:space="0" w:color="auto"/>
      </w:divBdr>
    </w:div>
    <w:div w:id="45182016">
      <w:bodyDiv w:val="1"/>
      <w:marLeft w:val="0"/>
      <w:marRight w:val="0"/>
      <w:marTop w:val="0"/>
      <w:marBottom w:val="0"/>
      <w:divBdr>
        <w:top w:val="none" w:sz="0" w:space="0" w:color="auto"/>
        <w:left w:val="none" w:sz="0" w:space="0" w:color="auto"/>
        <w:bottom w:val="none" w:sz="0" w:space="0" w:color="auto"/>
        <w:right w:val="none" w:sz="0" w:space="0" w:color="auto"/>
      </w:divBdr>
    </w:div>
    <w:div w:id="45764027">
      <w:bodyDiv w:val="1"/>
      <w:marLeft w:val="0"/>
      <w:marRight w:val="0"/>
      <w:marTop w:val="0"/>
      <w:marBottom w:val="0"/>
      <w:divBdr>
        <w:top w:val="none" w:sz="0" w:space="0" w:color="auto"/>
        <w:left w:val="none" w:sz="0" w:space="0" w:color="auto"/>
        <w:bottom w:val="none" w:sz="0" w:space="0" w:color="auto"/>
        <w:right w:val="none" w:sz="0" w:space="0" w:color="auto"/>
      </w:divBdr>
    </w:div>
    <w:div w:id="47148624">
      <w:bodyDiv w:val="1"/>
      <w:marLeft w:val="0"/>
      <w:marRight w:val="0"/>
      <w:marTop w:val="0"/>
      <w:marBottom w:val="0"/>
      <w:divBdr>
        <w:top w:val="none" w:sz="0" w:space="0" w:color="auto"/>
        <w:left w:val="none" w:sz="0" w:space="0" w:color="auto"/>
        <w:bottom w:val="none" w:sz="0" w:space="0" w:color="auto"/>
        <w:right w:val="none" w:sz="0" w:space="0" w:color="auto"/>
      </w:divBdr>
    </w:div>
    <w:div w:id="49353650">
      <w:bodyDiv w:val="1"/>
      <w:marLeft w:val="0"/>
      <w:marRight w:val="0"/>
      <w:marTop w:val="0"/>
      <w:marBottom w:val="0"/>
      <w:divBdr>
        <w:top w:val="none" w:sz="0" w:space="0" w:color="auto"/>
        <w:left w:val="none" w:sz="0" w:space="0" w:color="auto"/>
        <w:bottom w:val="none" w:sz="0" w:space="0" w:color="auto"/>
        <w:right w:val="none" w:sz="0" w:space="0" w:color="auto"/>
      </w:divBdr>
    </w:div>
    <w:div w:id="52125915">
      <w:bodyDiv w:val="1"/>
      <w:marLeft w:val="0"/>
      <w:marRight w:val="0"/>
      <w:marTop w:val="0"/>
      <w:marBottom w:val="0"/>
      <w:divBdr>
        <w:top w:val="none" w:sz="0" w:space="0" w:color="auto"/>
        <w:left w:val="none" w:sz="0" w:space="0" w:color="auto"/>
        <w:bottom w:val="none" w:sz="0" w:space="0" w:color="auto"/>
        <w:right w:val="none" w:sz="0" w:space="0" w:color="auto"/>
      </w:divBdr>
    </w:div>
    <w:div w:id="52625882">
      <w:bodyDiv w:val="1"/>
      <w:marLeft w:val="0"/>
      <w:marRight w:val="0"/>
      <w:marTop w:val="0"/>
      <w:marBottom w:val="0"/>
      <w:divBdr>
        <w:top w:val="none" w:sz="0" w:space="0" w:color="auto"/>
        <w:left w:val="none" w:sz="0" w:space="0" w:color="auto"/>
        <w:bottom w:val="none" w:sz="0" w:space="0" w:color="auto"/>
        <w:right w:val="none" w:sz="0" w:space="0" w:color="auto"/>
      </w:divBdr>
    </w:div>
    <w:div w:id="54208453">
      <w:bodyDiv w:val="1"/>
      <w:marLeft w:val="0"/>
      <w:marRight w:val="0"/>
      <w:marTop w:val="0"/>
      <w:marBottom w:val="0"/>
      <w:divBdr>
        <w:top w:val="none" w:sz="0" w:space="0" w:color="auto"/>
        <w:left w:val="none" w:sz="0" w:space="0" w:color="auto"/>
        <w:bottom w:val="none" w:sz="0" w:space="0" w:color="auto"/>
        <w:right w:val="none" w:sz="0" w:space="0" w:color="auto"/>
      </w:divBdr>
    </w:div>
    <w:div w:id="60640714">
      <w:bodyDiv w:val="1"/>
      <w:marLeft w:val="0"/>
      <w:marRight w:val="0"/>
      <w:marTop w:val="0"/>
      <w:marBottom w:val="0"/>
      <w:divBdr>
        <w:top w:val="none" w:sz="0" w:space="0" w:color="auto"/>
        <w:left w:val="none" w:sz="0" w:space="0" w:color="auto"/>
        <w:bottom w:val="none" w:sz="0" w:space="0" w:color="auto"/>
        <w:right w:val="none" w:sz="0" w:space="0" w:color="auto"/>
      </w:divBdr>
    </w:div>
    <w:div w:id="63529948">
      <w:bodyDiv w:val="1"/>
      <w:marLeft w:val="0"/>
      <w:marRight w:val="0"/>
      <w:marTop w:val="0"/>
      <w:marBottom w:val="0"/>
      <w:divBdr>
        <w:top w:val="none" w:sz="0" w:space="0" w:color="auto"/>
        <w:left w:val="none" w:sz="0" w:space="0" w:color="auto"/>
        <w:bottom w:val="none" w:sz="0" w:space="0" w:color="auto"/>
        <w:right w:val="none" w:sz="0" w:space="0" w:color="auto"/>
      </w:divBdr>
    </w:div>
    <w:div w:id="65496991">
      <w:bodyDiv w:val="1"/>
      <w:marLeft w:val="0"/>
      <w:marRight w:val="0"/>
      <w:marTop w:val="0"/>
      <w:marBottom w:val="0"/>
      <w:divBdr>
        <w:top w:val="none" w:sz="0" w:space="0" w:color="auto"/>
        <w:left w:val="none" w:sz="0" w:space="0" w:color="auto"/>
        <w:bottom w:val="none" w:sz="0" w:space="0" w:color="auto"/>
        <w:right w:val="none" w:sz="0" w:space="0" w:color="auto"/>
      </w:divBdr>
    </w:div>
    <w:div w:id="70546502">
      <w:bodyDiv w:val="1"/>
      <w:marLeft w:val="0"/>
      <w:marRight w:val="0"/>
      <w:marTop w:val="0"/>
      <w:marBottom w:val="0"/>
      <w:divBdr>
        <w:top w:val="none" w:sz="0" w:space="0" w:color="auto"/>
        <w:left w:val="none" w:sz="0" w:space="0" w:color="auto"/>
        <w:bottom w:val="none" w:sz="0" w:space="0" w:color="auto"/>
        <w:right w:val="none" w:sz="0" w:space="0" w:color="auto"/>
      </w:divBdr>
    </w:div>
    <w:div w:id="76681800">
      <w:bodyDiv w:val="1"/>
      <w:marLeft w:val="0"/>
      <w:marRight w:val="0"/>
      <w:marTop w:val="0"/>
      <w:marBottom w:val="0"/>
      <w:divBdr>
        <w:top w:val="none" w:sz="0" w:space="0" w:color="auto"/>
        <w:left w:val="none" w:sz="0" w:space="0" w:color="auto"/>
        <w:bottom w:val="none" w:sz="0" w:space="0" w:color="auto"/>
        <w:right w:val="none" w:sz="0" w:space="0" w:color="auto"/>
      </w:divBdr>
    </w:div>
    <w:div w:id="78602739">
      <w:bodyDiv w:val="1"/>
      <w:marLeft w:val="0"/>
      <w:marRight w:val="0"/>
      <w:marTop w:val="0"/>
      <w:marBottom w:val="0"/>
      <w:divBdr>
        <w:top w:val="none" w:sz="0" w:space="0" w:color="auto"/>
        <w:left w:val="none" w:sz="0" w:space="0" w:color="auto"/>
        <w:bottom w:val="none" w:sz="0" w:space="0" w:color="auto"/>
        <w:right w:val="none" w:sz="0" w:space="0" w:color="auto"/>
      </w:divBdr>
    </w:div>
    <w:div w:id="80103582">
      <w:bodyDiv w:val="1"/>
      <w:marLeft w:val="0"/>
      <w:marRight w:val="0"/>
      <w:marTop w:val="0"/>
      <w:marBottom w:val="0"/>
      <w:divBdr>
        <w:top w:val="none" w:sz="0" w:space="0" w:color="auto"/>
        <w:left w:val="none" w:sz="0" w:space="0" w:color="auto"/>
        <w:bottom w:val="none" w:sz="0" w:space="0" w:color="auto"/>
        <w:right w:val="none" w:sz="0" w:space="0" w:color="auto"/>
      </w:divBdr>
    </w:div>
    <w:div w:id="90472208">
      <w:bodyDiv w:val="1"/>
      <w:marLeft w:val="0"/>
      <w:marRight w:val="0"/>
      <w:marTop w:val="0"/>
      <w:marBottom w:val="0"/>
      <w:divBdr>
        <w:top w:val="none" w:sz="0" w:space="0" w:color="auto"/>
        <w:left w:val="none" w:sz="0" w:space="0" w:color="auto"/>
        <w:bottom w:val="none" w:sz="0" w:space="0" w:color="auto"/>
        <w:right w:val="none" w:sz="0" w:space="0" w:color="auto"/>
      </w:divBdr>
    </w:div>
    <w:div w:id="91634287">
      <w:bodyDiv w:val="1"/>
      <w:marLeft w:val="0"/>
      <w:marRight w:val="0"/>
      <w:marTop w:val="0"/>
      <w:marBottom w:val="0"/>
      <w:divBdr>
        <w:top w:val="none" w:sz="0" w:space="0" w:color="auto"/>
        <w:left w:val="none" w:sz="0" w:space="0" w:color="auto"/>
        <w:bottom w:val="none" w:sz="0" w:space="0" w:color="auto"/>
        <w:right w:val="none" w:sz="0" w:space="0" w:color="auto"/>
      </w:divBdr>
    </w:div>
    <w:div w:id="95909686">
      <w:bodyDiv w:val="1"/>
      <w:marLeft w:val="0"/>
      <w:marRight w:val="0"/>
      <w:marTop w:val="0"/>
      <w:marBottom w:val="0"/>
      <w:divBdr>
        <w:top w:val="none" w:sz="0" w:space="0" w:color="auto"/>
        <w:left w:val="none" w:sz="0" w:space="0" w:color="auto"/>
        <w:bottom w:val="none" w:sz="0" w:space="0" w:color="auto"/>
        <w:right w:val="none" w:sz="0" w:space="0" w:color="auto"/>
      </w:divBdr>
    </w:div>
    <w:div w:id="98456468">
      <w:bodyDiv w:val="1"/>
      <w:marLeft w:val="0"/>
      <w:marRight w:val="0"/>
      <w:marTop w:val="0"/>
      <w:marBottom w:val="0"/>
      <w:divBdr>
        <w:top w:val="none" w:sz="0" w:space="0" w:color="auto"/>
        <w:left w:val="none" w:sz="0" w:space="0" w:color="auto"/>
        <w:bottom w:val="none" w:sz="0" w:space="0" w:color="auto"/>
        <w:right w:val="none" w:sz="0" w:space="0" w:color="auto"/>
      </w:divBdr>
    </w:div>
    <w:div w:id="99180630">
      <w:bodyDiv w:val="1"/>
      <w:marLeft w:val="0"/>
      <w:marRight w:val="0"/>
      <w:marTop w:val="0"/>
      <w:marBottom w:val="0"/>
      <w:divBdr>
        <w:top w:val="none" w:sz="0" w:space="0" w:color="auto"/>
        <w:left w:val="none" w:sz="0" w:space="0" w:color="auto"/>
        <w:bottom w:val="none" w:sz="0" w:space="0" w:color="auto"/>
        <w:right w:val="none" w:sz="0" w:space="0" w:color="auto"/>
      </w:divBdr>
    </w:div>
    <w:div w:id="103154362">
      <w:bodyDiv w:val="1"/>
      <w:marLeft w:val="0"/>
      <w:marRight w:val="0"/>
      <w:marTop w:val="0"/>
      <w:marBottom w:val="0"/>
      <w:divBdr>
        <w:top w:val="none" w:sz="0" w:space="0" w:color="auto"/>
        <w:left w:val="none" w:sz="0" w:space="0" w:color="auto"/>
        <w:bottom w:val="none" w:sz="0" w:space="0" w:color="auto"/>
        <w:right w:val="none" w:sz="0" w:space="0" w:color="auto"/>
      </w:divBdr>
    </w:div>
    <w:div w:id="106120967">
      <w:bodyDiv w:val="1"/>
      <w:marLeft w:val="0"/>
      <w:marRight w:val="0"/>
      <w:marTop w:val="0"/>
      <w:marBottom w:val="0"/>
      <w:divBdr>
        <w:top w:val="none" w:sz="0" w:space="0" w:color="auto"/>
        <w:left w:val="none" w:sz="0" w:space="0" w:color="auto"/>
        <w:bottom w:val="none" w:sz="0" w:space="0" w:color="auto"/>
        <w:right w:val="none" w:sz="0" w:space="0" w:color="auto"/>
      </w:divBdr>
    </w:div>
    <w:div w:id="112136054">
      <w:bodyDiv w:val="1"/>
      <w:marLeft w:val="0"/>
      <w:marRight w:val="0"/>
      <w:marTop w:val="0"/>
      <w:marBottom w:val="0"/>
      <w:divBdr>
        <w:top w:val="none" w:sz="0" w:space="0" w:color="auto"/>
        <w:left w:val="none" w:sz="0" w:space="0" w:color="auto"/>
        <w:bottom w:val="none" w:sz="0" w:space="0" w:color="auto"/>
        <w:right w:val="none" w:sz="0" w:space="0" w:color="auto"/>
      </w:divBdr>
    </w:div>
    <w:div w:id="113334417">
      <w:bodyDiv w:val="1"/>
      <w:marLeft w:val="0"/>
      <w:marRight w:val="0"/>
      <w:marTop w:val="0"/>
      <w:marBottom w:val="0"/>
      <w:divBdr>
        <w:top w:val="none" w:sz="0" w:space="0" w:color="auto"/>
        <w:left w:val="none" w:sz="0" w:space="0" w:color="auto"/>
        <w:bottom w:val="none" w:sz="0" w:space="0" w:color="auto"/>
        <w:right w:val="none" w:sz="0" w:space="0" w:color="auto"/>
      </w:divBdr>
    </w:div>
    <w:div w:id="115754239">
      <w:bodyDiv w:val="1"/>
      <w:marLeft w:val="0"/>
      <w:marRight w:val="0"/>
      <w:marTop w:val="0"/>
      <w:marBottom w:val="0"/>
      <w:divBdr>
        <w:top w:val="none" w:sz="0" w:space="0" w:color="auto"/>
        <w:left w:val="none" w:sz="0" w:space="0" w:color="auto"/>
        <w:bottom w:val="none" w:sz="0" w:space="0" w:color="auto"/>
        <w:right w:val="none" w:sz="0" w:space="0" w:color="auto"/>
      </w:divBdr>
    </w:div>
    <w:div w:id="116073730">
      <w:bodyDiv w:val="1"/>
      <w:marLeft w:val="0"/>
      <w:marRight w:val="0"/>
      <w:marTop w:val="0"/>
      <w:marBottom w:val="0"/>
      <w:divBdr>
        <w:top w:val="none" w:sz="0" w:space="0" w:color="auto"/>
        <w:left w:val="none" w:sz="0" w:space="0" w:color="auto"/>
        <w:bottom w:val="none" w:sz="0" w:space="0" w:color="auto"/>
        <w:right w:val="none" w:sz="0" w:space="0" w:color="auto"/>
      </w:divBdr>
    </w:div>
    <w:div w:id="119229711">
      <w:bodyDiv w:val="1"/>
      <w:marLeft w:val="0"/>
      <w:marRight w:val="0"/>
      <w:marTop w:val="0"/>
      <w:marBottom w:val="0"/>
      <w:divBdr>
        <w:top w:val="none" w:sz="0" w:space="0" w:color="auto"/>
        <w:left w:val="none" w:sz="0" w:space="0" w:color="auto"/>
        <w:bottom w:val="none" w:sz="0" w:space="0" w:color="auto"/>
        <w:right w:val="none" w:sz="0" w:space="0" w:color="auto"/>
      </w:divBdr>
    </w:div>
    <w:div w:id="119688505">
      <w:bodyDiv w:val="1"/>
      <w:marLeft w:val="0"/>
      <w:marRight w:val="0"/>
      <w:marTop w:val="0"/>
      <w:marBottom w:val="0"/>
      <w:divBdr>
        <w:top w:val="none" w:sz="0" w:space="0" w:color="auto"/>
        <w:left w:val="none" w:sz="0" w:space="0" w:color="auto"/>
        <w:bottom w:val="none" w:sz="0" w:space="0" w:color="auto"/>
        <w:right w:val="none" w:sz="0" w:space="0" w:color="auto"/>
      </w:divBdr>
    </w:div>
    <w:div w:id="120542775">
      <w:bodyDiv w:val="1"/>
      <w:marLeft w:val="0"/>
      <w:marRight w:val="0"/>
      <w:marTop w:val="0"/>
      <w:marBottom w:val="0"/>
      <w:divBdr>
        <w:top w:val="none" w:sz="0" w:space="0" w:color="auto"/>
        <w:left w:val="none" w:sz="0" w:space="0" w:color="auto"/>
        <w:bottom w:val="none" w:sz="0" w:space="0" w:color="auto"/>
        <w:right w:val="none" w:sz="0" w:space="0" w:color="auto"/>
      </w:divBdr>
    </w:div>
    <w:div w:id="124541367">
      <w:bodyDiv w:val="1"/>
      <w:marLeft w:val="0"/>
      <w:marRight w:val="0"/>
      <w:marTop w:val="0"/>
      <w:marBottom w:val="0"/>
      <w:divBdr>
        <w:top w:val="none" w:sz="0" w:space="0" w:color="auto"/>
        <w:left w:val="none" w:sz="0" w:space="0" w:color="auto"/>
        <w:bottom w:val="none" w:sz="0" w:space="0" w:color="auto"/>
        <w:right w:val="none" w:sz="0" w:space="0" w:color="auto"/>
      </w:divBdr>
    </w:div>
    <w:div w:id="128012638">
      <w:bodyDiv w:val="1"/>
      <w:marLeft w:val="0"/>
      <w:marRight w:val="0"/>
      <w:marTop w:val="0"/>
      <w:marBottom w:val="0"/>
      <w:divBdr>
        <w:top w:val="none" w:sz="0" w:space="0" w:color="auto"/>
        <w:left w:val="none" w:sz="0" w:space="0" w:color="auto"/>
        <w:bottom w:val="none" w:sz="0" w:space="0" w:color="auto"/>
        <w:right w:val="none" w:sz="0" w:space="0" w:color="auto"/>
      </w:divBdr>
    </w:div>
    <w:div w:id="129520479">
      <w:bodyDiv w:val="1"/>
      <w:marLeft w:val="0"/>
      <w:marRight w:val="0"/>
      <w:marTop w:val="0"/>
      <w:marBottom w:val="0"/>
      <w:divBdr>
        <w:top w:val="none" w:sz="0" w:space="0" w:color="auto"/>
        <w:left w:val="none" w:sz="0" w:space="0" w:color="auto"/>
        <w:bottom w:val="none" w:sz="0" w:space="0" w:color="auto"/>
        <w:right w:val="none" w:sz="0" w:space="0" w:color="auto"/>
      </w:divBdr>
    </w:div>
    <w:div w:id="130440039">
      <w:bodyDiv w:val="1"/>
      <w:marLeft w:val="0"/>
      <w:marRight w:val="0"/>
      <w:marTop w:val="0"/>
      <w:marBottom w:val="0"/>
      <w:divBdr>
        <w:top w:val="none" w:sz="0" w:space="0" w:color="auto"/>
        <w:left w:val="none" w:sz="0" w:space="0" w:color="auto"/>
        <w:bottom w:val="none" w:sz="0" w:space="0" w:color="auto"/>
        <w:right w:val="none" w:sz="0" w:space="0" w:color="auto"/>
      </w:divBdr>
    </w:div>
    <w:div w:id="131097925">
      <w:bodyDiv w:val="1"/>
      <w:marLeft w:val="0"/>
      <w:marRight w:val="0"/>
      <w:marTop w:val="0"/>
      <w:marBottom w:val="0"/>
      <w:divBdr>
        <w:top w:val="none" w:sz="0" w:space="0" w:color="auto"/>
        <w:left w:val="none" w:sz="0" w:space="0" w:color="auto"/>
        <w:bottom w:val="none" w:sz="0" w:space="0" w:color="auto"/>
        <w:right w:val="none" w:sz="0" w:space="0" w:color="auto"/>
      </w:divBdr>
    </w:div>
    <w:div w:id="136454502">
      <w:bodyDiv w:val="1"/>
      <w:marLeft w:val="0"/>
      <w:marRight w:val="0"/>
      <w:marTop w:val="0"/>
      <w:marBottom w:val="0"/>
      <w:divBdr>
        <w:top w:val="none" w:sz="0" w:space="0" w:color="auto"/>
        <w:left w:val="none" w:sz="0" w:space="0" w:color="auto"/>
        <w:bottom w:val="none" w:sz="0" w:space="0" w:color="auto"/>
        <w:right w:val="none" w:sz="0" w:space="0" w:color="auto"/>
      </w:divBdr>
    </w:div>
    <w:div w:id="138039178">
      <w:bodyDiv w:val="1"/>
      <w:marLeft w:val="0"/>
      <w:marRight w:val="0"/>
      <w:marTop w:val="0"/>
      <w:marBottom w:val="0"/>
      <w:divBdr>
        <w:top w:val="none" w:sz="0" w:space="0" w:color="auto"/>
        <w:left w:val="none" w:sz="0" w:space="0" w:color="auto"/>
        <w:bottom w:val="none" w:sz="0" w:space="0" w:color="auto"/>
        <w:right w:val="none" w:sz="0" w:space="0" w:color="auto"/>
      </w:divBdr>
    </w:div>
    <w:div w:id="138806916">
      <w:bodyDiv w:val="1"/>
      <w:marLeft w:val="0"/>
      <w:marRight w:val="0"/>
      <w:marTop w:val="0"/>
      <w:marBottom w:val="0"/>
      <w:divBdr>
        <w:top w:val="none" w:sz="0" w:space="0" w:color="auto"/>
        <w:left w:val="none" w:sz="0" w:space="0" w:color="auto"/>
        <w:bottom w:val="none" w:sz="0" w:space="0" w:color="auto"/>
        <w:right w:val="none" w:sz="0" w:space="0" w:color="auto"/>
      </w:divBdr>
    </w:div>
    <w:div w:id="139810127">
      <w:bodyDiv w:val="1"/>
      <w:marLeft w:val="0"/>
      <w:marRight w:val="0"/>
      <w:marTop w:val="0"/>
      <w:marBottom w:val="0"/>
      <w:divBdr>
        <w:top w:val="none" w:sz="0" w:space="0" w:color="auto"/>
        <w:left w:val="none" w:sz="0" w:space="0" w:color="auto"/>
        <w:bottom w:val="none" w:sz="0" w:space="0" w:color="auto"/>
        <w:right w:val="none" w:sz="0" w:space="0" w:color="auto"/>
      </w:divBdr>
    </w:div>
    <w:div w:id="142544619">
      <w:bodyDiv w:val="1"/>
      <w:marLeft w:val="0"/>
      <w:marRight w:val="0"/>
      <w:marTop w:val="0"/>
      <w:marBottom w:val="0"/>
      <w:divBdr>
        <w:top w:val="none" w:sz="0" w:space="0" w:color="auto"/>
        <w:left w:val="none" w:sz="0" w:space="0" w:color="auto"/>
        <w:bottom w:val="none" w:sz="0" w:space="0" w:color="auto"/>
        <w:right w:val="none" w:sz="0" w:space="0" w:color="auto"/>
      </w:divBdr>
    </w:div>
    <w:div w:id="145439442">
      <w:bodyDiv w:val="1"/>
      <w:marLeft w:val="0"/>
      <w:marRight w:val="0"/>
      <w:marTop w:val="0"/>
      <w:marBottom w:val="0"/>
      <w:divBdr>
        <w:top w:val="none" w:sz="0" w:space="0" w:color="auto"/>
        <w:left w:val="none" w:sz="0" w:space="0" w:color="auto"/>
        <w:bottom w:val="none" w:sz="0" w:space="0" w:color="auto"/>
        <w:right w:val="none" w:sz="0" w:space="0" w:color="auto"/>
      </w:divBdr>
    </w:div>
    <w:div w:id="146946816">
      <w:bodyDiv w:val="1"/>
      <w:marLeft w:val="0"/>
      <w:marRight w:val="0"/>
      <w:marTop w:val="0"/>
      <w:marBottom w:val="0"/>
      <w:divBdr>
        <w:top w:val="none" w:sz="0" w:space="0" w:color="auto"/>
        <w:left w:val="none" w:sz="0" w:space="0" w:color="auto"/>
        <w:bottom w:val="none" w:sz="0" w:space="0" w:color="auto"/>
        <w:right w:val="none" w:sz="0" w:space="0" w:color="auto"/>
      </w:divBdr>
    </w:div>
    <w:div w:id="151527939">
      <w:bodyDiv w:val="1"/>
      <w:marLeft w:val="0"/>
      <w:marRight w:val="0"/>
      <w:marTop w:val="0"/>
      <w:marBottom w:val="0"/>
      <w:divBdr>
        <w:top w:val="none" w:sz="0" w:space="0" w:color="auto"/>
        <w:left w:val="none" w:sz="0" w:space="0" w:color="auto"/>
        <w:bottom w:val="none" w:sz="0" w:space="0" w:color="auto"/>
        <w:right w:val="none" w:sz="0" w:space="0" w:color="auto"/>
      </w:divBdr>
    </w:div>
    <w:div w:id="152961738">
      <w:bodyDiv w:val="1"/>
      <w:marLeft w:val="0"/>
      <w:marRight w:val="0"/>
      <w:marTop w:val="0"/>
      <w:marBottom w:val="0"/>
      <w:divBdr>
        <w:top w:val="none" w:sz="0" w:space="0" w:color="auto"/>
        <w:left w:val="none" w:sz="0" w:space="0" w:color="auto"/>
        <w:bottom w:val="none" w:sz="0" w:space="0" w:color="auto"/>
        <w:right w:val="none" w:sz="0" w:space="0" w:color="auto"/>
      </w:divBdr>
    </w:div>
    <w:div w:id="153038028">
      <w:bodyDiv w:val="1"/>
      <w:marLeft w:val="0"/>
      <w:marRight w:val="0"/>
      <w:marTop w:val="0"/>
      <w:marBottom w:val="0"/>
      <w:divBdr>
        <w:top w:val="none" w:sz="0" w:space="0" w:color="auto"/>
        <w:left w:val="none" w:sz="0" w:space="0" w:color="auto"/>
        <w:bottom w:val="none" w:sz="0" w:space="0" w:color="auto"/>
        <w:right w:val="none" w:sz="0" w:space="0" w:color="auto"/>
      </w:divBdr>
    </w:div>
    <w:div w:id="153182736">
      <w:bodyDiv w:val="1"/>
      <w:marLeft w:val="0"/>
      <w:marRight w:val="0"/>
      <w:marTop w:val="0"/>
      <w:marBottom w:val="0"/>
      <w:divBdr>
        <w:top w:val="none" w:sz="0" w:space="0" w:color="auto"/>
        <w:left w:val="none" w:sz="0" w:space="0" w:color="auto"/>
        <w:bottom w:val="none" w:sz="0" w:space="0" w:color="auto"/>
        <w:right w:val="none" w:sz="0" w:space="0" w:color="auto"/>
      </w:divBdr>
    </w:div>
    <w:div w:id="156196114">
      <w:bodyDiv w:val="1"/>
      <w:marLeft w:val="0"/>
      <w:marRight w:val="0"/>
      <w:marTop w:val="0"/>
      <w:marBottom w:val="0"/>
      <w:divBdr>
        <w:top w:val="none" w:sz="0" w:space="0" w:color="auto"/>
        <w:left w:val="none" w:sz="0" w:space="0" w:color="auto"/>
        <w:bottom w:val="none" w:sz="0" w:space="0" w:color="auto"/>
        <w:right w:val="none" w:sz="0" w:space="0" w:color="auto"/>
      </w:divBdr>
    </w:div>
    <w:div w:id="156843523">
      <w:bodyDiv w:val="1"/>
      <w:marLeft w:val="0"/>
      <w:marRight w:val="0"/>
      <w:marTop w:val="0"/>
      <w:marBottom w:val="0"/>
      <w:divBdr>
        <w:top w:val="none" w:sz="0" w:space="0" w:color="auto"/>
        <w:left w:val="none" w:sz="0" w:space="0" w:color="auto"/>
        <w:bottom w:val="none" w:sz="0" w:space="0" w:color="auto"/>
        <w:right w:val="none" w:sz="0" w:space="0" w:color="auto"/>
      </w:divBdr>
    </w:div>
    <w:div w:id="157229716">
      <w:bodyDiv w:val="1"/>
      <w:marLeft w:val="0"/>
      <w:marRight w:val="0"/>
      <w:marTop w:val="0"/>
      <w:marBottom w:val="0"/>
      <w:divBdr>
        <w:top w:val="none" w:sz="0" w:space="0" w:color="auto"/>
        <w:left w:val="none" w:sz="0" w:space="0" w:color="auto"/>
        <w:bottom w:val="none" w:sz="0" w:space="0" w:color="auto"/>
        <w:right w:val="none" w:sz="0" w:space="0" w:color="auto"/>
      </w:divBdr>
    </w:div>
    <w:div w:id="159740064">
      <w:bodyDiv w:val="1"/>
      <w:marLeft w:val="0"/>
      <w:marRight w:val="0"/>
      <w:marTop w:val="0"/>
      <w:marBottom w:val="0"/>
      <w:divBdr>
        <w:top w:val="none" w:sz="0" w:space="0" w:color="auto"/>
        <w:left w:val="none" w:sz="0" w:space="0" w:color="auto"/>
        <w:bottom w:val="none" w:sz="0" w:space="0" w:color="auto"/>
        <w:right w:val="none" w:sz="0" w:space="0" w:color="auto"/>
      </w:divBdr>
    </w:div>
    <w:div w:id="161898109">
      <w:bodyDiv w:val="1"/>
      <w:marLeft w:val="0"/>
      <w:marRight w:val="0"/>
      <w:marTop w:val="0"/>
      <w:marBottom w:val="0"/>
      <w:divBdr>
        <w:top w:val="none" w:sz="0" w:space="0" w:color="auto"/>
        <w:left w:val="none" w:sz="0" w:space="0" w:color="auto"/>
        <w:bottom w:val="none" w:sz="0" w:space="0" w:color="auto"/>
        <w:right w:val="none" w:sz="0" w:space="0" w:color="auto"/>
      </w:divBdr>
    </w:div>
    <w:div w:id="164787869">
      <w:bodyDiv w:val="1"/>
      <w:marLeft w:val="0"/>
      <w:marRight w:val="0"/>
      <w:marTop w:val="0"/>
      <w:marBottom w:val="0"/>
      <w:divBdr>
        <w:top w:val="none" w:sz="0" w:space="0" w:color="auto"/>
        <w:left w:val="none" w:sz="0" w:space="0" w:color="auto"/>
        <w:bottom w:val="none" w:sz="0" w:space="0" w:color="auto"/>
        <w:right w:val="none" w:sz="0" w:space="0" w:color="auto"/>
      </w:divBdr>
    </w:div>
    <w:div w:id="166095162">
      <w:bodyDiv w:val="1"/>
      <w:marLeft w:val="0"/>
      <w:marRight w:val="0"/>
      <w:marTop w:val="0"/>
      <w:marBottom w:val="0"/>
      <w:divBdr>
        <w:top w:val="none" w:sz="0" w:space="0" w:color="auto"/>
        <w:left w:val="none" w:sz="0" w:space="0" w:color="auto"/>
        <w:bottom w:val="none" w:sz="0" w:space="0" w:color="auto"/>
        <w:right w:val="none" w:sz="0" w:space="0" w:color="auto"/>
      </w:divBdr>
    </w:div>
    <w:div w:id="178201786">
      <w:bodyDiv w:val="1"/>
      <w:marLeft w:val="0"/>
      <w:marRight w:val="0"/>
      <w:marTop w:val="0"/>
      <w:marBottom w:val="0"/>
      <w:divBdr>
        <w:top w:val="none" w:sz="0" w:space="0" w:color="auto"/>
        <w:left w:val="none" w:sz="0" w:space="0" w:color="auto"/>
        <w:bottom w:val="none" w:sz="0" w:space="0" w:color="auto"/>
        <w:right w:val="none" w:sz="0" w:space="0" w:color="auto"/>
      </w:divBdr>
    </w:div>
    <w:div w:id="180435837">
      <w:bodyDiv w:val="1"/>
      <w:marLeft w:val="0"/>
      <w:marRight w:val="0"/>
      <w:marTop w:val="0"/>
      <w:marBottom w:val="0"/>
      <w:divBdr>
        <w:top w:val="none" w:sz="0" w:space="0" w:color="auto"/>
        <w:left w:val="none" w:sz="0" w:space="0" w:color="auto"/>
        <w:bottom w:val="none" w:sz="0" w:space="0" w:color="auto"/>
        <w:right w:val="none" w:sz="0" w:space="0" w:color="auto"/>
      </w:divBdr>
    </w:div>
    <w:div w:id="180439697">
      <w:bodyDiv w:val="1"/>
      <w:marLeft w:val="0"/>
      <w:marRight w:val="0"/>
      <w:marTop w:val="0"/>
      <w:marBottom w:val="0"/>
      <w:divBdr>
        <w:top w:val="none" w:sz="0" w:space="0" w:color="auto"/>
        <w:left w:val="none" w:sz="0" w:space="0" w:color="auto"/>
        <w:bottom w:val="none" w:sz="0" w:space="0" w:color="auto"/>
        <w:right w:val="none" w:sz="0" w:space="0" w:color="auto"/>
      </w:divBdr>
    </w:div>
    <w:div w:id="181090797">
      <w:bodyDiv w:val="1"/>
      <w:marLeft w:val="0"/>
      <w:marRight w:val="0"/>
      <w:marTop w:val="0"/>
      <w:marBottom w:val="0"/>
      <w:divBdr>
        <w:top w:val="none" w:sz="0" w:space="0" w:color="auto"/>
        <w:left w:val="none" w:sz="0" w:space="0" w:color="auto"/>
        <w:bottom w:val="none" w:sz="0" w:space="0" w:color="auto"/>
        <w:right w:val="none" w:sz="0" w:space="0" w:color="auto"/>
      </w:divBdr>
    </w:div>
    <w:div w:id="181624797">
      <w:bodyDiv w:val="1"/>
      <w:marLeft w:val="0"/>
      <w:marRight w:val="0"/>
      <w:marTop w:val="0"/>
      <w:marBottom w:val="0"/>
      <w:divBdr>
        <w:top w:val="none" w:sz="0" w:space="0" w:color="auto"/>
        <w:left w:val="none" w:sz="0" w:space="0" w:color="auto"/>
        <w:bottom w:val="none" w:sz="0" w:space="0" w:color="auto"/>
        <w:right w:val="none" w:sz="0" w:space="0" w:color="auto"/>
      </w:divBdr>
    </w:div>
    <w:div w:id="188302682">
      <w:bodyDiv w:val="1"/>
      <w:marLeft w:val="0"/>
      <w:marRight w:val="0"/>
      <w:marTop w:val="0"/>
      <w:marBottom w:val="0"/>
      <w:divBdr>
        <w:top w:val="none" w:sz="0" w:space="0" w:color="auto"/>
        <w:left w:val="none" w:sz="0" w:space="0" w:color="auto"/>
        <w:bottom w:val="none" w:sz="0" w:space="0" w:color="auto"/>
        <w:right w:val="none" w:sz="0" w:space="0" w:color="auto"/>
      </w:divBdr>
    </w:div>
    <w:div w:id="191187965">
      <w:bodyDiv w:val="1"/>
      <w:marLeft w:val="0"/>
      <w:marRight w:val="0"/>
      <w:marTop w:val="0"/>
      <w:marBottom w:val="0"/>
      <w:divBdr>
        <w:top w:val="none" w:sz="0" w:space="0" w:color="auto"/>
        <w:left w:val="none" w:sz="0" w:space="0" w:color="auto"/>
        <w:bottom w:val="none" w:sz="0" w:space="0" w:color="auto"/>
        <w:right w:val="none" w:sz="0" w:space="0" w:color="auto"/>
      </w:divBdr>
    </w:div>
    <w:div w:id="192117450">
      <w:bodyDiv w:val="1"/>
      <w:marLeft w:val="0"/>
      <w:marRight w:val="0"/>
      <w:marTop w:val="0"/>
      <w:marBottom w:val="0"/>
      <w:divBdr>
        <w:top w:val="none" w:sz="0" w:space="0" w:color="auto"/>
        <w:left w:val="none" w:sz="0" w:space="0" w:color="auto"/>
        <w:bottom w:val="none" w:sz="0" w:space="0" w:color="auto"/>
        <w:right w:val="none" w:sz="0" w:space="0" w:color="auto"/>
      </w:divBdr>
    </w:div>
    <w:div w:id="192421043">
      <w:bodyDiv w:val="1"/>
      <w:marLeft w:val="0"/>
      <w:marRight w:val="0"/>
      <w:marTop w:val="0"/>
      <w:marBottom w:val="0"/>
      <w:divBdr>
        <w:top w:val="none" w:sz="0" w:space="0" w:color="auto"/>
        <w:left w:val="none" w:sz="0" w:space="0" w:color="auto"/>
        <w:bottom w:val="none" w:sz="0" w:space="0" w:color="auto"/>
        <w:right w:val="none" w:sz="0" w:space="0" w:color="auto"/>
      </w:divBdr>
    </w:div>
    <w:div w:id="199712676">
      <w:bodyDiv w:val="1"/>
      <w:marLeft w:val="0"/>
      <w:marRight w:val="0"/>
      <w:marTop w:val="0"/>
      <w:marBottom w:val="0"/>
      <w:divBdr>
        <w:top w:val="none" w:sz="0" w:space="0" w:color="auto"/>
        <w:left w:val="none" w:sz="0" w:space="0" w:color="auto"/>
        <w:bottom w:val="none" w:sz="0" w:space="0" w:color="auto"/>
        <w:right w:val="none" w:sz="0" w:space="0" w:color="auto"/>
      </w:divBdr>
    </w:div>
    <w:div w:id="200636207">
      <w:bodyDiv w:val="1"/>
      <w:marLeft w:val="0"/>
      <w:marRight w:val="0"/>
      <w:marTop w:val="0"/>
      <w:marBottom w:val="0"/>
      <w:divBdr>
        <w:top w:val="none" w:sz="0" w:space="0" w:color="auto"/>
        <w:left w:val="none" w:sz="0" w:space="0" w:color="auto"/>
        <w:bottom w:val="none" w:sz="0" w:space="0" w:color="auto"/>
        <w:right w:val="none" w:sz="0" w:space="0" w:color="auto"/>
      </w:divBdr>
    </w:div>
    <w:div w:id="202979834">
      <w:bodyDiv w:val="1"/>
      <w:marLeft w:val="0"/>
      <w:marRight w:val="0"/>
      <w:marTop w:val="0"/>
      <w:marBottom w:val="0"/>
      <w:divBdr>
        <w:top w:val="none" w:sz="0" w:space="0" w:color="auto"/>
        <w:left w:val="none" w:sz="0" w:space="0" w:color="auto"/>
        <w:bottom w:val="none" w:sz="0" w:space="0" w:color="auto"/>
        <w:right w:val="none" w:sz="0" w:space="0" w:color="auto"/>
      </w:divBdr>
    </w:div>
    <w:div w:id="203521308">
      <w:bodyDiv w:val="1"/>
      <w:marLeft w:val="0"/>
      <w:marRight w:val="0"/>
      <w:marTop w:val="0"/>
      <w:marBottom w:val="0"/>
      <w:divBdr>
        <w:top w:val="none" w:sz="0" w:space="0" w:color="auto"/>
        <w:left w:val="none" w:sz="0" w:space="0" w:color="auto"/>
        <w:bottom w:val="none" w:sz="0" w:space="0" w:color="auto"/>
        <w:right w:val="none" w:sz="0" w:space="0" w:color="auto"/>
      </w:divBdr>
    </w:div>
    <w:div w:id="205214513">
      <w:bodyDiv w:val="1"/>
      <w:marLeft w:val="0"/>
      <w:marRight w:val="0"/>
      <w:marTop w:val="0"/>
      <w:marBottom w:val="0"/>
      <w:divBdr>
        <w:top w:val="none" w:sz="0" w:space="0" w:color="auto"/>
        <w:left w:val="none" w:sz="0" w:space="0" w:color="auto"/>
        <w:bottom w:val="none" w:sz="0" w:space="0" w:color="auto"/>
        <w:right w:val="none" w:sz="0" w:space="0" w:color="auto"/>
      </w:divBdr>
      <w:divsChild>
        <w:div w:id="200829307">
          <w:marLeft w:val="0"/>
          <w:marRight w:val="0"/>
          <w:marTop w:val="0"/>
          <w:marBottom w:val="0"/>
          <w:divBdr>
            <w:top w:val="none" w:sz="0" w:space="0" w:color="auto"/>
            <w:left w:val="none" w:sz="0" w:space="0" w:color="auto"/>
            <w:bottom w:val="none" w:sz="0" w:space="0" w:color="auto"/>
            <w:right w:val="none" w:sz="0" w:space="0" w:color="auto"/>
          </w:divBdr>
        </w:div>
        <w:div w:id="1211187797">
          <w:marLeft w:val="0"/>
          <w:marRight w:val="0"/>
          <w:marTop w:val="0"/>
          <w:marBottom w:val="0"/>
          <w:divBdr>
            <w:top w:val="none" w:sz="0" w:space="0" w:color="auto"/>
            <w:left w:val="none" w:sz="0" w:space="0" w:color="auto"/>
            <w:bottom w:val="none" w:sz="0" w:space="0" w:color="auto"/>
            <w:right w:val="none" w:sz="0" w:space="0" w:color="auto"/>
          </w:divBdr>
        </w:div>
        <w:div w:id="1551570799">
          <w:marLeft w:val="0"/>
          <w:marRight w:val="0"/>
          <w:marTop w:val="0"/>
          <w:marBottom w:val="0"/>
          <w:divBdr>
            <w:top w:val="none" w:sz="0" w:space="0" w:color="auto"/>
            <w:left w:val="none" w:sz="0" w:space="0" w:color="auto"/>
            <w:bottom w:val="none" w:sz="0" w:space="0" w:color="auto"/>
            <w:right w:val="none" w:sz="0" w:space="0" w:color="auto"/>
          </w:divBdr>
        </w:div>
      </w:divsChild>
    </w:div>
    <w:div w:id="206454328">
      <w:bodyDiv w:val="1"/>
      <w:marLeft w:val="0"/>
      <w:marRight w:val="0"/>
      <w:marTop w:val="0"/>
      <w:marBottom w:val="0"/>
      <w:divBdr>
        <w:top w:val="none" w:sz="0" w:space="0" w:color="auto"/>
        <w:left w:val="none" w:sz="0" w:space="0" w:color="auto"/>
        <w:bottom w:val="none" w:sz="0" w:space="0" w:color="auto"/>
        <w:right w:val="none" w:sz="0" w:space="0" w:color="auto"/>
      </w:divBdr>
    </w:div>
    <w:div w:id="206766917">
      <w:bodyDiv w:val="1"/>
      <w:marLeft w:val="0"/>
      <w:marRight w:val="0"/>
      <w:marTop w:val="0"/>
      <w:marBottom w:val="0"/>
      <w:divBdr>
        <w:top w:val="none" w:sz="0" w:space="0" w:color="auto"/>
        <w:left w:val="none" w:sz="0" w:space="0" w:color="auto"/>
        <w:bottom w:val="none" w:sz="0" w:space="0" w:color="auto"/>
        <w:right w:val="none" w:sz="0" w:space="0" w:color="auto"/>
      </w:divBdr>
    </w:div>
    <w:div w:id="206768749">
      <w:bodyDiv w:val="1"/>
      <w:marLeft w:val="0"/>
      <w:marRight w:val="0"/>
      <w:marTop w:val="0"/>
      <w:marBottom w:val="0"/>
      <w:divBdr>
        <w:top w:val="none" w:sz="0" w:space="0" w:color="auto"/>
        <w:left w:val="none" w:sz="0" w:space="0" w:color="auto"/>
        <w:bottom w:val="none" w:sz="0" w:space="0" w:color="auto"/>
        <w:right w:val="none" w:sz="0" w:space="0" w:color="auto"/>
      </w:divBdr>
    </w:div>
    <w:div w:id="208341547">
      <w:bodyDiv w:val="1"/>
      <w:marLeft w:val="0"/>
      <w:marRight w:val="0"/>
      <w:marTop w:val="0"/>
      <w:marBottom w:val="0"/>
      <w:divBdr>
        <w:top w:val="none" w:sz="0" w:space="0" w:color="auto"/>
        <w:left w:val="none" w:sz="0" w:space="0" w:color="auto"/>
        <w:bottom w:val="none" w:sz="0" w:space="0" w:color="auto"/>
        <w:right w:val="none" w:sz="0" w:space="0" w:color="auto"/>
      </w:divBdr>
    </w:div>
    <w:div w:id="208954084">
      <w:bodyDiv w:val="1"/>
      <w:marLeft w:val="0"/>
      <w:marRight w:val="0"/>
      <w:marTop w:val="0"/>
      <w:marBottom w:val="0"/>
      <w:divBdr>
        <w:top w:val="none" w:sz="0" w:space="0" w:color="auto"/>
        <w:left w:val="none" w:sz="0" w:space="0" w:color="auto"/>
        <w:bottom w:val="none" w:sz="0" w:space="0" w:color="auto"/>
        <w:right w:val="none" w:sz="0" w:space="0" w:color="auto"/>
      </w:divBdr>
      <w:divsChild>
        <w:div w:id="1115444611">
          <w:marLeft w:val="0"/>
          <w:marRight w:val="0"/>
          <w:marTop w:val="0"/>
          <w:marBottom w:val="0"/>
          <w:divBdr>
            <w:top w:val="none" w:sz="0" w:space="0" w:color="auto"/>
            <w:left w:val="none" w:sz="0" w:space="0" w:color="auto"/>
            <w:bottom w:val="none" w:sz="0" w:space="0" w:color="auto"/>
            <w:right w:val="none" w:sz="0" w:space="0" w:color="auto"/>
          </w:divBdr>
        </w:div>
        <w:div w:id="345134472">
          <w:marLeft w:val="0"/>
          <w:marRight w:val="0"/>
          <w:marTop w:val="0"/>
          <w:marBottom w:val="0"/>
          <w:divBdr>
            <w:top w:val="none" w:sz="0" w:space="0" w:color="auto"/>
            <w:left w:val="none" w:sz="0" w:space="0" w:color="auto"/>
            <w:bottom w:val="none" w:sz="0" w:space="0" w:color="auto"/>
            <w:right w:val="none" w:sz="0" w:space="0" w:color="auto"/>
          </w:divBdr>
        </w:div>
        <w:div w:id="1750882297">
          <w:marLeft w:val="0"/>
          <w:marRight w:val="0"/>
          <w:marTop w:val="0"/>
          <w:marBottom w:val="0"/>
          <w:divBdr>
            <w:top w:val="none" w:sz="0" w:space="0" w:color="auto"/>
            <w:left w:val="none" w:sz="0" w:space="0" w:color="auto"/>
            <w:bottom w:val="none" w:sz="0" w:space="0" w:color="auto"/>
            <w:right w:val="none" w:sz="0" w:space="0" w:color="auto"/>
          </w:divBdr>
        </w:div>
        <w:div w:id="127092137">
          <w:marLeft w:val="0"/>
          <w:marRight w:val="0"/>
          <w:marTop w:val="0"/>
          <w:marBottom w:val="0"/>
          <w:divBdr>
            <w:top w:val="none" w:sz="0" w:space="0" w:color="auto"/>
            <w:left w:val="none" w:sz="0" w:space="0" w:color="auto"/>
            <w:bottom w:val="none" w:sz="0" w:space="0" w:color="auto"/>
            <w:right w:val="none" w:sz="0" w:space="0" w:color="auto"/>
          </w:divBdr>
        </w:div>
        <w:div w:id="1946382548">
          <w:marLeft w:val="0"/>
          <w:marRight w:val="0"/>
          <w:marTop w:val="0"/>
          <w:marBottom w:val="0"/>
          <w:divBdr>
            <w:top w:val="none" w:sz="0" w:space="0" w:color="auto"/>
            <w:left w:val="none" w:sz="0" w:space="0" w:color="auto"/>
            <w:bottom w:val="none" w:sz="0" w:space="0" w:color="auto"/>
            <w:right w:val="none" w:sz="0" w:space="0" w:color="auto"/>
          </w:divBdr>
        </w:div>
      </w:divsChild>
    </w:div>
    <w:div w:id="209541786">
      <w:bodyDiv w:val="1"/>
      <w:marLeft w:val="0"/>
      <w:marRight w:val="0"/>
      <w:marTop w:val="0"/>
      <w:marBottom w:val="0"/>
      <w:divBdr>
        <w:top w:val="none" w:sz="0" w:space="0" w:color="auto"/>
        <w:left w:val="none" w:sz="0" w:space="0" w:color="auto"/>
        <w:bottom w:val="none" w:sz="0" w:space="0" w:color="auto"/>
        <w:right w:val="none" w:sz="0" w:space="0" w:color="auto"/>
      </w:divBdr>
    </w:div>
    <w:div w:id="219171257">
      <w:bodyDiv w:val="1"/>
      <w:marLeft w:val="0"/>
      <w:marRight w:val="0"/>
      <w:marTop w:val="0"/>
      <w:marBottom w:val="0"/>
      <w:divBdr>
        <w:top w:val="none" w:sz="0" w:space="0" w:color="auto"/>
        <w:left w:val="none" w:sz="0" w:space="0" w:color="auto"/>
        <w:bottom w:val="none" w:sz="0" w:space="0" w:color="auto"/>
        <w:right w:val="none" w:sz="0" w:space="0" w:color="auto"/>
      </w:divBdr>
    </w:div>
    <w:div w:id="220949223">
      <w:bodyDiv w:val="1"/>
      <w:marLeft w:val="0"/>
      <w:marRight w:val="0"/>
      <w:marTop w:val="0"/>
      <w:marBottom w:val="0"/>
      <w:divBdr>
        <w:top w:val="none" w:sz="0" w:space="0" w:color="auto"/>
        <w:left w:val="none" w:sz="0" w:space="0" w:color="auto"/>
        <w:bottom w:val="none" w:sz="0" w:space="0" w:color="auto"/>
        <w:right w:val="none" w:sz="0" w:space="0" w:color="auto"/>
      </w:divBdr>
    </w:div>
    <w:div w:id="221335978">
      <w:bodyDiv w:val="1"/>
      <w:marLeft w:val="0"/>
      <w:marRight w:val="0"/>
      <w:marTop w:val="0"/>
      <w:marBottom w:val="0"/>
      <w:divBdr>
        <w:top w:val="none" w:sz="0" w:space="0" w:color="auto"/>
        <w:left w:val="none" w:sz="0" w:space="0" w:color="auto"/>
        <w:bottom w:val="none" w:sz="0" w:space="0" w:color="auto"/>
        <w:right w:val="none" w:sz="0" w:space="0" w:color="auto"/>
      </w:divBdr>
    </w:div>
    <w:div w:id="227808842">
      <w:bodyDiv w:val="1"/>
      <w:marLeft w:val="0"/>
      <w:marRight w:val="0"/>
      <w:marTop w:val="0"/>
      <w:marBottom w:val="0"/>
      <w:divBdr>
        <w:top w:val="none" w:sz="0" w:space="0" w:color="auto"/>
        <w:left w:val="none" w:sz="0" w:space="0" w:color="auto"/>
        <w:bottom w:val="none" w:sz="0" w:space="0" w:color="auto"/>
        <w:right w:val="none" w:sz="0" w:space="0" w:color="auto"/>
      </w:divBdr>
    </w:div>
    <w:div w:id="229006326">
      <w:bodyDiv w:val="1"/>
      <w:marLeft w:val="0"/>
      <w:marRight w:val="0"/>
      <w:marTop w:val="0"/>
      <w:marBottom w:val="0"/>
      <w:divBdr>
        <w:top w:val="none" w:sz="0" w:space="0" w:color="auto"/>
        <w:left w:val="none" w:sz="0" w:space="0" w:color="auto"/>
        <w:bottom w:val="none" w:sz="0" w:space="0" w:color="auto"/>
        <w:right w:val="none" w:sz="0" w:space="0" w:color="auto"/>
      </w:divBdr>
    </w:div>
    <w:div w:id="232131807">
      <w:bodyDiv w:val="1"/>
      <w:marLeft w:val="0"/>
      <w:marRight w:val="0"/>
      <w:marTop w:val="0"/>
      <w:marBottom w:val="0"/>
      <w:divBdr>
        <w:top w:val="none" w:sz="0" w:space="0" w:color="auto"/>
        <w:left w:val="none" w:sz="0" w:space="0" w:color="auto"/>
        <w:bottom w:val="none" w:sz="0" w:space="0" w:color="auto"/>
        <w:right w:val="none" w:sz="0" w:space="0" w:color="auto"/>
      </w:divBdr>
    </w:div>
    <w:div w:id="232273700">
      <w:bodyDiv w:val="1"/>
      <w:marLeft w:val="0"/>
      <w:marRight w:val="0"/>
      <w:marTop w:val="0"/>
      <w:marBottom w:val="0"/>
      <w:divBdr>
        <w:top w:val="none" w:sz="0" w:space="0" w:color="auto"/>
        <w:left w:val="none" w:sz="0" w:space="0" w:color="auto"/>
        <w:bottom w:val="none" w:sz="0" w:space="0" w:color="auto"/>
        <w:right w:val="none" w:sz="0" w:space="0" w:color="auto"/>
      </w:divBdr>
    </w:div>
    <w:div w:id="237442867">
      <w:bodyDiv w:val="1"/>
      <w:marLeft w:val="0"/>
      <w:marRight w:val="0"/>
      <w:marTop w:val="0"/>
      <w:marBottom w:val="0"/>
      <w:divBdr>
        <w:top w:val="none" w:sz="0" w:space="0" w:color="auto"/>
        <w:left w:val="none" w:sz="0" w:space="0" w:color="auto"/>
        <w:bottom w:val="none" w:sz="0" w:space="0" w:color="auto"/>
        <w:right w:val="none" w:sz="0" w:space="0" w:color="auto"/>
      </w:divBdr>
    </w:div>
    <w:div w:id="240144000">
      <w:bodyDiv w:val="1"/>
      <w:marLeft w:val="0"/>
      <w:marRight w:val="0"/>
      <w:marTop w:val="0"/>
      <w:marBottom w:val="0"/>
      <w:divBdr>
        <w:top w:val="none" w:sz="0" w:space="0" w:color="auto"/>
        <w:left w:val="none" w:sz="0" w:space="0" w:color="auto"/>
        <w:bottom w:val="none" w:sz="0" w:space="0" w:color="auto"/>
        <w:right w:val="none" w:sz="0" w:space="0" w:color="auto"/>
      </w:divBdr>
    </w:div>
    <w:div w:id="241378078">
      <w:bodyDiv w:val="1"/>
      <w:marLeft w:val="0"/>
      <w:marRight w:val="0"/>
      <w:marTop w:val="0"/>
      <w:marBottom w:val="0"/>
      <w:divBdr>
        <w:top w:val="none" w:sz="0" w:space="0" w:color="auto"/>
        <w:left w:val="none" w:sz="0" w:space="0" w:color="auto"/>
        <w:bottom w:val="none" w:sz="0" w:space="0" w:color="auto"/>
        <w:right w:val="none" w:sz="0" w:space="0" w:color="auto"/>
      </w:divBdr>
    </w:div>
    <w:div w:id="244151453">
      <w:bodyDiv w:val="1"/>
      <w:marLeft w:val="0"/>
      <w:marRight w:val="0"/>
      <w:marTop w:val="0"/>
      <w:marBottom w:val="0"/>
      <w:divBdr>
        <w:top w:val="none" w:sz="0" w:space="0" w:color="auto"/>
        <w:left w:val="none" w:sz="0" w:space="0" w:color="auto"/>
        <w:bottom w:val="none" w:sz="0" w:space="0" w:color="auto"/>
        <w:right w:val="none" w:sz="0" w:space="0" w:color="auto"/>
      </w:divBdr>
    </w:div>
    <w:div w:id="244921357">
      <w:bodyDiv w:val="1"/>
      <w:marLeft w:val="0"/>
      <w:marRight w:val="0"/>
      <w:marTop w:val="0"/>
      <w:marBottom w:val="0"/>
      <w:divBdr>
        <w:top w:val="none" w:sz="0" w:space="0" w:color="auto"/>
        <w:left w:val="none" w:sz="0" w:space="0" w:color="auto"/>
        <w:bottom w:val="none" w:sz="0" w:space="0" w:color="auto"/>
        <w:right w:val="none" w:sz="0" w:space="0" w:color="auto"/>
      </w:divBdr>
    </w:div>
    <w:div w:id="249851761">
      <w:bodyDiv w:val="1"/>
      <w:marLeft w:val="0"/>
      <w:marRight w:val="0"/>
      <w:marTop w:val="0"/>
      <w:marBottom w:val="0"/>
      <w:divBdr>
        <w:top w:val="none" w:sz="0" w:space="0" w:color="auto"/>
        <w:left w:val="none" w:sz="0" w:space="0" w:color="auto"/>
        <w:bottom w:val="none" w:sz="0" w:space="0" w:color="auto"/>
        <w:right w:val="none" w:sz="0" w:space="0" w:color="auto"/>
      </w:divBdr>
    </w:div>
    <w:div w:id="255404341">
      <w:bodyDiv w:val="1"/>
      <w:marLeft w:val="0"/>
      <w:marRight w:val="0"/>
      <w:marTop w:val="0"/>
      <w:marBottom w:val="0"/>
      <w:divBdr>
        <w:top w:val="none" w:sz="0" w:space="0" w:color="auto"/>
        <w:left w:val="none" w:sz="0" w:space="0" w:color="auto"/>
        <w:bottom w:val="none" w:sz="0" w:space="0" w:color="auto"/>
        <w:right w:val="none" w:sz="0" w:space="0" w:color="auto"/>
      </w:divBdr>
    </w:div>
    <w:div w:id="258954327">
      <w:bodyDiv w:val="1"/>
      <w:marLeft w:val="0"/>
      <w:marRight w:val="0"/>
      <w:marTop w:val="0"/>
      <w:marBottom w:val="0"/>
      <w:divBdr>
        <w:top w:val="none" w:sz="0" w:space="0" w:color="auto"/>
        <w:left w:val="none" w:sz="0" w:space="0" w:color="auto"/>
        <w:bottom w:val="none" w:sz="0" w:space="0" w:color="auto"/>
        <w:right w:val="none" w:sz="0" w:space="0" w:color="auto"/>
      </w:divBdr>
    </w:div>
    <w:div w:id="262567123">
      <w:bodyDiv w:val="1"/>
      <w:marLeft w:val="0"/>
      <w:marRight w:val="0"/>
      <w:marTop w:val="0"/>
      <w:marBottom w:val="0"/>
      <w:divBdr>
        <w:top w:val="none" w:sz="0" w:space="0" w:color="auto"/>
        <w:left w:val="none" w:sz="0" w:space="0" w:color="auto"/>
        <w:bottom w:val="none" w:sz="0" w:space="0" w:color="auto"/>
        <w:right w:val="none" w:sz="0" w:space="0" w:color="auto"/>
      </w:divBdr>
    </w:div>
    <w:div w:id="264004202">
      <w:bodyDiv w:val="1"/>
      <w:marLeft w:val="0"/>
      <w:marRight w:val="0"/>
      <w:marTop w:val="0"/>
      <w:marBottom w:val="0"/>
      <w:divBdr>
        <w:top w:val="none" w:sz="0" w:space="0" w:color="auto"/>
        <w:left w:val="none" w:sz="0" w:space="0" w:color="auto"/>
        <w:bottom w:val="none" w:sz="0" w:space="0" w:color="auto"/>
        <w:right w:val="none" w:sz="0" w:space="0" w:color="auto"/>
      </w:divBdr>
    </w:div>
    <w:div w:id="266472019">
      <w:bodyDiv w:val="1"/>
      <w:marLeft w:val="0"/>
      <w:marRight w:val="0"/>
      <w:marTop w:val="0"/>
      <w:marBottom w:val="0"/>
      <w:divBdr>
        <w:top w:val="none" w:sz="0" w:space="0" w:color="auto"/>
        <w:left w:val="none" w:sz="0" w:space="0" w:color="auto"/>
        <w:bottom w:val="none" w:sz="0" w:space="0" w:color="auto"/>
        <w:right w:val="none" w:sz="0" w:space="0" w:color="auto"/>
      </w:divBdr>
    </w:div>
    <w:div w:id="269093900">
      <w:bodyDiv w:val="1"/>
      <w:marLeft w:val="0"/>
      <w:marRight w:val="0"/>
      <w:marTop w:val="0"/>
      <w:marBottom w:val="0"/>
      <w:divBdr>
        <w:top w:val="none" w:sz="0" w:space="0" w:color="auto"/>
        <w:left w:val="none" w:sz="0" w:space="0" w:color="auto"/>
        <w:bottom w:val="none" w:sz="0" w:space="0" w:color="auto"/>
        <w:right w:val="none" w:sz="0" w:space="0" w:color="auto"/>
      </w:divBdr>
    </w:div>
    <w:div w:id="269237496">
      <w:bodyDiv w:val="1"/>
      <w:marLeft w:val="0"/>
      <w:marRight w:val="0"/>
      <w:marTop w:val="0"/>
      <w:marBottom w:val="0"/>
      <w:divBdr>
        <w:top w:val="none" w:sz="0" w:space="0" w:color="auto"/>
        <w:left w:val="none" w:sz="0" w:space="0" w:color="auto"/>
        <w:bottom w:val="none" w:sz="0" w:space="0" w:color="auto"/>
        <w:right w:val="none" w:sz="0" w:space="0" w:color="auto"/>
      </w:divBdr>
    </w:div>
    <w:div w:id="271864490">
      <w:bodyDiv w:val="1"/>
      <w:marLeft w:val="0"/>
      <w:marRight w:val="0"/>
      <w:marTop w:val="0"/>
      <w:marBottom w:val="0"/>
      <w:divBdr>
        <w:top w:val="none" w:sz="0" w:space="0" w:color="auto"/>
        <w:left w:val="none" w:sz="0" w:space="0" w:color="auto"/>
        <w:bottom w:val="none" w:sz="0" w:space="0" w:color="auto"/>
        <w:right w:val="none" w:sz="0" w:space="0" w:color="auto"/>
      </w:divBdr>
    </w:div>
    <w:div w:id="273445439">
      <w:bodyDiv w:val="1"/>
      <w:marLeft w:val="0"/>
      <w:marRight w:val="0"/>
      <w:marTop w:val="0"/>
      <w:marBottom w:val="0"/>
      <w:divBdr>
        <w:top w:val="none" w:sz="0" w:space="0" w:color="auto"/>
        <w:left w:val="none" w:sz="0" w:space="0" w:color="auto"/>
        <w:bottom w:val="none" w:sz="0" w:space="0" w:color="auto"/>
        <w:right w:val="none" w:sz="0" w:space="0" w:color="auto"/>
      </w:divBdr>
    </w:div>
    <w:div w:id="277570373">
      <w:bodyDiv w:val="1"/>
      <w:marLeft w:val="0"/>
      <w:marRight w:val="0"/>
      <w:marTop w:val="0"/>
      <w:marBottom w:val="0"/>
      <w:divBdr>
        <w:top w:val="none" w:sz="0" w:space="0" w:color="auto"/>
        <w:left w:val="none" w:sz="0" w:space="0" w:color="auto"/>
        <w:bottom w:val="none" w:sz="0" w:space="0" w:color="auto"/>
        <w:right w:val="none" w:sz="0" w:space="0" w:color="auto"/>
      </w:divBdr>
    </w:div>
    <w:div w:id="278071522">
      <w:bodyDiv w:val="1"/>
      <w:marLeft w:val="0"/>
      <w:marRight w:val="0"/>
      <w:marTop w:val="0"/>
      <w:marBottom w:val="0"/>
      <w:divBdr>
        <w:top w:val="none" w:sz="0" w:space="0" w:color="auto"/>
        <w:left w:val="none" w:sz="0" w:space="0" w:color="auto"/>
        <w:bottom w:val="none" w:sz="0" w:space="0" w:color="auto"/>
        <w:right w:val="none" w:sz="0" w:space="0" w:color="auto"/>
      </w:divBdr>
    </w:div>
    <w:div w:id="279341636">
      <w:bodyDiv w:val="1"/>
      <w:marLeft w:val="0"/>
      <w:marRight w:val="0"/>
      <w:marTop w:val="0"/>
      <w:marBottom w:val="0"/>
      <w:divBdr>
        <w:top w:val="none" w:sz="0" w:space="0" w:color="auto"/>
        <w:left w:val="none" w:sz="0" w:space="0" w:color="auto"/>
        <w:bottom w:val="none" w:sz="0" w:space="0" w:color="auto"/>
        <w:right w:val="none" w:sz="0" w:space="0" w:color="auto"/>
      </w:divBdr>
    </w:div>
    <w:div w:id="279579182">
      <w:bodyDiv w:val="1"/>
      <w:marLeft w:val="0"/>
      <w:marRight w:val="0"/>
      <w:marTop w:val="0"/>
      <w:marBottom w:val="0"/>
      <w:divBdr>
        <w:top w:val="none" w:sz="0" w:space="0" w:color="auto"/>
        <w:left w:val="none" w:sz="0" w:space="0" w:color="auto"/>
        <w:bottom w:val="none" w:sz="0" w:space="0" w:color="auto"/>
        <w:right w:val="none" w:sz="0" w:space="0" w:color="auto"/>
      </w:divBdr>
    </w:div>
    <w:div w:id="280498911">
      <w:bodyDiv w:val="1"/>
      <w:marLeft w:val="0"/>
      <w:marRight w:val="0"/>
      <w:marTop w:val="0"/>
      <w:marBottom w:val="0"/>
      <w:divBdr>
        <w:top w:val="none" w:sz="0" w:space="0" w:color="auto"/>
        <w:left w:val="none" w:sz="0" w:space="0" w:color="auto"/>
        <w:bottom w:val="none" w:sz="0" w:space="0" w:color="auto"/>
        <w:right w:val="none" w:sz="0" w:space="0" w:color="auto"/>
      </w:divBdr>
    </w:div>
    <w:div w:id="287202893">
      <w:bodyDiv w:val="1"/>
      <w:marLeft w:val="0"/>
      <w:marRight w:val="0"/>
      <w:marTop w:val="0"/>
      <w:marBottom w:val="0"/>
      <w:divBdr>
        <w:top w:val="none" w:sz="0" w:space="0" w:color="auto"/>
        <w:left w:val="none" w:sz="0" w:space="0" w:color="auto"/>
        <w:bottom w:val="none" w:sz="0" w:space="0" w:color="auto"/>
        <w:right w:val="none" w:sz="0" w:space="0" w:color="auto"/>
      </w:divBdr>
    </w:div>
    <w:div w:id="287971469">
      <w:bodyDiv w:val="1"/>
      <w:marLeft w:val="0"/>
      <w:marRight w:val="0"/>
      <w:marTop w:val="0"/>
      <w:marBottom w:val="0"/>
      <w:divBdr>
        <w:top w:val="none" w:sz="0" w:space="0" w:color="auto"/>
        <w:left w:val="none" w:sz="0" w:space="0" w:color="auto"/>
        <w:bottom w:val="none" w:sz="0" w:space="0" w:color="auto"/>
        <w:right w:val="none" w:sz="0" w:space="0" w:color="auto"/>
      </w:divBdr>
    </w:div>
    <w:div w:id="289749169">
      <w:bodyDiv w:val="1"/>
      <w:marLeft w:val="0"/>
      <w:marRight w:val="0"/>
      <w:marTop w:val="0"/>
      <w:marBottom w:val="0"/>
      <w:divBdr>
        <w:top w:val="none" w:sz="0" w:space="0" w:color="auto"/>
        <w:left w:val="none" w:sz="0" w:space="0" w:color="auto"/>
        <w:bottom w:val="none" w:sz="0" w:space="0" w:color="auto"/>
        <w:right w:val="none" w:sz="0" w:space="0" w:color="auto"/>
      </w:divBdr>
    </w:div>
    <w:div w:id="290088133">
      <w:bodyDiv w:val="1"/>
      <w:marLeft w:val="0"/>
      <w:marRight w:val="0"/>
      <w:marTop w:val="0"/>
      <w:marBottom w:val="0"/>
      <w:divBdr>
        <w:top w:val="none" w:sz="0" w:space="0" w:color="auto"/>
        <w:left w:val="none" w:sz="0" w:space="0" w:color="auto"/>
        <w:bottom w:val="none" w:sz="0" w:space="0" w:color="auto"/>
        <w:right w:val="none" w:sz="0" w:space="0" w:color="auto"/>
      </w:divBdr>
    </w:div>
    <w:div w:id="292366345">
      <w:bodyDiv w:val="1"/>
      <w:marLeft w:val="0"/>
      <w:marRight w:val="0"/>
      <w:marTop w:val="0"/>
      <w:marBottom w:val="0"/>
      <w:divBdr>
        <w:top w:val="none" w:sz="0" w:space="0" w:color="auto"/>
        <w:left w:val="none" w:sz="0" w:space="0" w:color="auto"/>
        <w:bottom w:val="none" w:sz="0" w:space="0" w:color="auto"/>
        <w:right w:val="none" w:sz="0" w:space="0" w:color="auto"/>
      </w:divBdr>
    </w:div>
    <w:div w:id="295961679">
      <w:bodyDiv w:val="1"/>
      <w:marLeft w:val="0"/>
      <w:marRight w:val="0"/>
      <w:marTop w:val="0"/>
      <w:marBottom w:val="0"/>
      <w:divBdr>
        <w:top w:val="none" w:sz="0" w:space="0" w:color="auto"/>
        <w:left w:val="none" w:sz="0" w:space="0" w:color="auto"/>
        <w:bottom w:val="none" w:sz="0" w:space="0" w:color="auto"/>
        <w:right w:val="none" w:sz="0" w:space="0" w:color="auto"/>
      </w:divBdr>
    </w:div>
    <w:div w:id="308291451">
      <w:bodyDiv w:val="1"/>
      <w:marLeft w:val="0"/>
      <w:marRight w:val="0"/>
      <w:marTop w:val="0"/>
      <w:marBottom w:val="0"/>
      <w:divBdr>
        <w:top w:val="none" w:sz="0" w:space="0" w:color="auto"/>
        <w:left w:val="none" w:sz="0" w:space="0" w:color="auto"/>
        <w:bottom w:val="none" w:sz="0" w:space="0" w:color="auto"/>
        <w:right w:val="none" w:sz="0" w:space="0" w:color="auto"/>
      </w:divBdr>
    </w:div>
    <w:div w:id="317616162">
      <w:bodyDiv w:val="1"/>
      <w:marLeft w:val="0"/>
      <w:marRight w:val="0"/>
      <w:marTop w:val="0"/>
      <w:marBottom w:val="0"/>
      <w:divBdr>
        <w:top w:val="none" w:sz="0" w:space="0" w:color="auto"/>
        <w:left w:val="none" w:sz="0" w:space="0" w:color="auto"/>
        <w:bottom w:val="none" w:sz="0" w:space="0" w:color="auto"/>
        <w:right w:val="none" w:sz="0" w:space="0" w:color="auto"/>
      </w:divBdr>
    </w:div>
    <w:div w:id="319626381">
      <w:bodyDiv w:val="1"/>
      <w:marLeft w:val="0"/>
      <w:marRight w:val="0"/>
      <w:marTop w:val="0"/>
      <w:marBottom w:val="0"/>
      <w:divBdr>
        <w:top w:val="none" w:sz="0" w:space="0" w:color="auto"/>
        <w:left w:val="none" w:sz="0" w:space="0" w:color="auto"/>
        <w:bottom w:val="none" w:sz="0" w:space="0" w:color="auto"/>
        <w:right w:val="none" w:sz="0" w:space="0" w:color="auto"/>
      </w:divBdr>
    </w:div>
    <w:div w:id="324090336">
      <w:bodyDiv w:val="1"/>
      <w:marLeft w:val="0"/>
      <w:marRight w:val="0"/>
      <w:marTop w:val="0"/>
      <w:marBottom w:val="0"/>
      <w:divBdr>
        <w:top w:val="none" w:sz="0" w:space="0" w:color="auto"/>
        <w:left w:val="none" w:sz="0" w:space="0" w:color="auto"/>
        <w:bottom w:val="none" w:sz="0" w:space="0" w:color="auto"/>
        <w:right w:val="none" w:sz="0" w:space="0" w:color="auto"/>
      </w:divBdr>
    </w:div>
    <w:div w:id="332605094">
      <w:bodyDiv w:val="1"/>
      <w:marLeft w:val="0"/>
      <w:marRight w:val="0"/>
      <w:marTop w:val="0"/>
      <w:marBottom w:val="0"/>
      <w:divBdr>
        <w:top w:val="none" w:sz="0" w:space="0" w:color="auto"/>
        <w:left w:val="none" w:sz="0" w:space="0" w:color="auto"/>
        <w:bottom w:val="none" w:sz="0" w:space="0" w:color="auto"/>
        <w:right w:val="none" w:sz="0" w:space="0" w:color="auto"/>
      </w:divBdr>
    </w:div>
    <w:div w:id="333533596">
      <w:bodyDiv w:val="1"/>
      <w:marLeft w:val="0"/>
      <w:marRight w:val="0"/>
      <w:marTop w:val="0"/>
      <w:marBottom w:val="0"/>
      <w:divBdr>
        <w:top w:val="none" w:sz="0" w:space="0" w:color="auto"/>
        <w:left w:val="none" w:sz="0" w:space="0" w:color="auto"/>
        <w:bottom w:val="none" w:sz="0" w:space="0" w:color="auto"/>
        <w:right w:val="none" w:sz="0" w:space="0" w:color="auto"/>
      </w:divBdr>
    </w:div>
    <w:div w:id="333656442">
      <w:bodyDiv w:val="1"/>
      <w:marLeft w:val="0"/>
      <w:marRight w:val="0"/>
      <w:marTop w:val="0"/>
      <w:marBottom w:val="0"/>
      <w:divBdr>
        <w:top w:val="none" w:sz="0" w:space="0" w:color="auto"/>
        <w:left w:val="none" w:sz="0" w:space="0" w:color="auto"/>
        <w:bottom w:val="none" w:sz="0" w:space="0" w:color="auto"/>
        <w:right w:val="none" w:sz="0" w:space="0" w:color="auto"/>
      </w:divBdr>
    </w:div>
    <w:div w:id="337780639">
      <w:bodyDiv w:val="1"/>
      <w:marLeft w:val="0"/>
      <w:marRight w:val="0"/>
      <w:marTop w:val="0"/>
      <w:marBottom w:val="0"/>
      <w:divBdr>
        <w:top w:val="none" w:sz="0" w:space="0" w:color="auto"/>
        <w:left w:val="none" w:sz="0" w:space="0" w:color="auto"/>
        <w:bottom w:val="none" w:sz="0" w:space="0" w:color="auto"/>
        <w:right w:val="none" w:sz="0" w:space="0" w:color="auto"/>
      </w:divBdr>
    </w:div>
    <w:div w:id="339738794">
      <w:bodyDiv w:val="1"/>
      <w:marLeft w:val="0"/>
      <w:marRight w:val="0"/>
      <w:marTop w:val="0"/>
      <w:marBottom w:val="0"/>
      <w:divBdr>
        <w:top w:val="none" w:sz="0" w:space="0" w:color="auto"/>
        <w:left w:val="none" w:sz="0" w:space="0" w:color="auto"/>
        <w:bottom w:val="none" w:sz="0" w:space="0" w:color="auto"/>
        <w:right w:val="none" w:sz="0" w:space="0" w:color="auto"/>
      </w:divBdr>
    </w:div>
    <w:div w:id="342974517">
      <w:bodyDiv w:val="1"/>
      <w:marLeft w:val="0"/>
      <w:marRight w:val="0"/>
      <w:marTop w:val="0"/>
      <w:marBottom w:val="0"/>
      <w:divBdr>
        <w:top w:val="none" w:sz="0" w:space="0" w:color="auto"/>
        <w:left w:val="none" w:sz="0" w:space="0" w:color="auto"/>
        <w:bottom w:val="none" w:sz="0" w:space="0" w:color="auto"/>
        <w:right w:val="none" w:sz="0" w:space="0" w:color="auto"/>
      </w:divBdr>
    </w:div>
    <w:div w:id="345795055">
      <w:bodyDiv w:val="1"/>
      <w:marLeft w:val="0"/>
      <w:marRight w:val="0"/>
      <w:marTop w:val="0"/>
      <w:marBottom w:val="0"/>
      <w:divBdr>
        <w:top w:val="none" w:sz="0" w:space="0" w:color="auto"/>
        <w:left w:val="none" w:sz="0" w:space="0" w:color="auto"/>
        <w:bottom w:val="none" w:sz="0" w:space="0" w:color="auto"/>
        <w:right w:val="none" w:sz="0" w:space="0" w:color="auto"/>
      </w:divBdr>
    </w:div>
    <w:div w:id="348340836">
      <w:bodyDiv w:val="1"/>
      <w:marLeft w:val="0"/>
      <w:marRight w:val="0"/>
      <w:marTop w:val="0"/>
      <w:marBottom w:val="0"/>
      <w:divBdr>
        <w:top w:val="none" w:sz="0" w:space="0" w:color="auto"/>
        <w:left w:val="none" w:sz="0" w:space="0" w:color="auto"/>
        <w:bottom w:val="none" w:sz="0" w:space="0" w:color="auto"/>
        <w:right w:val="none" w:sz="0" w:space="0" w:color="auto"/>
      </w:divBdr>
    </w:div>
    <w:div w:id="348991631">
      <w:bodyDiv w:val="1"/>
      <w:marLeft w:val="0"/>
      <w:marRight w:val="0"/>
      <w:marTop w:val="0"/>
      <w:marBottom w:val="0"/>
      <w:divBdr>
        <w:top w:val="none" w:sz="0" w:space="0" w:color="auto"/>
        <w:left w:val="none" w:sz="0" w:space="0" w:color="auto"/>
        <w:bottom w:val="none" w:sz="0" w:space="0" w:color="auto"/>
        <w:right w:val="none" w:sz="0" w:space="0" w:color="auto"/>
      </w:divBdr>
    </w:div>
    <w:div w:id="350187017">
      <w:bodyDiv w:val="1"/>
      <w:marLeft w:val="0"/>
      <w:marRight w:val="0"/>
      <w:marTop w:val="0"/>
      <w:marBottom w:val="0"/>
      <w:divBdr>
        <w:top w:val="none" w:sz="0" w:space="0" w:color="auto"/>
        <w:left w:val="none" w:sz="0" w:space="0" w:color="auto"/>
        <w:bottom w:val="none" w:sz="0" w:space="0" w:color="auto"/>
        <w:right w:val="none" w:sz="0" w:space="0" w:color="auto"/>
      </w:divBdr>
    </w:div>
    <w:div w:id="351994592">
      <w:bodyDiv w:val="1"/>
      <w:marLeft w:val="0"/>
      <w:marRight w:val="0"/>
      <w:marTop w:val="0"/>
      <w:marBottom w:val="0"/>
      <w:divBdr>
        <w:top w:val="none" w:sz="0" w:space="0" w:color="auto"/>
        <w:left w:val="none" w:sz="0" w:space="0" w:color="auto"/>
        <w:bottom w:val="none" w:sz="0" w:space="0" w:color="auto"/>
        <w:right w:val="none" w:sz="0" w:space="0" w:color="auto"/>
      </w:divBdr>
    </w:div>
    <w:div w:id="353003452">
      <w:bodyDiv w:val="1"/>
      <w:marLeft w:val="0"/>
      <w:marRight w:val="0"/>
      <w:marTop w:val="0"/>
      <w:marBottom w:val="0"/>
      <w:divBdr>
        <w:top w:val="none" w:sz="0" w:space="0" w:color="auto"/>
        <w:left w:val="none" w:sz="0" w:space="0" w:color="auto"/>
        <w:bottom w:val="none" w:sz="0" w:space="0" w:color="auto"/>
        <w:right w:val="none" w:sz="0" w:space="0" w:color="auto"/>
      </w:divBdr>
    </w:div>
    <w:div w:id="359087425">
      <w:bodyDiv w:val="1"/>
      <w:marLeft w:val="0"/>
      <w:marRight w:val="0"/>
      <w:marTop w:val="0"/>
      <w:marBottom w:val="0"/>
      <w:divBdr>
        <w:top w:val="none" w:sz="0" w:space="0" w:color="auto"/>
        <w:left w:val="none" w:sz="0" w:space="0" w:color="auto"/>
        <w:bottom w:val="none" w:sz="0" w:space="0" w:color="auto"/>
        <w:right w:val="none" w:sz="0" w:space="0" w:color="auto"/>
      </w:divBdr>
    </w:div>
    <w:div w:id="362052152">
      <w:bodyDiv w:val="1"/>
      <w:marLeft w:val="0"/>
      <w:marRight w:val="0"/>
      <w:marTop w:val="0"/>
      <w:marBottom w:val="0"/>
      <w:divBdr>
        <w:top w:val="none" w:sz="0" w:space="0" w:color="auto"/>
        <w:left w:val="none" w:sz="0" w:space="0" w:color="auto"/>
        <w:bottom w:val="none" w:sz="0" w:space="0" w:color="auto"/>
        <w:right w:val="none" w:sz="0" w:space="0" w:color="auto"/>
      </w:divBdr>
    </w:div>
    <w:div w:id="362219835">
      <w:bodyDiv w:val="1"/>
      <w:marLeft w:val="0"/>
      <w:marRight w:val="0"/>
      <w:marTop w:val="0"/>
      <w:marBottom w:val="0"/>
      <w:divBdr>
        <w:top w:val="none" w:sz="0" w:space="0" w:color="auto"/>
        <w:left w:val="none" w:sz="0" w:space="0" w:color="auto"/>
        <w:bottom w:val="none" w:sz="0" w:space="0" w:color="auto"/>
        <w:right w:val="none" w:sz="0" w:space="0" w:color="auto"/>
      </w:divBdr>
    </w:div>
    <w:div w:id="363749189">
      <w:bodyDiv w:val="1"/>
      <w:marLeft w:val="0"/>
      <w:marRight w:val="0"/>
      <w:marTop w:val="0"/>
      <w:marBottom w:val="0"/>
      <w:divBdr>
        <w:top w:val="none" w:sz="0" w:space="0" w:color="auto"/>
        <w:left w:val="none" w:sz="0" w:space="0" w:color="auto"/>
        <w:bottom w:val="none" w:sz="0" w:space="0" w:color="auto"/>
        <w:right w:val="none" w:sz="0" w:space="0" w:color="auto"/>
      </w:divBdr>
    </w:div>
    <w:div w:id="367489569">
      <w:bodyDiv w:val="1"/>
      <w:marLeft w:val="0"/>
      <w:marRight w:val="0"/>
      <w:marTop w:val="0"/>
      <w:marBottom w:val="0"/>
      <w:divBdr>
        <w:top w:val="none" w:sz="0" w:space="0" w:color="auto"/>
        <w:left w:val="none" w:sz="0" w:space="0" w:color="auto"/>
        <w:bottom w:val="none" w:sz="0" w:space="0" w:color="auto"/>
        <w:right w:val="none" w:sz="0" w:space="0" w:color="auto"/>
      </w:divBdr>
    </w:div>
    <w:div w:id="369841384">
      <w:bodyDiv w:val="1"/>
      <w:marLeft w:val="0"/>
      <w:marRight w:val="0"/>
      <w:marTop w:val="0"/>
      <w:marBottom w:val="0"/>
      <w:divBdr>
        <w:top w:val="none" w:sz="0" w:space="0" w:color="auto"/>
        <w:left w:val="none" w:sz="0" w:space="0" w:color="auto"/>
        <w:bottom w:val="none" w:sz="0" w:space="0" w:color="auto"/>
        <w:right w:val="none" w:sz="0" w:space="0" w:color="auto"/>
      </w:divBdr>
    </w:div>
    <w:div w:id="372534143">
      <w:bodyDiv w:val="1"/>
      <w:marLeft w:val="0"/>
      <w:marRight w:val="0"/>
      <w:marTop w:val="0"/>
      <w:marBottom w:val="0"/>
      <w:divBdr>
        <w:top w:val="none" w:sz="0" w:space="0" w:color="auto"/>
        <w:left w:val="none" w:sz="0" w:space="0" w:color="auto"/>
        <w:bottom w:val="none" w:sz="0" w:space="0" w:color="auto"/>
        <w:right w:val="none" w:sz="0" w:space="0" w:color="auto"/>
      </w:divBdr>
    </w:div>
    <w:div w:id="380134467">
      <w:bodyDiv w:val="1"/>
      <w:marLeft w:val="0"/>
      <w:marRight w:val="0"/>
      <w:marTop w:val="0"/>
      <w:marBottom w:val="0"/>
      <w:divBdr>
        <w:top w:val="none" w:sz="0" w:space="0" w:color="auto"/>
        <w:left w:val="none" w:sz="0" w:space="0" w:color="auto"/>
        <w:bottom w:val="none" w:sz="0" w:space="0" w:color="auto"/>
        <w:right w:val="none" w:sz="0" w:space="0" w:color="auto"/>
      </w:divBdr>
    </w:div>
    <w:div w:id="382683368">
      <w:bodyDiv w:val="1"/>
      <w:marLeft w:val="0"/>
      <w:marRight w:val="0"/>
      <w:marTop w:val="0"/>
      <w:marBottom w:val="0"/>
      <w:divBdr>
        <w:top w:val="none" w:sz="0" w:space="0" w:color="auto"/>
        <w:left w:val="none" w:sz="0" w:space="0" w:color="auto"/>
        <w:bottom w:val="none" w:sz="0" w:space="0" w:color="auto"/>
        <w:right w:val="none" w:sz="0" w:space="0" w:color="auto"/>
      </w:divBdr>
    </w:div>
    <w:div w:id="383724168">
      <w:bodyDiv w:val="1"/>
      <w:marLeft w:val="0"/>
      <w:marRight w:val="0"/>
      <w:marTop w:val="0"/>
      <w:marBottom w:val="0"/>
      <w:divBdr>
        <w:top w:val="none" w:sz="0" w:space="0" w:color="auto"/>
        <w:left w:val="none" w:sz="0" w:space="0" w:color="auto"/>
        <w:bottom w:val="none" w:sz="0" w:space="0" w:color="auto"/>
        <w:right w:val="none" w:sz="0" w:space="0" w:color="auto"/>
      </w:divBdr>
    </w:div>
    <w:div w:id="391662161">
      <w:bodyDiv w:val="1"/>
      <w:marLeft w:val="0"/>
      <w:marRight w:val="0"/>
      <w:marTop w:val="0"/>
      <w:marBottom w:val="0"/>
      <w:divBdr>
        <w:top w:val="none" w:sz="0" w:space="0" w:color="auto"/>
        <w:left w:val="none" w:sz="0" w:space="0" w:color="auto"/>
        <w:bottom w:val="none" w:sz="0" w:space="0" w:color="auto"/>
        <w:right w:val="none" w:sz="0" w:space="0" w:color="auto"/>
      </w:divBdr>
    </w:div>
    <w:div w:id="398288391">
      <w:bodyDiv w:val="1"/>
      <w:marLeft w:val="0"/>
      <w:marRight w:val="0"/>
      <w:marTop w:val="0"/>
      <w:marBottom w:val="0"/>
      <w:divBdr>
        <w:top w:val="none" w:sz="0" w:space="0" w:color="auto"/>
        <w:left w:val="none" w:sz="0" w:space="0" w:color="auto"/>
        <w:bottom w:val="none" w:sz="0" w:space="0" w:color="auto"/>
        <w:right w:val="none" w:sz="0" w:space="0" w:color="auto"/>
      </w:divBdr>
    </w:div>
    <w:div w:id="399520784">
      <w:bodyDiv w:val="1"/>
      <w:marLeft w:val="0"/>
      <w:marRight w:val="0"/>
      <w:marTop w:val="0"/>
      <w:marBottom w:val="0"/>
      <w:divBdr>
        <w:top w:val="none" w:sz="0" w:space="0" w:color="auto"/>
        <w:left w:val="none" w:sz="0" w:space="0" w:color="auto"/>
        <w:bottom w:val="none" w:sz="0" w:space="0" w:color="auto"/>
        <w:right w:val="none" w:sz="0" w:space="0" w:color="auto"/>
      </w:divBdr>
    </w:div>
    <w:div w:id="402029636">
      <w:bodyDiv w:val="1"/>
      <w:marLeft w:val="0"/>
      <w:marRight w:val="0"/>
      <w:marTop w:val="0"/>
      <w:marBottom w:val="0"/>
      <w:divBdr>
        <w:top w:val="none" w:sz="0" w:space="0" w:color="auto"/>
        <w:left w:val="none" w:sz="0" w:space="0" w:color="auto"/>
        <w:bottom w:val="none" w:sz="0" w:space="0" w:color="auto"/>
        <w:right w:val="none" w:sz="0" w:space="0" w:color="auto"/>
      </w:divBdr>
    </w:div>
    <w:div w:id="403140527">
      <w:bodyDiv w:val="1"/>
      <w:marLeft w:val="0"/>
      <w:marRight w:val="0"/>
      <w:marTop w:val="0"/>
      <w:marBottom w:val="0"/>
      <w:divBdr>
        <w:top w:val="none" w:sz="0" w:space="0" w:color="auto"/>
        <w:left w:val="none" w:sz="0" w:space="0" w:color="auto"/>
        <w:bottom w:val="none" w:sz="0" w:space="0" w:color="auto"/>
        <w:right w:val="none" w:sz="0" w:space="0" w:color="auto"/>
      </w:divBdr>
    </w:div>
    <w:div w:id="404570872">
      <w:bodyDiv w:val="1"/>
      <w:marLeft w:val="0"/>
      <w:marRight w:val="0"/>
      <w:marTop w:val="0"/>
      <w:marBottom w:val="0"/>
      <w:divBdr>
        <w:top w:val="none" w:sz="0" w:space="0" w:color="auto"/>
        <w:left w:val="none" w:sz="0" w:space="0" w:color="auto"/>
        <w:bottom w:val="none" w:sz="0" w:space="0" w:color="auto"/>
        <w:right w:val="none" w:sz="0" w:space="0" w:color="auto"/>
      </w:divBdr>
    </w:div>
    <w:div w:id="410347896">
      <w:bodyDiv w:val="1"/>
      <w:marLeft w:val="0"/>
      <w:marRight w:val="0"/>
      <w:marTop w:val="0"/>
      <w:marBottom w:val="0"/>
      <w:divBdr>
        <w:top w:val="none" w:sz="0" w:space="0" w:color="auto"/>
        <w:left w:val="none" w:sz="0" w:space="0" w:color="auto"/>
        <w:bottom w:val="none" w:sz="0" w:space="0" w:color="auto"/>
        <w:right w:val="none" w:sz="0" w:space="0" w:color="auto"/>
      </w:divBdr>
    </w:div>
    <w:div w:id="418718747">
      <w:bodyDiv w:val="1"/>
      <w:marLeft w:val="0"/>
      <w:marRight w:val="0"/>
      <w:marTop w:val="0"/>
      <w:marBottom w:val="0"/>
      <w:divBdr>
        <w:top w:val="none" w:sz="0" w:space="0" w:color="auto"/>
        <w:left w:val="none" w:sz="0" w:space="0" w:color="auto"/>
        <w:bottom w:val="none" w:sz="0" w:space="0" w:color="auto"/>
        <w:right w:val="none" w:sz="0" w:space="0" w:color="auto"/>
      </w:divBdr>
    </w:div>
    <w:div w:id="419715739">
      <w:bodyDiv w:val="1"/>
      <w:marLeft w:val="0"/>
      <w:marRight w:val="0"/>
      <w:marTop w:val="0"/>
      <w:marBottom w:val="0"/>
      <w:divBdr>
        <w:top w:val="none" w:sz="0" w:space="0" w:color="auto"/>
        <w:left w:val="none" w:sz="0" w:space="0" w:color="auto"/>
        <w:bottom w:val="none" w:sz="0" w:space="0" w:color="auto"/>
        <w:right w:val="none" w:sz="0" w:space="0" w:color="auto"/>
      </w:divBdr>
    </w:div>
    <w:div w:id="420566697">
      <w:bodyDiv w:val="1"/>
      <w:marLeft w:val="0"/>
      <w:marRight w:val="0"/>
      <w:marTop w:val="0"/>
      <w:marBottom w:val="0"/>
      <w:divBdr>
        <w:top w:val="none" w:sz="0" w:space="0" w:color="auto"/>
        <w:left w:val="none" w:sz="0" w:space="0" w:color="auto"/>
        <w:bottom w:val="none" w:sz="0" w:space="0" w:color="auto"/>
        <w:right w:val="none" w:sz="0" w:space="0" w:color="auto"/>
      </w:divBdr>
    </w:div>
    <w:div w:id="424501305">
      <w:bodyDiv w:val="1"/>
      <w:marLeft w:val="0"/>
      <w:marRight w:val="0"/>
      <w:marTop w:val="0"/>
      <w:marBottom w:val="0"/>
      <w:divBdr>
        <w:top w:val="none" w:sz="0" w:space="0" w:color="auto"/>
        <w:left w:val="none" w:sz="0" w:space="0" w:color="auto"/>
        <w:bottom w:val="none" w:sz="0" w:space="0" w:color="auto"/>
        <w:right w:val="none" w:sz="0" w:space="0" w:color="auto"/>
      </w:divBdr>
    </w:div>
    <w:div w:id="424806563">
      <w:bodyDiv w:val="1"/>
      <w:marLeft w:val="0"/>
      <w:marRight w:val="0"/>
      <w:marTop w:val="0"/>
      <w:marBottom w:val="0"/>
      <w:divBdr>
        <w:top w:val="none" w:sz="0" w:space="0" w:color="auto"/>
        <w:left w:val="none" w:sz="0" w:space="0" w:color="auto"/>
        <w:bottom w:val="none" w:sz="0" w:space="0" w:color="auto"/>
        <w:right w:val="none" w:sz="0" w:space="0" w:color="auto"/>
      </w:divBdr>
    </w:div>
    <w:div w:id="429815949">
      <w:bodyDiv w:val="1"/>
      <w:marLeft w:val="0"/>
      <w:marRight w:val="0"/>
      <w:marTop w:val="0"/>
      <w:marBottom w:val="0"/>
      <w:divBdr>
        <w:top w:val="none" w:sz="0" w:space="0" w:color="auto"/>
        <w:left w:val="none" w:sz="0" w:space="0" w:color="auto"/>
        <w:bottom w:val="none" w:sz="0" w:space="0" w:color="auto"/>
        <w:right w:val="none" w:sz="0" w:space="0" w:color="auto"/>
      </w:divBdr>
    </w:div>
    <w:div w:id="431630420">
      <w:bodyDiv w:val="1"/>
      <w:marLeft w:val="0"/>
      <w:marRight w:val="0"/>
      <w:marTop w:val="0"/>
      <w:marBottom w:val="0"/>
      <w:divBdr>
        <w:top w:val="none" w:sz="0" w:space="0" w:color="auto"/>
        <w:left w:val="none" w:sz="0" w:space="0" w:color="auto"/>
        <w:bottom w:val="none" w:sz="0" w:space="0" w:color="auto"/>
        <w:right w:val="none" w:sz="0" w:space="0" w:color="auto"/>
      </w:divBdr>
    </w:div>
    <w:div w:id="432211712">
      <w:bodyDiv w:val="1"/>
      <w:marLeft w:val="0"/>
      <w:marRight w:val="0"/>
      <w:marTop w:val="0"/>
      <w:marBottom w:val="0"/>
      <w:divBdr>
        <w:top w:val="none" w:sz="0" w:space="0" w:color="auto"/>
        <w:left w:val="none" w:sz="0" w:space="0" w:color="auto"/>
        <w:bottom w:val="none" w:sz="0" w:space="0" w:color="auto"/>
        <w:right w:val="none" w:sz="0" w:space="0" w:color="auto"/>
      </w:divBdr>
    </w:div>
    <w:div w:id="433283954">
      <w:bodyDiv w:val="1"/>
      <w:marLeft w:val="0"/>
      <w:marRight w:val="0"/>
      <w:marTop w:val="0"/>
      <w:marBottom w:val="0"/>
      <w:divBdr>
        <w:top w:val="none" w:sz="0" w:space="0" w:color="auto"/>
        <w:left w:val="none" w:sz="0" w:space="0" w:color="auto"/>
        <w:bottom w:val="none" w:sz="0" w:space="0" w:color="auto"/>
        <w:right w:val="none" w:sz="0" w:space="0" w:color="auto"/>
      </w:divBdr>
    </w:div>
    <w:div w:id="433331824">
      <w:bodyDiv w:val="1"/>
      <w:marLeft w:val="0"/>
      <w:marRight w:val="0"/>
      <w:marTop w:val="0"/>
      <w:marBottom w:val="0"/>
      <w:divBdr>
        <w:top w:val="none" w:sz="0" w:space="0" w:color="auto"/>
        <w:left w:val="none" w:sz="0" w:space="0" w:color="auto"/>
        <w:bottom w:val="none" w:sz="0" w:space="0" w:color="auto"/>
        <w:right w:val="none" w:sz="0" w:space="0" w:color="auto"/>
      </w:divBdr>
    </w:div>
    <w:div w:id="434255885">
      <w:bodyDiv w:val="1"/>
      <w:marLeft w:val="0"/>
      <w:marRight w:val="0"/>
      <w:marTop w:val="0"/>
      <w:marBottom w:val="0"/>
      <w:divBdr>
        <w:top w:val="none" w:sz="0" w:space="0" w:color="auto"/>
        <w:left w:val="none" w:sz="0" w:space="0" w:color="auto"/>
        <w:bottom w:val="none" w:sz="0" w:space="0" w:color="auto"/>
        <w:right w:val="none" w:sz="0" w:space="0" w:color="auto"/>
      </w:divBdr>
    </w:div>
    <w:div w:id="434597406">
      <w:bodyDiv w:val="1"/>
      <w:marLeft w:val="0"/>
      <w:marRight w:val="0"/>
      <w:marTop w:val="0"/>
      <w:marBottom w:val="0"/>
      <w:divBdr>
        <w:top w:val="none" w:sz="0" w:space="0" w:color="auto"/>
        <w:left w:val="none" w:sz="0" w:space="0" w:color="auto"/>
        <w:bottom w:val="none" w:sz="0" w:space="0" w:color="auto"/>
        <w:right w:val="none" w:sz="0" w:space="0" w:color="auto"/>
      </w:divBdr>
    </w:div>
    <w:div w:id="436563074">
      <w:bodyDiv w:val="1"/>
      <w:marLeft w:val="0"/>
      <w:marRight w:val="0"/>
      <w:marTop w:val="0"/>
      <w:marBottom w:val="0"/>
      <w:divBdr>
        <w:top w:val="none" w:sz="0" w:space="0" w:color="auto"/>
        <w:left w:val="none" w:sz="0" w:space="0" w:color="auto"/>
        <w:bottom w:val="none" w:sz="0" w:space="0" w:color="auto"/>
        <w:right w:val="none" w:sz="0" w:space="0" w:color="auto"/>
      </w:divBdr>
    </w:div>
    <w:div w:id="437719753">
      <w:bodyDiv w:val="1"/>
      <w:marLeft w:val="0"/>
      <w:marRight w:val="0"/>
      <w:marTop w:val="0"/>
      <w:marBottom w:val="0"/>
      <w:divBdr>
        <w:top w:val="none" w:sz="0" w:space="0" w:color="auto"/>
        <w:left w:val="none" w:sz="0" w:space="0" w:color="auto"/>
        <w:bottom w:val="none" w:sz="0" w:space="0" w:color="auto"/>
        <w:right w:val="none" w:sz="0" w:space="0" w:color="auto"/>
      </w:divBdr>
    </w:div>
    <w:div w:id="440419924">
      <w:bodyDiv w:val="1"/>
      <w:marLeft w:val="0"/>
      <w:marRight w:val="0"/>
      <w:marTop w:val="0"/>
      <w:marBottom w:val="0"/>
      <w:divBdr>
        <w:top w:val="none" w:sz="0" w:space="0" w:color="auto"/>
        <w:left w:val="none" w:sz="0" w:space="0" w:color="auto"/>
        <w:bottom w:val="none" w:sz="0" w:space="0" w:color="auto"/>
        <w:right w:val="none" w:sz="0" w:space="0" w:color="auto"/>
      </w:divBdr>
    </w:div>
    <w:div w:id="442261219">
      <w:bodyDiv w:val="1"/>
      <w:marLeft w:val="0"/>
      <w:marRight w:val="0"/>
      <w:marTop w:val="0"/>
      <w:marBottom w:val="0"/>
      <w:divBdr>
        <w:top w:val="none" w:sz="0" w:space="0" w:color="auto"/>
        <w:left w:val="none" w:sz="0" w:space="0" w:color="auto"/>
        <w:bottom w:val="none" w:sz="0" w:space="0" w:color="auto"/>
        <w:right w:val="none" w:sz="0" w:space="0" w:color="auto"/>
      </w:divBdr>
    </w:div>
    <w:div w:id="443422215">
      <w:bodyDiv w:val="1"/>
      <w:marLeft w:val="0"/>
      <w:marRight w:val="0"/>
      <w:marTop w:val="0"/>
      <w:marBottom w:val="0"/>
      <w:divBdr>
        <w:top w:val="none" w:sz="0" w:space="0" w:color="auto"/>
        <w:left w:val="none" w:sz="0" w:space="0" w:color="auto"/>
        <w:bottom w:val="none" w:sz="0" w:space="0" w:color="auto"/>
        <w:right w:val="none" w:sz="0" w:space="0" w:color="auto"/>
      </w:divBdr>
    </w:div>
    <w:div w:id="443842249">
      <w:bodyDiv w:val="1"/>
      <w:marLeft w:val="0"/>
      <w:marRight w:val="0"/>
      <w:marTop w:val="0"/>
      <w:marBottom w:val="0"/>
      <w:divBdr>
        <w:top w:val="none" w:sz="0" w:space="0" w:color="auto"/>
        <w:left w:val="none" w:sz="0" w:space="0" w:color="auto"/>
        <w:bottom w:val="none" w:sz="0" w:space="0" w:color="auto"/>
        <w:right w:val="none" w:sz="0" w:space="0" w:color="auto"/>
      </w:divBdr>
    </w:div>
    <w:div w:id="445470778">
      <w:bodyDiv w:val="1"/>
      <w:marLeft w:val="0"/>
      <w:marRight w:val="0"/>
      <w:marTop w:val="0"/>
      <w:marBottom w:val="0"/>
      <w:divBdr>
        <w:top w:val="none" w:sz="0" w:space="0" w:color="auto"/>
        <w:left w:val="none" w:sz="0" w:space="0" w:color="auto"/>
        <w:bottom w:val="none" w:sz="0" w:space="0" w:color="auto"/>
        <w:right w:val="none" w:sz="0" w:space="0" w:color="auto"/>
      </w:divBdr>
    </w:div>
    <w:div w:id="446779664">
      <w:bodyDiv w:val="1"/>
      <w:marLeft w:val="0"/>
      <w:marRight w:val="0"/>
      <w:marTop w:val="0"/>
      <w:marBottom w:val="0"/>
      <w:divBdr>
        <w:top w:val="none" w:sz="0" w:space="0" w:color="auto"/>
        <w:left w:val="none" w:sz="0" w:space="0" w:color="auto"/>
        <w:bottom w:val="none" w:sz="0" w:space="0" w:color="auto"/>
        <w:right w:val="none" w:sz="0" w:space="0" w:color="auto"/>
      </w:divBdr>
    </w:div>
    <w:div w:id="446780436">
      <w:bodyDiv w:val="1"/>
      <w:marLeft w:val="0"/>
      <w:marRight w:val="0"/>
      <w:marTop w:val="0"/>
      <w:marBottom w:val="0"/>
      <w:divBdr>
        <w:top w:val="none" w:sz="0" w:space="0" w:color="auto"/>
        <w:left w:val="none" w:sz="0" w:space="0" w:color="auto"/>
        <w:bottom w:val="none" w:sz="0" w:space="0" w:color="auto"/>
        <w:right w:val="none" w:sz="0" w:space="0" w:color="auto"/>
      </w:divBdr>
    </w:div>
    <w:div w:id="449133438">
      <w:bodyDiv w:val="1"/>
      <w:marLeft w:val="0"/>
      <w:marRight w:val="0"/>
      <w:marTop w:val="0"/>
      <w:marBottom w:val="0"/>
      <w:divBdr>
        <w:top w:val="none" w:sz="0" w:space="0" w:color="auto"/>
        <w:left w:val="none" w:sz="0" w:space="0" w:color="auto"/>
        <w:bottom w:val="none" w:sz="0" w:space="0" w:color="auto"/>
        <w:right w:val="none" w:sz="0" w:space="0" w:color="auto"/>
      </w:divBdr>
    </w:div>
    <w:div w:id="449786638">
      <w:bodyDiv w:val="1"/>
      <w:marLeft w:val="0"/>
      <w:marRight w:val="0"/>
      <w:marTop w:val="0"/>
      <w:marBottom w:val="0"/>
      <w:divBdr>
        <w:top w:val="none" w:sz="0" w:space="0" w:color="auto"/>
        <w:left w:val="none" w:sz="0" w:space="0" w:color="auto"/>
        <w:bottom w:val="none" w:sz="0" w:space="0" w:color="auto"/>
        <w:right w:val="none" w:sz="0" w:space="0" w:color="auto"/>
      </w:divBdr>
    </w:div>
    <w:div w:id="450054549">
      <w:bodyDiv w:val="1"/>
      <w:marLeft w:val="0"/>
      <w:marRight w:val="0"/>
      <w:marTop w:val="0"/>
      <w:marBottom w:val="0"/>
      <w:divBdr>
        <w:top w:val="none" w:sz="0" w:space="0" w:color="auto"/>
        <w:left w:val="none" w:sz="0" w:space="0" w:color="auto"/>
        <w:bottom w:val="none" w:sz="0" w:space="0" w:color="auto"/>
        <w:right w:val="none" w:sz="0" w:space="0" w:color="auto"/>
      </w:divBdr>
    </w:div>
    <w:div w:id="457530173">
      <w:bodyDiv w:val="1"/>
      <w:marLeft w:val="0"/>
      <w:marRight w:val="0"/>
      <w:marTop w:val="0"/>
      <w:marBottom w:val="0"/>
      <w:divBdr>
        <w:top w:val="none" w:sz="0" w:space="0" w:color="auto"/>
        <w:left w:val="none" w:sz="0" w:space="0" w:color="auto"/>
        <w:bottom w:val="none" w:sz="0" w:space="0" w:color="auto"/>
        <w:right w:val="none" w:sz="0" w:space="0" w:color="auto"/>
      </w:divBdr>
    </w:div>
    <w:div w:id="458110497">
      <w:bodyDiv w:val="1"/>
      <w:marLeft w:val="0"/>
      <w:marRight w:val="0"/>
      <w:marTop w:val="0"/>
      <w:marBottom w:val="0"/>
      <w:divBdr>
        <w:top w:val="none" w:sz="0" w:space="0" w:color="auto"/>
        <w:left w:val="none" w:sz="0" w:space="0" w:color="auto"/>
        <w:bottom w:val="none" w:sz="0" w:space="0" w:color="auto"/>
        <w:right w:val="none" w:sz="0" w:space="0" w:color="auto"/>
      </w:divBdr>
    </w:div>
    <w:div w:id="459494195">
      <w:bodyDiv w:val="1"/>
      <w:marLeft w:val="0"/>
      <w:marRight w:val="0"/>
      <w:marTop w:val="0"/>
      <w:marBottom w:val="0"/>
      <w:divBdr>
        <w:top w:val="none" w:sz="0" w:space="0" w:color="auto"/>
        <w:left w:val="none" w:sz="0" w:space="0" w:color="auto"/>
        <w:bottom w:val="none" w:sz="0" w:space="0" w:color="auto"/>
        <w:right w:val="none" w:sz="0" w:space="0" w:color="auto"/>
      </w:divBdr>
    </w:div>
    <w:div w:id="460416299">
      <w:bodyDiv w:val="1"/>
      <w:marLeft w:val="0"/>
      <w:marRight w:val="0"/>
      <w:marTop w:val="0"/>
      <w:marBottom w:val="0"/>
      <w:divBdr>
        <w:top w:val="none" w:sz="0" w:space="0" w:color="auto"/>
        <w:left w:val="none" w:sz="0" w:space="0" w:color="auto"/>
        <w:bottom w:val="none" w:sz="0" w:space="0" w:color="auto"/>
        <w:right w:val="none" w:sz="0" w:space="0" w:color="auto"/>
      </w:divBdr>
    </w:div>
    <w:div w:id="460655656">
      <w:bodyDiv w:val="1"/>
      <w:marLeft w:val="0"/>
      <w:marRight w:val="0"/>
      <w:marTop w:val="0"/>
      <w:marBottom w:val="0"/>
      <w:divBdr>
        <w:top w:val="none" w:sz="0" w:space="0" w:color="auto"/>
        <w:left w:val="none" w:sz="0" w:space="0" w:color="auto"/>
        <w:bottom w:val="none" w:sz="0" w:space="0" w:color="auto"/>
        <w:right w:val="none" w:sz="0" w:space="0" w:color="auto"/>
      </w:divBdr>
    </w:div>
    <w:div w:id="461002621">
      <w:bodyDiv w:val="1"/>
      <w:marLeft w:val="0"/>
      <w:marRight w:val="0"/>
      <w:marTop w:val="0"/>
      <w:marBottom w:val="0"/>
      <w:divBdr>
        <w:top w:val="none" w:sz="0" w:space="0" w:color="auto"/>
        <w:left w:val="none" w:sz="0" w:space="0" w:color="auto"/>
        <w:bottom w:val="none" w:sz="0" w:space="0" w:color="auto"/>
        <w:right w:val="none" w:sz="0" w:space="0" w:color="auto"/>
      </w:divBdr>
    </w:div>
    <w:div w:id="470444272">
      <w:bodyDiv w:val="1"/>
      <w:marLeft w:val="0"/>
      <w:marRight w:val="0"/>
      <w:marTop w:val="0"/>
      <w:marBottom w:val="0"/>
      <w:divBdr>
        <w:top w:val="none" w:sz="0" w:space="0" w:color="auto"/>
        <w:left w:val="none" w:sz="0" w:space="0" w:color="auto"/>
        <w:bottom w:val="none" w:sz="0" w:space="0" w:color="auto"/>
        <w:right w:val="none" w:sz="0" w:space="0" w:color="auto"/>
      </w:divBdr>
    </w:div>
    <w:div w:id="476339126">
      <w:bodyDiv w:val="1"/>
      <w:marLeft w:val="0"/>
      <w:marRight w:val="0"/>
      <w:marTop w:val="0"/>
      <w:marBottom w:val="0"/>
      <w:divBdr>
        <w:top w:val="none" w:sz="0" w:space="0" w:color="auto"/>
        <w:left w:val="none" w:sz="0" w:space="0" w:color="auto"/>
        <w:bottom w:val="none" w:sz="0" w:space="0" w:color="auto"/>
        <w:right w:val="none" w:sz="0" w:space="0" w:color="auto"/>
      </w:divBdr>
    </w:div>
    <w:div w:id="479271104">
      <w:bodyDiv w:val="1"/>
      <w:marLeft w:val="0"/>
      <w:marRight w:val="0"/>
      <w:marTop w:val="0"/>
      <w:marBottom w:val="0"/>
      <w:divBdr>
        <w:top w:val="none" w:sz="0" w:space="0" w:color="auto"/>
        <w:left w:val="none" w:sz="0" w:space="0" w:color="auto"/>
        <w:bottom w:val="none" w:sz="0" w:space="0" w:color="auto"/>
        <w:right w:val="none" w:sz="0" w:space="0" w:color="auto"/>
      </w:divBdr>
    </w:div>
    <w:div w:id="480193982">
      <w:bodyDiv w:val="1"/>
      <w:marLeft w:val="0"/>
      <w:marRight w:val="0"/>
      <w:marTop w:val="0"/>
      <w:marBottom w:val="0"/>
      <w:divBdr>
        <w:top w:val="none" w:sz="0" w:space="0" w:color="auto"/>
        <w:left w:val="none" w:sz="0" w:space="0" w:color="auto"/>
        <w:bottom w:val="none" w:sz="0" w:space="0" w:color="auto"/>
        <w:right w:val="none" w:sz="0" w:space="0" w:color="auto"/>
      </w:divBdr>
    </w:div>
    <w:div w:id="483858828">
      <w:bodyDiv w:val="1"/>
      <w:marLeft w:val="0"/>
      <w:marRight w:val="0"/>
      <w:marTop w:val="0"/>
      <w:marBottom w:val="0"/>
      <w:divBdr>
        <w:top w:val="none" w:sz="0" w:space="0" w:color="auto"/>
        <w:left w:val="none" w:sz="0" w:space="0" w:color="auto"/>
        <w:bottom w:val="none" w:sz="0" w:space="0" w:color="auto"/>
        <w:right w:val="none" w:sz="0" w:space="0" w:color="auto"/>
      </w:divBdr>
    </w:div>
    <w:div w:id="485628514">
      <w:bodyDiv w:val="1"/>
      <w:marLeft w:val="0"/>
      <w:marRight w:val="0"/>
      <w:marTop w:val="0"/>
      <w:marBottom w:val="0"/>
      <w:divBdr>
        <w:top w:val="none" w:sz="0" w:space="0" w:color="auto"/>
        <w:left w:val="none" w:sz="0" w:space="0" w:color="auto"/>
        <w:bottom w:val="none" w:sz="0" w:space="0" w:color="auto"/>
        <w:right w:val="none" w:sz="0" w:space="0" w:color="auto"/>
      </w:divBdr>
    </w:div>
    <w:div w:id="488331211">
      <w:bodyDiv w:val="1"/>
      <w:marLeft w:val="0"/>
      <w:marRight w:val="0"/>
      <w:marTop w:val="0"/>
      <w:marBottom w:val="0"/>
      <w:divBdr>
        <w:top w:val="none" w:sz="0" w:space="0" w:color="auto"/>
        <w:left w:val="none" w:sz="0" w:space="0" w:color="auto"/>
        <w:bottom w:val="none" w:sz="0" w:space="0" w:color="auto"/>
        <w:right w:val="none" w:sz="0" w:space="0" w:color="auto"/>
      </w:divBdr>
    </w:div>
    <w:div w:id="488668499">
      <w:bodyDiv w:val="1"/>
      <w:marLeft w:val="0"/>
      <w:marRight w:val="0"/>
      <w:marTop w:val="0"/>
      <w:marBottom w:val="0"/>
      <w:divBdr>
        <w:top w:val="none" w:sz="0" w:space="0" w:color="auto"/>
        <w:left w:val="none" w:sz="0" w:space="0" w:color="auto"/>
        <w:bottom w:val="none" w:sz="0" w:space="0" w:color="auto"/>
        <w:right w:val="none" w:sz="0" w:space="0" w:color="auto"/>
      </w:divBdr>
    </w:div>
    <w:div w:id="488903316">
      <w:bodyDiv w:val="1"/>
      <w:marLeft w:val="0"/>
      <w:marRight w:val="0"/>
      <w:marTop w:val="0"/>
      <w:marBottom w:val="0"/>
      <w:divBdr>
        <w:top w:val="none" w:sz="0" w:space="0" w:color="auto"/>
        <w:left w:val="none" w:sz="0" w:space="0" w:color="auto"/>
        <w:bottom w:val="none" w:sz="0" w:space="0" w:color="auto"/>
        <w:right w:val="none" w:sz="0" w:space="0" w:color="auto"/>
      </w:divBdr>
      <w:divsChild>
        <w:div w:id="997655284">
          <w:marLeft w:val="0"/>
          <w:marRight w:val="0"/>
          <w:marTop w:val="0"/>
          <w:marBottom w:val="0"/>
          <w:divBdr>
            <w:top w:val="none" w:sz="0" w:space="0" w:color="auto"/>
            <w:left w:val="none" w:sz="0" w:space="0" w:color="auto"/>
            <w:bottom w:val="none" w:sz="0" w:space="0" w:color="auto"/>
            <w:right w:val="none" w:sz="0" w:space="0" w:color="auto"/>
          </w:divBdr>
        </w:div>
        <w:div w:id="1248661022">
          <w:marLeft w:val="0"/>
          <w:marRight w:val="0"/>
          <w:marTop w:val="0"/>
          <w:marBottom w:val="0"/>
          <w:divBdr>
            <w:top w:val="none" w:sz="0" w:space="0" w:color="auto"/>
            <w:left w:val="none" w:sz="0" w:space="0" w:color="auto"/>
            <w:bottom w:val="none" w:sz="0" w:space="0" w:color="auto"/>
            <w:right w:val="none" w:sz="0" w:space="0" w:color="auto"/>
          </w:divBdr>
        </w:div>
      </w:divsChild>
    </w:div>
    <w:div w:id="493449340">
      <w:bodyDiv w:val="1"/>
      <w:marLeft w:val="0"/>
      <w:marRight w:val="0"/>
      <w:marTop w:val="0"/>
      <w:marBottom w:val="0"/>
      <w:divBdr>
        <w:top w:val="none" w:sz="0" w:space="0" w:color="auto"/>
        <w:left w:val="none" w:sz="0" w:space="0" w:color="auto"/>
        <w:bottom w:val="none" w:sz="0" w:space="0" w:color="auto"/>
        <w:right w:val="none" w:sz="0" w:space="0" w:color="auto"/>
      </w:divBdr>
    </w:div>
    <w:div w:id="495924797">
      <w:bodyDiv w:val="1"/>
      <w:marLeft w:val="0"/>
      <w:marRight w:val="0"/>
      <w:marTop w:val="0"/>
      <w:marBottom w:val="0"/>
      <w:divBdr>
        <w:top w:val="none" w:sz="0" w:space="0" w:color="auto"/>
        <w:left w:val="none" w:sz="0" w:space="0" w:color="auto"/>
        <w:bottom w:val="none" w:sz="0" w:space="0" w:color="auto"/>
        <w:right w:val="none" w:sz="0" w:space="0" w:color="auto"/>
      </w:divBdr>
    </w:div>
    <w:div w:id="498498081">
      <w:bodyDiv w:val="1"/>
      <w:marLeft w:val="0"/>
      <w:marRight w:val="0"/>
      <w:marTop w:val="0"/>
      <w:marBottom w:val="0"/>
      <w:divBdr>
        <w:top w:val="none" w:sz="0" w:space="0" w:color="auto"/>
        <w:left w:val="none" w:sz="0" w:space="0" w:color="auto"/>
        <w:bottom w:val="none" w:sz="0" w:space="0" w:color="auto"/>
        <w:right w:val="none" w:sz="0" w:space="0" w:color="auto"/>
      </w:divBdr>
    </w:div>
    <w:div w:id="498542541">
      <w:bodyDiv w:val="1"/>
      <w:marLeft w:val="0"/>
      <w:marRight w:val="0"/>
      <w:marTop w:val="0"/>
      <w:marBottom w:val="0"/>
      <w:divBdr>
        <w:top w:val="none" w:sz="0" w:space="0" w:color="auto"/>
        <w:left w:val="none" w:sz="0" w:space="0" w:color="auto"/>
        <w:bottom w:val="none" w:sz="0" w:space="0" w:color="auto"/>
        <w:right w:val="none" w:sz="0" w:space="0" w:color="auto"/>
      </w:divBdr>
    </w:div>
    <w:div w:id="499546090">
      <w:bodyDiv w:val="1"/>
      <w:marLeft w:val="0"/>
      <w:marRight w:val="0"/>
      <w:marTop w:val="0"/>
      <w:marBottom w:val="0"/>
      <w:divBdr>
        <w:top w:val="none" w:sz="0" w:space="0" w:color="auto"/>
        <w:left w:val="none" w:sz="0" w:space="0" w:color="auto"/>
        <w:bottom w:val="none" w:sz="0" w:space="0" w:color="auto"/>
        <w:right w:val="none" w:sz="0" w:space="0" w:color="auto"/>
      </w:divBdr>
    </w:div>
    <w:div w:id="501093758">
      <w:bodyDiv w:val="1"/>
      <w:marLeft w:val="0"/>
      <w:marRight w:val="0"/>
      <w:marTop w:val="0"/>
      <w:marBottom w:val="0"/>
      <w:divBdr>
        <w:top w:val="none" w:sz="0" w:space="0" w:color="auto"/>
        <w:left w:val="none" w:sz="0" w:space="0" w:color="auto"/>
        <w:bottom w:val="none" w:sz="0" w:space="0" w:color="auto"/>
        <w:right w:val="none" w:sz="0" w:space="0" w:color="auto"/>
      </w:divBdr>
    </w:div>
    <w:div w:id="502668838">
      <w:bodyDiv w:val="1"/>
      <w:marLeft w:val="0"/>
      <w:marRight w:val="0"/>
      <w:marTop w:val="0"/>
      <w:marBottom w:val="0"/>
      <w:divBdr>
        <w:top w:val="none" w:sz="0" w:space="0" w:color="auto"/>
        <w:left w:val="none" w:sz="0" w:space="0" w:color="auto"/>
        <w:bottom w:val="none" w:sz="0" w:space="0" w:color="auto"/>
        <w:right w:val="none" w:sz="0" w:space="0" w:color="auto"/>
      </w:divBdr>
    </w:div>
    <w:div w:id="503278773">
      <w:bodyDiv w:val="1"/>
      <w:marLeft w:val="0"/>
      <w:marRight w:val="0"/>
      <w:marTop w:val="0"/>
      <w:marBottom w:val="0"/>
      <w:divBdr>
        <w:top w:val="none" w:sz="0" w:space="0" w:color="auto"/>
        <w:left w:val="none" w:sz="0" w:space="0" w:color="auto"/>
        <w:bottom w:val="none" w:sz="0" w:space="0" w:color="auto"/>
        <w:right w:val="none" w:sz="0" w:space="0" w:color="auto"/>
      </w:divBdr>
    </w:div>
    <w:div w:id="504785933">
      <w:bodyDiv w:val="1"/>
      <w:marLeft w:val="0"/>
      <w:marRight w:val="0"/>
      <w:marTop w:val="0"/>
      <w:marBottom w:val="0"/>
      <w:divBdr>
        <w:top w:val="none" w:sz="0" w:space="0" w:color="auto"/>
        <w:left w:val="none" w:sz="0" w:space="0" w:color="auto"/>
        <w:bottom w:val="none" w:sz="0" w:space="0" w:color="auto"/>
        <w:right w:val="none" w:sz="0" w:space="0" w:color="auto"/>
      </w:divBdr>
    </w:div>
    <w:div w:id="505021270">
      <w:bodyDiv w:val="1"/>
      <w:marLeft w:val="0"/>
      <w:marRight w:val="0"/>
      <w:marTop w:val="0"/>
      <w:marBottom w:val="0"/>
      <w:divBdr>
        <w:top w:val="none" w:sz="0" w:space="0" w:color="auto"/>
        <w:left w:val="none" w:sz="0" w:space="0" w:color="auto"/>
        <w:bottom w:val="none" w:sz="0" w:space="0" w:color="auto"/>
        <w:right w:val="none" w:sz="0" w:space="0" w:color="auto"/>
      </w:divBdr>
    </w:div>
    <w:div w:id="508065200">
      <w:bodyDiv w:val="1"/>
      <w:marLeft w:val="0"/>
      <w:marRight w:val="0"/>
      <w:marTop w:val="0"/>
      <w:marBottom w:val="0"/>
      <w:divBdr>
        <w:top w:val="none" w:sz="0" w:space="0" w:color="auto"/>
        <w:left w:val="none" w:sz="0" w:space="0" w:color="auto"/>
        <w:bottom w:val="none" w:sz="0" w:space="0" w:color="auto"/>
        <w:right w:val="none" w:sz="0" w:space="0" w:color="auto"/>
      </w:divBdr>
    </w:div>
    <w:div w:id="510144045">
      <w:bodyDiv w:val="1"/>
      <w:marLeft w:val="0"/>
      <w:marRight w:val="0"/>
      <w:marTop w:val="0"/>
      <w:marBottom w:val="0"/>
      <w:divBdr>
        <w:top w:val="none" w:sz="0" w:space="0" w:color="auto"/>
        <w:left w:val="none" w:sz="0" w:space="0" w:color="auto"/>
        <w:bottom w:val="none" w:sz="0" w:space="0" w:color="auto"/>
        <w:right w:val="none" w:sz="0" w:space="0" w:color="auto"/>
      </w:divBdr>
    </w:div>
    <w:div w:id="510267170">
      <w:bodyDiv w:val="1"/>
      <w:marLeft w:val="0"/>
      <w:marRight w:val="0"/>
      <w:marTop w:val="0"/>
      <w:marBottom w:val="0"/>
      <w:divBdr>
        <w:top w:val="none" w:sz="0" w:space="0" w:color="auto"/>
        <w:left w:val="none" w:sz="0" w:space="0" w:color="auto"/>
        <w:bottom w:val="none" w:sz="0" w:space="0" w:color="auto"/>
        <w:right w:val="none" w:sz="0" w:space="0" w:color="auto"/>
      </w:divBdr>
      <w:divsChild>
        <w:div w:id="632948877">
          <w:marLeft w:val="0"/>
          <w:marRight w:val="0"/>
          <w:marTop w:val="0"/>
          <w:marBottom w:val="0"/>
          <w:divBdr>
            <w:top w:val="none" w:sz="0" w:space="0" w:color="auto"/>
            <w:left w:val="none" w:sz="0" w:space="0" w:color="auto"/>
            <w:bottom w:val="none" w:sz="0" w:space="0" w:color="auto"/>
            <w:right w:val="none" w:sz="0" w:space="0" w:color="auto"/>
          </w:divBdr>
          <w:divsChild>
            <w:div w:id="12570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274">
      <w:bodyDiv w:val="1"/>
      <w:marLeft w:val="0"/>
      <w:marRight w:val="0"/>
      <w:marTop w:val="0"/>
      <w:marBottom w:val="0"/>
      <w:divBdr>
        <w:top w:val="none" w:sz="0" w:space="0" w:color="auto"/>
        <w:left w:val="none" w:sz="0" w:space="0" w:color="auto"/>
        <w:bottom w:val="none" w:sz="0" w:space="0" w:color="auto"/>
        <w:right w:val="none" w:sz="0" w:space="0" w:color="auto"/>
      </w:divBdr>
    </w:div>
    <w:div w:id="519512041">
      <w:bodyDiv w:val="1"/>
      <w:marLeft w:val="0"/>
      <w:marRight w:val="0"/>
      <w:marTop w:val="0"/>
      <w:marBottom w:val="0"/>
      <w:divBdr>
        <w:top w:val="none" w:sz="0" w:space="0" w:color="auto"/>
        <w:left w:val="none" w:sz="0" w:space="0" w:color="auto"/>
        <w:bottom w:val="none" w:sz="0" w:space="0" w:color="auto"/>
        <w:right w:val="none" w:sz="0" w:space="0" w:color="auto"/>
      </w:divBdr>
    </w:div>
    <w:div w:id="520778789">
      <w:bodyDiv w:val="1"/>
      <w:marLeft w:val="0"/>
      <w:marRight w:val="0"/>
      <w:marTop w:val="0"/>
      <w:marBottom w:val="0"/>
      <w:divBdr>
        <w:top w:val="none" w:sz="0" w:space="0" w:color="auto"/>
        <w:left w:val="none" w:sz="0" w:space="0" w:color="auto"/>
        <w:bottom w:val="none" w:sz="0" w:space="0" w:color="auto"/>
        <w:right w:val="none" w:sz="0" w:space="0" w:color="auto"/>
      </w:divBdr>
    </w:div>
    <w:div w:id="521017807">
      <w:bodyDiv w:val="1"/>
      <w:marLeft w:val="0"/>
      <w:marRight w:val="0"/>
      <w:marTop w:val="0"/>
      <w:marBottom w:val="0"/>
      <w:divBdr>
        <w:top w:val="none" w:sz="0" w:space="0" w:color="auto"/>
        <w:left w:val="none" w:sz="0" w:space="0" w:color="auto"/>
        <w:bottom w:val="none" w:sz="0" w:space="0" w:color="auto"/>
        <w:right w:val="none" w:sz="0" w:space="0" w:color="auto"/>
      </w:divBdr>
    </w:div>
    <w:div w:id="521239272">
      <w:bodyDiv w:val="1"/>
      <w:marLeft w:val="0"/>
      <w:marRight w:val="0"/>
      <w:marTop w:val="0"/>
      <w:marBottom w:val="0"/>
      <w:divBdr>
        <w:top w:val="none" w:sz="0" w:space="0" w:color="auto"/>
        <w:left w:val="none" w:sz="0" w:space="0" w:color="auto"/>
        <w:bottom w:val="none" w:sz="0" w:space="0" w:color="auto"/>
        <w:right w:val="none" w:sz="0" w:space="0" w:color="auto"/>
      </w:divBdr>
    </w:div>
    <w:div w:id="524707711">
      <w:bodyDiv w:val="1"/>
      <w:marLeft w:val="0"/>
      <w:marRight w:val="0"/>
      <w:marTop w:val="0"/>
      <w:marBottom w:val="0"/>
      <w:divBdr>
        <w:top w:val="none" w:sz="0" w:space="0" w:color="auto"/>
        <w:left w:val="none" w:sz="0" w:space="0" w:color="auto"/>
        <w:bottom w:val="none" w:sz="0" w:space="0" w:color="auto"/>
        <w:right w:val="none" w:sz="0" w:space="0" w:color="auto"/>
      </w:divBdr>
    </w:div>
    <w:div w:id="525562850">
      <w:bodyDiv w:val="1"/>
      <w:marLeft w:val="0"/>
      <w:marRight w:val="0"/>
      <w:marTop w:val="0"/>
      <w:marBottom w:val="0"/>
      <w:divBdr>
        <w:top w:val="none" w:sz="0" w:space="0" w:color="auto"/>
        <w:left w:val="none" w:sz="0" w:space="0" w:color="auto"/>
        <w:bottom w:val="none" w:sz="0" w:space="0" w:color="auto"/>
        <w:right w:val="none" w:sz="0" w:space="0" w:color="auto"/>
      </w:divBdr>
    </w:div>
    <w:div w:id="526910847">
      <w:bodyDiv w:val="1"/>
      <w:marLeft w:val="0"/>
      <w:marRight w:val="0"/>
      <w:marTop w:val="0"/>
      <w:marBottom w:val="0"/>
      <w:divBdr>
        <w:top w:val="none" w:sz="0" w:space="0" w:color="auto"/>
        <w:left w:val="none" w:sz="0" w:space="0" w:color="auto"/>
        <w:bottom w:val="none" w:sz="0" w:space="0" w:color="auto"/>
        <w:right w:val="none" w:sz="0" w:space="0" w:color="auto"/>
      </w:divBdr>
    </w:div>
    <w:div w:id="531264203">
      <w:bodyDiv w:val="1"/>
      <w:marLeft w:val="0"/>
      <w:marRight w:val="0"/>
      <w:marTop w:val="0"/>
      <w:marBottom w:val="0"/>
      <w:divBdr>
        <w:top w:val="none" w:sz="0" w:space="0" w:color="auto"/>
        <w:left w:val="none" w:sz="0" w:space="0" w:color="auto"/>
        <w:bottom w:val="none" w:sz="0" w:space="0" w:color="auto"/>
        <w:right w:val="none" w:sz="0" w:space="0" w:color="auto"/>
      </w:divBdr>
    </w:div>
    <w:div w:id="531578124">
      <w:bodyDiv w:val="1"/>
      <w:marLeft w:val="0"/>
      <w:marRight w:val="0"/>
      <w:marTop w:val="0"/>
      <w:marBottom w:val="0"/>
      <w:divBdr>
        <w:top w:val="none" w:sz="0" w:space="0" w:color="auto"/>
        <w:left w:val="none" w:sz="0" w:space="0" w:color="auto"/>
        <w:bottom w:val="none" w:sz="0" w:space="0" w:color="auto"/>
        <w:right w:val="none" w:sz="0" w:space="0" w:color="auto"/>
      </w:divBdr>
    </w:div>
    <w:div w:id="532615897">
      <w:bodyDiv w:val="1"/>
      <w:marLeft w:val="0"/>
      <w:marRight w:val="0"/>
      <w:marTop w:val="0"/>
      <w:marBottom w:val="0"/>
      <w:divBdr>
        <w:top w:val="none" w:sz="0" w:space="0" w:color="auto"/>
        <w:left w:val="none" w:sz="0" w:space="0" w:color="auto"/>
        <w:bottom w:val="none" w:sz="0" w:space="0" w:color="auto"/>
        <w:right w:val="none" w:sz="0" w:space="0" w:color="auto"/>
      </w:divBdr>
    </w:div>
    <w:div w:id="534540719">
      <w:bodyDiv w:val="1"/>
      <w:marLeft w:val="0"/>
      <w:marRight w:val="0"/>
      <w:marTop w:val="0"/>
      <w:marBottom w:val="0"/>
      <w:divBdr>
        <w:top w:val="none" w:sz="0" w:space="0" w:color="auto"/>
        <w:left w:val="none" w:sz="0" w:space="0" w:color="auto"/>
        <w:bottom w:val="none" w:sz="0" w:space="0" w:color="auto"/>
        <w:right w:val="none" w:sz="0" w:space="0" w:color="auto"/>
      </w:divBdr>
    </w:div>
    <w:div w:id="534729955">
      <w:bodyDiv w:val="1"/>
      <w:marLeft w:val="0"/>
      <w:marRight w:val="0"/>
      <w:marTop w:val="0"/>
      <w:marBottom w:val="0"/>
      <w:divBdr>
        <w:top w:val="none" w:sz="0" w:space="0" w:color="auto"/>
        <w:left w:val="none" w:sz="0" w:space="0" w:color="auto"/>
        <w:bottom w:val="none" w:sz="0" w:space="0" w:color="auto"/>
        <w:right w:val="none" w:sz="0" w:space="0" w:color="auto"/>
      </w:divBdr>
    </w:div>
    <w:div w:id="538474924">
      <w:bodyDiv w:val="1"/>
      <w:marLeft w:val="0"/>
      <w:marRight w:val="0"/>
      <w:marTop w:val="0"/>
      <w:marBottom w:val="0"/>
      <w:divBdr>
        <w:top w:val="none" w:sz="0" w:space="0" w:color="auto"/>
        <w:left w:val="none" w:sz="0" w:space="0" w:color="auto"/>
        <w:bottom w:val="none" w:sz="0" w:space="0" w:color="auto"/>
        <w:right w:val="none" w:sz="0" w:space="0" w:color="auto"/>
      </w:divBdr>
    </w:div>
    <w:div w:id="538706302">
      <w:bodyDiv w:val="1"/>
      <w:marLeft w:val="0"/>
      <w:marRight w:val="0"/>
      <w:marTop w:val="0"/>
      <w:marBottom w:val="0"/>
      <w:divBdr>
        <w:top w:val="none" w:sz="0" w:space="0" w:color="auto"/>
        <w:left w:val="none" w:sz="0" w:space="0" w:color="auto"/>
        <w:bottom w:val="none" w:sz="0" w:space="0" w:color="auto"/>
        <w:right w:val="none" w:sz="0" w:space="0" w:color="auto"/>
      </w:divBdr>
      <w:divsChild>
        <w:div w:id="98180776">
          <w:marLeft w:val="0"/>
          <w:marRight w:val="0"/>
          <w:marTop w:val="0"/>
          <w:marBottom w:val="0"/>
          <w:divBdr>
            <w:top w:val="none" w:sz="0" w:space="0" w:color="auto"/>
            <w:left w:val="none" w:sz="0" w:space="0" w:color="auto"/>
            <w:bottom w:val="none" w:sz="0" w:space="0" w:color="auto"/>
            <w:right w:val="none" w:sz="0" w:space="0" w:color="auto"/>
          </w:divBdr>
        </w:div>
        <w:div w:id="426536691">
          <w:marLeft w:val="0"/>
          <w:marRight w:val="0"/>
          <w:marTop w:val="0"/>
          <w:marBottom w:val="0"/>
          <w:divBdr>
            <w:top w:val="none" w:sz="0" w:space="0" w:color="auto"/>
            <w:left w:val="none" w:sz="0" w:space="0" w:color="auto"/>
            <w:bottom w:val="none" w:sz="0" w:space="0" w:color="auto"/>
            <w:right w:val="none" w:sz="0" w:space="0" w:color="auto"/>
          </w:divBdr>
        </w:div>
      </w:divsChild>
    </w:div>
    <w:div w:id="538857342">
      <w:bodyDiv w:val="1"/>
      <w:marLeft w:val="0"/>
      <w:marRight w:val="0"/>
      <w:marTop w:val="0"/>
      <w:marBottom w:val="0"/>
      <w:divBdr>
        <w:top w:val="none" w:sz="0" w:space="0" w:color="auto"/>
        <w:left w:val="none" w:sz="0" w:space="0" w:color="auto"/>
        <w:bottom w:val="none" w:sz="0" w:space="0" w:color="auto"/>
        <w:right w:val="none" w:sz="0" w:space="0" w:color="auto"/>
      </w:divBdr>
    </w:div>
    <w:div w:id="541602825">
      <w:bodyDiv w:val="1"/>
      <w:marLeft w:val="0"/>
      <w:marRight w:val="0"/>
      <w:marTop w:val="0"/>
      <w:marBottom w:val="0"/>
      <w:divBdr>
        <w:top w:val="none" w:sz="0" w:space="0" w:color="auto"/>
        <w:left w:val="none" w:sz="0" w:space="0" w:color="auto"/>
        <w:bottom w:val="none" w:sz="0" w:space="0" w:color="auto"/>
        <w:right w:val="none" w:sz="0" w:space="0" w:color="auto"/>
      </w:divBdr>
    </w:div>
    <w:div w:id="544680460">
      <w:bodyDiv w:val="1"/>
      <w:marLeft w:val="0"/>
      <w:marRight w:val="0"/>
      <w:marTop w:val="0"/>
      <w:marBottom w:val="0"/>
      <w:divBdr>
        <w:top w:val="none" w:sz="0" w:space="0" w:color="auto"/>
        <w:left w:val="none" w:sz="0" w:space="0" w:color="auto"/>
        <w:bottom w:val="none" w:sz="0" w:space="0" w:color="auto"/>
        <w:right w:val="none" w:sz="0" w:space="0" w:color="auto"/>
      </w:divBdr>
    </w:div>
    <w:div w:id="550270985">
      <w:bodyDiv w:val="1"/>
      <w:marLeft w:val="0"/>
      <w:marRight w:val="0"/>
      <w:marTop w:val="0"/>
      <w:marBottom w:val="0"/>
      <w:divBdr>
        <w:top w:val="none" w:sz="0" w:space="0" w:color="auto"/>
        <w:left w:val="none" w:sz="0" w:space="0" w:color="auto"/>
        <w:bottom w:val="none" w:sz="0" w:space="0" w:color="auto"/>
        <w:right w:val="none" w:sz="0" w:space="0" w:color="auto"/>
      </w:divBdr>
    </w:div>
    <w:div w:id="553780666">
      <w:bodyDiv w:val="1"/>
      <w:marLeft w:val="0"/>
      <w:marRight w:val="0"/>
      <w:marTop w:val="0"/>
      <w:marBottom w:val="0"/>
      <w:divBdr>
        <w:top w:val="none" w:sz="0" w:space="0" w:color="auto"/>
        <w:left w:val="none" w:sz="0" w:space="0" w:color="auto"/>
        <w:bottom w:val="none" w:sz="0" w:space="0" w:color="auto"/>
        <w:right w:val="none" w:sz="0" w:space="0" w:color="auto"/>
      </w:divBdr>
    </w:div>
    <w:div w:id="555747631">
      <w:bodyDiv w:val="1"/>
      <w:marLeft w:val="0"/>
      <w:marRight w:val="0"/>
      <w:marTop w:val="0"/>
      <w:marBottom w:val="0"/>
      <w:divBdr>
        <w:top w:val="none" w:sz="0" w:space="0" w:color="auto"/>
        <w:left w:val="none" w:sz="0" w:space="0" w:color="auto"/>
        <w:bottom w:val="none" w:sz="0" w:space="0" w:color="auto"/>
        <w:right w:val="none" w:sz="0" w:space="0" w:color="auto"/>
      </w:divBdr>
    </w:div>
    <w:div w:id="557210147">
      <w:bodyDiv w:val="1"/>
      <w:marLeft w:val="0"/>
      <w:marRight w:val="0"/>
      <w:marTop w:val="0"/>
      <w:marBottom w:val="0"/>
      <w:divBdr>
        <w:top w:val="none" w:sz="0" w:space="0" w:color="auto"/>
        <w:left w:val="none" w:sz="0" w:space="0" w:color="auto"/>
        <w:bottom w:val="none" w:sz="0" w:space="0" w:color="auto"/>
        <w:right w:val="none" w:sz="0" w:space="0" w:color="auto"/>
      </w:divBdr>
    </w:div>
    <w:div w:id="558126559">
      <w:bodyDiv w:val="1"/>
      <w:marLeft w:val="0"/>
      <w:marRight w:val="0"/>
      <w:marTop w:val="0"/>
      <w:marBottom w:val="0"/>
      <w:divBdr>
        <w:top w:val="none" w:sz="0" w:space="0" w:color="auto"/>
        <w:left w:val="none" w:sz="0" w:space="0" w:color="auto"/>
        <w:bottom w:val="none" w:sz="0" w:space="0" w:color="auto"/>
        <w:right w:val="none" w:sz="0" w:space="0" w:color="auto"/>
      </w:divBdr>
    </w:div>
    <w:div w:id="558321845">
      <w:bodyDiv w:val="1"/>
      <w:marLeft w:val="0"/>
      <w:marRight w:val="0"/>
      <w:marTop w:val="0"/>
      <w:marBottom w:val="0"/>
      <w:divBdr>
        <w:top w:val="none" w:sz="0" w:space="0" w:color="auto"/>
        <w:left w:val="none" w:sz="0" w:space="0" w:color="auto"/>
        <w:bottom w:val="none" w:sz="0" w:space="0" w:color="auto"/>
        <w:right w:val="none" w:sz="0" w:space="0" w:color="auto"/>
      </w:divBdr>
    </w:div>
    <w:div w:id="560823449">
      <w:bodyDiv w:val="1"/>
      <w:marLeft w:val="0"/>
      <w:marRight w:val="0"/>
      <w:marTop w:val="0"/>
      <w:marBottom w:val="0"/>
      <w:divBdr>
        <w:top w:val="none" w:sz="0" w:space="0" w:color="auto"/>
        <w:left w:val="none" w:sz="0" w:space="0" w:color="auto"/>
        <w:bottom w:val="none" w:sz="0" w:space="0" w:color="auto"/>
        <w:right w:val="none" w:sz="0" w:space="0" w:color="auto"/>
      </w:divBdr>
    </w:div>
    <w:div w:id="564726789">
      <w:bodyDiv w:val="1"/>
      <w:marLeft w:val="0"/>
      <w:marRight w:val="0"/>
      <w:marTop w:val="0"/>
      <w:marBottom w:val="0"/>
      <w:divBdr>
        <w:top w:val="none" w:sz="0" w:space="0" w:color="auto"/>
        <w:left w:val="none" w:sz="0" w:space="0" w:color="auto"/>
        <w:bottom w:val="none" w:sz="0" w:space="0" w:color="auto"/>
        <w:right w:val="none" w:sz="0" w:space="0" w:color="auto"/>
      </w:divBdr>
    </w:div>
    <w:div w:id="564796860">
      <w:bodyDiv w:val="1"/>
      <w:marLeft w:val="0"/>
      <w:marRight w:val="0"/>
      <w:marTop w:val="0"/>
      <w:marBottom w:val="0"/>
      <w:divBdr>
        <w:top w:val="none" w:sz="0" w:space="0" w:color="auto"/>
        <w:left w:val="none" w:sz="0" w:space="0" w:color="auto"/>
        <w:bottom w:val="none" w:sz="0" w:space="0" w:color="auto"/>
        <w:right w:val="none" w:sz="0" w:space="0" w:color="auto"/>
      </w:divBdr>
    </w:div>
    <w:div w:id="568155815">
      <w:bodyDiv w:val="1"/>
      <w:marLeft w:val="0"/>
      <w:marRight w:val="0"/>
      <w:marTop w:val="0"/>
      <w:marBottom w:val="0"/>
      <w:divBdr>
        <w:top w:val="none" w:sz="0" w:space="0" w:color="auto"/>
        <w:left w:val="none" w:sz="0" w:space="0" w:color="auto"/>
        <w:bottom w:val="none" w:sz="0" w:space="0" w:color="auto"/>
        <w:right w:val="none" w:sz="0" w:space="0" w:color="auto"/>
      </w:divBdr>
    </w:div>
    <w:div w:id="570233692">
      <w:bodyDiv w:val="1"/>
      <w:marLeft w:val="0"/>
      <w:marRight w:val="0"/>
      <w:marTop w:val="0"/>
      <w:marBottom w:val="0"/>
      <w:divBdr>
        <w:top w:val="none" w:sz="0" w:space="0" w:color="auto"/>
        <w:left w:val="none" w:sz="0" w:space="0" w:color="auto"/>
        <w:bottom w:val="none" w:sz="0" w:space="0" w:color="auto"/>
        <w:right w:val="none" w:sz="0" w:space="0" w:color="auto"/>
      </w:divBdr>
    </w:div>
    <w:div w:id="571475388">
      <w:bodyDiv w:val="1"/>
      <w:marLeft w:val="0"/>
      <w:marRight w:val="0"/>
      <w:marTop w:val="0"/>
      <w:marBottom w:val="0"/>
      <w:divBdr>
        <w:top w:val="none" w:sz="0" w:space="0" w:color="auto"/>
        <w:left w:val="none" w:sz="0" w:space="0" w:color="auto"/>
        <w:bottom w:val="none" w:sz="0" w:space="0" w:color="auto"/>
        <w:right w:val="none" w:sz="0" w:space="0" w:color="auto"/>
      </w:divBdr>
    </w:div>
    <w:div w:id="574585307">
      <w:bodyDiv w:val="1"/>
      <w:marLeft w:val="0"/>
      <w:marRight w:val="0"/>
      <w:marTop w:val="0"/>
      <w:marBottom w:val="0"/>
      <w:divBdr>
        <w:top w:val="none" w:sz="0" w:space="0" w:color="auto"/>
        <w:left w:val="none" w:sz="0" w:space="0" w:color="auto"/>
        <w:bottom w:val="none" w:sz="0" w:space="0" w:color="auto"/>
        <w:right w:val="none" w:sz="0" w:space="0" w:color="auto"/>
      </w:divBdr>
    </w:div>
    <w:div w:id="576591742">
      <w:bodyDiv w:val="1"/>
      <w:marLeft w:val="0"/>
      <w:marRight w:val="0"/>
      <w:marTop w:val="0"/>
      <w:marBottom w:val="0"/>
      <w:divBdr>
        <w:top w:val="none" w:sz="0" w:space="0" w:color="auto"/>
        <w:left w:val="none" w:sz="0" w:space="0" w:color="auto"/>
        <w:bottom w:val="none" w:sz="0" w:space="0" w:color="auto"/>
        <w:right w:val="none" w:sz="0" w:space="0" w:color="auto"/>
      </w:divBdr>
    </w:div>
    <w:div w:id="576669437">
      <w:bodyDiv w:val="1"/>
      <w:marLeft w:val="0"/>
      <w:marRight w:val="0"/>
      <w:marTop w:val="0"/>
      <w:marBottom w:val="0"/>
      <w:divBdr>
        <w:top w:val="none" w:sz="0" w:space="0" w:color="auto"/>
        <w:left w:val="none" w:sz="0" w:space="0" w:color="auto"/>
        <w:bottom w:val="none" w:sz="0" w:space="0" w:color="auto"/>
        <w:right w:val="none" w:sz="0" w:space="0" w:color="auto"/>
      </w:divBdr>
    </w:div>
    <w:div w:id="589318997">
      <w:bodyDiv w:val="1"/>
      <w:marLeft w:val="0"/>
      <w:marRight w:val="0"/>
      <w:marTop w:val="0"/>
      <w:marBottom w:val="0"/>
      <w:divBdr>
        <w:top w:val="none" w:sz="0" w:space="0" w:color="auto"/>
        <w:left w:val="none" w:sz="0" w:space="0" w:color="auto"/>
        <w:bottom w:val="none" w:sz="0" w:space="0" w:color="auto"/>
        <w:right w:val="none" w:sz="0" w:space="0" w:color="auto"/>
      </w:divBdr>
    </w:div>
    <w:div w:id="594939940">
      <w:bodyDiv w:val="1"/>
      <w:marLeft w:val="0"/>
      <w:marRight w:val="0"/>
      <w:marTop w:val="0"/>
      <w:marBottom w:val="0"/>
      <w:divBdr>
        <w:top w:val="none" w:sz="0" w:space="0" w:color="auto"/>
        <w:left w:val="none" w:sz="0" w:space="0" w:color="auto"/>
        <w:bottom w:val="none" w:sz="0" w:space="0" w:color="auto"/>
        <w:right w:val="none" w:sz="0" w:space="0" w:color="auto"/>
      </w:divBdr>
    </w:div>
    <w:div w:id="595552705">
      <w:bodyDiv w:val="1"/>
      <w:marLeft w:val="0"/>
      <w:marRight w:val="0"/>
      <w:marTop w:val="0"/>
      <w:marBottom w:val="0"/>
      <w:divBdr>
        <w:top w:val="none" w:sz="0" w:space="0" w:color="auto"/>
        <w:left w:val="none" w:sz="0" w:space="0" w:color="auto"/>
        <w:bottom w:val="none" w:sz="0" w:space="0" w:color="auto"/>
        <w:right w:val="none" w:sz="0" w:space="0" w:color="auto"/>
      </w:divBdr>
    </w:div>
    <w:div w:id="596864790">
      <w:bodyDiv w:val="1"/>
      <w:marLeft w:val="0"/>
      <w:marRight w:val="0"/>
      <w:marTop w:val="0"/>
      <w:marBottom w:val="0"/>
      <w:divBdr>
        <w:top w:val="none" w:sz="0" w:space="0" w:color="auto"/>
        <w:left w:val="none" w:sz="0" w:space="0" w:color="auto"/>
        <w:bottom w:val="none" w:sz="0" w:space="0" w:color="auto"/>
        <w:right w:val="none" w:sz="0" w:space="0" w:color="auto"/>
      </w:divBdr>
    </w:div>
    <w:div w:id="596984431">
      <w:bodyDiv w:val="1"/>
      <w:marLeft w:val="0"/>
      <w:marRight w:val="0"/>
      <w:marTop w:val="0"/>
      <w:marBottom w:val="0"/>
      <w:divBdr>
        <w:top w:val="none" w:sz="0" w:space="0" w:color="auto"/>
        <w:left w:val="none" w:sz="0" w:space="0" w:color="auto"/>
        <w:bottom w:val="none" w:sz="0" w:space="0" w:color="auto"/>
        <w:right w:val="none" w:sz="0" w:space="0" w:color="auto"/>
      </w:divBdr>
    </w:div>
    <w:div w:id="599483917">
      <w:bodyDiv w:val="1"/>
      <w:marLeft w:val="0"/>
      <w:marRight w:val="0"/>
      <w:marTop w:val="0"/>
      <w:marBottom w:val="0"/>
      <w:divBdr>
        <w:top w:val="none" w:sz="0" w:space="0" w:color="auto"/>
        <w:left w:val="none" w:sz="0" w:space="0" w:color="auto"/>
        <w:bottom w:val="none" w:sz="0" w:space="0" w:color="auto"/>
        <w:right w:val="none" w:sz="0" w:space="0" w:color="auto"/>
      </w:divBdr>
    </w:div>
    <w:div w:id="601688245">
      <w:bodyDiv w:val="1"/>
      <w:marLeft w:val="0"/>
      <w:marRight w:val="0"/>
      <w:marTop w:val="0"/>
      <w:marBottom w:val="0"/>
      <w:divBdr>
        <w:top w:val="none" w:sz="0" w:space="0" w:color="auto"/>
        <w:left w:val="none" w:sz="0" w:space="0" w:color="auto"/>
        <w:bottom w:val="none" w:sz="0" w:space="0" w:color="auto"/>
        <w:right w:val="none" w:sz="0" w:space="0" w:color="auto"/>
      </w:divBdr>
    </w:div>
    <w:div w:id="602422108">
      <w:bodyDiv w:val="1"/>
      <w:marLeft w:val="0"/>
      <w:marRight w:val="0"/>
      <w:marTop w:val="0"/>
      <w:marBottom w:val="0"/>
      <w:divBdr>
        <w:top w:val="none" w:sz="0" w:space="0" w:color="auto"/>
        <w:left w:val="none" w:sz="0" w:space="0" w:color="auto"/>
        <w:bottom w:val="none" w:sz="0" w:space="0" w:color="auto"/>
        <w:right w:val="none" w:sz="0" w:space="0" w:color="auto"/>
      </w:divBdr>
    </w:div>
    <w:div w:id="602690780">
      <w:bodyDiv w:val="1"/>
      <w:marLeft w:val="0"/>
      <w:marRight w:val="0"/>
      <w:marTop w:val="0"/>
      <w:marBottom w:val="0"/>
      <w:divBdr>
        <w:top w:val="none" w:sz="0" w:space="0" w:color="auto"/>
        <w:left w:val="none" w:sz="0" w:space="0" w:color="auto"/>
        <w:bottom w:val="none" w:sz="0" w:space="0" w:color="auto"/>
        <w:right w:val="none" w:sz="0" w:space="0" w:color="auto"/>
      </w:divBdr>
    </w:div>
    <w:div w:id="603809866">
      <w:bodyDiv w:val="1"/>
      <w:marLeft w:val="0"/>
      <w:marRight w:val="0"/>
      <w:marTop w:val="0"/>
      <w:marBottom w:val="0"/>
      <w:divBdr>
        <w:top w:val="none" w:sz="0" w:space="0" w:color="auto"/>
        <w:left w:val="none" w:sz="0" w:space="0" w:color="auto"/>
        <w:bottom w:val="none" w:sz="0" w:space="0" w:color="auto"/>
        <w:right w:val="none" w:sz="0" w:space="0" w:color="auto"/>
      </w:divBdr>
    </w:div>
    <w:div w:id="604966097">
      <w:bodyDiv w:val="1"/>
      <w:marLeft w:val="0"/>
      <w:marRight w:val="0"/>
      <w:marTop w:val="0"/>
      <w:marBottom w:val="0"/>
      <w:divBdr>
        <w:top w:val="none" w:sz="0" w:space="0" w:color="auto"/>
        <w:left w:val="none" w:sz="0" w:space="0" w:color="auto"/>
        <w:bottom w:val="none" w:sz="0" w:space="0" w:color="auto"/>
        <w:right w:val="none" w:sz="0" w:space="0" w:color="auto"/>
      </w:divBdr>
    </w:div>
    <w:div w:id="610474995">
      <w:bodyDiv w:val="1"/>
      <w:marLeft w:val="0"/>
      <w:marRight w:val="0"/>
      <w:marTop w:val="0"/>
      <w:marBottom w:val="0"/>
      <w:divBdr>
        <w:top w:val="none" w:sz="0" w:space="0" w:color="auto"/>
        <w:left w:val="none" w:sz="0" w:space="0" w:color="auto"/>
        <w:bottom w:val="none" w:sz="0" w:space="0" w:color="auto"/>
        <w:right w:val="none" w:sz="0" w:space="0" w:color="auto"/>
      </w:divBdr>
    </w:div>
    <w:div w:id="611209404">
      <w:bodyDiv w:val="1"/>
      <w:marLeft w:val="0"/>
      <w:marRight w:val="0"/>
      <w:marTop w:val="0"/>
      <w:marBottom w:val="0"/>
      <w:divBdr>
        <w:top w:val="none" w:sz="0" w:space="0" w:color="auto"/>
        <w:left w:val="none" w:sz="0" w:space="0" w:color="auto"/>
        <w:bottom w:val="none" w:sz="0" w:space="0" w:color="auto"/>
        <w:right w:val="none" w:sz="0" w:space="0" w:color="auto"/>
      </w:divBdr>
    </w:div>
    <w:div w:id="614142892">
      <w:bodyDiv w:val="1"/>
      <w:marLeft w:val="0"/>
      <w:marRight w:val="0"/>
      <w:marTop w:val="0"/>
      <w:marBottom w:val="0"/>
      <w:divBdr>
        <w:top w:val="none" w:sz="0" w:space="0" w:color="auto"/>
        <w:left w:val="none" w:sz="0" w:space="0" w:color="auto"/>
        <w:bottom w:val="none" w:sz="0" w:space="0" w:color="auto"/>
        <w:right w:val="none" w:sz="0" w:space="0" w:color="auto"/>
      </w:divBdr>
    </w:div>
    <w:div w:id="615986871">
      <w:bodyDiv w:val="1"/>
      <w:marLeft w:val="0"/>
      <w:marRight w:val="0"/>
      <w:marTop w:val="0"/>
      <w:marBottom w:val="0"/>
      <w:divBdr>
        <w:top w:val="none" w:sz="0" w:space="0" w:color="auto"/>
        <w:left w:val="none" w:sz="0" w:space="0" w:color="auto"/>
        <w:bottom w:val="none" w:sz="0" w:space="0" w:color="auto"/>
        <w:right w:val="none" w:sz="0" w:space="0" w:color="auto"/>
      </w:divBdr>
    </w:div>
    <w:div w:id="616454324">
      <w:bodyDiv w:val="1"/>
      <w:marLeft w:val="0"/>
      <w:marRight w:val="0"/>
      <w:marTop w:val="0"/>
      <w:marBottom w:val="0"/>
      <w:divBdr>
        <w:top w:val="none" w:sz="0" w:space="0" w:color="auto"/>
        <w:left w:val="none" w:sz="0" w:space="0" w:color="auto"/>
        <w:bottom w:val="none" w:sz="0" w:space="0" w:color="auto"/>
        <w:right w:val="none" w:sz="0" w:space="0" w:color="auto"/>
      </w:divBdr>
    </w:div>
    <w:div w:id="620721008">
      <w:bodyDiv w:val="1"/>
      <w:marLeft w:val="0"/>
      <w:marRight w:val="0"/>
      <w:marTop w:val="0"/>
      <w:marBottom w:val="0"/>
      <w:divBdr>
        <w:top w:val="none" w:sz="0" w:space="0" w:color="auto"/>
        <w:left w:val="none" w:sz="0" w:space="0" w:color="auto"/>
        <w:bottom w:val="none" w:sz="0" w:space="0" w:color="auto"/>
        <w:right w:val="none" w:sz="0" w:space="0" w:color="auto"/>
      </w:divBdr>
    </w:div>
    <w:div w:id="624847574">
      <w:bodyDiv w:val="1"/>
      <w:marLeft w:val="0"/>
      <w:marRight w:val="0"/>
      <w:marTop w:val="0"/>
      <w:marBottom w:val="0"/>
      <w:divBdr>
        <w:top w:val="none" w:sz="0" w:space="0" w:color="auto"/>
        <w:left w:val="none" w:sz="0" w:space="0" w:color="auto"/>
        <w:bottom w:val="none" w:sz="0" w:space="0" w:color="auto"/>
        <w:right w:val="none" w:sz="0" w:space="0" w:color="auto"/>
      </w:divBdr>
    </w:div>
    <w:div w:id="628245643">
      <w:bodyDiv w:val="1"/>
      <w:marLeft w:val="0"/>
      <w:marRight w:val="0"/>
      <w:marTop w:val="0"/>
      <w:marBottom w:val="0"/>
      <w:divBdr>
        <w:top w:val="none" w:sz="0" w:space="0" w:color="auto"/>
        <w:left w:val="none" w:sz="0" w:space="0" w:color="auto"/>
        <w:bottom w:val="none" w:sz="0" w:space="0" w:color="auto"/>
        <w:right w:val="none" w:sz="0" w:space="0" w:color="auto"/>
      </w:divBdr>
    </w:div>
    <w:div w:id="630477749">
      <w:bodyDiv w:val="1"/>
      <w:marLeft w:val="0"/>
      <w:marRight w:val="0"/>
      <w:marTop w:val="0"/>
      <w:marBottom w:val="0"/>
      <w:divBdr>
        <w:top w:val="none" w:sz="0" w:space="0" w:color="auto"/>
        <w:left w:val="none" w:sz="0" w:space="0" w:color="auto"/>
        <w:bottom w:val="none" w:sz="0" w:space="0" w:color="auto"/>
        <w:right w:val="none" w:sz="0" w:space="0" w:color="auto"/>
      </w:divBdr>
    </w:div>
    <w:div w:id="634071219">
      <w:bodyDiv w:val="1"/>
      <w:marLeft w:val="0"/>
      <w:marRight w:val="0"/>
      <w:marTop w:val="0"/>
      <w:marBottom w:val="0"/>
      <w:divBdr>
        <w:top w:val="none" w:sz="0" w:space="0" w:color="auto"/>
        <w:left w:val="none" w:sz="0" w:space="0" w:color="auto"/>
        <w:bottom w:val="none" w:sz="0" w:space="0" w:color="auto"/>
        <w:right w:val="none" w:sz="0" w:space="0" w:color="auto"/>
      </w:divBdr>
      <w:divsChild>
        <w:div w:id="1473403875">
          <w:marLeft w:val="0"/>
          <w:marRight w:val="0"/>
          <w:marTop w:val="0"/>
          <w:marBottom w:val="0"/>
          <w:divBdr>
            <w:top w:val="none" w:sz="0" w:space="0" w:color="auto"/>
            <w:left w:val="none" w:sz="0" w:space="0" w:color="auto"/>
            <w:bottom w:val="none" w:sz="0" w:space="0" w:color="auto"/>
            <w:right w:val="none" w:sz="0" w:space="0" w:color="auto"/>
          </w:divBdr>
          <w:divsChild>
            <w:div w:id="1806780146">
              <w:marLeft w:val="0"/>
              <w:marRight w:val="0"/>
              <w:marTop w:val="0"/>
              <w:marBottom w:val="0"/>
              <w:divBdr>
                <w:top w:val="none" w:sz="0" w:space="0" w:color="auto"/>
                <w:left w:val="none" w:sz="0" w:space="0" w:color="auto"/>
                <w:bottom w:val="none" w:sz="0" w:space="0" w:color="auto"/>
                <w:right w:val="none" w:sz="0" w:space="0" w:color="auto"/>
              </w:divBdr>
              <w:divsChild>
                <w:div w:id="422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2528">
      <w:bodyDiv w:val="1"/>
      <w:marLeft w:val="0"/>
      <w:marRight w:val="0"/>
      <w:marTop w:val="0"/>
      <w:marBottom w:val="0"/>
      <w:divBdr>
        <w:top w:val="none" w:sz="0" w:space="0" w:color="auto"/>
        <w:left w:val="none" w:sz="0" w:space="0" w:color="auto"/>
        <w:bottom w:val="none" w:sz="0" w:space="0" w:color="auto"/>
        <w:right w:val="none" w:sz="0" w:space="0" w:color="auto"/>
      </w:divBdr>
    </w:div>
    <w:div w:id="634455885">
      <w:bodyDiv w:val="1"/>
      <w:marLeft w:val="0"/>
      <w:marRight w:val="0"/>
      <w:marTop w:val="0"/>
      <w:marBottom w:val="0"/>
      <w:divBdr>
        <w:top w:val="none" w:sz="0" w:space="0" w:color="auto"/>
        <w:left w:val="none" w:sz="0" w:space="0" w:color="auto"/>
        <w:bottom w:val="none" w:sz="0" w:space="0" w:color="auto"/>
        <w:right w:val="none" w:sz="0" w:space="0" w:color="auto"/>
      </w:divBdr>
    </w:div>
    <w:div w:id="640573524">
      <w:bodyDiv w:val="1"/>
      <w:marLeft w:val="0"/>
      <w:marRight w:val="0"/>
      <w:marTop w:val="0"/>
      <w:marBottom w:val="0"/>
      <w:divBdr>
        <w:top w:val="none" w:sz="0" w:space="0" w:color="auto"/>
        <w:left w:val="none" w:sz="0" w:space="0" w:color="auto"/>
        <w:bottom w:val="none" w:sz="0" w:space="0" w:color="auto"/>
        <w:right w:val="none" w:sz="0" w:space="0" w:color="auto"/>
      </w:divBdr>
    </w:div>
    <w:div w:id="643699292">
      <w:bodyDiv w:val="1"/>
      <w:marLeft w:val="0"/>
      <w:marRight w:val="0"/>
      <w:marTop w:val="0"/>
      <w:marBottom w:val="0"/>
      <w:divBdr>
        <w:top w:val="none" w:sz="0" w:space="0" w:color="auto"/>
        <w:left w:val="none" w:sz="0" w:space="0" w:color="auto"/>
        <w:bottom w:val="none" w:sz="0" w:space="0" w:color="auto"/>
        <w:right w:val="none" w:sz="0" w:space="0" w:color="auto"/>
      </w:divBdr>
    </w:div>
    <w:div w:id="644049384">
      <w:bodyDiv w:val="1"/>
      <w:marLeft w:val="0"/>
      <w:marRight w:val="0"/>
      <w:marTop w:val="0"/>
      <w:marBottom w:val="0"/>
      <w:divBdr>
        <w:top w:val="none" w:sz="0" w:space="0" w:color="auto"/>
        <w:left w:val="none" w:sz="0" w:space="0" w:color="auto"/>
        <w:bottom w:val="none" w:sz="0" w:space="0" w:color="auto"/>
        <w:right w:val="none" w:sz="0" w:space="0" w:color="auto"/>
      </w:divBdr>
    </w:div>
    <w:div w:id="645623418">
      <w:bodyDiv w:val="1"/>
      <w:marLeft w:val="0"/>
      <w:marRight w:val="0"/>
      <w:marTop w:val="0"/>
      <w:marBottom w:val="0"/>
      <w:divBdr>
        <w:top w:val="none" w:sz="0" w:space="0" w:color="auto"/>
        <w:left w:val="none" w:sz="0" w:space="0" w:color="auto"/>
        <w:bottom w:val="none" w:sz="0" w:space="0" w:color="auto"/>
        <w:right w:val="none" w:sz="0" w:space="0" w:color="auto"/>
      </w:divBdr>
    </w:div>
    <w:div w:id="646664254">
      <w:bodyDiv w:val="1"/>
      <w:marLeft w:val="0"/>
      <w:marRight w:val="0"/>
      <w:marTop w:val="0"/>
      <w:marBottom w:val="0"/>
      <w:divBdr>
        <w:top w:val="none" w:sz="0" w:space="0" w:color="auto"/>
        <w:left w:val="none" w:sz="0" w:space="0" w:color="auto"/>
        <w:bottom w:val="none" w:sz="0" w:space="0" w:color="auto"/>
        <w:right w:val="none" w:sz="0" w:space="0" w:color="auto"/>
      </w:divBdr>
      <w:divsChild>
        <w:div w:id="1824005072">
          <w:marLeft w:val="0"/>
          <w:marRight w:val="0"/>
          <w:marTop w:val="15"/>
          <w:marBottom w:val="0"/>
          <w:divBdr>
            <w:top w:val="single" w:sz="48" w:space="0" w:color="auto"/>
            <w:left w:val="single" w:sz="48" w:space="0" w:color="auto"/>
            <w:bottom w:val="single" w:sz="48" w:space="0" w:color="auto"/>
            <w:right w:val="single" w:sz="48" w:space="0" w:color="auto"/>
          </w:divBdr>
          <w:divsChild>
            <w:div w:id="1575164976">
              <w:marLeft w:val="0"/>
              <w:marRight w:val="0"/>
              <w:marTop w:val="0"/>
              <w:marBottom w:val="0"/>
              <w:divBdr>
                <w:top w:val="none" w:sz="0" w:space="0" w:color="auto"/>
                <w:left w:val="none" w:sz="0" w:space="0" w:color="auto"/>
                <w:bottom w:val="none" w:sz="0" w:space="0" w:color="auto"/>
                <w:right w:val="none" w:sz="0" w:space="0" w:color="auto"/>
              </w:divBdr>
              <w:divsChild>
                <w:div w:id="1879586734">
                  <w:marLeft w:val="0"/>
                  <w:marRight w:val="0"/>
                  <w:marTop w:val="0"/>
                  <w:marBottom w:val="0"/>
                  <w:divBdr>
                    <w:top w:val="none" w:sz="0" w:space="0" w:color="auto"/>
                    <w:left w:val="none" w:sz="0" w:space="0" w:color="auto"/>
                    <w:bottom w:val="none" w:sz="0" w:space="0" w:color="auto"/>
                    <w:right w:val="none" w:sz="0" w:space="0" w:color="auto"/>
                  </w:divBdr>
                </w:div>
                <w:div w:id="799492491">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532573090">
                  <w:marLeft w:val="0"/>
                  <w:marRight w:val="0"/>
                  <w:marTop w:val="0"/>
                  <w:marBottom w:val="0"/>
                  <w:divBdr>
                    <w:top w:val="none" w:sz="0" w:space="0" w:color="auto"/>
                    <w:left w:val="none" w:sz="0" w:space="0" w:color="auto"/>
                    <w:bottom w:val="none" w:sz="0" w:space="0" w:color="auto"/>
                    <w:right w:val="none" w:sz="0" w:space="0" w:color="auto"/>
                  </w:divBdr>
                </w:div>
                <w:div w:id="1538663592">
                  <w:marLeft w:val="0"/>
                  <w:marRight w:val="0"/>
                  <w:marTop w:val="0"/>
                  <w:marBottom w:val="0"/>
                  <w:divBdr>
                    <w:top w:val="none" w:sz="0" w:space="0" w:color="auto"/>
                    <w:left w:val="none" w:sz="0" w:space="0" w:color="auto"/>
                    <w:bottom w:val="none" w:sz="0" w:space="0" w:color="auto"/>
                    <w:right w:val="none" w:sz="0" w:space="0" w:color="auto"/>
                  </w:divBdr>
                </w:div>
                <w:div w:id="1381248883">
                  <w:marLeft w:val="0"/>
                  <w:marRight w:val="0"/>
                  <w:marTop w:val="0"/>
                  <w:marBottom w:val="0"/>
                  <w:divBdr>
                    <w:top w:val="none" w:sz="0" w:space="0" w:color="auto"/>
                    <w:left w:val="none" w:sz="0" w:space="0" w:color="auto"/>
                    <w:bottom w:val="none" w:sz="0" w:space="0" w:color="auto"/>
                    <w:right w:val="none" w:sz="0" w:space="0" w:color="auto"/>
                  </w:divBdr>
                </w:div>
                <w:div w:id="1913083792">
                  <w:marLeft w:val="0"/>
                  <w:marRight w:val="0"/>
                  <w:marTop w:val="0"/>
                  <w:marBottom w:val="0"/>
                  <w:divBdr>
                    <w:top w:val="none" w:sz="0" w:space="0" w:color="auto"/>
                    <w:left w:val="none" w:sz="0" w:space="0" w:color="auto"/>
                    <w:bottom w:val="none" w:sz="0" w:space="0" w:color="auto"/>
                    <w:right w:val="none" w:sz="0" w:space="0" w:color="auto"/>
                  </w:divBdr>
                </w:div>
                <w:div w:id="1553728777">
                  <w:marLeft w:val="0"/>
                  <w:marRight w:val="0"/>
                  <w:marTop w:val="0"/>
                  <w:marBottom w:val="0"/>
                  <w:divBdr>
                    <w:top w:val="none" w:sz="0" w:space="0" w:color="auto"/>
                    <w:left w:val="none" w:sz="0" w:space="0" w:color="auto"/>
                    <w:bottom w:val="none" w:sz="0" w:space="0" w:color="auto"/>
                    <w:right w:val="none" w:sz="0" w:space="0" w:color="auto"/>
                  </w:divBdr>
                </w:div>
                <w:div w:id="950556485">
                  <w:marLeft w:val="0"/>
                  <w:marRight w:val="0"/>
                  <w:marTop w:val="0"/>
                  <w:marBottom w:val="0"/>
                  <w:divBdr>
                    <w:top w:val="none" w:sz="0" w:space="0" w:color="auto"/>
                    <w:left w:val="none" w:sz="0" w:space="0" w:color="auto"/>
                    <w:bottom w:val="none" w:sz="0" w:space="0" w:color="auto"/>
                    <w:right w:val="none" w:sz="0" w:space="0" w:color="auto"/>
                  </w:divBdr>
                </w:div>
                <w:div w:id="256597902">
                  <w:marLeft w:val="0"/>
                  <w:marRight w:val="0"/>
                  <w:marTop w:val="0"/>
                  <w:marBottom w:val="0"/>
                  <w:divBdr>
                    <w:top w:val="none" w:sz="0" w:space="0" w:color="auto"/>
                    <w:left w:val="none" w:sz="0" w:space="0" w:color="auto"/>
                    <w:bottom w:val="none" w:sz="0" w:space="0" w:color="auto"/>
                    <w:right w:val="none" w:sz="0" w:space="0" w:color="auto"/>
                  </w:divBdr>
                </w:div>
                <w:div w:id="1912351662">
                  <w:marLeft w:val="0"/>
                  <w:marRight w:val="0"/>
                  <w:marTop w:val="0"/>
                  <w:marBottom w:val="0"/>
                  <w:divBdr>
                    <w:top w:val="none" w:sz="0" w:space="0" w:color="auto"/>
                    <w:left w:val="none" w:sz="0" w:space="0" w:color="auto"/>
                    <w:bottom w:val="none" w:sz="0" w:space="0" w:color="auto"/>
                    <w:right w:val="none" w:sz="0" w:space="0" w:color="auto"/>
                  </w:divBdr>
                </w:div>
                <w:div w:id="1044327727">
                  <w:marLeft w:val="0"/>
                  <w:marRight w:val="0"/>
                  <w:marTop w:val="0"/>
                  <w:marBottom w:val="0"/>
                  <w:divBdr>
                    <w:top w:val="none" w:sz="0" w:space="0" w:color="auto"/>
                    <w:left w:val="none" w:sz="0" w:space="0" w:color="auto"/>
                    <w:bottom w:val="none" w:sz="0" w:space="0" w:color="auto"/>
                    <w:right w:val="none" w:sz="0" w:space="0" w:color="auto"/>
                  </w:divBdr>
                </w:div>
                <w:div w:id="1883712455">
                  <w:marLeft w:val="0"/>
                  <w:marRight w:val="0"/>
                  <w:marTop w:val="0"/>
                  <w:marBottom w:val="0"/>
                  <w:divBdr>
                    <w:top w:val="none" w:sz="0" w:space="0" w:color="auto"/>
                    <w:left w:val="none" w:sz="0" w:space="0" w:color="auto"/>
                    <w:bottom w:val="none" w:sz="0" w:space="0" w:color="auto"/>
                    <w:right w:val="none" w:sz="0" w:space="0" w:color="auto"/>
                  </w:divBdr>
                </w:div>
                <w:div w:id="2116168775">
                  <w:marLeft w:val="0"/>
                  <w:marRight w:val="0"/>
                  <w:marTop w:val="0"/>
                  <w:marBottom w:val="0"/>
                  <w:divBdr>
                    <w:top w:val="none" w:sz="0" w:space="0" w:color="auto"/>
                    <w:left w:val="none" w:sz="0" w:space="0" w:color="auto"/>
                    <w:bottom w:val="none" w:sz="0" w:space="0" w:color="auto"/>
                    <w:right w:val="none" w:sz="0" w:space="0" w:color="auto"/>
                  </w:divBdr>
                </w:div>
                <w:div w:id="662199886">
                  <w:marLeft w:val="0"/>
                  <w:marRight w:val="0"/>
                  <w:marTop w:val="0"/>
                  <w:marBottom w:val="0"/>
                  <w:divBdr>
                    <w:top w:val="none" w:sz="0" w:space="0" w:color="auto"/>
                    <w:left w:val="none" w:sz="0" w:space="0" w:color="auto"/>
                    <w:bottom w:val="none" w:sz="0" w:space="0" w:color="auto"/>
                    <w:right w:val="none" w:sz="0" w:space="0" w:color="auto"/>
                  </w:divBdr>
                </w:div>
                <w:div w:id="17479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2625">
      <w:bodyDiv w:val="1"/>
      <w:marLeft w:val="0"/>
      <w:marRight w:val="0"/>
      <w:marTop w:val="0"/>
      <w:marBottom w:val="0"/>
      <w:divBdr>
        <w:top w:val="none" w:sz="0" w:space="0" w:color="auto"/>
        <w:left w:val="none" w:sz="0" w:space="0" w:color="auto"/>
        <w:bottom w:val="none" w:sz="0" w:space="0" w:color="auto"/>
        <w:right w:val="none" w:sz="0" w:space="0" w:color="auto"/>
      </w:divBdr>
    </w:div>
    <w:div w:id="651829824">
      <w:bodyDiv w:val="1"/>
      <w:marLeft w:val="0"/>
      <w:marRight w:val="0"/>
      <w:marTop w:val="0"/>
      <w:marBottom w:val="0"/>
      <w:divBdr>
        <w:top w:val="none" w:sz="0" w:space="0" w:color="auto"/>
        <w:left w:val="none" w:sz="0" w:space="0" w:color="auto"/>
        <w:bottom w:val="none" w:sz="0" w:space="0" w:color="auto"/>
        <w:right w:val="none" w:sz="0" w:space="0" w:color="auto"/>
      </w:divBdr>
    </w:div>
    <w:div w:id="654334255">
      <w:bodyDiv w:val="1"/>
      <w:marLeft w:val="0"/>
      <w:marRight w:val="0"/>
      <w:marTop w:val="0"/>
      <w:marBottom w:val="0"/>
      <w:divBdr>
        <w:top w:val="none" w:sz="0" w:space="0" w:color="auto"/>
        <w:left w:val="none" w:sz="0" w:space="0" w:color="auto"/>
        <w:bottom w:val="none" w:sz="0" w:space="0" w:color="auto"/>
        <w:right w:val="none" w:sz="0" w:space="0" w:color="auto"/>
      </w:divBdr>
    </w:div>
    <w:div w:id="655500705">
      <w:bodyDiv w:val="1"/>
      <w:marLeft w:val="0"/>
      <w:marRight w:val="0"/>
      <w:marTop w:val="0"/>
      <w:marBottom w:val="0"/>
      <w:divBdr>
        <w:top w:val="none" w:sz="0" w:space="0" w:color="auto"/>
        <w:left w:val="none" w:sz="0" w:space="0" w:color="auto"/>
        <w:bottom w:val="none" w:sz="0" w:space="0" w:color="auto"/>
        <w:right w:val="none" w:sz="0" w:space="0" w:color="auto"/>
      </w:divBdr>
    </w:div>
    <w:div w:id="667054251">
      <w:bodyDiv w:val="1"/>
      <w:marLeft w:val="0"/>
      <w:marRight w:val="0"/>
      <w:marTop w:val="0"/>
      <w:marBottom w:val="0"/>
      <w:divBdr>
        <w:top w:val="none" w:sz="0" w:space="0" w:color="auto"/>
        <w:left w:val="none" w:sz="0" w:space="0" w:color="auto"/>
        <w:bottom w:val="none" w:sz="0" w:space="0" w:color="auto"/>
        <w:right w:val="none" w:sz="0" w:space="0" w:color="auto"/>
      </w:divBdr>
    </w:div>
    <w:div w:id="670529983">
      <w:bodyDiv w:val="1"/>
      <w:marLeft w:val="0"/>
      <w:marRight w:val="0"/>
      <w:marTop w:val="0"/>
      <w:marBottom w:val="0"/>
      <w:divBdr>
        <w:top w:val="none" w:sz="0" w:space="0" w:color="auto"/>
        <w:left w:val="none" w:sz="0" w:space="0" w:color="auto"/>
        <w:bottom w:val="none" w:sz="0" w:space="0" w:color="auto"/>
        <w:right w:val="none" w:sz="0" w:space="0" w:color="auto"/>
      </w:divBdr>
    </w:div>
    <w:div w:id="674262913">
      <w:bodyDiv w:val="1"/>
      <w:marLeft w:val="0"/>
      <w:marRight w:val="0"/>
      <w:marTop w:val="0"/>
      <w:marBottom w:val="0"/>
      <w:divBdr>
        <w:top w:val="none" w:sz="0" w:space="0" w:color="auto"/>
        <w:left w:val="none" w:sz="0" w:space="0" w:color="auto"/>
        <w:bottom w:val="none" w:sz="0" w:space="0" w:color="auto"/>
        <w:right w:val="none" w:sz="0" w:space="0" w:color="auto"/>
      </w:divBdr>
    </w:div>
    <w:div w:id="677346175">
      <w:bodyDiv w:val="1"/>
      <w:marLeft w:val="0"/>
      <w:marRight w:val="0"/>
      <w:marTop w:val="0"/>
      <w:marBottom w:val="0"/>
      <w:divBdr>
        <w:top w:val="none" w:sz="0" w:space="0" w:color="auto"/>
        <w:left w:val="none" w:sz="0" w:space="0" w:color="auto"/>
        <w:bottom w:val="none" w:sz="0" w:space="0" w:color="auto"/>
        <w:right w:val="none" w:sz="0" w:space="0" w:color="auto"/>
      </w:divBdr>
    </w:div>
    <w:div w:id="678897302">
      <w:bodyDiv w:val="1"/>
      <w:marLeft w:val="0"/>
      <w:marRight w:val="0"/>
      <w:marTop w:val="0"/>
      <w:marBottom w:val="0"/>
      <w:divBdr>
        <w:top w:val="none" w:sz="0" w:space="0" w:color="auto"/>
        <w:left w:val="none" w:sz="0" w:space="0" w:color="auto"/>
        <w:bottom w:val="none" w:sz="0" w:space="0" w:color="auto"/>
        <w:right w:val="none" w:sz="0" w:space="0" w:color="auto"/>
      </w:divBdr>
    </w:div>
    <w:div w:id="680164958">
      <w:bodyDiv w:val="1"/>
      <w:marLeft w:val="0"/>
      <w:marRight w:val="0"/>
      <w:marTop w:val="0"/>
      <w:marBottom w:val="0"/>
      <w:divBdr>
        <w:top w:val="none" w:sz="0" w:space="0" w:color="auto"/>
        <w:left w:val="none" w:sz="0" w:space="0" w:color="auto"/>
        <w:bottom w:val="none" w:sz="0" w:space="0" w:color="auto"/>
        <w:right w:val="none" w:sz="0" w:space="0" w:color="auto"/>
      </w:divBdr>
      <w:divsChild>
        <w:div w:id="122846059">
          <w:marLeft w:val="0"/>
          <w:marRight w:val="0"/>
          <w:marTop w:val="0"/>
          <w:marBottom w:val="0"/>
          <w:divBdr>
            <w:top w:val="none" w:sz="0" w:space="0" w:color="auto"/>
            <w:left w:val="none" w:sz="0" w:space="0" w:color="auto"/>
            <w:bottom w:val="none" w:sz="0" w:space="0" w:color="auto"/>
            <w:right w:val="none" w:sz="0" w:space="0" w:color="auto"/>
          </w:divBdr>
        </w:div>
        <w:div w:id="1705209795">
          <w:marLeft w:val="0"/>
          <w:marRight w:val="0"/>
          <w:marTop w:val="0"/>
          <w:marBottom w:val="0"/>
          <w:divBdr>
            <w:top w:val="none" w:sz="0" w:space="0" w:color="auto"/>
            <w:left w:val="none" w:sz="0" w:space="0" w:color="auto"/>
            <w:bottom w:val="none" w:sz="0" w:space="0" w:color="auto"/>
            <w:right w:val="none" w:sz="0" w:space="0" w:color="auto"/>
          </w:divBdr>
        </w:div>
      </w:divsChild>
    </w:div>
    <w:div w:id="681778993">
      <w:bodyDiv w:val="1"/>
      <w:marLeft w:val="0"/>
      <w:marRight w:val="0"/>
      <w:marTop w:val="0"/>
      <w:marBottom w:val="0"/>
      <w:divBdr>
        <w:top w:val="none" w:sz="0" w:space="0" w:color="auto"/>
        <w:left w:val="none" w:sz="0" w:space="0" w:color="auto"/>
        <w:bottom w:val="none" w:sz="0" w:space="0" w:color="auto"/>
        <w:right w:val="none" w:sz="0" w:space="0" w:color="auto"/>
      </w:divBdr>
    </w:div>
    <w:div w:id="681902386">
      <w:bodyDiv w:val="1"/>
      <w:marLeft w:val="0"/>
      <w:marRight w:val="0"/>
      <w:marTop w:val="0"/>
      <w:marBottom w:val="0"/>
      <w:divBdr>
        <w:top w:val="none" w:sz="0" w:space="0" w:color="auto"/>
        <w:left w:val="none" w:sz="0" w:space="0" w:color="auto"/>
        <w:bottom w:val="none" w:sz="0" w:space="0" w:color="auto"/>
        <w:right w:val="none" w:sz="0" w:space="0" w:color="auto"/>
      </w:divBdr>
    </w:div>
    <w:div w:id="682054377">
      <w:bodyDiv w:val="1"/>
      <w:marLeft w:val="0"/>
      <w:marRight w:val="0"/>
      <w:marTop w:val="0"/>
      <w:marBottom w:val="0"/>
      <w:divBdr>
        <w:top w:val="none" w:sz="0" w:space="0" w:color="auto"/>
        <w:left w:val="none" w:sz="0" w:space="0" w:color="auto"/>
        <w:bottom w:val="none" w:sz="0" w:space="0" w:color="auto"/>
        <w:right w:val="none" w:sz="0" w:space="0" w:color="auto"/>
      </w:divBdr>
    </w:div>
    <w:div w:id="685446993">
      <w:bodyDiv w:val="1"/>
      <w:marLeft w:val="0"/>
      <w:marRight w:val="0"/>
      <w:marTop w:val="0"/>
      <w:marBottom w:val="0"/>
      <w:divBdr>
        <w:top w:val="none" w:sz="0" w:space="0" w:color="auto"/>
        <w:left w:val="none" w:sz="0" w:space="0" w:color="auto"/>
        <w:bottom w:val="none" w:sz="0" w:space="0" w:color="auto"/>
        <w:right w:val="none" w:sz="0" w:space="0" w:color="auto"/>
      </w:divBdr>
    </w:div>
    <w:div w:id="687098734">
      <w:bodyDiv w:val="1"/>
      <w:marLeft w:val="0"/>
      <w:marRight w:val="0"/>
      <w:marTop w:val="0"/>
      <w:marBottom w:val="0"/>
      <w:divBdr>
        <w:top w:val="none" w:sz="0" w:space="0" w:color="auto"/>
        <w:left w:val="none" w:sz="0" w:space="0" w:color="auto"/>
        <w:bottom w:val="none" w:sz="0" w:space="0" w:color="auto"/>
        <w:right w:val="none" w:sz="0" w:space="0" w:color="auto"/>
      </w:divBdr>
    </w:div>
    <w:div w:id="690300042">
      <w:bodyDiv w:val="1"/>
      <w:marLeft w:val="0"/>
      <w:marRight w:val="0"/>
      <w:marTop w:val="0"/>
      <w:marBottom w:val="0"/>
      <w:divBdr>
        <w:top w:val="none" w:sz="0" w:space="0" w:color="auto"/>
        <w:left w:val="none" w:sz="0" w:space="0" w:color="auto"/>
        <w:bottom w:val="none" w:sz="0" w:space="0" w:color="auto"/>
        <w:right w:val="none" w:sz="0" w:space="0" w:color="auto"/>
      </w:divBdr>
    </w:div>
    <w:div w:id="691805116">
      <w:bodyDiv w:val="1"/>
      <w:marLeft w:val="0"/>
      <w:marRight w:val="0"/>
      <w:marTop w:val="0"/>
      <w:marBottom w:val="0"/>
      <w:divBdr>
        <w:top w:val="none" w:sz="0" w:space="0" w:color="auto"/>
        <w:left w:val="none" w:sz="0" w:space="0" w:color="auto"/>
        <w:bottom w:val="none" w:sz="0" w:space="0" w:color="auto"/>
        <w:right w:val="none" w:sz="0" w:space="0" w:color="auto"/>
      </w:divBdr>
    </w:div>
    <w:div w:id="693458864">
      <w:bodyDiv w:val="1"/>
      <w:marLeft w:val="0"/>
      <w:marRight w:val="0"/>
      <w:marTop w:val="0"/>
      <w:marBottom w:val="0"/>
      <w:divBdr>
        <w:top w:val="none" w:sz="0" w:space="0" w:color="auto"/>
        <w:left w:val="none" w:sz="0" w:space="0" w:color="auto"/>
        <w:bottom w:val="none" w:sz="0" w:space="0" w:color="auto"/>
        <w:right w:val="none" w:sz="0" w:space="0" w:color="auto"/>
      </w:divBdr>
    </w:div>
    <w:div w:id="694813640">
      <w:bodyDiv w:val="1"/>
      <w:marLeft w:val="0"/>
      <w:marRight w:val="0"/>
      <w:marTop w:val="0"/>
      <w:marBottom w:val="0"/>
      <w:divBdr>
        <w:top w:val="none" w:sz="0" w:space="0" w:color="auto"/>
        <w:left w:val="none" w:sz="0" w:space="0" w:color="auto"/>
        <w:bottom w:val="none" w:sz="0" w:space="0" w:color="auto"/>
        <w:right w:val="none" w:sz="0" w:space="0" w:color="auto"/>
      </w:divBdr>
    </w:div>
    <w:div w:id="696807370">
      <w:bodyDiv w:val="1"/>
      <w:marLeft w:val="0"/>
      <w:marRight w:val="0"/>
      <w:marTop w:val="0"/>
      <w:marBottom w:val="0"/>
      <w:divBdr>
        <w:top w:val="none" w:sz="0" w:space="0" w:color="auto"/>
        <w:left w:val="none" w:sz="0" w:space="0" w:color="auto"/>
        <w:bottom w:val="none" w:sz="0" w:space="0" w:color="auto"/>
        <w:right w:val="none" w:sz="0" w:space="0" w:color="auto"/>
      </w:divBdr>
    </w:div>
    <w:div w:id="696854481">
      <w:bodyDiv w:val="1"/>
      <w:marLeft w:val="0"/>
      <w:marRight w:val="0"/>
      <w:marTop w:val="0"/>
      <w:marBottom w:val="0"/>
      <w:divBdr>
        <w:top w:val="none" w:sz="0" w:space="0" w:color="auto"/>
        <w:left w:val="none" w:sz="0" w:space="0" w:color="auto"/>
        <w:bottom w:val="none" w:sz="0" w:space="0" w:color="auto"/>
        <w:right w:val="none" w:sz="0" w:space="0" w:color="auto"/>
      </w:divBdr>
    </w:div>
    <w:div w:id="697044742">
      <w:bodyDiv w:val="1"/>
      <w:marLeft w:val="0"/>
      <w:marRight w:val="0"/>
      <w:marTop w:val="0"/>
      <w:marBottom w:val="0"/>
      <w:divBdr>
        <w:top w:val="none" w:sz="0" w:space="0" w:color="auto"/>
        <w:left w:val="none" w:sz="0" w:space="0" w:color="auto"/>
        <w:bottom w:val="none" w:sz="0" w:space="0" w:color="auto"/>
        <w:right w:val="none" w:sz="0" w:space="0" w:color="auto"/>
      </w:divBdr>
    </w:div>
    <w:div w:id="702826672">
      <w:bodyDiv w:val="1"/>
      <w:marLeft w:val="0"/>
      <w:marRight w:val="0"/>
      <w:marTop w:val="0"/>
      <w:marBottom w:val="0"/>
      <w:divBdr>
        <w:top w:val="none" w:sz="0" w:space="0" w:color="auto"/>
        <w:left w:val="none" w:sz="0" w:space="0" w:color="auto"/>
        <w:bottom w:val="none" w:sz="0" w:space="0" w:color="auto"/>
        <w:right w:val="none" w:sz="0" w:space="0" w:color="auto"/>
      </w:divBdr>
      <w:divsChild>
        <w:div w:id="162355401">
          <w:marLeft w:val="0"/>
          <w:marRight w:val="0"/>
          <w:marTop w:val="0"/>
          <w:marBottom w:val="0"/>
          <w:divBdr>
            <w:top w:val="none" w:sz="0" w:space="0" w:color="auto"/>
            <w:left w:val="none" w:sz="0" w:space="0" w:color="auto"/>
            <w:bottom w:val="none" w:sz="0" w:space="0" w:color="auto"/>
            <w:right w:val="none" w:sz="0" w:space="0" w:color="auto"/>
          </w:divBdr>
          <w:divsChild>
            <w:div w:id="8408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4977">
      <w:bodyDiv w:val="1"/>
      <w:marLeft w:val="0"/>
      <w:marRight w:val="0"/>
      <w:marTop w:val="0"/>
      <w:marBottom w:val="0"/>
      <w:divBdr>
        <w:top w:val="none" w:sz="0" w:space="0" w:color="auto"/>
        <w:left w:val="none" w:sz="0" w:space="0" w:color="auto"/>
        <w:bottom w:val="none" w:sz="0" w:space="0" w:color="auto"/>
        <w:right w:val="none" w:sz="0" w:space="0" w:color="auto"/>
      </w:divBdr>
    </w:div>
    <w:div w:id="709262161">
      <w:bodyDiv w:val="1"/>
      <w:marLeft w:val="0"/>
      <w:marRight w:val="0"/>
      <w:marTop w:val="0"/>
      <w:marBottom w:val="0"/>
      <w:divBdr>
        <w:top w:val="none" w:sz="0" w:space="0" w:color="auto"/>
        <w:left w:val="none" w:sz="0" w:space="0" w:color="auto"/>
        <w:bottom w:val="none" w:sz="0" w:space="0" w:color="auto"/>
        <w:right w:val="none" w:sz="0" w:space="0" w:color="auto"/>
      </w:divBdr>
    </w:div>
    <w:div w:id="709841613">
      <w:bodyDiv w:val="1"/>
      <w:marLeft w:val="0"/>
      <w:marRight w:val="0"/>
      <w:marTop w:val="0"/>
      <w:marBottom w:val="0"/>
      <w:divBdr>
        <w:top w:val="none" w:sz="0" w:space="0" w:color="auto"/>
        <w:left w:val="none" w:sz="0" w:space="0" w:color="auto"/>
        <w:bottom w:val="none" w:sz="0" w:space="0" w:color="auto"/>
        <w:right w:val="none" w:sz="0" w:space="0" w:color="auto"/>
      </w:divBdr>
    </w:div>
    <w:div w:id="710420013">
      <w:bodyDiv w:val="1"/>
      <w:marLeft w:val="0"/>
      <w:marRight w:val="0"/>
      <w:marTop w:val="0"/>
      <w:marBottom w:val="0"/>
      <w:divBdr>
        <w:top w:val="none" w:sz="0" w:space="0" w:color="auto"/>
        <w:left w:val="none" w:sz="0" w:space="0" w:color="auto"/>
        <w:bottom w:val="none" w:sz="0" w:space="0" w:color="auto"/>
        <w:right w:val="none" w:sz="0" w:space="0" w:color="auto"/>
      </w:divBdr>
    </w:div>
    <w:div w:id="710499345">
      <w:bodyDiv w:val="1"/>
      <w:marLeft w:val="0"/>
      <w:marRight w:val="0"/>
      <w:marTop w:val="0"/>
      <w:marBottom w:val="0"/>
      <w:divBdr>
        <w:top w:val="none" w:sz="0" w:space="0" w:color="auto"/>
        <w:left w:val="none" w:sz="0" w:space="0" w:color="auto"/>
        <w:bottom w:val="none" w:sz="0" w:space="0" w:color="auto"/>
        <w:right w:val="none" w:sz="0" w:space="0" w:color="auto"/>
      </w:divBdr>
    </w:div>
    <w:div w:id="716709054">
      <w:bodyDiv w:val="1"/>
      <w:marLeft w:val="0"/>
      <w:marRight w:val="0"/>
      <w:marTop w:val="0"/>
      <w:marBottom w:val="0"/>
      <w:divBdr>
        <w:top w:val="none" w:sz="0" w:space="0" w:color="auto"/>
        <w:left w:val="none" w:sz="0" w:space="0" w:color="auto"/>
        <w:bottom w:val="none" w:sz="0" w:space="0" w:color="auto"/>
        <w:right w:val="none" w:sz="0" w:space="0" w:color="auto"/>
      </w:divBdr>
    </w:div>
    <w:div w:id="718625673">
      <w:bodyDiv w:val="1"/>
      <w:marLeft w:val="0"/>
      <w:marRight w:val="0"/>
      <w:marTop w:val="0"/>
      <w:marBottom w:val="0"/>
      <w:divBdr>
        <w:top w:val="none" w:sz="0" w:space="0" w:color="auto"/>
        <w:left w:val="none" w:sz="0" w:space="0" w:color="auto"/>
        <w:bottom w:val="none" w:sz="0" w:space="0" w:color="auto"/>
        <w:right w:val="none" w:sz="0" w:space="0" w:color="auto"/>
      </w:divBdr>
    </w:div>
    <w:div w:id="718674001">
      <w:bodyDiv w:val="1"/>
      <w:marLeft w:val="0"/>
      <w:marRight w:val="0"/>
      <w:marTop w:val="0"/>
      <w:marBottom w:val="0"/>
      <w:divBdr>
        <w:top w:val="none" w:sz="0" w:space="0" w:color="auto"/>
        <w:left w:val="none" w:sz="0" w:space="0" w:color="auto"/>
        <w:bottom w:val="none" w:sz="0" w:space="0" w:color="auto"/>
        <w:right w:val="none" w:sz="0" w:space="0" w:color="auto"/>
      </w:divBdr>
    </w:div>
    <w:div w:id="720713770">
      <w:bodyDiv w:val="1"/>
      <w:marLeft w:val="0"/>
      <w:marRight w:val="0"/>
      <w:marTop w:val="0"/>
      <w:marBottom w:val="0"/>
      <w:divBdr>
        <w:top w:val="none" w:sz="0" w:space="0" w:color="auto"/>
        <w:left w:val="none" w:sz="0" w:space="0" w:color="auto"/>
        <w:bottom w:val="none" w:sz="0" w:space="0" w:color="auto"/>
        <w:right w:val="none" w:sz="0" w:space="0" w:color="auto"/>
      </w:divBdr>
    </w:div>
    <w:div w:id="725446022">
      <w:bodyDiv w:val="1"/>
      <w:marLeft w:val="0"/>
      <w:marRight w:val="0"/>
      <w:marTop w:val="0"/>
      <w:marBottom w:val="0"/>
      <w:divBdr>
        <w:top w:val="none" w:sz="0" w:space="0" w:color="auto"/>
        <w:left w:val="none" w:sz="0" w:space="0" w:color="auto"/>
        <w:bottom w:val="none" w:sz="0" w:space="0" w:color="auto"/>
        <w:right w:val="none" w:sz="0" w:space="0" w:color="auto"/>
      </w:divBdr>
    </w:div>
    <w:div w:id="727538525">
      <w:bodyDiv w:val="1"/>
      <w:marLeft w:val="0"/>
      <w:marRight w:val="0"/>
      <w:marTop w:val="0"/>
      <w:marBottom w:val="0"/>
      <w:divBdr>
        <w:top w:val="none" w:sz="0" w:space="0" w:color="auto"/>
        <w:left w:val="none" w:sz="0" w:space="0" w:color="auto"/>
        <w:bottom w:val="none" w:sz="0" w:space="0" w:color="auto"/>
        <w:right w:val="none" w:sz="0" w:space="0" w:color="auto"/>
      </w:divBdr>
    </w:div>
    <w:div w:id="731973061">
      <w:bodyDiv w:val="1"/>
      <w:marLeft w:val="0"/>
      <w:marRight w:val="0"/>
      <w:marTop w:val="0"/>
      <w:marBottom w:val="0"/>
      <w:divBdr>
        <w:top w:val="none" w:sz="0" w:space="0" w:color="auto"/>
        <w:left w:val="none" w:sz="0" w:space="0" w:color="auto"/>
        <w:bottom w:val="none" w:sz="0" w:space="0" w:color="auto"/>
        <w:right w:val="none" w:sz="0" w:space="0" w:color="auto"/>
      </w:divBdr>
    </w:div>
    <w:div w:id="735666087">
      <w:bodyDiv w:val="1"/>
      <w:marLeft w:val="0"/>
      <w:marRight w:val="0"/>
      <w:marTop w:val="0"/>
      <w:marBottom w:val="0"/>
      <w:divBdr>
        <w:top w:val="none" w:sz="0" w:space="0" w:color="auto"/>
        <w:left w:val="none" w:sz="0" w:space="0" w:color="auto"/>
        <w:bottom w:val="none" w:sz="0" w:space="0" w:color="auto"/>
        <w:right w:val="none" w:sz="0" w:space="0" w:color="auto"/>
      </w:divBdr>
    </w:div>
    <w:div w:id="736247343">
      <w:bodyDiv w:val="1"/>
      <w:marLeft w:val="0"/>
      <w:marRight w:val="0"/>
      <w:marTop w:val="0"/>
      <w:marBottom w:val="0"/>
      <w:divBdr>
        <w:top w:val="none" w:sz="0" w:space="0" w:color="auto"/>
        <w:left w:val="none" w:sz="0" w:space="0" w:color="auto"/>
        <w:bottom w:val="none" w:sz="0" w:space="0" w:color="auto"/>
        <w:right w:val="none" w:sz="0" w:space="0" w:color="auto"/>
      </w:divBdr>
    </w:div>
    <w:div w:id="742020785">
      <w:bodyDiv w:val="1"/>
      <w:marLeft w:val="0"/>
      <w:marRight w:val="0"/>
      <w:marTop w:val="0"/>
      <w:marBottom w:val="0"/>
      <w:divBdr>
        <w:top w:val="none" w:sz="0" w:space="0" w:color="auto"/>
        <w:left w:val="none" w:sz="0" w:space="0" w:color="auto"/>
        <w:bottom w:val="none" w:sz="0" w:space="0" w:color="auto"/>
        <w:right w:val="none" w:sz="0" w:space="0" w:color="auto"/>
      </w:divBdr>
    </w:div>
    <w:div w:id="744956096">
      <w:bodyDiv w:val="1"/>
      <w:marLeft w:val="0"/>
      <w:marRight w:val="0"/>
      <w:marTop w:val="0"/>
      <w:marBottom w:val="0"/>
      <w:divBdr>
        <w:top w:val="none" w:sz="0" w:space="0" w:color="auto"/>
        <w:left w:val="none" w:sz="0" w:space="0" w:color="auto"/>
        <w:bottom w:val="none" w:sz="0" w:space="0" w:color="auto"/>
        <w:right w:val="none" w:sz="0" w:space="0" w:color="auto"/>
      </w:divBdr>
    </w:div>
    <w:div w:id="745538708">
      <w:bodyDiv w:val="1"/>
      <w:marLeft w:val="0"/>
      <w:marRight w:val="0"/>
      <w:marTop w:val="0"/>
      <w:marBottom w:val="0"/>
      <w:divBdr>
        <w:top w:val="none" w:sz="0" w:space="0" w:color="auto"/>
        <w:left w:val="none" w:sz="0" w:space="0" w:color="auto"/>
        <w:bottom w:val="none" w:sz="0" w:space="0" w:color="auto"/>
        <w:right w:val="none" w:sz="0" w:space="0" w:color="auto"/>
      </w:divBdr>
    </w:div>
    <w:div w:id="752094434">
      <w:bodyDiv w:val="1"/>
      <w:marLeft w:val="0"/>
      <w:marRight w:val="0"/>
      <w:marTop w:val="0"/>
      <w:marBottom w:val="0"/>
      <w:divBdr>
        <w:top w:val="none" w:sz="0" w:space="0" w:color="auto"/>
        <w:left w:val="none" w:sz="0" w:space="0" w:color="auto"/>
        <w:bottom w:val="none" w:sz="0" w:space="0" w:color="auto"/>
        <w:right w:val="none" w:sz="0" w:space="0" w:color="auto"/>
      </w:divBdr>
    </w:div>
    <w:div w:id="753236008">
      <w:bodyDiv w:val="1"/>
      <w:marLeft w:val="0"/>
      <w:marRight w:val="0"/>
      <w:marTop w:val="0"/>
      <w:marBottom w:val="0"/>
      <w:divBdr>
        <w:top w:val="none" w:sz="0" w:space="0" w:color="auto"/>
        <w:left w:val="none" w:sz="0" w:space="0" w:color="auto"/>
        <w:bottom w:val="none" w:sz="0" w:space="0" w:color="auto"/>
        <w:right w:val="none" w:sz="0" w:space="0" w:color="auto"/>
      </w:divBdr>
    </w:div>
    <w:div w:id="757214740">
      <w:bodyDiv w:val="1"/>
      <w:marLeft w:val="0"/>
      <w:marRight w:val="0"/>
      <w:marTop w:val="0"/>
      <w:marBottom w:val="0"/>
      <w:divBdr>
        <w:top w:val="none" w:sz="0" w:space="0" w:color="auto"/>
        <w:left w:val="none" w:sz="0" w:space="0" w:color="auto"/>
        <w:bottom w:val="none" w:sz="0" w:space="0" w:color="auto"/>
        <w:right w:val="none" w:sz="0" w:space="0" w:color="auto"/>
      </w:divBdr>
    </w:div>
    <w:div w:id="757752802">
      <w:bodyDiv w:val="1"/>
      <w:marLeft w:val="0"/>
      <w:marRight w:val="0"/>
      <w:marTop w:val="0"/>
      <w:marBottom w:val="0"/>
      <w:divBdr>
        <w:top w:val="none" w:sz="0" w:space="0" w:color="auto"/>
        <w:left w:val="none" w:sz="0" w:space="0" w:color="auto"/>
        <w:bottom w:val="none" w:sz="0" w:space="0" w:color="auto"/>
        <w:right w:val="none" w:sz="0" w:space="0" w:color="auto"/>
      </w:divBdr>
    </w:div>
    <w:div w:id="762918386">
      <w:bodyDiv w:val="1"/>
      <w:marLeft w:val="0"/>
      <w:marRight w:val="0"/>
      <w:marTop w:val="0"/>
      <w:marBottom w:val="0"/>
      <w:divBdr>
        <w:top w:val="none" w:sz="0" w:space="0" w:color="auto"/>
        <w:left w:val="none" w:sz="0" w:space="0" w:color="auto"/>
        <w:bottom w:val="none" w:sz="0" w:space="0" w:color="auto"/>
        <w:right w:val="none" w:sz="0" w:space="0" w:color="auto"/>
      </w:divBdr>
    </w:div>
    <w:div w:id="765420715">
      <w:bodyDiv w:val="1"/>
      <w:marLeft w:val="0"/>
      <w:marRight w:val="0"/>
      <w:marTop w:val="0"/>
      <w:marBottom w:val="0"/>
      <w:divBdr>
        <w:top w:val="none" w:sz="0" w:space="0" w:color="auto"/>
        <w:left w:val="none" w:sz="0" w:space="0" w:color="auto"/>
        <w:bottom w:val="none" w:sz="0" w:space="0" w:color="auto"/>
        <w:right w:val="none" w:sz="0" w:space="0" w:color="auto"/>
      </w:divBdr>
      <w:divsChild>
        <w:div w:id="179856515">
          <w:marLeft w:val="0"/>
          <w:marRight w:val="0"/>
          <w:marTop w:val="0"/>
          <w:marBottom w:val="0"/>
          <w:divBdr>
            <w:top w:val="none" w:sz="0" w:space="0" w:color="auto"/>
            <w:left w:val="none" w:sz="0" w:space="0" w:color="auto"/>
            <w:bottom w:val="none" w:sz="0" w:space="0" w:color="auto"/>
            <w:right w:val="none" w:sz="0" w:space="0" w:color="auto"/>
          </w:divBdr>
        </w:div>
        <w:div w:id="256209756">
          <w:marLeft w:val="0"/>
          <w:marRight w:val="0"/>
          <w:marTop w:val="0"/>
          <w:marBottom w:val="0"/>
          <w:divBdr>
            <w:top w:val="none" w:sz="0" w:space="0" w:color="auto"/>
            <w:left w:val="none" w:sz="0" w:space="0" w:color="auto"/>
            <w:bottom w:val="none" w:sz="0" w:space="0" w:color="auto"/>
            <w:right w:val="none" w:sz="0" w:space="0" w:color="auto"/>
          </w:divBdr>
        </w:div>
        <w:div w:id="678777514">
          <w:marLeft w:val="0"/>
          <w:marRight w:val="0"/>
          <w:marTop w:val="0"/>
          <w:marBottom w:val="0"/>
          <w:divBdr>
            <w:top w:val="none" w:sz="0" w:space="0" w:color="auto"/>
            <w:left w:val="none" w:sz="0" w:space="0" w:color="auto"/>
            <w:bottom w:val="none" w:sz="0" w:space="0" w:color="auto"/>
            <w:right w:val="none" w:sz="0" w:space="0" w:color="auto"/>
          </w:divBdr>
        </w:div>
        <w:div w:id="1717124373">
          <w:marLeft w:val="0"/>
          <w:marRight w:val="0"/>
          <w:marTop w:val="0"/>
          <w:marBottom w:val="0"/>
          <w:divBdr>
            <w:top w:val="none" w:sz="0" w:space="0" w:color="auto"/>
            <w:left w:val="none" w:sz="0" w:space="0" w:color="auto"/>
            <w:bottom w:val="none" w:sz="0" w:space="0" w:color="auto"/>
            <w:right w:val="none" w:sz="0" w:space="0" w:color="auto"/>
          </w:divBdr>
        </w:div>
        <w:div w:id="1960187006">
          <w:marLeft w:val="0"/>
          <w:marRight w:val="0"/>
          <w:marTop w:val="0"/>
          <w:marBottom w:val="0"/>
          <w:divBdr>
            <w:top w:val="none" w:sz="0" w:space="0" w:color="auto"/>
            <w:left w:val="none" w:sz="0" w:space="0" w:color="auto"/>
            <w:bottom w:val="none" w:sz="0" w:space="0" w:color="auto"/>
            <w:right w:val="none" w:sz="0" w:space="0" w:color="auto"/>
          </w:divBdr>
        </w:div>
      </w:divsChild>
    </w:div>
    <w:div w:id="765541923">
      <w:bodyDiv w:val="1"/>
      <w:marLeft w:val="0"/>
      <w:marRight w:val="0"/>
      <w:marTop w:val="0"/>
      <w:marBottom w:val="0"/>
      <w:divBdr>
        <w:top w:val="none" w:sz="0" w:space="0" w:color="auto"/>
        <w:left w:val="none" w:sz="0" w:space="0" w:color="auto"/>
        <w:bottom w:val="none" w:sz="0" w:space="0" w:color="auto"/>
        <w:right w:val="none" w:sz="0" w:space="0" w:color="auto"/>
      </w:divBdr>
    </w:div>
    <w:div w:id="765881905">
      <w:bodyDiv w:val="1"/>
      <w:marLeft w:val="0"/>
      <w:marRight w:val="0"/>
      <w:marTop w:val="0"/>
      <w:marBottom w:val="0"/>
      <w:divBdr>
        <w:top w:val="none" w:sz="0" w:space="0" w:color="auto"/>
        <w:left w:val="none" w:sz="0" w:space="0" w:color="auto"/>
        <w:bottom w:val="none" w:sz="0" w:space="0" w:color="auto"/>
        <w:right w:val="none" w:sz="0" w:space="0" w:color="auto"/>
      </w:divBdr>
    </w:div>
    <w:div w:id="768434046">
      <w:bodyDiv w:val="1"/>
      <w:marLeft w:val="0"/>
      <w:marRight w:val="0"/>
      <w:marTop w:val="0"/>
      <w:marBottom w:val="0"/>
      <w:divBdr>
        <w:top w:val="none" w:sz="0" w:space="0" w:color="auto"/>
        <w:left w:val="none" w:sz="0" w:space="0" w:color="auto"/>
        <w:bottom w:val="none" w:sz="0" w:space="0" w:color="auto"/>
        <w:right w:val="none" w:sz="0" w:space="0" w:color="auto"/>
      </w:divBdr>
    </w:div>
    <w:div w:id="772238517">
      <w:bodyDiv w:val="1"/>
      <w:marLeft w:val="0"/>
      <w:marRight w:val="0"/>
      <w:marTop w:val="0"/>
      <w:marBottom w:val="0"/>
      <w:divBdr>
        <w:top w:val="none" w:sz="0" w:space="0" w:color="auto"/>
        <w:left w:val="none" w:sz="0" w:space="0" w:color="auto"/>
        <w:bottom w:val="none" w:sz="0" w:space="0" w:color="auto"/>
        <w:right w:val="none" w:sz="0" w:space="0" w:color="auto"/>
      </w:divBdr>
    </w:div>
    <w:div w:id="774326308">
      <w:bodyDiv w:val="1"/>
      <w:marLeft w:val="0"/>
      <w:marRight w:val="0"/>
      <w:marTop w:val="0"/>
      <w:marBottom w:val="0"/>
      <w:divBdr>
        <w:top w:val="none" w:sz="0" w:space="0" w:color="auto"/>
        <w:left w:val="none" w:sz="0" w:space="0" w:color="auto"/>
        <w:bottom w:val="none" w:sz="0" w:space="0" w:color="auto"/>
        <w:right w:val="none" w:sz="0" w:space="0" w:color="auto"/>
      </w:divBdr>
    </w:div>
    <w:div w:id="777603145">
      <w:bodyDiv w:val="1"/>
      <w:marLeft w:val="0"/>
      <w:marRight w:val="0"/>
      <w:marTop w:val="0"/>
      <w:marBottom w:val="0"/>
      <w:divBdr>
        <w:top w:val="none" w:sz="0" w:space="0" w:color="auto"/>
        <w:left w:val="none" w:sz="0" w:space="0" w:color="auto"/>
        <w:bottom w:val="none" w:sz="0" w:space="0" w:color="auto"/>
        <w:right w:val="none" w:sz="0" w:space="0" w:color="auto"/>
      </w:divBdr>
    </w:div>
    <w:div w:id="778647701">
      <w:bodyDiv w:val="1"/>
      <w:marLeft w:val="0"/>
      <w:marRight w:val="0"/>
      <w:marTop w:val="0"/>
      <w:marBottom w:val="0"/>
      <w:divBdr>
        <w:top w:val="none" w:sz="0" w:space="0" w:color="auto"/>
        <w:left w:val="none" w:sz="0" w:space="0" w:color="auto"/>
        <w:bottom w:val="none" w:sz="0" w:space="0" w:color="auto"/>
        <w:right w:val="none" w:sz="0" w:space="0" w:color="auto"/>
      </w:divBdr>
    </w:div>
    <w:div w:id="778796224">
      <w:bodyDiv w:val="1"/>
      <w:marLeft w:val="0"/>
      <w:marRight w:val="0"/>
      <w:marTop w:val="0"/>
      <w:marBottom w:val="0"/>
      <w:divBdr>
        <w:top w:val="none" w:sz="0" w:space="0" w:color="auto"/>
        <w:left w:val="none" w:sz="0" w:space="0" w:color="auto"/>
        <w:bottom w:val="none" w:sz="0" w:space="0" w:color="auto"/>
        <w:right w:val="none" w:sz="0" w:space="0" w:color="auto"/>
      </w:divBdr>
    </w:div>
    <w:div w:id="782267846">
      <w:bodyDiv w:val="1"/>
      <w:marLeft w:val="0"/>
      <w:marRight w:val="0"/>
      <w:marTop w:val="0"/>
      <w:marBottom w:val="0"/>
      <w:divBdr>
        <w:top w:val="none" w:sz="0" w:space="0" w:color="auto"/>
        <w:left w:val="none" w:sz="0" w:space="0" w:color="auto"/>
        <w:bottom w:val="none" w:sz="0" w:space="0" w:color="auto"/>
        <w:right w:val="none" w:sz="0" w:space="0" w:color="auto"/>
      </w:divBdr>
      <w:divsChild>
        <w:div w:id="380134529">
          <w:marLeft w:val="0"/>
          <w:marRight w:val="0"/>
          <w:marTop w:val="0"/>
          <w:marBottom w:val="0"/>
          <w:divBdr>
            <w:top w:val="none" w:sz="0" w:space="0" w:color="auto"/>
            <w:left w:val="none" w:sz="0" w:space="0" w:color="auto"/>
            <w:bottom w:val="none" w:sz="0" w:space="0" w:color="auto"/>
            <w:right w:val="none" w:sz="0" w:space="0" w:color="auto"/>
          </w:divBdr>
        </w:div>
        <w:div w:id="1245452455">
          <w:marLeft w:val="0"/>
          <w:marRight w:val="0"/>
          <w:marTop w:val="0"/>
          <w:marBottom w:val="0"/>
          <w:divBdr>
            <w:top w:val="none" w:sz="0" w:space="0" w:color="auto"/>
            <w:left w:val="none" w:sz="0" w:space="0" w:color="auto"/>
            <w:bottom w:val="none" w:sz="0" w:space="0" w:color="auto"/>
            <w:right w:val="none" w:sz="0" w:space="0" w:color="auto"/>
          </w:divBdr>
        </w:div>
        <w:div w:id="1335645200">
          <w:marLeft w:val="0"/>
          <w:marRight w:val="0"/>
          <w:marTop w:val="0"/>
          <w:marBottom w:val="0"/>
          <w:divBdr>
            <w:top w:val="none" w:sz="0" w:space="0" w:color="auto"/>
            <w:left w:val="none" w:sz="0" w:space="0" w:color="auto"/>
            <w:bottom w:val="none" w:sz="0" w:space="0" w:color="auto"/>
            <w:right w:val="none" w:sz="0" w:space="0" w:color="auto"/>
          </w:divBdr>
        </w:div>
        <w:div w:id="2025549187">
          <w:marLeft w:val="0"/>
          <w:marRight w:val="0"/>
          <w:marTop w:val="0"/>
          <w:marBottom w:val="0"/>
          <w:divBdr>
            <w:top w:val="none" w:sz="0" w:space="0" w:color="auto"/>
            <w:left w:val="none" w:sz="0" w:space="0" w:color="auto"/>
            <w:bottom w:val="none" w:sz="0" w:space="0" w:color="auto"/>
            <w:right w:val="none" w:sz="0" w:space="0" w:color="auto"/>
          </w:divBdr>
        </w:div>
        <w:div w:id="1961914271">
          <w:marLeft w:val="0"/>
          <w:marRight w:val="0"/>
          <w:marTop w:val="0"/>
          <w:marBottom w:val="0"/>
          <w:divBdr>
            <w:top w:val="none" w:sz="0" w:space="0" w:color="auto"/>
            <w:left w:val="none" w:sz="0" w:space="0" w:color="auto"/>
            <w:bottom w:val="none" w:sz="0" w:space="0" w:color="auto"/>
            <w:right w:val="none" w:sz="0" w:space="0" w:color="auto"/>
          </w:divBdr>
        </w:div>
        <w:div w:id="1494686162">
          <w:marLeft w:val="0"/>
          <w:marRight w:val="0"/>
          <w:marTop w:val="0"/>
          <w:marBottom w:val="0"/>
          <w:divBdr>
            <w:top w:val="none" w:sz="0" w:space="0" w:color="auto"/>
            <w:left w:val="none" w:sz="0" w:space="0" w:color="auto"/>
            <w:bottom w:val="none" w:sz="0" w:space="0" w:color="auto"/>
            <w:right w:val="none" w:sz="0" w:space="0" w:color="auto"/>
          </w:divBdr>
        </w:div>
      </w:divsChild>
    </w:div>
    <w:div w:id="783187772">
      <w:bodyDiv w:val="1"/>
      <w:marLeft w:val="0"/>
      <w:marRight w:val="0"/>
      <w:marTop w:val="0"/>
      <w:marBottom w:val="0"/>
      <w:divBdr>
        <w:top w:val="none" w:sz="0" w:space="0" w:color="auto"/>
        <w:left w:val="none" w:sz="0" w:space="0" w:color="auto"/>
        <w:bottom w:val="none" w:sz="0" w:space="0" w:color="auto"/>
        <w:right w:val="none" w:sz="0" w:space="0" w:color="auto"/>
      </w:divBdr>
    </w:div>
    <w:div w:id="785076404">
      <w:bodyDiv w:val="1"/>
      <w:marLeft w:val="0"/>
      <w:marRight w:val="0"/>
      <w:marTop w:val="0"/>
      <w:marBottom w:val="0"/>
      <w:divBdr>
        <w:top w:val="none" w:sz="0" w:space="0" w:color="auto"/>
        <w:left w:val="none" w:sz="0" w:space="0" w:color="auto"/>
        <w:bottom w:val="none" w:sz="0" w:space="0" w:color="auto"/>
        <w:right w:val="none" w:sz="0" w:space="0" w:color="auto"/>
      </w:divBdr>
    </w:div>
    <w:div w:id="786781699">
      <w:bodyDiv w:val="1"/>
      <w:marLeft w:val="0"/>
      <w:marRight w:val="0"/>
      <w:marTop w:val="0"/>
      <w:marBottom w:val="0"/>
      <w:divBdr>
        <w:top w:val="none" w:sz="0" w:space="0" w:color="auto"/>
        <w:left w:val="none" w:sz="0" w:space="0" w:color="auto"/>
        <w:bottom w:val="none" w:sz="0" w:space="0" w:color="auto"/>
        <w:right w:val="none" w:sz="0" w:space="0" w:color="auto"/>
      </w:divBdr>
    </w:div>
    <w:div w:id="787241150">
      <w:bodyDiv w:val="1"/>
      <w:marLeft w:val="0"/>
      <w:marRight w:val="0"/>
      <w:marTop w:val="0"/>
      <w:marBottom w:val="0"/>
      <w:divBdr>
        <w:top w:val="none" w:sz="0" w:space="0" w:color="auto"/>
        <w:left w:val="none" w:sz="0" w:space="0" w:color="auto"/>
        <w:bottom w:val="none" w:sz="0" w:space="0" w:color="auto"/>
        <w:right w:val="none" w:sz="0" w:space="0" w:color="auto"/>
      </w:divBdr>
    </w:div>
    <w:div w:id="797603674">
      <w:bodyDiv w:val="1"/>
      <w:marLeft w:val="0"/>
      <w:marRight w:val="0"/>
      <w:marTop w:val="0"/>
      <w:marBottom w:val="0"/>
      <w:divBdr>
        <w:top w:val="none" w:sz="0" w:space="0" w:color="auto"/>
        <w:left w:val="none" w:sz="0" w:space="0" w:color="auto"/>
        <w:bottom w:val="none" w:sz="0" w:space="0" w:color="auto"/>
        <w:right w:val="none" w:sz="0" w:space="0" w:color="auto"/>
      </w:divBdr>
    </w:div>
    <w:div w:id="802888159">
      <w:bodyDiv w:val="1"/>
      <w:marLeft w:val="0"/>
      <w:marRight w:val="0"/>
      <w:marTop w:val="0"/>
      <w:marBottom w:val="0"/>
      <w:divBdr>
        <w:top w:val="none" w:sz="0" w:space="0" w:color="auto"/>
        <w:left w:val="none" w:sz="0" w:space="0" w:color="auto"/>
        <w:bottom w:val="none" w:sz="0" w:space="0" w:color="auto"/>
        <w:right w:val="none" w:sz="0" w:space="0" w:color="auto"/>
      </w:divBdr>
    </w:div>
    <w:div w:id="806750346">
      <w:bodyDiv w:val="1"/>
      <w:marLeft w:val="0"/>
      <w:marRight w:val="0"/>
      <w:marTop w:val="0"/>
      <w:marBottom w:val="0"/>
      <w:divBdr>
        <w:top w:val="none" w:sz="0" w:space="0" w:color="auto"/>
        <w:left w:val="none" w:sz="0" w:space="0" w:color="auto"/>
        <w:bottom w:val="none" w:sz="0" w:space="0" w:color="auto"/>
        <w:right w:val="none" w:sz="0" w:space="0" w:color="auto"/>
      </w:divBdr>
    </w:div>
    <w:div w:id="815293576">
      <w:bodyDiv w:val="1"/>
      <w:marLeft w:val="0"/>
      <w:marRight w:val="0"/>
      <w:marTop w:val="0"/>
      <w:marBottom w:val="0"/>
      <w:divBdr>
        <w:top w:val="none" w:sz="0" w:space="0" w:color="auto"/>
        <w:left w:val="none" w:sz="0" w:space="0" w:color="auto"/>
        <w:bottom w:val="none" w:sz="0" w:space="0" w:color="auto"/>
        <w:right w:val="none" w:sz="0" w:space="0" w:color="auto"/>
      </w:divBdr>
    </w:div>
    <w:div w:id="815874996">
      <w:bodyDiv w:val="1"/>
      <w:marLeft w:val="0"/>
      <w:marRight w:val="0"/>
      <w:marTop w:val="0"/>
      <w:marBottom w:val="0"/>
      <w:divBdr>
        <w:top w:val="none" w:sz="0" w:space="0" w:color="auto"/>
        <w:left w:val="none" w:sz="0" w:space="0" w:color="auto"/>
        <w:bottom w:val="none" w:sz="0" w:space="0" w:color="auto"/>
        <w:right w:val="none" w:sz="0" w:space="0" w:color="auto"/>
      </w:divBdr>
    </w:div>
    <w:div w:id="817190812">
      <w:bodyDiv w:val="1"/>
      <w:marLeft w:val="0"/>
      <w:marRight w:val="0"/>
      <w:marTop w:val="0"/>
      <w:marBottom w:val="0"/>
      <w:divBdr>
        <w:top w:val="none" w:sz="0" w:space="0" w:color="auto"/>
        <w:left w:val="none" w:sz="0" w:space="0" w:color="auto"/>
        <w:bottom w:val="none" w:sz="0" w:space="0" w:color="auto"/>
        <w:right w:val="none" w:sz="0" w:space="0" w:color="auto"/>
      </w:divBdr>
    </w:div>
    <w:div w:id="823206093">
      <w:bodyDiv w:val="1"/>
      <w:marLeft w:val="0"/>
      <w:marRight w:val="0"/>
      <w:marTop w:val="0"/>
      <w:marBottom w:val="0"/>
      <w:divBdr>
        <w:top w:val="none" w:sz="0" w:space="0" w:color="auto"/>
        <w:left w:val="none" w:sz="0" w:space="0" w:color="auto"/>
        <w:bottom w:val="none" w:sz="0" w:space="0" w:color="auto"/>
        <w:right w:val="none" w:sz="0" w:space="0" w:color="auto"/>
      </w:divBdr>
    </w:div>
    <w:div w:id="825978822">
      <w:bodyDiv w:val="1"/>
      <w:marLeft w:val="0"/>
      <w:marRight w:val="0"/>
      <w:marTop w:val="0"/>
      <w:marBottom w:val="0"/>
      <w:divBdr>
        <w:top w:val="none" w:sz="0" w:space="0" w:color="auto"/>
        <w:left w:val="none" w:sz="0" w:space="0" w:color="auto"/>
        <w:bottom w:val="none" w:sz="0" w:space="0" w:color="auto"/>
        <w:right w:val="none" w:sz="0" w:space="0" w:color="auto"/>
      </w:divBdr>
    </w:div>
    <w:div w:id="829635624">
      <w:bodyDiv w:val="1"/>
      <w:marLeft w:val="0"/>
      <w:marRight w:val="0"/>
      <w:marTop w:val="0"/>
      <w:marBottom w:val="0"/>
      <w:divBdr>
        <w:top w:val="none" w:sz="0" w:space="0" w:color="auto"/>
        <w:left w:val="none" w:sz="0" w:space="0" w:color="auto"/>
        <w:bottom w:val="none" w:sz="0" w:space="0" w:color="auto"/>
        <w:right w:val="none" w:sz="0" w:space="0" w:color="auto"/>
      </w:divBdr>
    </w:div>
    <w:div w:id="832338504">
      <w:bodyDiv w:val="1"/>
      <w:marLeft w:val="0"/>
      <w:marRight w:val="0"/>
      <w:marTop w:val="0"/>
      <w:marBottom w:val="0"/>
      <w:divBdr>
        <w:top w:val="none" w:sz="0" w:space="0" w:color="auto"/>
        <w:left w:val="none" w:sz="0" w:space="0" w:color="auto"/>
        <w:bottom w:val="none" w:sz="0" w:space="0" w:color="auto"/>
        <w:right w:val="none" w:sz="0" w:space="0" w:color="auto"/>
      </w:divBdr>
    </w:div>
    <w:div w:id="834540361">
      <w:bodyDiv w:val="1"/>
      <w:marLeft w:val="0"/>
      <w:marRight w:val="0"/>
      <w:marTop w:val="0"/>
      <w:marBottom w:val="0"/>
      <w:divBdr>
        <w:top w:val="none" w:sz="0" w:space="0" w:color="auto"/>
        <w:left w:val="none" w:sz="0" w:space="0" w:color="auto"/>
        <w:bottom w:val="none" w:sz="0" w:space="0" w:color="auto"/>
        <w:right w:val="none" w:sz="0" w:space="0" w:color="auto"/>
      </w:divBdr>
    </w:div>
    <w:div w:id="841429080">
      <w:bodyDiv w:val="1"/>
      <w:marLeft w:val="0"/>
      <w:marRight w:val="0"/>
      <w:marTop w:val="0"/>
      <w:marBottom w:val="0"/>
      <w:divBdr>
        <w:top w:val="none" w:sz="0" w:space="0" w:color="auto"/>
        <w:left w:val="none" w:sz="0" w:space="0" w:color="auto"/>
        <w:bottom w:val="none" w:sz="0" w:space="0" w:color="auto"/>
        <w:right w:val="none" w:sz="0" w:space="0" w:color="auto"/>
      </w:divBdr>
    </w:div>
    <w:div w:id="841553809">
      <w:bodyDiv w:val="1"/>
      <w:marLeft w:val="0"/>
      <w:marRight w:val="0"/>
      <w:marTop w:val="0"/>
      <w:marBottom w:val="0"/>
      <w:divBdr>
        <w:top w:val="none" w:sz="0" w:space="0" w:color="auto"/>
        <w:left w:val="none" w:sz="0" w:space="0" w:color="auto"/>
        <w:bottom w:val="none" w:sz="0" w:space="0" w:color="auto"/>
        <w:right w:val="none" w:sz="0" w:space="0" w:color="auto"/>
      </w:divBdr>
    </w:div>
    <w:div w:id="843711656">
      <w:bodyDiv w:val="1"/>
      <w:marLeft w:val="0"/>
      <w:marRight w:val="0"/>
      <w:marTop w:val="0"/>
      <w:marBottom w:val="0"/>
      <w:divBdr>
        <w:top w:val="none" w:sz="0" w:space="0" w:color="auto"/>
        <w:left w:val="none" w:sz="0" w:space="0" w:color="auto"/>
        <w:bottom w:val="none" w:sz="0" w:space="0" w:color="auto"/>
        <w:right w:val="none" w:sz="0" w:space="0" w:color="auto"/>
      </w:divBdr>
    </w:div>
    <w:div w:id="847718077">
      <w:bodyDiv w:val="1"/>
      <w:marLeft w:val="0"/>
      <w:marRight w:val="0"/>
      <w:marTop w:val="0"/>
      <w:marBottom w:val="0"/>
      <w:divBdr>
        <w:top w:val="none" w:sz="0" w:space="0" w:color="auto"/>
        <w:left w:val="none" w:sz="0" w:space="0" w:color="auto"/>
        <w:bottom w:val="none" w:sz="0" w:space="0" w:color="auto"/>
        <w:right w:val="none" w:sz="0" w:space="0" w:color="auto"/>
      </w:divBdr>
    </w:div>
    <w:div w:id="849568760">
      <w:bodyDiv w:val="1"/>
      <w:marLeft w:val="0"/>
      <w:marRight w:val="0"/>
      <w:marTop w:val="0"/>
      <w:marBottom w:val="0"/>
      <w:divBdr>
        <w:top w:val="none" w:sz="0" w:space="0" w:color="auto"/>
        <w:left w:val="none" w:sz="0" w:space="0" w:color="auto"/>
        <w:bottom w:val="none" w:sz="0" w:space="0" w:color="auto"/>
        <w:right w:val="none" w:sz="0" w:space="0" w:color="auto"/>
      </w:divBdr>
    </w:div>
    <w:div w:id="852189618">
      <w:bodyDiv w:val="1"/>
      <w:marLeft w:val="0"/>
      <w:marRight w:val="0"/>
      <w:marTop w:val="0"/>
      <w:marBottom w:val="0"/>
      <w:divBdr>
        <w:top w:val="none" w:sz="0" w:space="0" w:color="auto"/>
        <w:left w:val="none" w:sz="0" w:space="0" w:color="auto"/>
        <w:bottom w:val="none" w:sz="0" w:space="0" w:color="auto"/>
        <w:right w:val="none" w:sz="0" w:space="0" w:color="auto"/>
      </w:divBdr>
    </w:div>
    <w:div w:id="853304052">
      <w:bodyDiv w:val="1"/>
      <w:marLeft w:val="0"/>
      <w:marRight w:val="0"/>
      <w:marTop w:val="0"/>
      <w:marBottom w:val="0"/>
      <w:divBdr>
        <w:top w:val="none" w:sz="0" w:space="0" w:color="auto"/>
        <w:left w:val="none" w:sz="0" w:space="0" w:color="auto"/>
        <w:bottom w:val="none" w:sz="0" w:space="0" w:color="auto"/>
        <w:right w:val="none" w:sz="0" w:space="0" w:color="auto"/>
      </w:divBdr>
    </w:div>
    <w:div w:id="854424246">
      <w:bodyDiv w:val="1"/>
      <w:marLeft w:val="0"/>
      <w:marRight w:val="0"/>
      <w:marTop w:val="0"/>
      <w:marBottom w:val="0"/>
      <w:divBdr>
        <w:top w:val="none" w:sz="0" w:space="0" w:color="auto"/>
        <w:left w:val="none" w:sz="0" w:space="0" w:color="auto"/>
        <w:bottom w:val="none" w:sz="0" w:space="0" w:color="auto"/>
        <w:right w:val="none" w:sz="0" w:space="0" w:color="auto"/>
      </w:divBdr>
    </w:div>
    <w:div w:id="854998653">
      <w:bodyDiv w:val="1"/>
      <w:marLeft w:val="0"/>
      <w:marRight w:val="0"/>
      <w:marTop w:val="0"/>
      <w:marBottom w:val="0"/>
      <w:divBdr>
        <w:top w:val="none" w:sz="0" w:space="0" w:color="auto"/>
        <w:left w:val="none" w:sz="0" w:space="0" w:color="auto"/>
        <w:bottom w:val="none" w:sz="0" w:space="0" w:color="auto"/>
        <w:right w:val="none" w:sz="0" w:space="0" w:color="auto"/>
      </w:divBdr>
    </w:div>
    <w:div w:id="855270565">
      <w:bodyDiv w:val="1"/>
      <w:marLeft w:val="0"/>
      <w:marRight w:val="0"/>
      <w:marTop w:val="0"/>
      <w:marBottom w:val="0"/>
      <w:divBdr>
        <w:top w:val="none" w:sz="0" w:space="0" w:color="auto"/>
        <w:left w:val="none" w:sz="0" w:space="0" w:color="auto"/>
        <w:bottom w:val="none" w:sz="0" w:space="0" w:color="auto"/>
        <w:right w:val="none" w:sz="0" w:space="0" w:color="auto"/>
      </w:divBdr>
    </w:div>
    <w:div w:id="859899459">
      <w:bodyDiv w:val="1"/>
      <w:marLeft w:val="0"/>
      <w:marRight w:val="0"/>
      <w:marTop w:val="0"/>
      <w:marBottom w:val="0"/>
      <w:divBdr>
        <w:top w:val="none" w:sz="0" w:space="0" w:color="auto"/>
        <w:left w:val="none" w:sz="0" w:space="0" w:color="auto"/>
        <w:bottom w:val="none" w:sz="0" w:space="0" w:color="auto"/>
        <w:right w:val="none" w:sz="0" w:space="0" w:color="auto"/>
      </w:divBdr>
    </w:div>
    <w:div w:id="860357895">
      <w:bodyDiv w:val="1"/>
      <w:marLeft w:val="0"/>
      <w:marRight w:val="0"/>
      <w:marTop w:val="0"/>
      <w:marBottom w:val="0"/>
      <w:divBdr>
        <w:top w:val="none" w:sz="0" w:space="0" w:color="auto"/>
        <w:left w:val="none" w:sz="0" w:space="0" w:color="auto"/>
        <w:bottom w:val="none" w:sz="0" w:space="0" w:color="auto"/>
        <w:right w:val="none" w:sz="0" w:space="0" w:color="auto"/>
      </w:divBdr>
    </w:div>
    <w:div w:id="861241223">
      <w:bodyDiv w:val="1"/>
      <w:marLeft w:val="0"/>
      <w:marRight w:val="0"/>
      <w:marTop w:val="0"/>
      <w:marBottom w:val="0"/>
      <w:divBdr>
        <w:top w:val="none" w:sz="0" w:space="0" w:color="auto"/>
        <w:left w:val="none" w:sz="0" w:space="0" w:color="auto"/>
        <w:bottom w:val="none" w:sz="0" w:space="0" w:color="auto"/>
        <w:right w:val="none" w:sz="0" w:space="0" w:color="auto"/>
      </w:divBdr>
    </w:div>
    <w:div w:id="865754680">
      <w:bodyDiv w:val="1"/>
      <w:marLeft w:val="0"/>
      <w:marRight w:val="0"/>
      <w:marTop w:val="0"/>
      <w:marBottom w:val="0"/>
      <w:divBdr>
        <w:top w:val="none" w:sz="0" w:space="0" w:color="auto"/>
        <w:left w:val="none" w:sz="0" w:space="0" w:color="auto"/>
        <w:bottom w:val="none" w:sz="0" w:space="0" w:color="auto"/>
        <w:right w:val="none" w:sz="0" w:space="0" w:color="auto"/>
      </w:divBdr>
    </w:div>
    <w:div w:id="865875626">
      <w:bodyDiv w:val="1"/>
      <w:marLeft w:val="0"/>
      <w:marRight w:val="0"/>
      <w:marTop w:val="0"/>
      <w:marBottom w:val="0"/>
      <w:divBdr>
        <w:top w:val="none" w:sz="0" w:space="0" w:color="auto"/>
        <w:left w:val="none" w:sz="0" w:space="0" w:color="auto"/>
        <w:bottom w:val="none" w:sz="0" w:space="0" w:color="auto"/>
        <w:right w:val="none" w:sz="0" w:space="0" w:color="auto"/>
      </w:divBdr>
    </w:div>
    <w:div w:id="866527088">
      <w:bodyDiv w:val="1"/>
      <w:marLeft w:val="0"/>
      <w:marRight w:val="0"/>
      <w:marTop w:val="0"/>
      <w:marBottom w:val="0"/>
      <w:divBdr>
        <w:top w:val="none" w:sz="0" w:space="0" w:color="auto"/>
        <w:left w:val="none" w:sz="0" w:space="0" w:color="auto"/>
        <w:bottom w:val="none" w:sz="0" w:space="0" w:color="auto"/>
        <w:right w:val="none" w:sz="0" w:space="0" w:color="auto"/>
      </w:divBdr>
      <w:divsChild>
        <w:div w:id="1029112655">
          <w:marLeft w:val="0"/>
          <w:marRight w:val="0"/>
          <w:marTop w:val="0"/>
          <w:marBottom w:val="0"/>
          <w:divBdr>
            <w:top w:val="none" w:sz="0" w:space="0" w:color="auto"/>
            <w:left w:val="none" w:sz="0" w:space="0" w:color="auto"/>
            <w:bottom w:val="none" w:sz="0" w:space="0" w:color="auto"/>
            <w:right w:val="none" w:sz="0" w:space="0" w:color="auto"/>
          </w:divBdr>
        </w:div>
        <w:div w:id="1687756186">
          <w:marLeft w:val="0"/>
          <w:marRight w:val="0"/>
          <w:marTop w:val="0"/>
          <w:marBottom w:val="0"/>
          <w:divBdr>
            <w:top w:val="none" w:sz="0" w:space="0" w:color="auto"/>
            <w:left w:val="none" w:sz="0" w:space="0" w:color="auto"/>
            <w:bottom w:val="none" w:sz="0" w:space="0" w:color="auto"/>
            <w:right w:val="none" w:sz="0" w:space="0" w:color="auto"/>
          </w:divBdr>
        </w:div>
        <w:div w:id="554316734">
          <w:marLeft w:val="0"/>
          <w:marRight w:val="0"/>
          <w:marTop w:val="0"/>
          <w:marBottom w:val="0"/>
          <w:divBdr>
            <w:top w:val="none" w:sz="0" w:space="0" w:color="auto"/>
            <w:left w:val="none" w:sz="0" w:space="0" w:color="auto"/>
            <w:bottom w:val="none" w:sz="0" w:space="0" w:color="auto"/>
            <w:right w:val="none" w:sz="0" w:space="0" w:color="auto"/>
          </w:divBdr>
        </w:div>
        <w:div w:id="470288427">
          <w:marLeft w:val="0"/>
          <w:marRight w:val="0"/>
          <w:marTop w:val="0"/>
          <w:marBottom w:val="0"/>
          <w:divBdr>
            <w:top w:val="none" w:sz="0" w:space="0" w:color="auto"/>
            <w:left w:val="none" w:sz="0" w:space="0" w:color="auto"/>
            <w:bottom w:val="none" w:sz="0" w:space="0" w:color="auto"/>
            <w:right w:val="none" w:sz="0" w:space="0" w:color="auto"/>
          </w:divBdr>
        </w:div>
        <w:div w:id="1863856059">
          <w:marLeft w:val="0"/>
          <w:marRight w:val="0"/>
          <w:marTop w:val="0"/>
          <w:marBottom w:val="0"/>
          <w:divBdr>
            <w:top w:val="none" w:sz="0" w:space="0" w:color="auto"/>
            <w:left w:val="none" w:sz="0" w:space="0" w:color="auto"/>
            <w:bottom w:val="none" w:sz="0" w:space="0" w:color="auto"/>
            <w:right w:val="none" w:sz="0" w:space="0" w:color="auto"/>
          </w:divBdr>
        </w:div>
      </w:divsChild>
    </w:div>
    <w:div w:id="870998716">
      <w:bodyDiv w:val="1"/>
      <w:marLeft w:val="0"/>
      <w:marRight w:val="0"/>
      <w:marTop w:val="0"/>
      <w:marBottom w:val="0"/>
      <w:divBdr>
        <w:top w:val="none" w:sz="0" w:space="0" w:color="auto"/>
        <w:left w:val="none" w:sz="0" w:space="0" w:color="auto"/>
        <w:bottom w:val="none" w:sz="0" w:space="0" w:color="auto"/>
        <w:right w:val="none" w:sz="0" w:space="0" w:color="auto"/>
      </w:divBdr>
    </w:div>
    <w:div w:id="871572627">
      <w:bodyDiv w:val="1"/>
      <w:marLeft w:val="0"/>
      <w:marRight w:val="0"/>
      <w:marTop w:val="0"/>
      <w:marBottom w:val="0"/>
      <w:divBdr>
        <w:top w:val="none" w:sz="0" w:space="0" w:color="auto"/>
        <w:left w:val="none" w:sz="0" w:space="0" w:color="auto"/>
        <w:bottom w:val="none" w:sz="0" w:space="0" w:color="auto"/>
        <w:right w:val="none" w:sz="0" w:space="0" w:color="auto"/>
      </w:divBdr>
    </w:div>
    <w:div w:id="873663058">
      <w:bodyDiv w:val="1"/>
      <w:marLeft w:val="0"/>
      <w:marRight w:val="0"/>
      <w:marTop w:val="0"/>
      <w:marBottom w:val="0"/>
      <w:divBdr>
        <w:top w:val="none" w:sz="0" w:space="0" w:color="auto"/>
        <w:left w:val="none" w:sz="0" w:space="0" w:color="auto"/>
        <w:bottom w:val="none" w:sz="0" w:space="0" w:color="auto"/>
        <w:right w:val="none" w:sz="0" w:space="0" w:color="auto"/>
      </w:divBdr>
    </w:div>
    <w:div w:id="874733357">
      <w:bodyDiv w:val="1"/>
      <w:marLeft w:val="0"/>
      <w:marRight w:val="0"/>
      <w:marTop w:val="0"/>
      <w:marBottom w:val="0"/>
      <w:divBdr>
        <w:top w:val="none" w:sz="0" w:space="0" w:color="auto"/>
        <w:left w:val="none" w:sz="0" w:space="0" w:color="auto"/>
        <w:bottom w:val="none" w:sz="0" w:space="0" w:color="auto"/>
        <w:right w:val="none" w:sz="0" w:space="0" w:color="auto"/>
      </w:divBdr>
    </w:div>
    <w:div w:id="879587455">
      <w:bodyDiv w:val="1"/>
      <w:marLeft w:val="0"/>
      <w:marRight w:val="0"/>
      <w:marTop w:val="0"/>
      <w:marBottom w:val="0"/>
      <w:divBdr>
        <w:top w:val="none" w:sz="0" w:space="0" w:color="auto"/>
        <w:left w:val="none" w:sz="0" w:space="0" w:color="auto"/>
        <w:bottom w:val="none" w:sz="0" w:space="0" w:color="auto"/>
        <w:right w:val="none" w:sz="0" w:space="0" w:color="auto"/>
      </w:divBdr>
    </w:div>
    <w:div w:id="880216587">
      <w:bodyDiv w:val="1"/>
      <w:marLeft w:val="0"/>
      <w:marRight w:val="0"/>
      <w:marTop w:val="0"/>
      <w:marBottom w:val="0"/>
      <w:divBdr>
        <w:top w:val="none" w:sz="0" w:space="0" w:color="auto"/>
        <w:left w:val="none" w:sz="0" w:space="0" w:color="auto"/>
        <w:bottom w:val="none" w:sz="0" w:space="0" w:color="auto"/>
        <w:right w:val="none" w:sz="0" w:space="0" w:color="auto"/>
      </w:divBdr>
    </w:div>
    <w:div w:id="880900774">
      <w:bodyDiv w:val="1"/>
      <w:marLeft w:val="0"/>
      <w:marRight w:val="0"/>
      <w:marTop w:val="0"/>
      <w:marBottom w:val="0"/>
      <w:divBdr>
        <w:top w:val="none" w:sz="0" w:space="0" w:color="auto"/>
        <w:left w:val="none" w:sz="0" w:space="0" w:color="auto"/>
        <w:bottom w:val="none" w:sz="0" w:space="0" w:color="auto"/>
        <w:right w:val="none" w:sz="0" w:space="0" w:color="auto"/>
      </w:divBdr>
    </w:div>
    <w:div w:id="882526191">
      <w:bodyDiv w:val="1"/>
      <w:marLeft w:val="0"/>
      <w:marRight w:val="0"/>
      <w:marTop w:val="0"/>
      <w:marBottom w:val="0"/>
      <w:divBdr>
        <w:top w:val="none" w:sz="0" w:space="0" w:color="auto"/>
        <w:left w:val="none" w:sz="0" w:space="0" w:color="auto"/>
        <w:bottom w:val="none" w:sz="0" w:space="0" w:color="auto"/>
        <w:right w:val="none" w:sz="0" w:space="0" w:color="auto"/>
      </w:divBdr>
    </w:div>
    <w:div w:id="887571785">
      <w:bodyDiv w:val="1"/>
      <w:marLeft w:val="0"/>
      <w:marRight w:val="0"/>
      <w:marTop w:val="0"/>
      <w:marBottom w:val="0"/>
      <w:divBdr>
        <w:top w:val="none" w:sz="0" w:space="0" w:color="auto"/>
        <w:left w:val="none" w:sz="0" w:space="0" w:color="auto"/>
        <w:bottom w:val="none" w:sz="0" w:space="0" w:color="auto"/>
        <w:right w:val="none" w:sz="0" w:space="0" w:color="auto"/>
      </w:divBdr>
    </w:div>
    <w:div w:id="896891763">
      <w:bodyDiv w:val="1"/>
      <w:marLeft w:val="0"/>
      <w:marRight w:val="0"/>
      <w:marTop w:val="0"/>
      <w:marBottom w:val="0"/>
      <w:divBdr>
        <w:top w:val="none" w:sz="0" w:space="0" w:color="auto"/>
        <w:left w:val="none" w:sz="0" w:space="0" w:color="auto"/>
        <w:bottom w:val="none" w:sz="0" w:space="0" w:color="auto"/>
        <w:right w:val="none" w:sz="0" w:space="0" w:color="auto"/>
      </w:divBdr>
    </w:div>
    <w:div w:id="899556811">
      <w:bodyDiv w:val="1"/>
      <w:marLeft w:val="0"/>
      <w:marRight w:val="0"/>
      <w:marTop w:val="0"/>
      <w:marBottom w:val="0"/>
      <w:divBdr>
        <w:top w:val="none" w:sz="0" w:space="0" w:color="auto"/>
        <w:left w:val="none" w:sz="0" w:space="0" w:color="auto"/>
        <w:bottom w:val="none" w:sz="0" w:space="0" w:color="auto"/>
        <w:right w:val="none" w:sz="0" w:space="0" w:color="auto"/>
      </w:divBdr>
    </w:div>
    <w:div w:id="906263261">
      <w:bodyDiv w:val="1"/>
      <w:marLeft w:val="0"/>
      <w:marRight w:val="0"/>
      <w:marTop w:val="0"/>
      <w:marBottom w:val="0"/>
      <w:divBdr>
        <w:top w:val="none" w:sz="0" w:space="0" w:color="auto"/>
        <w:left w:val="none" w:sz="0" w:space="0" w:color="auto"/>
        <w:bottom w:val="none" w:sz="0" w:space="0" w:color="auto"/>
        <w:right w:val="none" w:sz="0" w:space="0" w:color="auto"/>
      </w:divBdr>
    </w:div>
    <w:div w:id="906301343">
      <w:bodyDiv w:val="1"/>
      <w:marLeft w:val="0"/>
      <w:marRight w:val="0"/>
      <w:marTop w:val="0"/>
      <w:marBottom w:val="0"/>
      <w:divBdr>
        <w:top w:val="none" w:sz="0" w:space="0" w:color="auto"/>
        <w:left w:val="none" w:sz="0" w:space="0" w:color="auto"/>
        <w:bottom w:val="none" w:sz="0" w:space="0" w:color="auto"/>
        <w:right w:val="none" w:sz="0" w:space="0" w:color="auto"/>
      </w:divBdr>
    </w:div>
    <w:div w:id="906691649">
      <w:bodyDiv w:val="1"/>
      <w:marLeft w:val="0"/>
      <w:marRight w:val="0"/>
      <w:marTop w:val="0"/>
      <w:marBottom w:val="0"/>
      <w:divBdr>
        <w:top w:val="none" w:sz="0" w:space="0" w:color="auto"/>
        <w:left w:val="none" w:sz="0" w:space="0" w:color="auto"/>
        <w:bottom w:val="none" w:sz="0" w:space="0" w:color="auto"/>
        <w:right w:val="none" w:sz="0" w:space="0" w:color="auto"/>
      </w:divBdr>
    </w:div>
    <w:div w:id="907496056">
      <w:bodyDiv w:val="1"/>
      <w:marLeft w:val="0"/>
      <w:marRight w:val="0"/>
      <w:marTop w:val="0"/>
      <w:marBottom w:val="0"/>
      <w:divBdr>
        <w:top w:val="none" w:sz="0" w:space="0" w:color="auto"/>
        <w:left w:val="none" w:sz="0" w:space="0" w:color="auto"/>
        <w:bottom w:val="none" w:sz="0" w:space="0" w:color="auto"/>
        <w:right w:val="none" w:sz="0" w:space="0" w:color="auto"/>
      </w:divBdr>
    </w:div>
    <w:div w:id="909003284">
      <w:bodyDiv w:val="1"/>
      <w:marLeft w:val="0"/>
      <w:marRight w:val="0"/>
      <w:marTop w:val="0"/>
      <w:marBottom w:val="0"/>
      <w:divBdr>
        <w:top w:val="none" w:sz="0" w:space="0" w:color="auto"/>
        <w:left w:val="none" w:sz="0" w:space="0" w:color="auto"/>
        <w:bottom w:val="none" w:sz="0" w:space="0" w:color="auto"/>
        <w:right w:val="none" w:sz="0" w:space="0" w:color="auto"/>
      </w:divBdr>
    </w:div>
    <w:div w:id="910578729">
      <w:bodyDiv w:val="1"/>
      <w:marLeft w:val="0"/>
      <w:marRight w:val="0"/>
      <w:marTop w:val="0"/>
      <w:marBottom w:val="0"/>
      <w:divBdr>
        <w:top w:val="none" w:sz="0" w:space="0" w:color="auto"/>
        <w:left w:val="none" w:sz="0" w:space="0" w:color="auto"/>
        <w:bottom w:val="none" w:sz="0" w:space="0" w:color="auto"/>
        <w:right w:val="none" w:sz="0" w:space="0" w:color="auto"/>
      </w:divBdr>
      <w:divsChild>
        <w:div w:id="274489232">
          <w:marLeft w:val="0"/>
          <w:marRight w:val="0"/>
          <w:marTop w:val="0"/>
          <w:marBottom w:val="0"/>
          <w:divBdr>
            <w:top w:val="none" w:sz="0" w:space="0" w:color="auto"/>
            <w:left w:val="none" w:sz="0" w:space="0" w:color="auto"/>
            <w:bottom w:val="none" w:sz="0" w:space="0" w:color="auto"/>
            <w:right w:val="none" w:sz="0" w:space="0" w:color="auto"/>
          </w:divBdr>
        </w:div>
        <w:div w:id="1090009585">
          <w:marLeft w:val="0"/>
          <w:marRight w:val="0"/>
          <w:marTop w:val="0"/>
          <w:marBottom w:val="0"/>
          <w:divBdr>
            <w:top w:val="none" w:sz="0" w:space="0" w:color="auto"/>
            <w:left w:val="none" w:sz="0" w:space="0" w:color="auto"/>
            <w:bottom w:val="none" w:sz="0" w:space="0" w:color="auto"/>
            <w:right w:val="none" w:sz="0" w:space="0" w:color="auto"/>
          </w:divBdr>
        </w:div>
        <w:div w:id="1672099645">
          <w:marLeft w:val="0"/>
          <w:marRight w:val="0"/>
          <w:marTop w:val="0"/>
          <w:marBottom w:val="0"/>
          <w:divBdr>
            <w:top w:val="none" w:sz="0" w:space="0" w:color="auto"/>
            <w:left w:val="none" w:sz="0" w:space="0" w:color="auto"/>
            <w:bottom w:val="none" w:sz="0" w:space="0" w:color="auto"/>
            <w:right w:val="none" w:sz="0" w:space="0" w:color="auto"/>
          </w:divBdr>
        </w:div>
        <w:div w:id="1196038909">
          <w:marLeft w:val="0"/>
          <w:marRight w:val="0"/>
          <w:marTop w:val="0"/>
          <w:marBottom w:val="0"/>
          <w:divBdr>
            <w:top w:val="none" w:sz="0" w:space="0" w:color="auto"/>
            <w:left w:val="none" w:sz="0" w:space="0" w:color="auto"/>
            <w:bottom w:val="none" w:sz="0" w:space="0" w:color="auto"/>
            <w:right w:val="none" w:sz="0" w:space="0" w:color="auto"/>
          </w:divBdr>
        </w:div>
        <w:div w:id="2078360404">
          <w:marLeft w:val="0"/>
          <w:marRight w:val="0"/>
          <w:marTop w:val="0"/>
          <w:marBottom w:val="0"/>
          <w:divBdr>
            <w:top w:val="none" w:sz="0" w:space="0" w:color="auto"/>
            <w:left w:val="none" w:sz="0" w:space="0" w:color="auto"/>
            <w:bottom w:val="none" w:sz="0" w:space="0" w:color="auto"/>
            <w:right w:val="none" w:sz="0" w:space="0" w:color="auto"/>
          </w:divBdr>
        </w:div>
        <w:div w:id="70398230">
          <w:marLeft w:val="0"/>
          <w:marRight w:val="0"/>
          <w:marTop w:val="0"/>
          <w:marBottom w:val="0"/>
          <w:divBdr>
            <w:top w:val="none" w:sz="0" w:space="0" w:color="auto"/>
            <w:left w:val="none" w:sz="0" w:space="0" w:color="auto"/>
            <w:bottom w:val="none" w:sz="0" w:space="0" w:color="auto"/>
            <w:right w:val="none" w:sz="0" w:space="0" w:color="auto"/>
          </w:divBdr>
        </w:div>
        <w:div w:id="479151972">
          <w:marLeft w:val="0"/>
          <w:marRight w:val="0"/>
          <w:marTop w:val="0"/>
          <w:marBottom w:val="0"/>
          <w:divBdr>
            <w:top w:val="none" w:sz="0" w:space="0" w:color="auto"/>
            <w:left w:val="none" w:sz="0" w:space="0" w:color="auto"/>
            <w:bottom w:val="none" w:sz="0" w:space="0" w:color="auto"/>
            <w:right w:val="none" w:sz="0" w:space="0" w:color="auto"/>
          </w:divBdr>
        </w:div>
        <w:div w:id="1791588954">
          <w:marLeft w:val="0"/>
          <w:marRight w:val="0"/>
          <w:marTop w:val="0"/>
          <w:marBottom w:val="0"/>
          <w:divBdr>
            <w:top w:val="none" w:sz="0" w:space="0" w:color="auto"/>
            <w:left w:val="none" w:sz="0" w:space="0" w:color="auto"/>
            <w:bottom w:val="none" w:sz="0" w:space="0" w:color="auto"/>
            <w:right w:val="none" w:sz="0" w:space="0" w:color="auto"/>
          </w:divBdr>
        </w:div>
        <w:div w:id="1754011733">
          <w:marLeft w:val="0"/>
          <w:marRight w:val="0"/>
          <w:marTop w:val="0"/>
          <w:marBottom w:val="0"/>
          <w:divBdr>
            <w:top w:val="none" w:sz="0" w:space="0" w:color="auto"/>
            <w:left w:val="none" w:sz="0" w:space="0" w:color="auto"/>
            <w:bottom w:val="none" w:sz="0" w:space="0" w:color="auto"/>
            <w:right w:val="none" w:sz="0" w:space="0" w:color="auto"/>
          </w:divBdr>
        </w:div>
        <w:div w:id="180552622">
          <w:marLeft w:val="0"/>
          <w:marRight w:val="0"/>
          <w:marTop w:val="0"/>
          <w:marBottom w:val="0"/>
          <w:divBdr>
            <w:top w:val="none" w:sz="0" w:space="0" w:color="auto"/>
            <w:left w:val="none" w:sz="0" w:space="0" w:color="auto"/>
            <w:bottom w:val="none" w:sz="0" w:space="0" w:color="auto"/>
            <w:right w:val="none" w:sz="0" w:space="0" w:color="auto"/>
          </w:divBdr>
        </w:div>
      </w:divsChild>
    </w:div>
    <w:div w:id="912590119">
      <w:bodyDiv w:val="1"/>
      <w:marLeft w:val="0"/>
      <w:marRight w:val="0"/>
      <w:marTop w:val="0"/>
      <w:marBottom w:val="0"/>
      <w:divBdr>
        <w:top w:val="none" w:sz="0" w:space="0" w:color="auto"/>
        <w:left w:val="none" w:sz="0" w:space="0" w:color="auto"/>
        <w:bottom w:val="none" w:sz="0" w:space="0" w:color="auto"/>
        <w:right w:val="none" w:sz="0" w:space="0" w:color="auto"/>
      </w:divBdr>
    </w:div>
    <w:div w:id="916675184">
      <w:bodyDiv w:val="1"/>
      <w:marLeft w:val="0"/>
      <w:marRight w:val="0"/>
      <w:marTop w:val="0"/>
      <w:marBottom w:val="0"/>
      <w:divBdr>
        <w:top w:val="none" w:sz="0" w:space="0" w:color="auto"/>
        <w:left w:val="none" w:sz="0" w:space="0" w:color="auto"/>
        <w:bottom w:val="none" w:sz="0" w:space="0" w:color="auto"/>
        <w:right w:val="none" w:sz="0" w:space="0" w:color="auto"/>
      </w:divBdr>
    </w:div>
    <w:div w:id="917907732">
      <w:bodyDiv w:val="1"/>
      <w:marLeft w:val="0"/>
      <w:marRight w:val="0"/>
      <w:marTop w:val="0"/>
      <w:marBottom w:val="0"/>
      <w:divBdr>
        <w:top w:val="none" w:sz="0" w:space="0" w:color="auto"/>
        <w:left w:val="none" w:sz="0" w:space="0" w:color="auto"/>
        <w:bottom w:val="none" w:sz="0" w:space="0" w:color="auto"/>
        <w:right w:val="none" w:sz="0" w:space="0" w:color="auto"/>
      </w:divBdr>
    </w:div>
    <w:div w:id="921521653">
      <w:bodyDiv w:val="1"/>
      <w:marLeft w:val="0"/>
      <w:marRight w:val="0"/>
      <w:marTop w:val="0"/>
      <w:marBottom w:val="0"/>
      <w:divBdr>
        <w:top w:val="none" w:sz="0" w:space="0" w:color="auto"/>
        <w:left w:val="none" w:sz="0" w:space="0" w:color="auto"/>
        <w:bottom w:val="none" w:sz="0" w:space="0" w:color="auto"/>
        <w:right w:val="none" w:sz="0" w:space="0" w:color="auto"/>
      </w:divBdr>
    </w:div>
    <w:div w:id="926109757">
      <w:bodyDiv w:val="1"/>
      <w:marLeft w:val="0"/>
      <w:marRight w:val="0"/>
      <w:marTop w:val="0"/>
      <w:marBottom w:val="0"/>
      <w:divBdr>
        <w:top w:val="none" w:sz="0" w:space="0" w:color="auto"/>
        <w:left w:val="none" w:sz="0" w:space="0" w:color="auto"/>
        <w:bottom w:val="none" w:sz="0" w:space="0" w:color="auto"/>
        <w:right w:val="none" w:sz="0" w:space="0" w:color="auto"/>
      </w:divBdr>
    </w:div>
    <w:div w:id="931594524">
      <w:bodyDiv w:val="1"/>
      <w:marLeft w:val="0"/>
      <w:marRight w:val="0"/>
      <w:marTop w:val="0"/>
      <w:marBottom w:val="0"/>
      <w:divBdr>
        <w:top w:val="none" w:sz="0" w:space="0" w:color="auto"/>
        <w:left w:val="none" w:sz="0" w:space="0" w:color="auto"/>
        <w:bottom w:val="none" w:sz="0" w:space="0" w:color="auto"/>
        <w:right w:val="none" w:sz="0" w:space="0" w:color="auto"/>
      </w:divBdr>
    </w:div>
    <w:div w:id="934821765">
      <w:bodyDiv w:val="1"/>
      <w:marLeft w:val="0"/>
      <w:marRight w:val="0"/>
      <w:marTop w:val="0"/>
      <w:marBottom w:val="0"/>
      <w:divBdr>
        <w:top w:val="none" w:sz="0" w:space="0" w:color="auto"/>
        <w:left w:val="none" w:sz="0" w:space="0" w:color="auto"/>
        <w:bottom w:val="none" w:sz="0" w:space="0" w:color="auto"/>
        <w:right w:val="none" w:sz="0" w:space="0" w:color="auto"/>
      </w:divBdr>
    </w:div>
    <w:div w:id="937760143">
      <w:bodyDiv w:val="1"/>
      <w:marLeft w:val="0"/>
      <w:marRight w:val="0"/>
      <w:marTop w:val="0"/>
      <w:marBottom w:val="0"/>
      <w:divBdr>
        <w:top w:val="none" w:sz="0" w:space="0" w:color="auto"/>
        <w:left w:val="none" w:sz="0" w:space="0" w:color="auto"/>
        <w:bottom w:val="none" w:sz="0" w:space="0" w:color="auto"/>
        <w:right w:val="none" w:sz="0" w:space="0" w:color="auto"/>
      </w:divBdr>
    </w:div>
    <w:div w:id="938827418">
      <w:bodyDiv w:val="1"/>
      <w:marLeft w:val="0"/>
      <w:marRight w:val="0"/>
      <w:marTop w:val="0"/>
      <w:marBottom w:val="0"/>
      <w:divBdr>
        <w:top w:val="none" w:sz="0" w:space="0" w:color="auto"/>
        <w:left w:val="none" w:sz="0" w:space="0" w:color="auto"/>
        <w:bottom w:val="none" w:sz="0" w:space="0" w:color="auto"/>
        <w:right w:val="none" w:sz="0" w:space="0" w:color="auto"/>
      </w:divBdr>
    </w:div>
    <w:div w:id="940795686">
      <w:bodyDiv w:val="1"/>
      <w:marLeft w:val="0"/>
      <w:marRight w:val="0"/>
      <w:marTop w:val="0"/>
      <w:marBottom w:val="0"/>
      <w:divBdr>
        <w:top w:val="none" w:sz="0" w:space="0" w:color="auto"/>
        <w:left w:val="none" w:sz="0" w:space="0" w:color="auto"/>
        <w:bottom w:val="none" w:sz="0" w:space="0" w:color="auto"/>
        <w:right w:val="none" w:sz="0" w:space="0" w:color="auto"/>
      </w:divBdr>
    </w:div>
    <w:div w:id="941836220">
      <w:bodyDiv w:val="1"/>
      <w:marLeft w:val="0"/>
      <w:marRight w:val="0"/>
      <w:marTop w:val="0"/>
      <w:marBottom w:val="0"/>
      <w:divBdr>
        <w:top w:val="none" w:sz="0" w:space="0" w:color="auto"/>
        <w:left w:val="none" w:sz="0" w:space="0" w:color="auto"/>
        <w:bottom w:val="none" w:sz="0" w:space="0" w:color="auto"/>
        <w:right w:val="none" w:sz="0" w:space="0" w:color="auto"/>
      </w:divBdr>
    </w:div>
    <w:div w:id="945191335">
      <w:bodyDiv w:val="1"/>
      <w:marLeft w:val="0"/>
      <w:marRight w:val="0"/>
      <w:marTop w:val="0"/>
      <w:marBottom w:val="0"/>
      <w:divBdr>
        <w:top w:val="none" w:sz="0" w:space="0" w:color="auto"/>
        <w:left w:val="none" w:sz="0" w:space="0" w:color="auto"/>
        <w:bottom w:val="none" w:sz="0" w:space="0" w:color="auto"/>
        <w:right w:val="none" w:sz="0" w:space="0" w:color="auto"/>
      </w:divBdr>
    </w:div>
    <w:div w:id="945771523">
      <w:bodyDiv w:val="1"/>
      <w:marLeft w:val="0"/>
      <w:marRight w:val="0"/>
      <w:marTop w:val="0"/>
      <w:marBottom w:val="0"/>
      <w:divBdr>
        <w:top w:val="none" w:sz="0" w:space="0" w:color="auto"/>
        <w:left w:val="none" w:sz="0" w:space="0" w:color="auto"/>
        <w:bottom w:val="none" w:sz="0" w:space="0" w:color="auto"/>
        <w:right w:val="none" w:sz="0" w:space="0" w:color="auto"/>
      </w:divBdr>
      <w:divsChild>
        <w:div w:id="122427328">
          <w:blockQuote w:val="1"/>
          <w:marLeft w:val="0"/>
          <w:marRight w:val="0"/>
          <w:marTop w:val="0"/>
          <w:marBottom w:val="249"/>
          <w:divBdr>
            <w:top w:val="none" w:sz="0" w:space="0" w:color="auto"/>
            <w:left w:val="none" w:sz="0" w:space="0" w:color="auto"/>
            <w:bottom w:val="none" w:sz="0" w:space="0" w:color="auto"/>
            <w:right w:val="none" w:sz="0" w:space="0" w:color="auto"/>
          </w:divBdr>
        </w:div>
        <w:div w:id="621620900">
          <w:blockQuote w:val="1"/>
          <w:marLeft w:val="0"/>
          <w:marRight w:val="0"/>
          <w:marTop w:val="0"/>
          <w:marBottom w:val="249"/>
          <w:divBdr>
            <w:top w:val="none" w:sz="0" w:space="0" w:color="auto"/>
            <w:left w:val="none" w:sz="0" w:space="0" w:color="auto"/>
            <w:bottom w:val="none" w:sz="0" w:space="0" w:color="auto"/>
            <w:right w:val="none" w:sz="0" w:space="0" w:color="auto"/>
          </w:divBdr>
        </w:div>
        <w:div w:id="652874697">
          <w:blockQuote w:val="1"/>
          <w:marLeft w:val="0"/>
          <w:marRight w:val="0"/>
          <w:marTop w:val="0"/>
          <w:marBottom w:val="249"/>
          <w:divBdr>
            <w:top w:val="none" w:sz="0" w:space="0" w:color="auto"/>
            <w:left w:val="none" w:sz="0" w:space="0" w:color="auto"/>
            <w:bottom w:val="none" w:sz="0" w:space="0" w:color="auto"/>
            <w:right w:val="none" w:sz="0" w:space="0" w:color="auto"/>
          </w:divBdr>
        </w:div>
        <w:div w:id="823743582">
          <w:blockQuote w:val="1"/>
          <w:marLeft w:val="0"/>
          <w:marRight w:val="0"/>
          <w:marTop w:val="0"/>
          <w:marBottom w:val="249"/>
          <w:divBdr>
            <w:top w:val="none" w:sz="0" w:space="0" w:color="auto"/>
            <w:left w:val="none" w:sz="0" w:space="0" w:color="auto"/>
            <w:bottom w:val="none" w:sz="0" w:space="0" w:color="auto"/>
            <w:right w:val="none" w:sz="0" w:space="0" w:color="auto"/>
          </w:divBdr>
        </w:div>
        <w:div w:id="1140267748">
          <w:blockQuote w:val="1"/>
          <w:marLeft w:val="0"/>
          <w:marRight w:val="0"/>
          <w:marTop w:val="0"/>
          <w:marBottom w:val="249"/>
          <w:divBdr>
            <w:top w:val="none" w:sz="0" w:space="0" w:color="auto"/>
            <w:left w:val="none" w:sz="0" w:space="0" w:color="auto"/>
            <w:bottom w:val="none" w:sz="0" w:space="0" w:color="auto"/>
            <w:right w:val="none" w:sz="0" w:space="0" w:color="auto"/>
          </w:divBdr>
        </w:div>
        <w:div w:id="1337273058">
          <w:blockQuote w:val="1"/>
          <w:marLeft w:val="0"/>
          <w:marRight w:val="0"/>
          <w:marTop w:val="0"/>
          <w:marBottom w:val="249"/>
          <w:divBdr>
            <w:top w:val="none" w:sz="0" w:space="0" w:color="auto"/>
            <w:left w:val="none" w:sz="0" w:space="0" w:color="auto"/>
            <w:bottom w:val="none" w:sz="0" w:space="0" w:color="auto"/>
            <w:right w:val="none" w:sz="0" w:space="0" w:color="auto"/>
          </w:divBdr>
        </w:div>
        <w:div w:id="1613049067">
          <w:blockQuote w:val="1"/>
          <w:marLeft w:val="0"/>
          <w:marRight w:val="0"/>
          <w:marTop w:val="0"/>
          <w:marBottom w:val="249"/>
          <w:divBdr>
            <w:top w:val="none" w:sz="0" w:space="0" w:color="auto"/>
            <w:left w:val="none" w:sz="0" w:space="0" w:color="auto"/>
            <w:bottom w:val="none" w:sz="0" w:space="0" w:color="auto"/>
            <w:right w:val="none" w:sz="0" w:space="0" w:color="auto"/>
          </w:divBdr>
        </w:div>
      </w:divsChild>
    </w:div>
    <w:div w:id="949438729">
      <w:bodyDiv w:val="1"/>
      <w:marLeft w:val="0"/>
      <w:marRight w:val="0"/>
      <w:marTop w:val="0"/>
      <w:marBottom w:val="0"/>
      <w:divBdr>
        <w:top w:val="none" w:sz="0" w:space="0" w:color="auto"/>
        <w:left w:val="none" w:sz="0" w:space="0" w:color="auto"/>
        <w:bottom w:val="none" w:sz="0" w:space="0" w:color="auto"/>
        <w:right w:val="none" w:sz="0" w:space="0" w:color="auto"/>
      </w:divBdr>
    </w:div>
    <w:div w:id="952513536">
      <w:bodyDiv w:val="1"/>
      <w:marLeft w:val="0"/>
      <w:marRight w:val="0"/>
      <w:marTop w:val="0"/>
      <w:marBottom w:val="0"/>
      <w:divBdr>
        <w:top w:val="none" w:sz="0" w:space="0" w:color="auto"/>
        <w:left w:val="none" w:sz="0" w:space="0" w:color="auto"/>
        <w:bottom w:val="none" w:sz="0" w:space="0" w:color="auto"/>
        <w:right w:val="none" w:sz="0" w:space="0" w:color="auto"/>
      </w:divBdr>
    </w:div>
    <w:div w:id="956712790">
      <w:bodyDiv w:val="1"/>
      <w:marLeft w:val="0"/>
      <w:marRight w:val="0"/>
      <w:marTop w:val="0"/>
      <w:marBottom w:val="0"/>
      <w:divBdr>
        <w:top w:val="none" w:sz="0" w:space="0" w:color="auto"/>
        <w:left w:val="none" w:sz="0" w:space="0" w:color="auto"/>
        <w:bottom w:val="none" w:sz="0" w:space="0" w:color="auto"/>
        <w:right w:val="none" w:sz="0" w:space="0" w:color="auto"/>
      </w:divBdr>
    </w:div>
    <w:div w:id="956840074">
      <w:bodyDiv w:val="1"/>
      <w:marLeft w:val="0"/>
      <w:marRight w:val="0"/>
      <w:marTop w:val="0"/>
      <w:marBottom w:val="0"/>
      <w:divBdr>
        <w:top w:val="none" w:sz="0" w:space="0" w:color="auto"/>
        <w:left w:val="none" w:sz="0" w:space="0" w:color="auto"/>
        <w:bottom w:val="none" w:sz="0" w:space="0" w:color="auto"/>
        <w:right w:val="none" w:sz="0" w:space="0" w:color="auto"/>
      </w:divBdr>
      <w:divsChild>
        <w:div w:id="51469807">
          <w:marLeft w:val="0"/>
          <w:marRight w:val="0"/>
          <w:marTop w:val="0"/>
          <w:marBottom w:val="0"/>
          <w:divBdr>
            <w:top w:val="none" w:sz="0" w:space="0" w:color="auto"/>
            <w:left w:val="none" w:sz="0" w:space="0" w:color="auto"/>
            <w:bottom w:val="none" w:sz="0" w:space="0" w:color="auto"/>
            <w:right w:val="none" w:sz="0" w:space="0" w:color="auto"/>
          </w:divBdr>
        </w:div>
      </w:divsChild>
    </w:div>
    <w:div w:id="960957192">
      <w:bodyDiv w:val="1"/>
      <w:marLeft w:val="0"/>
      <w:marRight w:val="0"/>
      <w:marTop w:val="0"/>
      <w:marBottom w:val="0"/>
      <w:divBdr>
        <w:top w:val="none" w:sz="0" w:space="0" w:color="auto"/>
        <w:left w:val="none" w:sz="0" w:space="0" w:color="auto"/>
        <w:bottom w:val="none" w:sz="0" w:space="0" w:color="auto"/>
        <w:right w:val="none" w:sz="0" w:space="0" w:color="auto"/>
      </w:divBdr>
    </w:div>
    <w:div w:id="963384275">
      <w:bodyDiv w:val="1"/>
      <w:marLeft w:val="0"/>
      <w:marRight w:val="0"/>
      <w:marTop w:val="0"/>
      <w:marBottom w:val="0"/>
      <w:divBdr>
        <w:top w:val="none" w:sz="0" w:space="0" w:color="auto"/>
        <w:left w:val="none" w:sz="0" w:space="0" w:color="auto"/>
        <w:bottom w:val="none" w:sz="0" w:space="0" w:color="auto"/>
        <w:right w:val="none" w:sz="0" w:space="0" w:color="auto"/>
      </w:divBdr>
    </w:div>
    <w:div w:id="964458173">
      <w:bodyDiv w:val="1"/>
      <w:marLeft w:val="0"/>
      <w:marRight w:val="0"/>
      <w:marTop w:val="0"/>
      <w:marBottom w:val="0"/>
      <w:divBdr>
        <w:top w:val="none" w:sz="0" w:space="0" w:color="auto"/>
        <w:left w:val="none" w:sz="0" w:space="0" w:color="auto"/>
        <w:bottom w:val="none" w:sz="0" w:space="0" w:color="auto"/>
        <w:right w:val="none" w:sz="0" w:space="0" w:color="auto"/>
      </w:divBdr>
    </w:div>
    <w:div w:id="966742041">
      <w:bodyDiv w:val="1"/>
      <w:marLeft w:val="0"/>
      <w:marRight w:val="0"/>
      <w:marTop w:val="0"/>
      <w:marBottom w:val="0"/>
      <w:divBdr>
        <w:top w:val="none" w:sz="0" w:space="0" w:color="auto"/>
        <w:left w:val="none" w:sz="0" w:space="0" w:color="auto"/>
        <w:bottom w:val="none" w:sz="0" w:space="0" w:color="auto"/>
        <w:right w:val="none" w:sz="0" w:space="0" w:color="auto"/>
      </w:divBdr>
    </w:div>
    <w:div w:id="967122623">
      <w:bodyDiv w:val="1"/>
      <w:marLeft w:val="0"/>
      <w:marRight w:val="0"/>
      <w:marTop w:val="0"/>
      <w:marBottom w:val="0"/>
      <w:divBdr>
        <w:top w:val="none" w:sz="0" w:space="0" w:color="auto"/>
        <w:left w:val="none" w:sz="0" w:space="0" w:color="auto"/>
        <w:bottom w:val="none" w:sz="0" w:space="0" w:color="auto"/>
        <w:right w:val="none" w:sz="0" w:space="0" w:color="auto"/>
      </w:divBdr>
    </w:div>
    <w:div w:id="969213466">
      <w:bodyDiv w:val="1"/>
      <w:marLeft w:val="0"/>
      <w:marRight w:val="0"/>
      <w:marTop w:val="0"/>
      <w:marBottom w:val="0"/>
      <w:divBdr>
        <w:top w:val="none" w:sz="0" w:space="0" w:color="auto"/>
        <w:left w:val="none" w:sz="0" w:space="0" w:color="auto"/>
        <w:bottom w:val="none" w:sz="0" w:space="0" w:color="auto"/>
        <w:right w:val="none" w:sz="0" w:space="0" w:color="auto"/>
      </w:divBdr>
    </w:div>
    <w:div w:id="971903045">
      <w:bodyDiv w:val="1"/>
      <w:marLeft w:val="0"/>
      <w:marRight w:val="0"/>
      <w:marTop w:val="0"/>
      <w:marBottom w:val="0"/>
      <w:divBdr>
        <w:top w:val="none" w:sz="0" w:space="0" w:color="auto"/>
        <w:left w:val="none" w:sz="0" w:space="0" w:color="auto"/>
        <w:bottom w:val="none" w:sz="0" w:space="0" w:color="auto"/>
        <w:right w:val="none" w:sz="0" w:space="0" w:color="auto"/>
      </w:divBdr>
    </w:div>
    <w:div w:id="972441989">
      <w:bodyDiv w:val="1"/>
      <w:marLeft w:val="0"/>
      <w:marRight w:val="0"/>
      <w:marTop w:val="0"/>
      <w:marBottom w:val="0"/>
      <w:divBdr>
        <w:top w:val="none" w:sz="0" w:space="0" w:color="auto"/>
        <w:left w:val="none" w:sz="0" w:space="0" w:color="auto"/>
        <w:bottom w:val="none" w:sz="0" w:space="0" w:color="auto"/>
        <w:right w:val="none" w:sz="0" w:space="0" w:color="auto"/>
      </w:divBdr>
    </w:div>
    <w:div w:id="976644606">
      <w:bodyDiv w:val="1"/>
      <w:marLeft w:val="0"/>
      <w:marRight w:val="0"/>
      <w:marTop w:val="0"/>
      <w:marBottom w:val="0"/>
      <w:divBdr>
        <w:top w:val="none" w:sz="0" w:space="0" w:color="auto"/>
        <w:left w:val="none" w:sz="0" w:space="0" w:color="auto"/>
        <w:bottom w:val="none" w:sz="0" w:space="0" w:color="auto"/>
        <w:right w:val="none" w:sz="0" w:space="0" w:color="auto"/>
      </w:divBdr>
    </w:div>
    <w:div w:id="977298669">
      <w:bodyDiv w:val="1"/>
      <w:marLeft w:val="0"/>
      <w:marRight w:val="0"/>
      <w:marTop w:val="0"/>
      <w:marBottom w:val="0"/>
      <w:divBdr>
        <w:top w:val="none" w:sz="0" w:space="0" w:color="auto"/>
        <w:left w:val="none" w:sz="0" w:space="0" w:color="auto"/>
        <w:bottom w:val="none" w:sz="0" w:space="0" w:color="auto"/>
        <w:right w:val="none" w:sz="0" w:space="0" w:color="auto"/>
      </w:divBdr>
    </w:div>
    <w:div w:id="978850887">
      <w:bodyDiv w:val="1"/>
      <w:marLeft w:val="0"/>
      <w:marRight w:val="0"/>
      <w:marTop w:val="0"/>
      <w:marBottom w:val="0"/>
      <w:divBdr>
        <w:top w:val="none" w:sz="0" w:space="0" w:color="auto"/>
        <w:left w:val="none" w:sz="0" w:space="0" w:color="auto"/>
        <w:bottom w:val="none" w:sz="0" w:space="0" w:color="auto"/>
        <w:right w:val="none" w:sz="0" w:space="0" w:color="auto"/>
      </w:divBdr>
    </w:div>
    <w:div w:id="982269801">
      <w:bodyDiv w:val="1"/>
      <w:marLeft w:val="0"/>
      <w:marRight w:val="0"/>
      <w:marTop w:val="0"/>
      <w:marBottom w:val="0"/>
      <w:divBdr>
        <w:top w:val="none" w:sz="0" w:space="0" w:color="auto"/>
        <w:left w:val="none" w:sz="0" w:space="0" w:color="auto"/>
        <w:bottom w:val="none" w:sz="0" w:space="0" w:color="auto"/>
        <w:right w:val="none" w:sz="0" w:space="0" w:color="auto"/>
      </w:divBdr>
    </w:div>
    <w:div w:id="988947796">
      <w:bodyDiv w:val="1"/>
      <w:marLeft w:val="0"/>
      <w:marRight w:val="0"/>
      <w:marTop w:val="0"/>
      <w:marBottom w:val="0"/>
      <w:divBdr>
        <w:top w:val="none" w:sz="0" w:space="0" w:color="auto"/>
        <w:left w:val="none" w:sz="0" w:space="0" w:color="auto"/>
        <w:bottom w:val="none" w:sz="0" w:space="0" w:color="auto"/>
        <w:right w:val="none" w:sz="0" w:space="0" w:color="auto"/>
      </w:divBdr>
    </w:div>
    <w:div w:id="990254519">
      <w:bodyDiv w:val="1"/>
      <w:marLeft w:val="0"/>
      <w:marRight w:val="0"/>
      <w:marTop w:val="0"/>
      <w:marBottom w:val="0"/>
      <w:divBdr>
        <w:top w:val="none" w:sz="0" w:space="0" w:color="auto"/>
        <w:left w:val="none" w:sz="0" w:space="0" w:color="auto"/>
        <w:bottom w:val="none" w:sz="0" w:space="0" w:color="auto"/>
        <w:right w:val="none" w:sz="0" w:space="0" w:color="auto"/>
      </w:divBdr>
    </w:div>
    <w:div w:id="998315296">
      <w:bodyDiv w:val="1"/>
      <w:marLeft w:val="0"/>
      <w:marRight w:val="0"/>
      <w:marTop w:val="0"/>
      <w:marBottom w:val="0"/>
      <w:divBdr>
        <w:top w:val="none" w:sz="0" w:space="0" w:color="auto"/>
        <w:left w:val="none" w:sz="0" w:space="0" w:color="auto"/>
        <w:bottom w:val="none" w:sz="0" w:space="0" w:color="auto"/>
        <w:right w:val="none" w:sz="0" w:space="0" w:color="auto"/>
      </w:divBdr>
    </w:div>
    <w:div w:id="1000280061">
      <w:bodyDiv w:val="1"/>
      <w:marLeft w:val="0"/>
      <w:marRight w:val="0"/>
      <w:marTop w:val="0"/>
      <w:marBottom w:val="0"/>
      <w:divBdr>
        <w:top w:val="none" w:sz="0" w:space="0" w:color="auto"/>
        <w:left w:val="none" w:sz="0" w:space="0" w:color="auto"/>
        <w:bottom w:val="none" w:sz="0" w:space="0" w:color="auto"/>
        <w:right w:val="none" w:sz="0" w:space="0" w:color="auto"/>
      </w:divBdr>
    </w:div>
    <w:div w:id="1001004540">
      <w:bodyDiv w:val="1"/>
      <w:marLeft w:val="0"/>
      <w:marRight w:val="0"/>
      <w:marTop w:val="0"/>
      <w:marBottom w:val="0"/>
      <w:divBdr>
        <w:top w:val="none" w:sz="0" w:space="0" w:color="auto"/>
        <w:left w:val="none" w:sz="0" w:space="0" w:color="auto"/>
        <w:bottom w:val="none" w:sz="0" w:space="0" w:color="auto"/>
        <w:right w:val="none" w:sz="0" w:space="0" w:color="auto"/>
      </w:divBdr>
    </w:div>
    <w:div w:id="1001473874">
      <w:bodyDiv w:val="1"/>
      <w:marLeft w:val="0"/>
      <w:marRight w:val="0"/>
      <w:marTop w:val="0"/>
      <w:marBottom w:val="0"/>
      <w:divBdr>
        <w:top w:val="none" w:sz="0" w:space="0" w:color="auto"/>
        <w:left w:val="none" w:sz="0" w:space="0" w:color="auto"/>
        <w:bottom w:val="none" w:sz="0" w:space="0" w:color="auto"/>
        <w:right w:val="none" w:sz="0" w:space="0" w:color="auto"/>
      </w:divBdr>
    </w:div>
    <w:div w:id="1003506856">
      <w:bodyDiv w:val="1"/>
      <w:marLeft w:val="0"/>
      <w:marRight w:val="0"/>
      <w:marTop w:val="0"/>
      <w:marBottom w:val="0"/>
      <w:divBdr>
        <w:top w:val="none" w:sz="0" w:space="0" w:color="auto"/>
        <w:left w:val="none" w:sz="0" w:space="0" w:color="auto"/>
        <w:bottom w:val="none" w:sz="0" w:space="0" w:color="auto"/>
        <w:right w:val="none" w:sz="0" w:space="0" w:color="auto"/>
      </w:divBdr>
    </w:div>
    <w:div w:id="1007632442">
      <w:bodyDiv w:val="1"/>
      <w:marLeft w:val="0"/>
      <w:marRight w:val="0"/>
      <w:marTop w:val="0"/>
      <w:marBottom w:val="0"/>
      <w:divBdr>
        <w:top w:val="none" w:sz="0" w:space="0" w:color="auto"/>
        <w:left w:val="none" w:sz="0" w:space="0" w:color="auto"/>
        <w:bottom w:val="none" w:sz="0" w:space="0" w:color="auto"/>
        <w:right w:val="none" w:sz="0" w:space="0" w:color="auto"/>
      </w:divBdr>
    </w:div>
    <w:div w:id="1008172615">
      <w:bodyDiv w:val="1"/>
      <w:marLeft w:val="0"/>
      <w:marRight w:val="0"/>
      <w:marTop w:val="0"/>
      <w:marBottom w:val="0"/>
      <w:divBdr>
        <w:top w:val="none" w:sz="0" w:space="0" w:color="auto"/>
        <w:left w:val="none" w:sz="0" w:space="0" w:color="auto"/>
        <w:bottom w:val="none" w:sz="0" w:space="0" w:color="auto"/>
        <w:right w:val="none" w:sz="0" w:space="0" w:color="auto"/>
      </w:divBdr>
    </w:div>
    <w:div w:id="1018964976">
      <w:bodyDiv w:val="1"/>
      <w:marLeft w:val="0"/>
      <w:marRight w:val="0"/>
      <w:marTop w:val="0"/>
      <w:marBottom w:val="0"/>
      <w:divBdr>
        <w:top w:val="none" w:sz="0" w:space="0" w:color="auto"/>
        <w:left w:val="none" w:sz="0" w:space="0" w:color="auto"/>
        <w:bottom w:val="none" w:sz="0" w:space="0" w:color="auto"/>
        <w:right w:val="none" w:sz="0" w:space="0" w:color="auto"/>
      </w:divBdr>
    </w:div>
    <w:div w:id="1025518084">
      <w:bodyDiv w:val="1"/>
      <w:marLeft w:val="0"/>
      <w:marRight w:val="0"/>
      <w:marTop w:val="0"/>
      <w:marBottom w:val="0"/>
      <w:divBdr>
        <w:top w:val="none" w:sz="0" w:space="0" w:color="auto"/>
        <w:left w:val="none" w:sz="0" w:space="0" w:color="auto"/>
        <w:bottom w:val="none" w:sz="0" w:space="0" w:color="auto"/>
        <w:right w:val="none" w:sz="0" w:space="0" w:color="auto"/>
      </w:divBdr>
    </w:div>
    <w:div w:id="1031032172">
      <w:bodyDiv w:val="1"/>
      <w:marLeft w:val="0"/>
      <w:marRight w:val="0"/>
      <w:marTop w:val="0"/>
      <w:marBottom w:val="0"/>
      <w:divBdr>
        <w:top w:val="none" w:sz="0" w:space="0" w:color="auto"/>
        <w:left w:val="none" w:sz="0" w:space="0" w:color="auto"/>
        <w:bottom w:val="none" w:sz="0" w:space="0" w:color="auto"/>
        <w:right w:val="none" w:sz="0" w:space="0" w:color="auto"/>
      </w:divBdr>
    </w:div>
    <w:div w:id="1032263867">
      <w:bodyDiv w:val="1"/>
      <w:marLeft w:val="0"/>
      <w:marRight w:val="0"/>
      <w:marTop w:val="0"/>
      <w:marBottom w:val="0"/>
      <w:divBdr>
        <w:top w:val="none" w:sz="0" w:space="0" w:color="auto"/>
        <w:left w:val="none" w:sz="0" w:space="0" w:color="auto"/>
        <w:bottom w:val="none" w:sz="0" w:space="0" w:color="auto"/>
        <w:right w:val="none" w:sz="0" w:space="0" w:color="auto"/>
      </w:divBdr>
    </w:div>
    <w:div w:id="1037462037">
      <w:bodyDiv w:val="1"/>
      <w:marLeft w:val="0"/>
      <w:marRight w:val="0"/>
      <w:marTop w:val="0"/>
      <w:marBottom w:val="0"/>
      <w:divBdr>
        <w:top w:val="none" w:sz="0" w:space="0" w:color="auto"/>
        <w:left w:val="none" w:sz="0" w:space="0" w:color="auto"/>
        <w:bottom w:val="none" w:sz="0" w:space="0" w:color="auto"/>
        <w:right w:val="none" w:sz="0" w:space="0" w:color="auto"/>
      </w:divBdr>
    </w:div>
    <w:div w:id="1041442327">
      <w:bodyDiv w:val="1"/>
      <w:marLeft w:val="0"/>
      <w:marRight w:val="0"/>
      <w:marTop w:val="0"/>
      <w:marBottom w:val="0"/>
      <w:divBdr>
        <w:top w:val="none" w:sz="0" w:space="0" w:color="auto"/>
        <w:left w:val="none" w:sz="0" w:space="0" w:color="auto"/>
        <w:bottom w:val="none" w:sz="0" w:space="0" w:color="auto"/>
        <w:right w:val="none" w:sz="0" w:space="0" w:color="auto"/>
      </w:divBdr>
    </w:div>
    <w:div w:id="1043477883">
      <w:bodyDiv w:val="1"/>
      <w:marLeft w:val="0"/>
      <w:marRight w:val="0"/>
      <w:marTop w:val="0"/>
      <w:marBottom w:val="0"/>
      <w:divBdr>
        <w:top w:val="none" w:sz="0" w:space="0" w:color="auto"/>
        <w:left w:val="none" w:sz="0" w:space="0" w:color="auto"/>
        <w:bottom w:val="none" w:sz="0" w:space="0" w:color="auto"/>
        <w:right w:val="none" w:sz="0" w:space="0" w:color="auto"/>
      </w:divBdr>
    </w:div>
    <w:div w:id="1044254115">
      <w:bodyDiv w:val="1"/>
      <w:marLeft w:val="0"/>
      <w:marRight w:val="0"/>
      <w:marTop w:val="0"/>
      <w:marBottom w:val="0"/>
      <w:divBdr>
        <w:top w:val="none" w:sz="0" w:space="0" w:color="auto"/>
        <w:left w:val="none" w:sz="0" w:space="0" w:color="auto"/>
        <w:bottom w:val="none" w:sz="0" w:space="0" w:color="auto"/>
        <w:right w:val="none" w:sz="0" w:space="0" w:color="auto"/>
      </w:divBdr>
    </w:div>
    <w:div w:id="1050496286">
      <w:bodyDiv w:val="1"/>
      <w:marLeft w:val="0"/>
      <w:marRight w:val="0"/>
      <w:marTop w:val="0"/>
      <w:marBottom w:val="0"/>
      <w:divBdr>
        <w:top w:val="none" w:sz="0" w:space="0" w:color="auto"/>
        <w:left w:val="none" w:sz="0" w:space="0" w:color="auto"/>
        <w:bottom w:val="none" w:sz="0" w:space="0" w:color="auto"/>
        <w:right w:val="none" w:sz="0" w:space="0" w:color="auto"/>
      </w:divBdr>
    </w:div>
    <w:div w:id="1054742901">
      <w:bodyDiv w:val="1"/>
      <w:marLeft w:val="0"/>
      <w:marRight w:val="0"/>
      <w:marTop w:val="0"/>
      <w:marBottom w:val="0"/>
      <w:divBdr>
        <w:top w:val="none" w:sz="0" w:space="0" w:color="auto"/>
        <w:left w:val="none" w:sz="0" w:space="0" w:color="auto"/>
        <w:bottom w:val="none" w:sz="0" w:space="0" w:color="auto"/>
        <w:right w:val="none" w:sz="0" w:space="0" w:color="auto"/>
      </w:divBdr>
    </w:div>
    <w:div w:id="1059208984">
      <w:bodyDiv w:val="1"/>
      <w:marLeft w:val="0"/>
      <w:marRight w:val="0"/>
      <w:marTop w:val="0"/>
      <w:marBottom w:val="0"/>
      <w:divBdr>
        <w:top w:val="none" w:sz="0" w:space="0" w:color="auto"/>
        <w:left w:val="none" w:sz="0" w:space="0" w:color="auto"/>
        <w:bottom w:val="none" w:sz="0" w:space="0" w:color="auto"/>
        <w:right w:val="none" w:sz="0" w:space="0" w:color="auto"/>
      </w:divBdr>
    </w:div>
    <w:div w:id="1059784852">
      <w:bodyDiv w:val="1"/>
      <w:marLeft w:val="0"/>
      <w:marRight w:val="0"/>
      <w:marTop w:val="0"/>
      <w:marBottom w:val="0"/>
      <w:divBdr>
        <w:top w:val="none" w:sz="0" w:space="0" w:color="auto"/>
        <w:left w:val="none" w:sz="0" w:space="0" w:color="auto"/>
        <w:bottom w:val="none" w:sz="0" w:space="0" w:color="auto"/>
        <w:right w:val="none" w:sz="0" w:space="0" w:color="auto"/>
      </w:divBdr>
    </w:div>
    <w:div w:id="1062288623">
      <w:bodyDiv w:val="1"/>
      <w:marLeft w:val="0"/>
      <w:marRight w:val="0"/>
      <w:marTop w:val="0"/>
      <w:marBottom w:val="0"/>
      <w:divBdr>
        <w:top w:val="none" w:sz="0" w:space="0" w:color="auto"/>
        <w:left w:val="none" w:sz="0" w:space="0" w:color="auto"/>
        <w:bottom w:val="none" w:sz="0" w:space="0" w:color="auto"/>
        <w:right w:val="none" w:sz="0" w:space="0" w:color="auto"/>
      </w:divBdr>
    </w:div>
    <w:div w:id="1065882096">
      <w:bodyDiv w:val="1"/>
      <w:marLeft w:val="0"/>
      <w:marRight w:val="0"/>
      <w:marTop w:val="0"/>
      <w:marBottom w:val="0"/>
      <w:divBdr>
        <w:top w:val="none" w:sz="0" w:space="0" w:color="auto"/>
        <w:left w:val="none" w:sz="0" w:space="0" w:color="auto"/>
        <w:bottom w:val="none" w:sz="0" w:space="0" w:color="auto"/>
        <w:right w:val="none" w:sz="0" w:space="0" w:color="auto"/>
      </w:divBdr>
    </w:div>
    <w:div w:id="1066147415">
      <w:bodyDiv w:val="1"/>
      <w:marLeft w:val="0"/>
      <w:marRight w:val="0"/>
      <w:marTop w:val="0"/>
      <w:marBottom w:val="0"/>
      <w:divBdr>
        <w:top w:val="none" w:sz="0" w:space="0" w:color="auto"/>
        <w:left w:val="none" w:sz="0" w:space="0" w:color="auto"/>
        <w:bottom w:val="none" w:sz="0" w:space="0" w:color="auto"/>
        <w:right w:val="none" w:sz="0" w:space="0" w:color="auto"/>
      </w:divBdr>
    </w:div>
    <w:div w:id="1067999977">
      <w:bodyDiv w:val="1"/>
      <w:marLeft w:val="0"/>
      <w:marRight w:val="0"/>
      <w:marTop w:val="0"/>
      <w:marBottom w:val="0"/>
      <w:divBdr>
        <w:top w:val="none" w:sz="0" w:space="0" w:color="auto"/>
        <w:left w:val="none" w:sz="0" w:space="0" w:color="auto"/>
        <w:bottom w:val="none" w:sz="0" w:space="0" w:color="auto"/>
        <w:right w:val="none" w:sz="0" w:space="0" w:color="auto"/>
      </w:divBdr>
    </w:div>
    <w:div w:id="1068843655">
      <w:bodyDiv w:val="1"/>
      <w:marLeft w:val="0"/>
      <w:marRight w:val="0"/>
      <w:marTop w:val="0"/>
      <w:marBottom w:val="0"/>
      <w:divBdr>
        <w:top w:val="none" w:sz="0" w:space="0" w:color="auto"/>
        <w:left w:val="none" w:sz="0" w:space="0" w:color="auto"/>
        <w:bottom w:val="none" w:sz="0" w:space="0" w:color="auto"/>
        <w:right w:val="none" w:sz="0" w:space="0" w:color="auto"/>
      </w:divBdr>
    </w:div>
    <w:div w:id="1070268720">
      <w:bodyDiv w:val="1"/>
      <w:marLeft w:val="0"/>
      <w:marRight w:val="0"/>
      <w:marTop w:val="0"/>
      <w:marBottom w:val="0"/>
      <w:divBdr>
        <w:top w:val="none" w:sz="0" w:space="0" w:color="auto"/>
        <w:left w:val="none" w:sz="0" w:space="0" w:color="auto"/>
        <w:bottom w:val="none" w:sz="0" w:space="0" w:color="auto"/>
        <w:right w:val="none" w:sz="0" w:space="0" w:color="auto"/>
      </w:divBdr>
    </w:div>
    <w:div w:id="1070621123">
      <w:bodyDiv w:val="1"/>
      <w:marLeft w:val="0"/>
      <w:marRight w:val="0"/>
      <w:marTop w:val="0"/>
      <w:marBottom w:val="0"/>
      <w:divBdr>
        <w:top w:val="none" w:sz="0" w:space="0" w:color="auto"/>
        <w:left w:val="none" w:sz="0" w:space="0" w:color="auto"/>
        <w:bottom w:val="none" w:sz="0" w:space="0" w:color="auto"/>
        <w:right w:val="none" w:sz="0" w:space="0" w:color="auto"/>
      </w:divBdr>
    </w:div>
    <w:div w:id="1073355163">
      <w:bodyDiv w:val="1"/>
      <w:marLeft w:val="0"/>
      <w:marRight w:val="0"/>
      <w:marTop w:val="0"/>
      <w:marBottom w:val="0"/>
      <w:divBdr>
        <w:top w:val="none" w:sz="0" w:space="0" w:color="auto"/>
        <w:left w:val="none" w:sz="0" w:space="0" w:color="auto"/>
        <w:bottom w:val="none" w:sz="0" w:space="0" w:color="auto"/>
        <w:right w:val="none" w:sz="0" w:space="0" w:color="auto"/>
      </w:divBdr>
    </w:div>
    <w:div w:id="1075052872">
      <w:bodyDiv w:val="1"/>
      <w:marLeft w:val="0"/>
      <w:marRight w:val="0"/>
      <w:marTop w:val="0"/>
      <w:marBottom w:val="0"/>
      <w:divBdr>
        <w:top w:val="none" w:sz="0" w:space="0" w:color="auto"/>
        <w:left w:val="none" w:sz="0" w:space="0" w:color="auto"/>
        <w:bottom w:val="none" w:sz="0" w:space="0" w:color="auto"/>
        <w:right w:val="none" w:sz="0" w:space="0" w:color="auto"/>
      </w:divBdr>
    </w:div>
    <w:div w:id="1076242773">
      <w:bodyDiv w:val="1"/>
      <w:marLeft w:val="0"/>
      <w:marRight w:val="0"/>
      <w:marTop w:val="0"/>
      <w:marBottom w:val="0"/>
      <w:divBdr>
        <w:top w:val="none" w:sz="0" w:space="0" w:color="auto"/>
        <w:left w:val="none" w:sz="0" w:space="0" w:color="auto"/>
        <w:bottom w:val="none" w:sz="0" w:space="0" w:color="auto"/>
        <w:right w:val="none" w:sz="0" w:space="0" w:color="auto"/>
      </w:divBdr>
    </w:div>
    <w:div w:id="1076703542">
      <w:bodyDiv w:val="1"/>
      <w:marLeft w:val="0"/>
      <w:marRight w:val="0"/>
      <w:marTop w:val="0"/>
      <w:marBottom w:val="0"/>
      <w:divBdr>
        <w:top w:val="none" w:sz="0" w:space="0" w:color="auto"/>
        <w:left w:val="none" w:sz="0" w:space="0" w:color="auto"/>
        <w:bottom w:val="none" w:sz="0" w:space="0" w:color="auto"/>
        <w:right w:val="none" w:sz="0" w:space="0" w:color="auto"/>
      </w:divBdr>
    </w:div>
    <w:div w:id="1078021213">
      <w:bodyDiv w:val="1"/>
      <w:marLeft w:val="0"/>
      <w:marRight w:val="0"/>
      <w:marTop w:val="0"/>
      <w:marBottom w:val="0"/>
      <w:divBdr>
        <w:top w:val="none" w:sz="0" w:space="0" w:color="auto"/>
        <w:left w:val="none" w:sz="0" w:space="0" w:color="auto"/>
        <w:bottom w:val="none" w:sz="0" w:space="0" w:color="auto"/>
        <w:right w:val="none" w:sz="0" w:space="0" w:color="auto"/>
      </w:divBdr>
    </w:div>
    <w:div w:id="1080060728">
      <w:bodyDiv w:val="1"/>
      <w:marLeft w:val="0"/>
      <w:marRight w:val="0"/>
      <w:marTop w:val="0"/>
      <w:marBottom w:val="0"/>
      <w:divBdr>
        <w:top w:val="none" w:sz="0" w:space="0" w:color="auto"/>
        <w:left w:val="none" w:sz="0" w:space="0" w:color="auto"/>
        <w:bottom w:val="none" w:sz="0" w:space="0" w:color="auto"/>
        <w:right w:val="none" w:sz="0" w:space="0" w:color="auto"/>
      </w:divBdr>
    </w:div>
    <w:div w:id="1081020638">
      <w:bodyDiv w:val="1"/>
      <w:marLeft w:val="0"/>
      <w:marRight w:val="0"/>
      <w:marTop w:val="0"/>
      <w:marBottom w:val="0"/>
      <w:divBdr>
        <w:top w:val="none" w:sz="0" w:space="0" w:color="auto"/>
        <w:left w:val="none" w:sz="0" w:space="0" w:color="auto"/>
        <w:bottom w:val="none" w:sz="0" w:space="0" w:color="auto"/>
        <w:right w:val="none" w:sz="0" w:space="0" w:color="auto"/>
      </w:divBdr>
      <w:divsChild>
        <w:div w:id="83184817">
          <w:marLeft w:val="0"/>
          <w:marRight w:val="0"/>
          <w:marTop w:val="0"/>
          <w:marBottom w:val="0"/>
          <w:divBdr>
            <w:top w:val="none" w:sz="0" w:space="0" w:color="auto"/>
            <w:left w:val="none" w:sz="0" w:space="0" w:color="auto"/>
            <w:bottom w:val="none" w:sz="0" w:space="0" w:color="auto"/>
            <w:right w:val="none" w:sz="0" w:space="0" w:color="auto"/>
          </w:divBdr>
        </w:div>
        <w:div w:id="1016468687">
          <w:marLeft w:val="0"/>
          <w:marRight w:val="0"/>
          <w:marTop w:val="0"/>
          <w:marBottom w:val="0"/>
          <w:divBdr>
            <w:top w:val="none" w:sz="0" w:space="0" w:color="auto"/>
            <w:left w:val="none" w:sz="0" w:space="0" w:color="auto"/>
            <w:bottom w:val="none" w:sz="0" w:space="0" w:color="auto"/>
            <w:right w:val="none" w:sz="0" w:space="0" w:color="auto"/>
          </w:divBdr>
        </w:div>
        <w:div w:id="1665939100">
          <w:marLeft w:val="0"/>
          <w:marRight w:val="0"/>
          <w:marTop w:val="0"/>
          <w:marBottom w:val="0"/>
          <w:divBdr>
            <w:top w:val="none" w:sz="0" w:space="0" w:color="auto"/>
            <w:left w:val="none" w:sz="0" w:space="0" w:color="auto"/>
            <w:bottom w:val="none" w:sz="0" w:space="0" w:color="auto"/>
            <w:right w:val="none" w:sz="0" w:space="0" w:color="auto"/>
          </w:divBdr>
        </w:div>
      </w:divsChild>
    </w:div>
    <w:div w:id="1082414576">
      <w:bodyDiv w:val="1"/>
      <w:marLeft w:val="0"/>
      <w:marRight w:val="0"/>
      <w:marTop w:val="0"/>
      <w:marBottom w:val="0"/>
      <w:divBdr>
        <w:top w:val="none" w:sz="0" w:space="0" w:color="auto"/>
        <w:left w:val="none" w:sz="0" w:space="0" w:color="auto"/>
        <w:bottom w:val="none" w:sz="0" w:space="0" w:color="auto"/>
        <w:right w:val="none" w:sz="0" w:space="0" w:color="auto"/>
      </w:divBdr>
    </w:div>
    <w:div w:id="1083335584">
      <w:bodyDiv w:val="1"/>
      <w:marLeft w:val="0"/>
      <w:marRight w:val="0"/>
      <w:marTop w:val="0"/>
      <w:marBottom w:val="0"/>
      <w:divBdr>
        <w:top w:val="none" w:sz="0" w:space="0" w:color="auto"/>
        <w:left w:val="none" w:sz="0" w:space="0" w:color="auto"/>
        <w:bottom w:val="none" w:sz="0" w:space="0" w:color="auto"/>
        <w:right w:val="none" w:sz="0" w:space="0" w:color="auto"/>
      </w:divBdr>
    </w:div>
    <w:div w:id="1085683355">
      <w:bodyDiv w:val="1"/>
      <w:marLeft w:val="0"/>
      <w:marRight w:val="0"/>
      <w:marTop w:val="0"/>
      <w:marBottom w:val="0"/>
      <w:divBdr>
        <w:top w:val="none" w:sz="0" w:space="0" w:color="auto"/>
        <w:left w:val="none" w:sz="0" w:space="0" w:color="auto"/>
        <w:bottom w:val="none" w:sz="0" w:space="0" w:color="auto"/>
        <w:right w:val="none" w:sz="0" w:space="0" w:color="auto"/>
      </w:divBdr>
    </w:div>
    <w:div w:id="1092161704">
      <w:bodyDiv w:val="1"/>
      <w:marLeft w:val="0"/>
      <w:marRight w:val="0"/>
      <w:marTop w:val="0"/>
      <w:marBottom w:val="0"/>
      <w:divBdr>
        <w:top w:val="none" w:sz="0" w:space="0" w:color="auto"/>
        <w:left w:val="none" w:sz="0" w:space="0" w:color="auto"/>
        <w:bottom w:val="none" w:sz="0" w:space="0" w:color="auto"/>
        <w:right w:val="none" w:sz="0" w:space="0" w:color="auto"/>
      </w:divBdr>
    </w:div>
    <w:div w:id="1092702408">
      <w:bodyDiv w:val="1"/>
      <w:marLeft w:val="0"/>
      <w:marRight w:val="0"/>
      <w:marTop w:val="0"/>
      <w:marBottom w:val="0"/>
      <w:divBdr>
        <w:top w:val="none" w:sz="0" w:space="0" w:color="auto"/>
        <w:left w:val="none" w:sz="0" w:space="0" w:color="auto"/>
        <w:bottom w:val="none" w:sz="0" w:space="0" w:color="auto"/>
        <w:right w:val="none" w:sz="0" w:space="0" w:color="auto"/>
      </w:divBdr>
    </w:div>
    <w:div w:id="1094126887">
      <w:bodyDiv w:val="1"/>
      <w:marLeft w:val="0"/>
      <w:marRight w:val="0"/>
      <w:marTop w:val="0"/>
      <w:marBottom w:val="0"/>
      <w:divBdr>
        <w:top w:val="none" w:sz="0" w:space="0" w:color="auto"/>
        <w:left w:val="none" w:sz="0" w:space="0" w:color="auto"/>
        <w:bottom w:val="none" w:sz="0" w:space="0" w:color="auto"/>
        <w:right w:val="none" w:sz="0" w:space="0" w:color="auto"/>
      </w:divBdr>
      <w:divsChild>
        <w:div w:id="1751268813">
          <w:marLeft w:val="0"/>
          <w:marRight w:val="0"/>
          <w:marTop w:val="0"/>
          <w:marBottom w:val="0"/>
          <w:divBdr>
            <w:top w:val="none" w:sz="0" w:space="0" w:color="auto"/>
            <w:left w:val="none" w:sz="0" w:space="0" w:color="auto"/>
            <w:bottom w:val="none" w:sz="0" w:space="0" w:color="auto"/>
            <w:right w:val="none" w:sz="0" w:space="0" w:color="auto"/>
          </w:divBdr>
          <w:divsChild>
            <w:div w:id="5066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4448">
      <w:bodyDiv w:val="1"/>
      <w:marLeft w:val="0"/>
      <w:marRight w:val="0"/>
      <w:marTop w:val="0"/>
      <w:marBottom w:val="0"/>
      <w:divBdr>
        <w:top w:val="none" w:sz="0" w:space="0" w:color="auto"/>
        <w:left w:val="none" w:sz="0" w:space="0" w:color="auto"/>
        <w:bottom w:val="none" w:sz="0" w:space="0" w:color="auto"/>
        <w:right w:val="none" w:sz="0" w:space="0" w:color="auto"/>
      </w:divBdr>
      <w:divsChild>
        <w:div w:id="1160972822">
          <w:marLeft w:val="0"/>
          <w:marRight w:val="0"/>
          <w:marTop w:val="0"/>
          <w:marBottom w:val="0"/>
          <w:divBdr>
            <w:top w:val="none" w:sz="0" w:space="0" w:color="auto"/>
            <w:left w:val="none" w:sz="0" w:space="0" w:color="auto"/>
            <w:bottom w:val="none" w:sz="0" w:space="0" w:color="auto"/>
            <w:right w:val="none" w:sz="0" w:space="0" w:color="auto"/>
          </w:divBdr>
        </w:div>
        <w:div w:id="2100059149">
          <w:marLeft w:val="0"/>
          <w:marRight w:val="0"/>
          <w:marTop w:val="0"/>
          <w:marBottom w:val="0"/>
          <w:divBdr>
            <w:top w:val="none" w:sz="0" w:space="0" w:color="auto"/>
            <w:left w:val="none" w:sz="0" w:space="0" w:color="auto"/>
            <w:bottom w:val="none" w:sz="0" w:space="0" w:color="auto"/>
            <w:right w:val="none" w:sz="0" w:space="0" w:color="auto"/>
          </w:divBdr>
        </w:div>
        <w:div w:id="1902985436">
          <w:marLeft w:val="0"/>
          <w:marRight w:val="0"/>
          <w:marTop w:val="0"/>
          <w:marBottom w:val="0"/>
          <w:divBdr>
            <w:top w:val="none" w:sz="0" w:space="0" w:color="auto"/>
            <w:left w:val="none" w:sz="0" w:space="0" w:color="auto"/>
            <w:bottom w:val="none" w:sz="0" w:space="0" w:color="auto"/>
            <w:right w:val="none" w:sz="0" w:space="0" w:color="auto"/>
          </w:divBdr>
        </w:div>
      </w:divsChild>
    </w:div>
    <w:div w:id="1100295866">
      <w:bodyDiv w:val="1"/>
      <w:marLeft w:val="0"/>
      <w:marRight w:val="0"/>
      <w:marTop w:val="0"/>
      <w:marBottom w:val="0"/>
      <w:divBdr>
        <w:top w:val="none" w:sz="0" w:space="0" w:color="auto"/>
        <w:left w:val="none" w:sz="0" w:space="0" w:color="auto"/>
        <w:bottom w:val="none" w:sz="0" w:space="0" w:color="auto"/>
        <w:right w:val="none" w:sz="0" w:space="0" w:color="auto"/>
      </w:divBdr>
    </w:div>
    <w:div w:id="1101335514">
      <w:bodyDiv w:val="1"/>
      <w:marLeft w:val="0"/>
      <w:marRight w:val="0"/>
      <w:marTop w:val="0"/>
      <w:marBottom w:val="0"/>
      <w:divBdr>
        <w:top w:val="none" w:sz="0" w:space="0" w:color="auto"/>
        <w:left w:val="none" w:sz="0" w:space="0" w:color="auto"/>
        <w:bottom w:val="none" w:sz="0" w:space="0" w:color="auto"/>
        <w:right w:val="none" w:sz="0" w:space="0" w:color="auto"/>
      </w:divBdr>
    </w:div>
    <w:div w:id="1101726358">
      <w:bodyDiv w:val="1"/>
      <w:marLeft w:val="0"/>
      <w:marRight w:val="0"/>
      <w:marTop w:val="0"/>
      <w:marBottom w:val="0"/>
      <w:divBdr>
        <w:top w:val="none" w:sz="0" w:space="0" w:color="auto"/>
        <w:left w:val="none" w:sz="0" w:space="0" w:color="auto"/>
        <w:bottom w:val="none" w:sz="0" w:space="0" w:color="auto"/>
        <w:right w:val="none" w:sz="0" w:space="0" w:color="auto"/>
      </w:divBdr>
    </w:div>
    <w:div w:id="1108893825">
      <w:bodyDiv w:val="1"/>
      <w:marLeft w:val="0"/>
      <w:marRight w:val="0"/>
      <w:marTop w:val="0"/>
      <w:marBottom w:val="0"/>
      <w:divBdr>
        <w:top w:val="none" w:sz="0" w:space="0" w:color="auto"/>
        <w:left w:val="none" w:sz="0" w:space="0" w:color="auto"/>
        <w:bottom w:val="none" w:sz="0" w:space="0" w:color="auto"/>
        <w:right w:val="none" w:sz="0" w:space="0" w:color="auto"/>
      </w:divBdr>
    </w:div>
    <w:div w:id="1109397582">
      <w:bodyDiv w:val="1"/>
      <w:marLeft w:val="0"/>
      <w:marRight w:val="0"/>
      <w:marTop w:val="0"/>
      <w:marBottom w:val="0"/>
      <w:divBdr>
        <w:top w:val="none" w:sz="0" w:space="0" w:color="auto"/>
        <w:left w:val="none" w:sz="0" w:space="0" w:color="auto"/>
        <w:bottom w:val="none" w:sz="0" w:space="0" w:color="auto"/>
        <w:right w:val="none" w:sz="0" w:space="0" w:color="auto"/>
      </w:divBdr>
    </w:div>
    <w:div w:id="1110316276">
      <w:bodyDiv w:val="1"/>
      <w:marLeft w:val="0"/>
      <w:marRight w:val="0"/>
      <w:marTop w:val="0"/>
      <w:marBottom w:val="0"/>
      <w:divBdr>
        <w:top w:val="none" w:sz="0" w:space="0" w:color="auto"/>
        <w:left w:val="none" w:sz="0" w:space="0" w:color="auto"/>
        <w:bottom w:val="none" w:sz="0" w:space="0" w:color="auto"/>
        <w:right w:val="none" w:sz="0" w:space="0" w:color="auto"/>
      </w:divBdr>
    </w:div>
    <w:div w:id="1114712417">
      <w:bodyDiv w:val="1"/>
      <w:marLeft w:val="0"/>
      <w:marRight w:val="0"/>
      <w:marTop w:val="0"/>
      <w:marBottom w:val="0"/>
      <w:divBdr>
        <w:top w:val="none" w:sz="0" w:space="0" w:color="auto"/>
        <w:left w:val="none" w:sz="0" w:space="0" w:color="auto"/>
        <w:bottom w:val="none" w:sz="0" w:space="0" w:color="auto"/>
        <w:right w:val="none" w:sz="0" w:space="0" w:color="auto"/>
      </w:divBdr>
    </w:div>
    <w:div w:id="1115247802">
      <w:bodyDiv w:val="1"/>
      <w:marLeft w:val="0"/>
      <w:marRight w:val="0"/>
      <w:marTop w:val="0"/>
      <w:marBottom w:val="0"/>
      <w:divBdr>
        <w:top w:val="none" w:sz="0" w:space="0" w:color="auto"/>
        <w:left w:val="none" w:sz="0" w:space="0" w:color="auto"/>
        <w:bottom w:val="none" w:sz="0" w:space="0" w:color="auto"/>
        <w:right w:val="none" w:sz="0" w:space="0" w:color="auto"/>
      </w:divBdr>
    </w:div>
    <w:div w:id="1117484790">
      <w:bodyDiv w:val="1"/>
      <w:marLeft w:val="0"/>
      <w:marRight w:val="0"/>
      <w:marTop w:val="0"/>
      <w:marBottom w:val="0"/>
      <w:divBdr>
        <w:top w:val="none" w:sz="0" w:space="0" w:color="auto"/>
        <w:left w:val="none" w:sz="0" w:space="0" w:color="auto"/>
        <w:bottom w:val="none" w:sz="0" w:space="0" w:color="auto"/>
        <w:right w:val="none" w:sz="0" w:space="0" w:color="auto"/>
      </w:divBdr>
    </w:div>
    <w:div w:id="1118181378">
      <w:bodyDiv w:val="1"/>
      <w:marLeft w:val="0"/>
      <w:marRight w:val="0"/>
      <w:marTop w:val="0"/>
      <w:marBottom w:val="0"/>
      <w:divBdr>
        <w:top w:val="none" w:sz="0" w:space="0" w:color="auto"/>
        <w:left w:val="none" w:sz="0" w:space="0" w:color="auto"/>
        <w:bottom w:val="none" w:sz="0" w:space="0" w:color="auto"/>
        <w:right w:val="none" w:sz="0" w:space="0" w:color="auto"/>
      </w:divBdr>
    </w:div>
    <w:div w:id="1118642772">
      <w:bodyDiv w:val="1"/>
      <w:marLeft w:val="0"/>
      <w:marRight w:val="0"/>
      <w:marTop w:val="0"/>
      <w:marBottom w:val="0"/>
      <w:divBdr>
        <w:top w:val="none" w:sz="0" w:space="0" w:color="auto"/>
        <w:left w:val="none" w:sz="0" w:space="0" w:color="auto"/>
        <w:bottom w:val="none" w:sz="0" w:space="0" w:color="auto"/>
        <w:right w:val="none" w:sz="0" w:space="0" w:color="auto"/>
      </w:divBdr>
    </w:div>
    <w:div w:id="1119571024">
      <w:bodyDiv w:val="1"/>
      <w:marLeft w:val="0"/>
      <w:marRight w:val="0"/>
      <w:marTop w:val="0"/>
      <w:marBottom w:val="0"/>
      <w:divBdr>
        <w:top w:val="none" w:sz="0" w:space="0" w:color="auto"/>
        <w:left w:val="none" w:sz="0" w:space="0" w:color="auto"/>
        <w:bottom w:val="none" w:sz="0" w:space="0" w:color="auto"/>
        <w:right w:val="none" w:sz="0" w:space="0" w:color="auto"/>
      </w:divBdr>
    </w:div>
    <w:div w:id="1121269598">
      <w:bodyDiv w:val="1"/>
      <w:marLeft w:val="0"/>
      <w:marRight w:val="0"/>
      <w:marTop w:val="0"/>
      <w:marBottom w:val="0"/>
      <w:divBdr>
        <w:top w:val="none" w:sz="0" w:space="0" w:color="auto"/>
        <w:left w:val="none" w:sz="0" w:space="0" w:color="auto"/>
        <w:bottom w:val="none" w:sz="0" w:space="0" w:color="auto"/>
        <w:right w:val="none" w:sz="0" w:space="0" w:color="auto"/>
      </w:divBdr>
    </w:div>
    <w:div w:id="1121916682">
      <w:bodyDiv w:val="1"/>
      <w:marLeft w:val="0"/>
      <w:marRight w:val="0"/>
      <w:marTop w:val="0"/>
      <w:marBottom w:val="0"/>
      <w:divBdr>
        <w:top w:val="none" w:sz="0" w:space="0" w:color="auto"/>
        <w:left w:val="none" w:sz="0" w:space="0" w:color="auto"/>
        <w:bottom w:val="none" w:sz="0" w:space="0" w:color="auto"/>
        <w:right w:val="none" w:sz="0" w:space="0" w:color="auto"/>
      </w:divBdr>
    </w:div>
    <w:div w:id="1124883346">
      <w:bodyDiv w:val="1"/>
      <w:marLeft w:val="0"/>
      <w:marRight w:val="0"/>
      <w:marTop w:val="0"/>
      <w:marBottom w:val="0"/>
      <w:divBdr>
        <w:top w:val="none" w:sz="0" w:space="0" w:color="auto"/>
        <w:left w:val="none" w:sz="0" w:space="0" w:color="auto"/>
        <w:bottom w:val="none" w:sz="0" w:space="0" w:color="auto"/>
        <w:right w:val="none" w:sz="0" w:space="0" w:color="auto"/>
      </w:divBdr>
    </w:div>
    <w:div w:id="1125536329">
      <w:bodyDiv w:val="1"/>
      <w:marLeft w:val="0"/>
      <w:marRight w:val="0"/>
      <w:marTop w:val="0"/>
      <w:marBottom w:val="0"/>
      <w:divBdr>
        <w:top w:val="none" w:sz="0" w:space="0" w:color="auto"/>
        <w:left w:val="none" w:sz="0" w:space="0" w:color="auto"/>
        <w:bottom w:val="none" w:sz="0" w:space="0" w:color="auto"/>
        <w:right w:val="none" w:sz="0" w:space="0" w:color="auto"/>
      </w:divBdr>
    </w:div>
    <w:div w:id="1129906890">
      <w:bodyDiv w:val="1"/>
      <w:marLeft w:val="0"/>
      <w:marRight w:val="0"/>
      <w:marTop w:val="0"/>
      <w:marBottom w:val="0"/>
      <w:divBdr>
        <w:top w:val="none" w:sz="0" w:space="0" w:color="auto"/>
        <w:left w:val="none" w:sz="0" w:space="0" w:color="auto"/>
        <w:bottom w:val="none" w:sz="0" w:space="0" w:color="auto"/>
        <w:right w:val="none" w:sz="0" w:space="0" w:color="auto"/>
      </w:divBdr>
    </w:div>
    <w:div w:id="1137451307">
      <w:bodyDiv w:val="1"/>
      <w:marLeft w:val="0"/>
      <w:marRight w:val="0"/>
      <w:marTop w:val="0"/>
      <w:marBottom w:val="0"/>
      <w:divBdr>
        <w:top w:val="none" w:sz="0" w:space="0" w:color="auto"/>
        <w:left w:val="none" w:sz="0" w:space="0" w:color="auto"/>
        <w:bottom w:val="none" w:sz="0" w:space="0" w:color="auto"/>
        <w:right w:val="none" w:sz="0" w:space="0" w:color="auto"/>
      </w:divBdr>
    </w:div>
    <w:div w:id="1138449135">
      <w:bodyDiv w:val="1"/>
      <w:marLeft w:val="0"/>
      <w:marRight w:val="0"/>
      <w:marTop w:val="0"/>
      <w:marBottom w:val="0"/>
      <w:divBdr>
        <w:top w:val="none" w:sz="0" w:space="0" w:color="auto"/>
        <w:left w:val="none" w:sz="0" w:space="0" w:color="auto"/>
        <w:bottom w:val="none" w:sz="0" w:space="0" w:color="auto"/>
        <w:right w:val="none" w:sz="0" w:space="0" w:color="auto"/>
      </w:divBdr>
    </w:div>
    <w:div w:id="1140614463">
      <w:bodyDiv w:val="1"/>
      <w:marLeft w:val="0"/>
      <w:marRight w:val="0"/>
      <w:marTop w:val="0"/>
      <w:marBottom w:val="0"/>
      <w:divBdr>
        <w:top w:val="none" w:sz="0" w:space="0" w:color="auto"/>
        <w:left w:val="none" w:sz="0" w:space="0" w:color="auto"/>
        <w:bottom w:val="none" w:sz="0" w:space="0" w:color="auto"/>
        <w:right w:val="none" w:sz="0" w:space="0" w:color="auto"/>
      </w:divBdr>
    </w:div>
    <w:div w:id="1141575768">
      <w:bodyDiv w:val="1"/>
      <w:marLeft w:val="0"/>
      <w:marRight w:val="0"/>
      <w:marTop w:val="0"/>
      <w:marBottom w:val="0"/>
      <w:divBdr>
        <w:top w:val="none" w:sz="0" w:space="0" w:color="auto"/>
        <w:left w:val="none" w:sz="0" w:space="0" w:color="auto"/>
        <w:bottom w:val="none" w:sz="0" w:space="0" w:color="auto"/>
        <w:right w:val="none" w:sz="0" w:space="0" w:color="auto"/>
      </w:divBdr>
    </w:div>
    <w:div w:id="1142961828">
      <w:bodyDiv w:val="1"/>
      <w:marLeft w:val="0"/>
      <w:marRight w:val="0"/>
      <w:marTop w:val="0"/>
      <w:marBottom w:val="0"/>
      <w:divBdr>
        <w:top w:val="none" w:sz="0" w:space="0" w:color="auto"/>
        <w:left w:val="none" w:sz="0" w:space="0" w:color="auto"/>
        <w:bottom w:val="none" w:sz="0" w:space="0" w:color="auto"/>
        <w:right w:val="none" w:sz="0" w:space="0" w:color="auto"/>
      </w:divBdr>
    </w:div>
    <w:div w:id="1143423923">
      <w:bodyDiv w:val="1"/>
      <w:marLeft w:val="0"/>
      <w:marRight w:val="0"/>
      <w:marTop w:val="0"/>
      <w:marBottom w:val="0"/>
      <w:divBdr>
        <w:top w:val="none" w:sz="0" w:space="0" w:color="auto"/>
        <w:left w:val="none" w:sz="0" w:space="0" w:color="auto"/>
        <w:bottom w:val="none" w:sz="0" w:space="0" w:color="auto"/>
        <w:right w:val="none" w:sz="0" w:space="0" w:color="auto"/>
      </w:divBdr>
    </w:div>
    <w:div w:id="1144008787">
      <w:bodyDiv w:val="1"/>
      <w:marLeft w:val="0"/>
      <w:marRight w:val="0"/>
      <w:marTop w:val="0"/>
      <w:marBottom w:val="0"/>
      <w:divBdr>
        <w:top w:val="none" w:sz="0" w:space="0" w:color="auto"/>
        <w:left w:val="none" w:sz="0" w:space="0" w:color="auto"/>
        <w:bottom w:val="none" w:sz="0" w:space="0" w:color="auto"/>
        <w:right w:val="none" w:sz="0" w:space="0" w:color="auto"/>
      </w:divBdr>
    </w:div>
    <w:div w:id="1144353746">
      <w:bodyDiv w:val="1"/>
      <w:marLeft w:val="0"/>
      <w:marRight w:val="0"/>
      <w:marTop w:val="0"/>
      <w:marBottom w:val="0"/>
      <w:divBdr>
        <w:top w:val="none" w:sz="0" w:space="0" w:color="auto"/>
        <w:left w:val="none" w:sz="0" w:space="0" w:color="auto"/>
        <w:bottom w:val="none" w:sz="0" w:space="0" w:color="auto"/>
        <w:right w:val="none" w:sz="0" w:space="0" w:color="auto"/>
      </w:divBdr>
    </w:div>
    <w:div w:id="1145314289">
      <w:bodyDiv w:val="1"/>
      <w:marLeft w:val="0"/>
      <w:marRight w:val="0"/>
      <w:marTop w:val="0"/>
      <w:marBottom w:val="0"/>
      <w:divBdr>
        <w:top w:val="none" w:sz="0" w:space="0" w:color="auto"/>
        <w:left w:val="none" w:sz="0" w:space="0" w:color="auto"/>
        <w:bottom w:val="none" w:sz="0" w:space="0" w:color="auto"/>
        <w:right w:val="none" w:sz="0" w:space="0" w:color="auto"/>
      </w:divBdr>
    </w:div>
    <w:div w:id="1147237275">
      <w:bodyDiv w:val="1"/>
      <w:marLeft w:val="0"/>
      <w:marRight w:val="0"/>
      <w:marTop w:val="0"/>
      <w:marBottom w:val="0"/>
      <w:divBdr>
        <w:top w:val="none" w:sz="0" w:space="0" w:color="auto"/>
        <w:left w:val="none" w:sz="0" w:space="0" w:color="auto"/>
        <w:bottom w:val="none" w:sz="0" w:space="0" w:color="auto"/>
        <w:right w:val="none" w:sz="0" w:space="0" w:color="auto"/>
      </w:divBdr>
    </w:div>
    <w:div w:id="1151603552">
      <w:bodyDiv w:val="1"/>
      <w:marLeft w:val="0"/>
      <w:marRight w:val="0"/>
      <w:marTop w:val="0"/>
      <w:marBottom w:val="0"/>
      <w:divBdr>
        <w:top w:val="none" w:sz="0" w:space="0" w:color="auto"/>
        <w:left w:val="none" w:sz="0" w:space="0" w:color="auto"/>
        <w:bottom w:val="none" w:sz="0" w:space="0" w:color="auto"/>
        <w:right w:val="none" w:sz="0" w:space="0" w:color="auto"/>
      </w:divBdr>
    </w:div>
    <w:div w:id="1151676429">
      <w:bodyDiv w:val="1"/>
      <w:marLeft w:val="0"/>
      <w:marRight w:val="0"/>
      <w:marTop w:val="0"/>
      <w:marBottom w:val="0"/>
      <w:divBdr>
        <w:top w:val="none" w:sz="0" w:space="0" w:color="auto"/>
        <w:left w:val="none" w:sz="0" w:space="0" w:color="auto"/>
        <w:bottom w:val="none" w:sz="0" w:space="0" w:color="auto"/>
        <w:right w:val="none" w:sz="0" w:space="0" w:color="auto"/>
      </w:divBdr>
    </w:div>
    <w:div w:id="1153566471">
      <w:bodyDiv w:val="1"/>
      <w:marLeft w:val="0"/>
      <w:marRight w:val="0"/>
      <w:marTop w:val="0"/>
      <w:marBottom w:val="0"/>
      <w:divBdr>
        <w:top w:val="none" w:sz="0" w:space="0" w:color="auto"/>
        <w:left w:val="none" w:sz="0" w:space="0" w:color="auto"/>
        <w:bottom w:val="none" w:sz="0" w:space="0" w:color="auto"/>
        <w:right w:val="none" w:sz="0" w:space="0" w:color="auto"/>
      </w:divBdr>
    </w:div>
    <w:div w:id="1156456392">
      <w:bodyDiv w:val="1"/>
      <w:marLeft w:val="0"/>
      <w:marRight w:val="0"/>
      <w:marTop w:val="0"/>
      <w:marBottom w:val="0"/>
      <w:divBdr>
        <w:top w:val="none" w:sz="0" w:space="0" w:color="auto"/>
        <w:left w:val="none" w:sz="0" w:space="0" w:color="auto"/>
        <w:bottom w:val="none" w:sz="0" w:space="0" w:color="auto"/>
        <w:right w:val="none" w:sz="0" w:space="0" w:color="auto"/>
      </w:divBdr>
    </w:div>
    <w:div w:id="1156922909">
      <w:bodyDiv w:val="1"/>
      <w:marLeft w:val="0"/>
      <w:marRight w:val="0"/>
      <w:marTop w:val="0"/>
      <w:marBottom w:val="0"/>
      <w:divBdr>
        <w:top w:val="none" w:sz="0" w:space="0" w:color="auto"/>
        <w:left w:val="none" w:sz="0" w:space="0" w:color="auto"/>
        <w:bottom w:val="none" w:sz="0" w:space="0" w:color="auto"/>
        <w:right w:val="none" w:sz="0" w:space="0" w:color="auto"/>
      </w:divBdr>
    </w:div>
    <w:div w:id="1159153336">
      <w:bodyDiv w:val="1"/>
      <w:marLeft w:val="0"/>
      <w:marRight w:val="0"/>
      <w:marTop w:val="0"/>
      <w:marBottom w:val="0"/>
      <w:divBdr>
        <w:top w:val="none" w:sz="0" w:space="0" w:color="auto"/>
        <w:left w:val="none" w:sz="0" w:space="0" w:color="auto"/>
        <w:bottom w:val="none" w:sz="0" w:space="0" w:color="auto"/>
        <w:right w:val="none" w:sz="0" w:space="0" w:color="auto"/>
      </w:divBdr>
    </w:div>
    <w:div w:id="1160661608">
      <w:bodyDiv w:val="1"/>
      <w:marLeft w:val="0"/>
      <w:marRight w:val="0"/>
      <w:marTop w:val="0"/>
      <w:marBottom w:val="0"/>
      <w:divBdr>
        <w:top w:val="none" w:sz="0" w:space="0" w:color="auto"/>
        <w:left w:val="none" w:sz="0" w:space="0" w:color="auto"/>
        <w:bottom w:val="none" w:sz="0" w:space="0" w:color="auto"/>
        <w:right w:val="none" w:sz="0" w:space="0" w:color="auto"/>
      </w:divBdr>
    </w:div>
    <w:div w:id="116381817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19">
          <w:marLeft w:val="0"/>
          <w:marRight w:val="0"/>
          <w:marTop w:val="0"/>
          <w:marBottom w:val="0"/>
          <w:divBdr>
            <w:top w:val="none" w:sz="0" w:space="0" w:color="auto"/>
            <w:left w:val="none" w:sz="0" w:space="0" w:color="auto"/>
            <w:bottom w:val="none" w:sz="0" w:space="0" w:color="auto"/>
            <w:right w:val="none" w:sz="0" w:space="0" w:color="auto"/>
          </w:divBdr>
        </w:div>
        <w:div w:id="1897084133">
          <w:marLeft w:val="0"/>
          <w:marRight w:val="0"/>
          <w:marTop w:val="0"/>
          <w:marBottom w:val="0"/>
          <w:divBdr>
            <w:top w:val="none" w:sz="0" w:space="0" w:color="auto"/>
            <w:left w:val="none" w:sz="0" w:space="0" w:color="auto"/>
            <w:bottom w:val="none" w:sz="0" w:space="0" w:color="auto"/>
            <w:right w:val="none" w:sz="0" w:space="0" w:color="auto"/>
          </w:divBdr>
        </w:div>
      </w:divsChild>
    </w:div>
    <w:div w:id="1164390829">
      <w:bodyDiv w:val="1"/>
      <w:marLeft w:val="0"/>
      <w:marRight w:val="0"/>
      <w:marTop w:val="0"/>
      <w:marBottom w:val="0"/>
      <w:divBdr>
        <w:top w:val="none" w:sz="0" w:space="0" w:color="auto"/>
        <w:left w:val="none" w:sz="0" w:space="0" w:color="auto"/>
        <w:bottom w:val="none" w:sz="0" w:space="0" w:color="auto"/>
        <w:right w:val="none" w:sz="0" w:space="0" w:color="auto"/>
      </w:divBdr>
    </w:div>
    <w:div w:id="1166480959">
      <w:bodyDiv w:val="1"/>
      <w:marLeft w:val="0"/>
      <w:marRight w:val="0"/>
      <w:marTop w:val="0"/>
      <w:marBottom w:val="0"/>
      <w:divBdr>
        <w:top w:val="none" w:sz="0" w:space="0" w:color="auto"/>
        <w:left w:val="none" w:sz="0" w:space="0" w:color="auto"/>
        <w:bottom w:val="none" w:sz="0" w:space="0" w:color="auto"/>
        <w:right w:val="none" w:sz="0" w:space="0" w:color="auto"/>
      </w:divBdr>
    </w:div>
    <w:div w:id="1167012084">
      <w:bodyDiv w:val="1"/>
      <w:marLeft w:val="0"/>
      <w:marRight w:val="0"/>
      <w:marTop w:val="0"/>
      <w:marBottom w:val="0"/>
      <w:divBdr>
        <w:top w:val="none" w:sz="0" w:space="0" w:color="auto"/>
        <w:left w:val="none" w:sz="0" w:space="0" w:color="auto"/>
        <w:bottom w:val="none" w:sz="0" w:space="0" w:color="auto"/>
        <w:right w:val="none" w:sz="0" w:space="0" w:color="auto"/>
      </w:divBdr>
    </w:div>
    <w:div w:id="1168057587">
      <w:bodyDiv w:val="1"/>
      <w:marLeft w:val="0"/>
      <w:marRight w:val="0"/>
      <w:marTop w:val="0"/>
      <w:marBottom w:val="0"/>
      <w:divBdr>
        <w:top w:val="none" w:sz="0" w:space="0" w:color="auto"/>
        <w:left w:val="none" w:sz="0" w:space="0" w:color="auto"/>
        <w:bottom w:val="none" w:sz="0" w:space="0" w:color="auto"/>
        <w:right w:val="none" w:sz="0" w:space="0" w:color="auto"/>
      </w:divBdr>
    </w:div>
    <w:div w:id="1173450153">
      <w:bodyDiv w:val="1"/>
      <w:marLeft w:val="0"/>
      <w:marRight w:val="0"/>
      <w:marTop w:val="0"/>
      <w:marBottom w:val="0"/>
      <w:divBdr>
        <w:top w:val="none" w:sz="0" w:space="0" w:color="auto"/>
        <w:left w:val="none" w:sz="0" w:space="0" w:color="auto"/>
        <w:bottom w:val="none" w:sz="0" w:space="0" w:color="auto"/>
        <w:right w:val="none" w:sz="0" w:space="0" w:color="auto"/>
      </w:divBdr>
    </w:div>
    <w:div w:id="1173639904">
      <w:bodyDiv w:val="1"/>
      <w:marLeft w:val="0"/>
      <w:marRight w:val="0"/>
      <w:marTop w:val="0"/>
      <w:marBottom w:val="0"/>
      <w:divBdr>
        <w:top w:val="none" w:sz="0" w:space="0" w:color="auto"/>
        <w:left w:val="none" w:sz="0" w:space="0" w:color="auto"/>
        <w:bottom w:val="none" w:sz="0" w:space="0" w:color="auto"/>
        <w:right w:val="none" w:sz="0" w:space="0" w:color="auto"/>
      </w:divBdr>
    </w:div>
    <w:div w:id="1174998002">
      <w:bodyDiv w:val="1"/>
      <w:marLeft w:val="0"/>
      <w:marRight w:val="0"/>
      <w:marTop w:val="0"/>
      <w:marBottom w:val="0"/>
      <w:divBdr>
        <w:top w:val="none" w:sz="0" w:space="0" w:color="auto"/>
        <w:left w:val="none" w:sz="0" w:space="0" w:color="auto"/>
        <w:bottom w:val="none" w:sz="0" w:space="0" w:color="auto"/>
        <w:right w:val="none" w:sz="0" w:space="0" w:color="auto"/>
      </w:divBdr>
    </w:div>
    <w:div w:id="1175147038">
      <w:bodyDiv w:val="1"/>
      <w:marLeft w:val="0"/>
      <w:marRight w:val="0"/>
      <w:marTop w:val="0"/>
      <w:marBottom w:val="0"/>
      <w:divBdr>
        <w:top w:val="none" w:sz="0" w:space="0" w:color="auto"/>
        <w:left w:val="none" w:sz="0" w:space="0" w:color="auto"/>
        <w:bottom w:val="none" w:sz="0" w:space="0" w:color="auto"/>
        <w:right w:val="none" w:sz="0" w:space="0" w:color="auto"/>
      </w:divBdr>
    </w:div>
    <w:div w:id="1177116789">
      <w:bodyDiv w:val="1"/>
      <w:marLeft w:val="0"/>
      <w:marRight w:val="0"/>
      <w:marTop w:val="0"/>
      <w:marBottom w:val="0"/>
      <w:divBdr>
        <w:top w:val="none" w:sz="0" w:space="0" w:color="auto"/>
        <w:left w:val="none" w:sz="0" w:space="0" w:color="auto"/>
        <w:bottom w:val="none" w:sz="0" w:space="0" w:color="auto"/>
        <w:right w:val="none" w:sz="0" w:space="0" w:color="auto"/>
      </w:divBdr>
    </w:div>
    <w:div w:id="1177117403">
      <w:bodyDiv w:val="1"/>
      <w:marLeft w:val="0"/>
      <w:marRight w:val="0"/>
      <w:marTop w:val="0"/>
      <w:marBottom w:val="0"/>
      <w:divBdr>
        <w:top w:val="none" w:sz="0" w:space="0" w:color="auto"/>
        <w:left w:val="none" w:sz="0" w:space="0" w:color="auto"/>
        <w:bottom w:val="none" w:sz="0" w:space="0" w:color="auto"/>
        <w:right w:val="none" w:sz="0" w:space="0" w:color="auto"/>
      </w:divBdr>
    </w:div>
    <w:div w:id="1183395682">
      <w:bodyDiv w:val="1"/>
      <w:marLeft w:val="0"/>
      <w:marRight w:val="0"/>
      <w:marTop w:val="0"/>
      <w:marBottom w:val="0"/>
      <w:divBdr>
        <w:top w:val="none" w:sz="0" w:space="0" w:color="auto"/>
        <w:left w:val="none" w:sz="0" w:space="0" w:color="auto"/>
        <w:bottom w:val="none" w:sz="0" w:space="0" w:color="auto"/>
        <w:right w:val="none" w:sz="0" w:space="0" w:color="auto"/>
      </w:divBdr>
    </w:div>
    <w:div w:id="1183714102">
      <w:bodyDiv w:val="1"/>
      <w:marLeft w:val="0"/>
      <w:marRight w:val="0"/>
      <w:marTop w:val="0"/>
      <w:marBottom w:val="0"/>
      <w:divBdr>
        <w:top w:val="none" w:sz="0" w:space="0" w:color="auto"/>
        <w:left w:val="none" w:sz="0" w:space="0" w:color="auto"/>
        <w:bottom w:val="none" w:sz="0" w:space="0" w:color="auto"/>
        <w:right w:val="none" w:sz="0" w:space="0" w:color="auto"/>
      </w:divBdr>
    </w:div>
    <w:div w:id="1184708405">
      <w:bodyDiv w:val="1"/>
      <w:marLeft w:val="0"/>
      <w:marRight w:val="0"/>
      <w:marTop w:val="0"/>
      <w:marBottom w:val="0"/>
      <w:divBdr>
        <w:top w:val="none" w:sz="0" w:space="0" w:color="auto"/>
        <w:left w:val="none" w:sz="0" w:space="0" w:color="auto"/>
        <w:bottom w:val="none" w:sz="0" w:space="0" w:color="auto"/>
        <w:right w:val="none" w:sz="0" w:space="0" w:color="auto"/>
      </w:divBdr>
    </w:div>
    <w:div w:id="1189681401">
      <w:bodyDiv w:val="1"/>
      <w:marLeft w:val="0"/>
      <w:marRight w:val="0"/>
      <w:marTop w:val="0"/>
      <w:marBottom w:val="0"/>
      <w:divBdr>
        <w:top w:val="none" w:sz="0" w:space="0" w:color="auto"/>
        <w:left w:val="none" w:sz="0" w:space="0" w:color="auto"/>
        <w:bottom w:val="none" w:sz="0" w:space="0" w:color="auto"/>
        <w:right w:val="none" w:sz="0" w:space="0" w:color="auto"/>
      </w:divBdr>
    </w:div>
    <w:div w:id="1191917644">
      <w:bodyDiv w:val="1"/>
      <w:marLeft w:val="0"/>
      <w:marRight w:val="0"/>
      <w:marTop w:val="0"/>
      <w:marBottom w:val="0"/>
      <w:divBdr>
        <w:top w:val="none" w:sz="0" w:space="0" w:color="auto"/>
        <w:left w:val="none" w:sz="0" w:space="0" w:color="auto"/>
        <w:bottom w:val="none" w:sz="0" w:space="0" w:color="auto"/>
        <w:right w:val="none" w:sz="0" w:space="0" w:color="auto"/>
      </w:divBdr>
    </w:div>
    <w:div w:id="1193226393">
      <w:bodyDiv w:val="1"/>
      <w:marLeft w:val="0"/>
      <w:marRight w:val="0"/>
      <w:marTop w:val="0"/>
      <w:marBottom w:val="0"/>
      <w:divBdr>
        <w:top w:val="none" w:sz="0" w:space="0" w:color="auto"/>
        <w:left w:val="none" w:sz="0" w:space="0" w:color="auto"/>
        <w:bottom w:val="none" w:sz="0" w:space="0" w:color="auto"/>
        <w:right w:val="none" w:sz="0" w:space="0" w:color="auto"/>
      </w:divBdr>
    </w:div>
    <w:div w:id="1198857354">
      <w:bodyDiv w:val="1"/>
      <w:marLeft w:val="0"/>
      <w:marRight w:val="0"/>
      <w:marTop w:val="0"/>
      <w:marBottom w:val="0"/>
      <w:divBdr>
        <w:top w:val="none" w:sz="0" w:space="0" w:color="auto"/>
        <w:left w:val="none" w:sz="0" w:space="0" w:color="auto"/>
        <w:bottom w:val="none" w:sz="0" w:space="0" w:color="auto"/>
        <w:right w:val="none" w:sz="0" w:space="0" w:color="auto"/>
      </w:divBdr>
    </w:div>
    <w:div w:id="1208494357">
      <w:bodyDiv w:val="1"/>
      <w:marLeft w:val="0"/>
      <w:marRight w:val="0"/>
      <w:marTop w:val="0"/>
      <w:marBottom w:val="0"/>
      <w:divBdr>
        <w:top w:val="none" w:sz="0" w:space="0" w:color="auto"/>
        <w:left w:val="none" w:sz="0" w:space="0" w:color="auto"/>
        <w:bottom w:val="none" w:sz="0" w:space="0" w:color="auto"/>
        <w:right w:val="none" w:sz="0" w:space="0" w:color="auto"/>
      </w:divBdr>
    </w:div>
    <w:div w:id="1210990430">
      <w:bodyDiv w:val="1"/>
      <w:marLeft w:val="0"/>
      <w:marRight w:val="0"/>
      <w:marTop w:val="0"/>
      <w:marBottom w:val="0"/>
      <w:divBdr>
        <w:top w:val="none" w:sz="0" w:space="0" w:color="auto"/>
        <w:left w:val="none" w:sz="0" w:space="0" w:color="auto"/>
        <w:bottom w:val="none" w:sz="0" w:space="0" w:color="auto"/>
        <w:right w:val="none" w:sz="0" w:space="0" w:color="auto"/>
      </w:divBdr>
    </w:div>
    <w:div w:id="1214005098">
      <w:bodyDiv w:val="1"/>
      <w:marLeft w:val="0"/>
      <w:marRight w:val="0"/>
      <w:marTop w:val="0"/>
      <w:marBottom w:val="0"/>
      <w:divBdr>
        <w:top w:val="none" w:sz="0" w:space="0" w:color="auto"/>
        <w:left w:val="none" w:sz="0" w:space="0" w:color="auto"/>
        <w:bottom w:val="none" w:sz="0" w:space="0" w:color="auto"/>
        <w:right w:val="none" w:sz="0" w:space="0" w:color="auto"/>
      </w:divBdr>
    </w:div>
    <w:div w:id="1214543953">
      <w:bodyDiv w:val="1"/>
      <w:marLeft w:val="0"/>
      <w:marRight w:val="0"/>
      <w:marTop w:val="0"/>
      <w:marBottom w:val="0"/>
      <w:divBdr>
        <w:top w:val="none" w:sz="0" w:space="0" w:color="auto"/>
        <w:left w:val="none" w:sz="0" w:space="0" w:color="auto"/>
        <w:bottom w:val="none" w:sz="0" w:space="0" w:color="auto"/>
        <w:right w:val="none" w:sz="0" w:space="0" w:color="auto"/>
      </w:divBdr>
    </w:div>
    <w:div w:id="1215849544">
      <w:bodyDiv w:val="1"/>
      <w:marLeft w:val="0"/>
      <w:marRight w:val="0"/>
      <w:marTop w:val="0"/>
      <w:marBottom w:val="0"/>
      <w:divBdr>
        <w:top w:val="none" w:sz="0" w:space="0" w:color="auto"/>
        <w:left w:val="none" w:sz="0" w:space="0" w:color="auto"/>
        <w:bottom w:val="none" w:sz="0" w:space="0" w:color="auto"/>
        <w:right w:val="none" w:sz="0" w:space="0" w:color="auto"/>
      </w:divBdr>
    </w:div>
    <w:div w:id="1215892651">
      <w:bodyDiv w:val="1"/>
      <w:marLeft w:val="0"/>
      <w:marRight w:val="0"/>
      <w:marTop w:val="0"/>
      <w:marBottom w:val="0"/>
      <w:divBdr>
        <w:top w:val="none" w:sz="0" w:space="0" w:color="auto"/>
        <w:left w:val="none" w:sz="0" w:space="0" w:color="auto"/>
        <w:bottom w:val="none" w:sz="0" w:space="0" w:color="auto"/>
        <w:right w:val="none" w:sz="0" w:space="0" w:color="auto"/>
      </w:divBdr>
    </w:div>
    <w:div w:id="1222257181">
      <w:bodyDiv w:val="1"/>
      <w:marLeft w:val="0"/>
      <w:marRight w:val="0"/>
      <w:marTop w:val="0"/>
      <w:marBottom w:val="0"/>
      <w:divBdr>
        <w:top w:val="none" w:sz="0" w:space="0" w:color="auto"/>
        <w:left w:val="none" w:sz="0" w:space="0" w:color="auto"/>
        <w:bottom w:val="none" w:sz="0" w:space="0" w:color="auto"/>
        <w:right w:val="none" w:sz="0" w:space="0" w:color="auto"/>
      </w:divBdr>
    </w:div>
    <w:div w:id="1222979426">
      <w:bodyDiv w:val="1"/>
      <w:marLeft w:val="0"/>
      <w:marRight w:val="0"/>
      <w:marTop w:val="0"/>
      <w:marBottom w:val="0"/>
      <w:divBdr>
        <w:top w:val="none" w:sz="0" w:space="0" w:color="auto"/>
        <w:left w:val="none" w:sz="0" w:space="0" w:color="auto"/>
        <w:bottom w:val="none" w:sz="0" w:space="0" w:color="auto"/>
        <w:right w:val="none" w:sz="0" w:space="0" w:color="auto"/>
      </w:divBdr>
    </w:div>
    <w:div w:id="1223902485">
      <w:bodyDiv w:val="1"/>
      <w:marLeft w:val="0"/>
      <w:marRight w:val="0"/>
      <w:marTop w:val="0"/>
      <w:marBottom w:val="0"/>
      <w:divBdr>
        <w:top w:val="none" w:sz="0" w:space="0" w:color="auto"/>
        <w:left w:val="none" w:sz="0" w:space="0" w:color="auto"/>
        <w:bottom w:val="none" w:sz="0" w:space="0" w:color="auto"/>
        <w:right w:val="none" w:sz="0" w:space="0" w:color="auto"/>
      </w:divBdr>
    </w:div>
    <w:div w:id="1228806730">
      <w:bodyDiv w:val="1"/>
      <w:marLeft w:val="0"/>
      <w:marRight w:val="0"/>
      <w:marTop w:val="0"/>
      <w:marBottom w:val="0"/>
      <w:divBdr>
        <w:top w:val="none" w:sz="0" w:space="0" w:color="auto"/>
        <w:left w:val="none" w:sz="0" w:space="0" w:color="auto"/>
        <w:bottom w:val="none" w:sz="0" w:space="0" w:color="auto"/>
        <w:right w:val="none" w:sz="0" w:space="0" w:color="auto"/>
      </w:divBdr>
    </w:div>
    <w:div w:id="1228809431">
      <w:bodyDiv w:val="1"/>
      <w:marLeft w:val="0"/>
      <w:marRight w:val="0"/>
      <w:marTop w:val="0"/>
      <w:marBottom w:val="0"/>
      <w:divBdr>
        <w:top w:val="none" w:sz="0" w:space="0" w:color="auto"/>
        <w:left w:val="none" w:sz="0" w:space="0" w:color="auto"/>
        <w:bottom w:val="none" w:sz="0" w:space="0" w:color="auto"/>
        <w:right w:val="none" w:sz="0" w:space="0" w:color="auto"/>
      </w:divBdr>
    </w:div>
    <w:div w:id="1229262513">
      <w:bodyDiv w:val="1"/>
      <w:marLeft w:val="0"/>
      <w:marRight w:val="0"/>
      <w:marTop w:val="0"/>
      <w:marBottom w:val="0"/>
      <w:divBdr>
        <w:top w:val="none" w:sz="0" w:space="0" w:color="auto"/>
        <w:left w:val="none" w:sz="0" w:space="0" w:color="auto"/>
        <w:bottom w:val="none" w:sz="0" w:space="0" w:color="auto"/>
        <w:right w:val="none" w:sz="0" w:space="0" w:color="auto"/>
      </w:divBdr>
      <w:divsChild>
        <w:div w:id="74329570">
          <w:marLeft w:val="0"/>
          <w:marRight w:val="0"/>
          <w:marTop w:val="0"/>
          <w:marBottom w:val="0"/>
          <w:divBdr>
            <w:top w:val="none" w:sz="0" w:space="0" w:color="auto"/>
            <w:left w:val="none" w:sz="0" w:space="0" w:color="auto"/>
            <w:bottom w:val="none" w:sz="0" w:space="0" w:color="auto"/>
            <w:right w:val="none" w:sz="0" w:space="0" w:color="auto"/>
          </w:divBdr>
          <w:divsChild>
            <w:div w:id="140970493">
              <w:marLeft w:val="0"/>
              <w:marRight w:val="0"/>
              <w:marTop w:val="0"/>
              <w:marBottom w:val="0"/>
              <w:divBdr>
                <w:top w:val="none" w:sz="0" w:space="0" w:color="auto"/>
                <w:left w:val="none" w:sz="0" w:space="0" w:color="auto"/>
                <w:bottom w:val="none" w:sz="0" w:space="0" w:color="auto"/>
                <w:right w:val="none" w:sz="0" w:space="0" w:color="auto"/>
              </w:divBdr>
            </w:div>
            <w:div w:id="1207066153">
              <w:marLeft w:val="0"/>
              <w:marRight w:val="0"/>
              <w:marTop w:val="0"/>
              <w:marBottom w:val="0"/>
              <w:divBdr>
                <w:top w:val="none" w:sz="0" w:space="0" w:color="auto"/>
                <w:left w:val="none" w:sz="0" w:space="0" w:color="auto"/>
                <w:bottom w:val="none" w:sz="0" w:space="0" w:color="auto"/>
                <w:right w:val="none" w:sz="0" w:space="0" w:color="auto"/>
              </w:divBdr>
            </w:div>
            <w:div w:id="1247613740">
              <w:marLeft w:val="0"/>
              <w:marRight w:val="0"/>
              <w:marTop w:val="0"/>
              <w:marBottom w:val="0"/>
              <w:divBdr>
                <w:top w:val="none" w:sz="0" w:space="0" w:color="auto"/>
                <w:left w:val="none" w:sz="0" w:space="0" w:color="auto"/>
                <w:bottom w:val="none" w:sz="0" w:space="0" w:color="auto"/>
                <w:right w:val="none" w:sz="0" w:space="0" w:color="auto"/>
              </w:divBdr>
              <w:divsChild>
                <w:div w:id="396514675">
                  <w:marLeft w:val="0"/>
                  <w:marRight w:val="0"/>
                  <w:marTop w:val="0"/>
                  <w:marBottom w:val="0"/>
                  <w:divBdr>
                    <w:top w:val="none" w:sz="0" w:space="0" w:color="auto"/>
                    <w:left w:val="none" w:sz="0" w:space="0" w:color="auto"/>
                    <w:bottom w:val="none" w:sz="0" w:space="0" w:color="auto"/>
                    <w:right w:val="none" w:sz="0" w:space="0" w:color="auto"/>
                  </w:divBdr>
                </w:div>
              </w:divsChild>
            </w:div>
            <w:div w:id="1631865324">
              <w:marLeft w:val="0"/>
              <w:marRight w:val="0"/>
              <w:marTop w:val="0"/>
              <w:marBottom w:val="0"/>
              <w:divBdr>
                <w:top w:val="none" w:sz="0" w:space="0" w:color="auto"/>
                <w:left w:val="none" w:sz="0" w:space="0" w:color="auto"/>
                <w:bottom w:val="none" w:sz="0" w:space="0" w:color="auto"/>
                <w:right w:val="none" w:sz="0" w:space="0" w:color="auto"/>
              </w:divBdr>
            </w:div>
          </w:divsChild>
        </w:div>
        <w:div w:id="1917787837">
          <w:marLeft w:val="0"/>
          <w:marRight w:val="0"/>
          <w:marTop w:val="0"/>
          <w:marBottom w:val="0"/>
          <w:divBdr>
            <w:top w:val="none" w:sz="0" w:space="0" w:color="auto"/>
            <w:left w:val="none" w:sz="0" w:space="0" w:color="auto"/>
            <w:bottom w:val="none" w:sz="0" w:space="0" w:color="auto"/>
            <w:right w:val="none" w:sz="0" w:space="0" w:color="auto"/>
          </w:divBdr>
          <w:divsChild>
            <w:div w:id="11375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562">
      <w:bodyDiv w:val="1"/>
      <w:marLeft w:val="0"/>
      <w:marRight w:val="0"/>
      <w:marTop w:val="0"/>
      <w:marBottom w:val="0"/>
      <w:divBdr>
        <w:top w:val="none" w:sz="0" w:space="0" w:color="auto"/>
        <w:left w:val="none" w:sz="0" w:space="0" w:color="auto"/>
        <w:bottom w:val="none" w:sz="0" w:space="0" w:color="auto"/>
        <w:right w:val="none" w:sz="0" w:space="0" w:color="auto"/>
      </w:divBdr>
    </w:div>
    <w:div w:id="1237937496">
      <w:bodyDiv w:val="1"/>
      <w:marLeft w:val="0"/>
      <w:marRight w:val="0"/>
      <w:marTop w:val="0"/>
      <w:marBottom w:val="0"/>
      <w:divBdr>
        <w:top w:val="none" w:sz="0" w:space="0" w:color="auto"/>
        <w:left w:val="none" w:sz="0" w:space="0" w:color="auto"/>
        <w:bottom w:val="none" w:sz="0" w:space="0" w:color="auto"/>
        <w:right w:val="none" w:sz="0" w:space="0" w:color="auto"/>
      </w:divBdr>
    </w:div>
    <w:div w:id="1238321727">
      <w:bodyDiv w:val="1"/>
      <w:marLeft w:val="0"/>
      <w:marRight w:val="0"/>
      <w:marTop w:val="0"/>
      <w:marBottom w:val="0"/>
      <w:divBdr>
        <w:top w:val="none" w:sz="0" w:space="0" w:color="auto"/>
        <w:left w:val="none" w:sz="0" w:space="0" w:color="auto"/>
        <w:bottom w:val="none" w:sz="0" w:space="0" w:color="auto"/>
        <w:right w:val="none" w:sz="0" w:space="0" w:color="auto"/>
      </w:divBdr>
    </w:div>
    <w:div w:id="1239822209">
      <w:bodyDiv w:val="1"/>
      <w:marLeft w:val="0"/>
      <w:marRight w:val="0"/>
      <w:marTop w:val="0"/>
      <w:marBottom w:val="0"/>
      <w:divBdr>
        <w:top w:val="none" w:sz="0" w:space="0" w:color="auto"/>
        <w:left w:val="none" w:sz="0" w:space="0" w:color="auto"/>
        <w:bottom w:val="none" w:sz="0" w:space="0" w:color="auto"/>
        <w:right w:val="none" w:sz="0" w:space="0" w:color="auto"/>
      </w:divBdr>
    </w:div>
    <w:div w:id="1243491050">
      <w:bodyDiv w:val="1"/>
      <w:marLeft w:val="0"/>
      <w:marRight w:val="0"/>
      <w:marTop w:val="0"/>
      <w:marBottom w:val="0"/>
      <w:divBdr>
        <w:top w:val="none" w:sz="0" w:space="0" w:color="auto"/>
        <w:left w:val="none" w:sz="0" w:space="0" w:color="auto"/>
        <w:bottom w:val="none" w:sz="0" w:space="0" w:color="auto"/>
        <w:right w:val="none" w:sz="0" w:space="0" w:color="auto"/>
      </w:divBdr>
    </w:div>
    <w:div w:id="1248536135">
      <w:bodyDiv w:val="1"/>
      <w:marLeft w:val="0"/>
      <w:marRight w:val="0"/>
      <w:marTop w:val="0"/>
      <w:marBottom w:val="0"/>
      <w:divBdr>
        <w:top w:val="none" w:sz="0" w:space="0" w:color="auto"/>
        <w:left w:val="none" w:sz="0" w:space="0" w:color="auto"/>
        <w:bottom w:val="none" w:sz="0" w:space="0" w:color="auto"/>
        <w:right w:val="none" w:sz="0" w:space="0" w:color="auto"/>
      </w:divBdr>
    </w:div>
    <w:div w:id="1249314491">
      <w:bodyDiv w:val="1"/>
      <w:marLeft w:val="0"/>
      <w:marRight w:val="0"/>
      <w:marTop w:val="0"/>
      <w:marBottom w:val="0"/>
      <w:divBdr>
        <w:top w:val="none" w:sz="0" w:space="0" w:color="auto"/>
        <w:left w:val="none" w:sz="0" w:space="0" w:color="auto"/>
        <w:bottom w:val="none" w:sz="0" w:space="0" w:color="auto"/>
        <w:right w:val="none" w:sz="0" w:space="0" w:color="auto"/>
      </w:divBdr>
    </w:div>
    <w:div w:id="1249852918">
      <w:bodyDiv w:val="1"/>
      <w:marLeft w:val="0"/>
      <w:marRight w:val="0"/>
      <w:marTop w:val="0"/>
      <w:marBottom w:val="0"/>
      <w:divBdr>
        <w:top w:val="none" w:sz="0" w:space="0" w:color="auto"/>
        <w:left w:val="none" w:sz="0" w:space="0" w:color="auto"/>
        <w:bottom w:val="none" w:sz="0" w:space="0" w:color="auto"/>
        <w:right w:val="none" w:sz="0" w:space="0" w:color="auto"/>
      </w:divBdr>
    </w:div>
    <w:div w:id="1255282916">
      <w:bodyDiv w:val="1"/>
      <w:marLeft w:val="0"/>
      <w:marRight w:val="0"/>
      <w:marTop w:val="0"/>
      <w:marBottom w:val="0"/>
      <w:divBdr>
        <w:top w:val="none" w:sz="0" w:space="0" w:color="auto"/>
        <w:left w:val="none" w:sz="0" w:space="0" w:color="auto"/>
        <w:bottom w:val="none" w:sz="0" w:space="0" w:color="auto"/>
        <w:right w:val="none" w:sz="0" w:space="0" w:color="auto"/>
      </w:divBdr>
    </w:div>
    <w:div w:id="1258250605">
      <w:bodyDiv w:val="1"/>
      <w:marLeft w:val="0"/>
      <w:marRight w:val="0"/>
      <w:marTop w:val="0"/>
      <w:marBottom w:val="0"/>
      <w:divBdr>
        <w:top w:val="none" w:sz="0" w:space="0" w:color="auto"/>
        <w:left w:val="none" w:sz="0" w:space="0" w:color="auto"/>
        <w:bottom w:val="none" w:sz="0" w:space="0" w:color="auto"/>
        <w:right w:val="none" w:sz="0" w:space="0" w:color="auto"/>
      </w:divBdr>
    </w:div>
    <w:div w:id="1259602469">
      <w:bodyDiv w:val="1"/>
      <w:marLeft w:val="0"/>
      <w:marRight w:val="0"/>
      <w:marTop w:val="0"/>
      <w:marBottom w:val="0"/>
      <w:divBdr>
        <w:top w:val="none" w:sz="0" w:space="0" w:color="auto"/>
        <w:left w:val="none" w:sz="0" w:space="0" w:color="auto"/>
        <w:bottom w:val="none" w:sz="0" w:space="0" w:color="auto"/>
        <w:right w:val="none" w:sz="0" w:space="0" w:color="auto"/>
      </w:divBdr>
    </w:div>
    <w:div w:id="1259677593">
      <w:bodyDiv w:val="1"/>
      <w:marLeft w:val="0"/>
      <w:marRight w:val="0"/>
      <w:marTop w:val="0"/>
      <w:marBottom w:val="0"/>
      <w:divBdr>
        <w:top w:val="none" w:sz="0" w:space="0" w:color="auto"/>
        <w:left w:val="none" w:sz="0" w:space="0" w:color="auto"/>
        <w:bottom w:val="none" w:sz="0" w:space="0" w:color="auto"/>
        <w:right w:val="none" w:sz="0" w:space="0" w:color="auto"/>
      </w:divBdr>
    </w:div>
    <w:div w:id="1262571201">
      <w:bodyDiv w:val="1"/>
      <w:marLeft w:val="0"/>
      <w:marRight w:val="0"/>
      <w:marTop w:val="0"/>
      <w:marBottom w:val="0"/>
      <w:divBdr>
        <w:top w:val="none" w:sz="0" w:space="0" w:color="auto"/>
        <w:left w:val="none" w:sz="0" w:space="0" w:color="auto"/>
        <w:bottom w:val="none" w:sz="0" w:space="0" w:color="auto"/>
        <w:right w:val="none" w:sz="0" w:space="0" w:color="auto"/>
      </w:divBdr>
    </w:div>
    <w:div w:id="1265187353">
      <w:bodyDiv w:val="1"/>
      <w:marLeft w:val="0"/>
      <w:marRight w:val="0"/>
      <w:marTop w:val="0"/>
      <w:marBottom w:val="0"/>
      <w:divBdr>
        <w:top w:val="none" w:sz="0" w:space="0" w:color="auto"/>
        <w:left w:val="none" w:sz="0" w:space="0" w:color="auto"/>
        <w:bottom w:val="none" w:sz="0" w:space="0" w:color="auto"/>
        <w:right w:val="none" w:sz="0" w:space="0" w:color="auto"/>
      </w:divBdr>
    </w:div>
    <w:div w:id="1266811074">
      <w:bodyDiv w:val="1"/>
      <w:marLeft w:val="0"/>
      <w:marRight w:val="0"/>
      <w:marTop w:val="0"/>
      <w:marBottom w:val="0"/>
      <w:divBdr>
        <w:top w:val="none" w:sz="0" w:space="0" w:color="auto"/>
        <w:left w:val="none" w:sz="0" w:space="0" w:color="auto"/>
        <w:bottom w:val="none" w:sz="0" w:space="0" w:color="auto"/>
        <w:right w:val="none" w:sz="0" w:space="0" w:color="auto"/>
      </w:divBdr>
    </w:div>
    <w:div w:id="1269849668">
      <w:bodyDiv w:val="1"/>
      <w:marLeft w:val="0"/>
      <w:marRight w:val="0"/>
      <w:marTop w:val="0"/>
      <w:marBottom w:val="0"/>
      <w:divBdr>
        <w:top w:val="none" w:sz="0" w:space="0" w:color="auto"/>
        <w:left w:val="none" w:sz="0" w:space="0" w:color="auto"/>
        <w:bottom w:val="none" w:sz="0" w:space="0" w:color="auto"/>
        <w:right w:val="none" w:sz="0" w:space="0" w:color="auto"/>
      </w:divBdr>
    </w:div>
    <w:div w:id="1273590777">
      <w:bodyDiv w:val="1"/>
      <w:marLeft w:val="0"/>
      <w:marRight w:val="0"/>
      <w:marTop w:val="0"/>
      <w:marBottom w:val="0"/>
      <w:divBdr>
        <w:top w:val="none" w:sz="0" w:space="0" w:color="auto"/>
        <w:left w:val="none" w:sz="0" w:space="0" w:color="auto"/>
        <w:bottom w:val="none" w:sz="0" w:space="0" w:color="auto"/>
        <w:right w:val="none" w:sz="0" w:space="0" w:color="auto"/>
      </w:divBdr>
    </w:div>
    <w:div w:id="1275791907">
      <w:bodyDiv w:val="1"/>
      <w:marLeft w:val="0"/>
      <w:marRight w:val="0"/>
      <w:marTop w:val="0"/>
      <w:marBottom w:val="0"/>
      <w:divBdr>
        <w:top w:val="none" w:sz="0" w:space="0" w:color="auto"/>
        <w:left w:val="none" w:sz="0" w:space="0" w:color="auto"/>
        <w:bottom w:val="none" w:sz="0" w:space="0" w:color="auto"/>
        <w:right w:val="none" w:sz="0" w:space="0" w:color="auto"/>
      </w:divBdr>
    </w:div>
    <w:div w:id="1282224378">
      <w:bodyDiv w:val="1"/>
      <w:marLeft w:val="0"/>
      <w:marRight w:val="0"/>
      <w:marTop w:val="0"/>
      <w:marBottom w:val="0"/>
      <w:divBdr>
        <w:top w:val="none" w:sz="0" w:space="0" w:color="auto"/>
        <w:left w:val="none" w:sz="0" w:space="0" w:color="auto"/>
        <w:bottom w:val="none" w:sz="0" w:space="0" w:color="auto"/>
        <w:right w:val="none" w:sz="0" w:space="0" w:color="auto"/>
      </w:divBdr>
    </w:div>
    <w:div w:id="1283152230">
      <w:bodyDiv w:val="1"/>
      <w:marLeft w:val="0"/>
      <w:marRight w:val="0"/>
      <w:marTop w:val="0"/>
      <w:marBottom w:val="0"/>
      <w:divBdr>
        <w:top w:val="none" w:sz="0" w:space="0" w:color="auto"/>
        <w:left w:val="none" w:sz="0" w:space="0" w:color="auto"/>
        <w:bottom w:val="none" w:sz="0" w:space="0" w:color="auto"/>
        <w:right w:val="none" w:sz="0" w:space="0" w:color="auto"/>
      </w:divBdr>
    </w:div>
    <w:div w:id="1285232215">
      <w:bodyDiv w:val="1"/>
      <w:marLeft w:val="0"/>
      <w:marRight w:val="0"/>
      <w:marTop w:val="0"/>
      <w:marBottom w:val="0"/>
      <w:divBdr>
        <w:top w:val="none" w:sz="0" w:space="0" w:color="auto"/>
        <w:left w:val="none" w:sz="0" w:space="0" w:color="auto"/>
        <w:bottom w:val="none" w:sz="0" w:space="0" w:color="auto"/>
        <w:right w:val="none" w:sz="0" w:space="0" w:color="auto"/>
      </w:divBdr>
      <w:divsChild>
        <w:div w:id="6907526">
          <w:marLeft w:val="0"/>
          <w:marRight w:val="0"/>
          <w:marTop w:val="0"/>
          <w:marBottom w:val="0"/>
          <w:divBdr>
            <w:top w:val="none" w:sz="0" w:space="0" w:color="auto"/>
            <w:left w:val="none" w:sz="0" w:space="0" w:color="auto"/>
            <w:bottom w:val="none" w:sz="0" w:space="0" w:color="auto"/>
            <w:right w:val="none" w:sz="0" w:space="0" w:color="auto"/>
          </w:divBdr>
        </w:div>
        <w:div w:id="626473049">
          <w:marLeft w:val="0"/>
          <w:marRight w:val="0"/>
          <w:marTop w:val="0"/>
          <w:marBottom w:val="0"/>
          <w:divBdr>
            <w:top w:val="none" w:sz="0" w:space="0" w:color="auto"/>
            <w:left w:val="none" w:sz="0" w:space="0" w:color="auto"/>
            <w:bottom w:val="none" w:sz="0" w:space="0" w:color="auto"/>
            <w:right w:val="none" w:sz="0" w:space="0" w:color="auto"/>
          </w:divBdr>
        </w:div>
        <w:div w:id="1022779522">
          <w:marLeft w:val="0"/>
          <w:marRight w:val="0"/>
          <w:marTop w:val="0"/>
          <w:marBottom w:val="0"/>
          <w:divBdr>
            <w:top w:val="none" w:sz="0" w:space="0" w:color="auto"/>
            <w:left w:val="none" w:sz="0" w:space="0" w:color="auto"/>
            <w:bottom w:val="none" w:sz="0" w:space="0" w:color="auto"/>
            <w:right w:val="none" w:sz="0" w:space="0" w:color="auto"/>
          </w:divBdr>
        </w:div>
        <w:div w:id="1480536953">
          <w:marLeft w:val="0"/>
          <w:marRight w:val="0"/>
          <w:marTop w:val="0"/>
          <w:marBottom w:val="0"/>
          <w:divBdr>
            <w:top w:val="none" w:sz="0" w:space="0" w:color="auto"/>
            <w:left w:val="none" w:sz="0" w:space="0" w:color="auto"/>
            <w:bottom w:val="none" w:sz="0" w:space="0" w:color="auto"/>
            <w:right w:val="none" w:sz="0" w:space="0" w:color="auto"/>
          </w:divBdr>
        </w:div>
        <w:div w:id="2054305153">
          <w:marLeft w:val="0"/>
          <w:marRight w:val="0"/>
          <w:marTop w:val="0"/>
          <w:marBottom w:val="0"/>
          <w:divBdr>
            <w:top w:val="none" w:sz="0" w:space="0" w:color="auto"/>
            <w:left w:val="none" w:sz="0" w:space="0" w:color="auto"/>
            <w:bottom w:val="none" w:sz="0" w:space="0" w:color="auto"/>
            <w:right w:val="none" w:sz="0" w:space="0" w:color="auto"/>
          </w:divBdr>
        </w:div>
      </w:divsChild>
    </w:div>
    <w:div w:id="1285842005">
      <w:bodyDiv w:val="1"/>
      <w:marLeft w:val="0"/>
      <w:marRight w:val="0"/>
      <w:marTop w:val="0"/>
      <w:marBottom w:val="0"/>
      <w:divBdr>
        <w:top w:val="none" w:sz="0" w:space="0" w:color="auto"/>
        <w:left w:val="none" w:sz="0" w:space="0" w:color="auto"/>
        <w:bottom w:val="none" w:sz="0" w:space="0" w:color="auto"/>
        <w:right w:val="none" w:sz="0" w:space="0" w:color="auto"/>
      </w:divBdr>
    </w:div>
    <w:div w:id="1286234097">
      <w:bodyDiv w:val="1"/>
      <w:marLeft w:val="0"/>
      <w:marRight w:val="0"/>
      <w:marTop w:val="0"/>
      <w:marBottom w:val="0"/>
      <w:divBdr>
        <w:top w:val="none" w:sz="0" w:space="0" w:color="auto"/>
        <w:left w:val="none" w:sz="0" w:space="0" w:color="auto"/>
        <w:bottom w:val="none" w:sz="0" w:space="0" w:color="auto"/>
        <w:right w:val="none" w:sz="0" w:space="0" w:color="auto"/>
      </w:divBdr>
    </w:div>
    <w:div w:id="1288854276">
      <w:bodyDiv w:val="1"/>
      <w:marLeft w:val="0"/>
      <w:marRight w:val="0"/>
      <w:marTop w:val="0"/>
      <w:marBottom w:val="0"/>
      <w:divBdr>
        <w:top w:val="none" w:sz="0" w:space="0" w:color="auto"/>
        <w:left w:val="none" w:sz="0" w:space="0" w:color="auto"/>
        <w:bottom w:val="none" w:sz="0" w:space="0" w:color="auto"/>
        <w:right w:val="none" w:sz="0" w:space="0" w:color="auto"/>
      </w:divBdr>
    </w:div>
    <w:div w:id="1290432125">
      <w:bodyDiv w:val="1"/>
      <w:marLeft w:val="0"/>
      <w:marRight w:val="0"/>
      <w:marTop w:val="0"/>
      <w:marBottom w:val="0"/>
      <w:divBdr>
        <w:top w:val="none" w:sz="0" w:space="0" w:color="auto"/>
        <w:left w:val="none" w:sz="0" w:space="0" w:color="auto"/>
        <w:bottom w:val="none" w:sz="0" w:space="0" w:color="auto"/>
        <w:right w:val="none" w:sz="0" w:space="0" w:color="auto"/>
      </w:divBdr>
    </w:div>
    <w:div w:id="1290550135">
      <w:bodyDiv w:val="1"/>
      <w:marLeft w:val="0"/>
      <w:marRight w:val="0"/>
      <w:marTop w:val="0"/>
      <w:marBottom w:val="0"/>
      <w:divBdr>
        <w:top w:val="none" w:sz="0" w:space="0" w:color="auto"/>
        <w:left w:val="none" w:sz="0" w:space="0" w:color="auto"/>
        <w:bottom w:val="none" w:sz="0" w:space="0" w:color="auto"/>
        <w:right w:val="none" w:sz="0" w:space="0" w:color="auto"/>
      </w:divBdr>
    </w:div>
    <w:div w:id="1291133202">
      <w:bodyDiv w:val="1"/>
      <w:marLeft w:val="0"/>
      <w:marRight w:val="0"/>
      <w:marTop w:val="0"/>
      <w:marBottom w:val="0"/>
      <w:divBdr>
        <w:top w:val="none" w:sz="0" w:space="0" w:color="auto"/>
        <w:left w:val="none" w:sz="0" w:space="0" w:color="auto"/>
        <w:bottom w:val="none" w:sz="0" w:space="0" w:color="auto"/>
        <w:right w:val="none" w:sz="0" w:space="0" w:color="auto"/>
      </w:divBdr>
    </w:div>
    <w:div w:id="1291403485">
      <w:bodyDiv w:val="1"/>
      <w:marLeft w:val="0"/>
      <w:marRight w:val="0"/>
      <w:marTop w:val="0"/>
      <w:marBottom w:val="0"/>
      <w:divBdr>
        <w:top w:val="none" w:sz="0" w:space="0" w:color="auto"/>
        <w:left w:val="none" w:sz="0" w:space="0" w:color="auto"/>
        <w:bottom w:val="none" w:sz="0" w:space="0" w:color="auto"/>
        <w:right w:val="none" w:sz="0" w:space="0" w:color="auto"/>
      </w:divBdr>
    </w:div>
    <w:div w:id="1301956597">
      <w:bodyDiv w:val="1"/>
      <w:marLeft w:val="0"/>
      <w:marRight w:val="0"/>
      <w:marTop w:val="0"/>
      <w:marBottom w:val="0"/>
      <w:divBdr>
        <w:top w:val="none" w:sz="0" w:space="0" w:color="auto"/>
        <w:left w:val="none" w:sz="0" w:space="0" w:color="auto"/>
        <w:bottom w:val="none" w:sz="0" w:space="0" w:color="auto"/>
        <w:right w:val="none" w:sz="0" w:space="0" w:color="auto"/>
      </w:divBdr>
    </w:div>
    <w:div w:id="1307079686">
      <w:bodyDiv w:val="1"/>
      <w:marLeft w:val="0"/>
      <w:marRight w:val="0"/>
      <w:marTop w:val="0"/>
      <w:marBottom w:val="0"/>
      <w:divBdr>
        <w:top w:val="none" w:sz="0" w:space="0" w:color="auto"/>
        <w:left w:val="none" w:sz="0" w:space="0" w:color="auto"/>
        <w:bottom w:val="none" w:sz="0" w:space="0" w:color="auto"/>
        <w:right w:val="none" w:sz="0" w:space="0" w:color="auto"/>
      </w:divBdr>
    </w:div>
    <w:div w:id="1307975671">
      <w:bodyDiv w:val="1"/>
      <w:marLeft w:val="0"/>
      <w:marRight w:val="0"/>
      <w:marTop w:val="0"/>
      <w:marBottom w:val="0"/>
      <w:divBdr>
        <w:top w:val="none" w:sz="0" w:space="0" w:color="auto"/>
        <w:left w:val="none" w:sz="0" w:space="0" w:color="auto"/>
        <w:bottom w:val="none" w:sz="0" w:space="0" w:color="auto"/>
        <w:right w:val="none" w:sz="0" w:space="0" w:color="auto"/>
      </w:divBdr>
    </w:div>
    <w:div w:id="1309287671">
      <w:bodyDiv w:val="1"/>
      <w:marLeft w:val="0"/>
      <w:marRight w:val="0"/>
      <w:marTop w:val="0"/>
      <w:marBottom w:val="0"/>
      <w:divBdr>
        <w:top w:val="none" w:sz="0" w:space="0" w:color="auto"/>
        <w:left w:val="none" w:sz="0" w:space="0" w:color="auto"/>
        <w:bottom w:val="none" w:sz="0" w:space="0" w:color="auto"/>
        <w:right w:val="none" w:sz="0" w:space="0" w:color="auto"/>
      </w:divBdr>
    </w:div>
    <w:div w:id="1317224120">
      <w:bodyDiv w:val="1"/>
      <w:marLeft w:val="0"/>
      <w:marRight w:val="0"/>
      <w:marTop w:val="0"/>
      <w:marBottom w:val="0"/>
      <w:divBdr>
        <w:top w:val="none" w:sz="0" w:space="0" w:color="auto"/>
        <w:left w:val="none" w:sz="0" w:space="0" w:color="auto"/>
        <w:bottom w:val="none" w:sz="0" w:space="0" w:color="auto"/>
        <w:right w:val="none" w:sz="0" w:space="0" w:color="auto"/>
      </w:divBdr>
    </w:div>
    <w:div w:id="1320577883">
      <w:bodyDiv w:val="1"/>
      <w:marLeft w:val="0"/>
      <w:marRight w:val="0"/>
      <w:marTop w:val="0"/>
      <w:marBottom w:val="0"/>
      <w:divBdr>
        <w:top w:val="none" w:sz="0" w:space="0" w:color="auto"/>
        <w:left w:val="none" w:sz="0" w:space="0" w:color="auto"/>
        <w:bottom w:val="none" w:sz="0" w:space="0" w:color="auto"/>
        <w:right w:val="none" w:sz="0" w:space="0" w:color="auto"/>
      </w:divBdr>
    </w:div>
    <w:div w:id="1321080180">
      <w:bodyDiv w:val="1"/>
      <w:marLeft w:val="0"/>
      <w:marRight w:val="0"/>
      <w:marTop w:val="0"/>
      <w:marBottom w:val="0"/>
      <w:divBdr>
        <w:top w:val="none" w:sz="0" w:space="0" w:color="auto"/>
        <w:left w:val="none" w:sz="0" w:space="0" w:color="auto"/>
        <w:bottom w:val="none" w:sz="0" w:space="0" w:color="auto"/>
        <w:right w:val="none" w:sz="0" w:space="0" w:color="auto"/>
      </w:divBdr>
    </w:div>
    <w:div w:id="1322000498">
      <w:bodyDiv w:val="1"/>
      <w:marLeft w:val="0"/>
      <w:marRight w:val="0"/>
      <w:marTop w:val="0"/>
      <w:marBottom w:val="0"/>
      <w:divBdr>
        <w:top w:val="none" w:sz="0" w:space="0" w:color="auto"/>
        <w:left w:val="none" w:sz="0" w:space="0" w:color="auto"/>
        <w:bottom w:val="none" w:sz="0" w:space="0" w:color="auto"/>
        <w:right w:val="none" w:sz="0" w:space="0" w:color="auto"/>
      </w:divBdr>
    </w:div>
    <w:div w:id="1324090485">
      <w:bodyDiv w:val="1"/>
      <w:marLeft w:val="0"/>
      <w:marRight w:val="0"/>
      <w:marTop w:val="0"/>
      <w:marBottom w:val="0"/>
      <w:divBdr>
        <w:top w:val="none" w:sz="0" w:space="0" w:color="auto"/>
        <w:left w:val="none" w:sz="0" w:space="0" w:color="auto"/>
        <w:bottom w:val="none" w:sz="0" w:space="0" w:color="auto"/>
        <w:right w:val="none" w:sz="0" w:space="0" w:color="auto"/>
      </w:divBdr>
    </w:div>
    <w:div w:id="1324629565">
      <w:bodyDiv w:val="1"/>
      <w:marLeft w:val="0"/>
      <w:marRight w:val="0"/>
      <w:marTop w:val="0"/>
      <w:marBottom w:val="0"/>
      <w:divBdr>
        <w:top w:val="none" w:sz="0" w:space="0" w:color="auto"/>
        <w:left w:val="none" w:sz="0" w:space="0" w:color="auto"/>
        <w:bottom w:val="none" w:sz="0" w:space="0" w:color="auto"/>
        <w:right w:val="none" w:sz="0" w:space="0" w:color="auto"/>
      </w:divBdr>
    </w:div>
    <w:div w:id="1325739668">
      <w:bodyDiv w:val="1"/>
      <w:marLeft w:val="0"/>
      <w:marRight w:val="0"/>
      <w:marTop w:val="0"/>
      <w:marBottom w:val="0"/>
      <w:divBdr>
        <w:top w:val="none" w:sz="0" w:space="0" w:color="auto"/>
        <w:left w:val="none" w:sz="0" w:space="0" w:color="auto"/>
        <w:bottom w:val="none" w:sz="0" w:space="0" w:color="auto"/>
        <w:right w:val="none" w:sz="0" w:space="0" w:color="auto"/>
      </w:divBdr>
    </w:div>
    <w:div w:id="1326935925">
      <w:bodyDiv w:val="1"/>
      <w:marLeft w:val="0"/>
      <w:marRight w:val="0"/>
      <w:marTop w:val="0"/>
      <w:marBottom w:val="0"/>
      <w:divBdr>
        <w:top w:val="none" w:sz="0" w:space="0" w:color="auto"/>
        <w:left w:val="none" w:sz="0" w:space="0" w:color="auto"/>
        <w:bottom w:val="none" w:sz="0" w:space="0" w:color="auto"/>
        <w:right w:val="none" w:sz="0" w:space="0" w:color="auto"/>
      </w:divBdr>
    </w:div>
    <w:div w:id="1329332306">
      <w:bodyDiv w:val="1"/>
      <w:marLeft w:val="0"/>
      <w:marRight w:val="0"/>
      <w:marTop w:val="0"/>
      <w:marBottom w:val="0"/>
      <w:divBdr>
        <w:top w:val="none" w:sz="0" w:space="0" w:color="auto"/>
        <w:left w:val="none" w:sz="0" w:space="0" w:color="auto"/>
        <w:bottom w:val="none" w:sz="0" w:space="0" w:color="auto"/>
        <w:right w:val="none" w:sz="0" w:space="0" w:color="auto"/>
      </w:divBdr>
    </w:div>
    <w:div w:id="1340085800">
      <w:bodyDiv w:val="1"/>
      <w:marLeft w:val="0"/>
      <w:marRight w:val="0"/>
      <w:marTop w:val="0"/>
      <w:marBottom w:val="0"/>
      <w:divBdr>
        <w:top w:val="none" w:sz="0" w:space="0" w:color="auto"/>
        <w:left w:val="none" w:sz="0" w:space="0" w:color="auto"/>
        <w:bottom w:val="none" w:sz="0" w:space="0" w:color="auto"/>
        <w:right w:val="none" w:sz="0" w:space="0" w:color="auto"/>
      </w:divBdr>
    </w:div>
    <w:div w:id="1341741790">
      <w:bodyDiv w:val="1"/>
      <w:marLeft w:val="0"/>
      <w:marRight w:val="0"/>
      <w:marTop w:val="0"/>
      <w:marBottom w:val="0"/>
      <w:divBdr>
        <w:top w:val="none" w:sz="0" w:space="0" w:color="auto"/>
        <w:left w:val="none" w:sz="0" w:space="0" w:color="auto"/>
        <w:bottom w:val="none" w:sz="0" w:space="0" w:color="auto"/>
        <w:right w:val="none" w:sz="0" w:space="0" w:color="auto"/>
      </w:divBdr>
    </w:div>
    <w:div w:id="1346244291">
      <w:bodyDiv w:val="1"/>
      <w:marLeft w:val="0"/>
      <w:marRight w:val="0"/>
      <w:marTop w:val="0"/>
      <w:marBottom w:val="0"/>
      <w:divBdr>
        <w:top w:val="none" w:sz="0" w:space="0" w:color="auto"/>
        <w:left w:val="none" w:sz="0" w:space="0" w:color="auto"/>
        <w:bottom w:val="none" w:sz="0" w:space="0" w:color="auto"/>
        <w:right w:val="none" w:sz="0" w:space="0" w:color="auto"/>
      </w:divBdr>
    </w:div>
    <w:div w:id="1346447051">
      <w:bodyDiv w:val="1"/>
      <w:marLeft w:val="0"/>
      <w:marRight w:val="0"/>
      <w:marTop w:val="0"/>
      <w:marBottom w:val="0"/>
      <w:divBdr>
        <w:top w:val="none" w:sz="0" w:space="0" w:color="auto"/>
        <w:left w:val="none" w:sz="0" w:space="0" w:color="auto"/>
        <w:bottom w:val="none" w:sz="0" w:space="0" w:color="auto"/>
        <w:right w:val="none" w:sz="0" w:space="0" w:color="auto"/>
      </w:divBdr>
    </w:div>
    <w:div w:id="1346857797">
      <w:bodyDiv w:val="1"/>
      <w:marLeft w:val="0"/>
      <w:marRight w:val="0"/>
      <w:marTop w:val="0"/>
      <w:marBottom w:val="0"/>
      <w:divBdr>
        <w:top w:val="none" w:sz="0" w:space="0" w:color="auto"/>
        <w:left w:val="none" w:sz="0" w:space="0" w:color="auto"/>
        <w:bottom w:val="none" w:sz="0" w:space="0" w:color="auto"/>
        <w:right w:val="none" w:sz="0" w:space="0" w:color="auto"/>
      </w:divBdr>
    </w:div>
    <w:div w:id="1353994255">
      <w:bodyDiv w:val="1"/>
      <w:marLeft w:val="0"/>
      <w:marRight w:val="0"/>
      <w:marTop w:val="0"/>
      <w:marBottom w:val="0"/>
      <w:divBdr>
        <w:top w:val="none" w:sz="0" w:space="0" w:color="auto"/>
        <w:left w:val="none" w:sz="0" w:space="0" w:color="auto"/>
        <w:bottom w:val="none" w:sz="0" w:space="0" w:color="auto"/>
        <w:right w:val="none" w:sz="0" w:space="0" w:color="auto"/>
      </w:divBdr>
      <w:divsChild>
        <w:div w:id="1942446601">
          <w:marLeft w:val="0"/>
          <w:marRight w:val="0"/>
          <w:marTop w:val="0"/>
          <w:marBottom w:val="0"/>
          <w:divBdr>
            <w:top w:val="none" w:sz="0" w:space="0" w:color="auto"/>
            <w:left w:val="none" w:sz="0" w:space="0" w:color="auto"/>
            <w:bottom w:val="none" w:sz="0" w:space="0" w:color="auto"/>
            <w:right w:val="none" w:sz="0" w:space="0" w:color="auto"/>
          </w:divBdr>
          <w:divsChild>
            <w:div w:id="1492409794">
              <w:marLeft w:val="0"/>
              <w:marRight w:val="0"/>
              <w:marTop w:val="0"/>
              <w:marBottom w:val="0"/>
              <w:divBdr>
                <w:top w:val="none" w:sz="0" w:space="0" w:color="auto"/>
                <w:left w:val="none" w:sz="0" w:space="0" w:color="auto"/>
                <w:bottom w:val="none" w:sz="0" w:space="0" w:color="auto"/>
                <w:right w:val="none" w:sz="0" w:space="0" w:color="auto"/>
              </w:divBdr>
              <w:divsChild>
                <w:div w:id="88046609">
                  <w:marLeft w:val="0"/>
                  <w:marRight w:val="0"/>
                  <w:marTop w:val="0"/>
                  <w:marBottom w:val="0"/>
                  <w:divBdr>
                    <w:top w:val="none" w:sz="0" w:space="0" w:color="auto"/>
                    <w:left w:val="none" w:sz="0" w:space="0" w:color="auto"/>
                    <w:bottom w:val="none" w:sz="0" w:space="0" w:color="auto"/>
                    <w:right w:val="none" w:sz="0" w:space="0" w:color="auto"/>
                  </w:divBdr>
                </w:div>
                <w:div w:id="88739728">
                  <w:marLeft w:val="0"/>
                  <w:marRight w:val="0"/>
                  <w:marTop w:val="0"/>
                  <w:marBottom w:val="0"/>
                  <w:divBdr>
                    <w:top w:val="none" w:sz="0" w:space="0" w:color="auto"/>
                    <w:left w:val="none" w:sz="0" w:space="0" w:color="auto"/>
                    <w:bottom w:val="none" w:sz="0" w:space="0" w:color="auto"/>
                    <w:right w:val="none" w:sz="0" w:space="0" w:color="auto"/>
                  </w:divBdr>
                </w:div>
                <w:div w:id="144855450">
                  <w:marLeft w:val="0"/>
                  <w:marRight w:val="0"/>
                  <w:marTop w:val="0"/>
                  <w:marBottom w:val="0"/>
                  <w:divBdr>
                    <w:top w:val="none" w:sz="0" w:space="0" w:color="auto"/>
                    <w:left w:val="none" w:sz="0" w:space="0" w:color="auto"/>
                    <w:bottom w:val="none" w:sz="0" w:space="0" w:color="auto"/>
                    <w:right w:val="none" w:sz="0" w:space="0" w:color="auto"/>
                  </w:divBdr>
                </w:div>
                <w:div w:id="147871047">
                  <w:marLeft w:val="0"/>
                  <w:marRight w:val="0"/>
                  <w:marTop w:val="0"/>
                  <w:marBottom w:val="0"/>
                  <w:divBdr>
                    <w:top w:val="none" w:sz="0" w:space="0" w:color="auto"/>
                    <w:left w:val="none" w:sz="0" w:space="0" w:color="auto"/>
                    <w:bottom w:val="none" w:sz="0" w:space="0" w:color="auto"/>
                    <w:right w:val="none" w:sz="0" w:space="0" w:color="auto"/>
                  </w:divBdr>
                </w:div>
                <w:div w:id="206140434">
                  <w:marLeft w:val="0"/>
                  <w:marRight w:val="0"/>
                  <w:marTop w:val="0"/>
                  <w:marBottom w:val="0"/>
                  <w:divBdr>
                    <w:top w:val="none" w:sz="0" w:space="0" w:color="auto"/>
                    <w:left w:val="none" w:sz="0" w:space="0" w:color="auto"/>
                    <w:bottom w:val="none" w:sz="0" w:space="0" w:color="auto"/>
                    <w:right w:val="none" w:sz="0" w:space="0" w:color="auto"/>
                  </w:divBdr>
                </w:div>
                <w:div w:id="280038092">
                  <w:marLeft w:val="0"/>
                  <w:marRight w:val="0"/>
                  <w:marTop w:val="0"/>
                  <w:marBottom w:val="0"/>
                  <w:divBdr>
                    <w:top w:val="none" w:sz="0" w:space="0" w:color="auto"/>
                    <w:left w:val="none" w:sz="0" w:space="0" w:color="auto"/>
                    <w:bottom w:val="none" w:sz="0" w:space="0" w:color="auto"/>
                    <w:right w:val="none" w:sz="0" w:space="0" w:color="auto"/>
                  </w:divBdr>
                </w:div>
                <w:div w:id="287784396">
                  <w:marLeft w:val="0"/>
                  <w:marRight w:val="0"/>
                  <w:marTop w:val="0"/>
                  <w:marBottom w:val="0"/>
                  <w:divBdr>
                    <w:top w:val="none" w:sz="0" w:space="0" w:color="auto"/>
                    <w:left w:val="none" w:sz="0" w:space="0" w:color="auto"/>
                    <w:bottom w:val="none" w:sz="0" w:space="0" w:color="auto"/>
                    <w:right w:val="none" w:sz="0" w:space="0" w:color="auto"/>
                  </w:divBdr>
                </w:div>
                <w:div w:id="397900455">
                  <w:marLeft w:val="0"/>
                  <w:marRight w:val="0"/>
                  <w:marTop w:val="0"/>
                  <w:marBottom w:val="0"/>
                  <w:divBdr>
                    <w:top w:val="none" w:sz="0" w:space="0" w:color="auto"/>
                    <w:left w:val="none" w:sz="0" w:space="0" w:color="auto"/>
                    <w:bottom w:val="none" w:sz="0" w:space="0" w:color="auto"/>
                    <w:right w:val="none" w:sz="0" w:space="0" w:color="auto"/>
                  </w:divBdr>
                </w:div>
                <w:div w:id="444930799">
                  <w:marLeft w:val="0"/>
                  <w:marRight w:val="0"/>
                  <w:marTop w:val="0"/>
                  <w:marBottom w:val="0"/>
                  <w:divBdr>
                    <w:top w:val="none" w:sz="0" w:space="0" w:color="auto"/>
                    <w:left w:val="none" w:sz="0" w:space="0" w:color="auto"/>
                    <w:bottom w:val="none" w:sz="0" w:space="0" w:color="auto"/>
                    <w:right w:val="none" w:sz="0" w:space="0" w:color="auto"/>
                  </w:divBdr>
                </w:div>
                <w:div w:id="488792965">
                  <w:marLeft w:val="0"/>
                  <w:marRight w:val="0"/>
                  <w:marTop w:val="0"/>
                  <w:marBottom w:val="0"/>
                  <w:divBdr>
                    <w:top w:val="none" w:sz="0" w:space="0" w:color="auto"/>
                    <w:left w:val="none" w:sz="0" w:space="0" w:color="auto"/>
                    <w:bottom w:val="none" w:sz="0" w:space="0" w:color="auto"/>
                    <w:right w:val="none" w:sz="0" w:space="0" w:color="auto"/>
                  </w:divBdr>
                </w:div>
                <w:div w:id="506217303">
                  <w:marLeft w:val="0"/>
                  <w:marRight w:val="0"/>
                  <w:marTop w:val="0"/>
                  <w:marBottom w:val="0"/>
                  <w:divBdr>
                    <w:top w:val="none" w:sz="0" w:space="0" w:color="auto"/>
                    <w:left w:val="none" w:sz="0" w:space="0" w:color="auto"/>
                    <w:bottom w:val="none" w:sz="0" w:space="0" w:color="auto"/>
                    <w:right w:val="none" w:sz="0" w:space="0" w:color="auto"/>
                  </w:divBdr>
                </w:div>
                <w:div w:id="602497968">
                  <w:marLeft w:val="0"/>
                  <w:marRight w:val="0"/>
                  <w:marTop w:val="0"/>
                  <w:marBottom w:val="0"/>
                  <w:divBdr>
                    <w:top w:val="none" w:sz="0" w:space="0" w:color="auto"/>
                    <w:left w:val="none" w:sz="0" w:space="0" w:color="auto"/>
                    <w:bottom w:val="none" w:sz="0" w:space="0" w:color="auto"/>
                    <w:right w:val="none" w:sz="0" w:space="0" w:color="auto"/>
                  </w:divBdr>
                </w:div>
                <w:div w:id="627013892">
                  <w:marLeft w:val="0"/>
                  <w:marRight w:val="0"/>
                  <w:marTop w:val="0"/>
                  <w:marBottom w:val="0"/>
                  <w:divBdr>
                    <w:top w:val="none" w:sz="0" w:space="0" w:color="auto"/>
                    <w:left w:val="none" w:sz="0" w:space="0" w:color="auto"/>
                    <w:bottom w:val="none" w:sz="0" w:space="0" w:color="auto"/>
                    <w:right w:val="none" w:sz="0" w:space="0" w:color="auto"/>
                  </w:divBdr>
                </w:div>
                <w:div w:id="694038321">
                  <w:marLeft w:val="0"/>
                  <w:marRight w:val="0"/>
                  <w:marTop w:val="0"/>
                  <w:marBottom w:val="0"/>
                  <w:divBdr>
                    <w:top w:val="none" w:sz="0" w:space="0" w:color="auto"/>
                    <w:left w:val="none" w:sz="0" w:space="0" w:color="auto"/>
                    <w:bottom w:val="none" w:sz="0" w:space="0" w:color="auto"/>
                    <w:right w:val="none" w:sz="0" w:space="0" w:color="auto"/>
                  </w:divBdr>
                </w:div>
                <w:div w:id="708071537">
                  <w:marLeft w:val="0"/>
                  <w:marRight w:val="0"/>
                  <w:marTop w:val="0"/>
                  <w:marBottom w:val="0"/>
                  <w:divBdr>
                    <w:top w:val="none" w:sz="0" w:space="0" w:color="auto"/>
                    <w:left w:val="none" w:sz="0" w:space="0" w:color="auto"/>
                    <w:bottom w:val="none" w:sz="0" w:space="0" w:color="auto"/>
                    <w:right w:val="none" w:sz="0" w:space="0" w:color="auto"/>
                  </w:divBdr>
                </w:div>
                <w:div w:id="710954351">
                  <w:marLeft w:val="0"/>
                  <w:marRight w:val="0"/>
                  <w:marTop w:val="0"/>
                  <w:marBottom w:val="0"/>
                  <w:divBdr>
                    <w:top w:val="none" w:sz="0" w:space="0" w:color="auto"/>
                    <w:left w:val="none" w:sz="0" w:space="0" w:color="auto"/>
                    <w:bottom w:val="none" w:sz="0" w:space="0" w:color="auto"/>
                    <w:right w:val="none" w:sz="0" w:space="0" w:color="auto"/>
                  </w:divBdr>
                </w:div>
                <w:div w:id="737947822">
                  <w:marLeft w:val="0"/>
                  <w:marRight w:val="0"/>
                  <w:marTop w:val="0"/>
                  <w:marBottom w:val="0"/>
                  <w:divBdr>
                    <w:top w:val="none" w:sz="0" w:space="0" w:color="auto"/>
                    <w:left w:val="none" w:sz="0" w:space="0" w:color="auto"/>
                    <w:bottom w:val="none" w:sz="0" w:space="0" w:color="auto"/>
                    <w:right w:val="none" w:sz="0" w:space="0" w:color="auto"/>
                  </w:divBdr>
                </w:div>
                <w:div w:id="745491987">
                  <w:marLeft w:val="0"/>
                  <w:marRight w:val="0"/>
                  <w:marTop w:val="0"/>
                  <w:marBottom w:val="0"/>
                  <w:divBdr>
                    <w:top w:val="none" w:sz="0" w:space="0" w:color="auto"/>
                    <w:left w:val="none" w:sz="0" w:space="0" w:color="auto"/>
                    <w:bottom w:val="none" w:sz="0" w:space="0" w:color="auto"/>
                    <w:right w:val="none" w:sz="0" w:space="0" w:color="auto"/>
                  </w:divBdr>
                </w:div>
                <w:div w:id="778139098">
                  <w:marLeft w:val="0"/>
                  <w:marRight w:val="0"/>
                  <w:marTop w:val="0"/>
                  <w:marBottom w:val="0"/>
                  <w:divBdr>
                    <w:top w:val="none" w:sz="0" w:space="0" w:color="auto"/>
                    <w:left w:val="none" w:sz="0" w:space="0" w:color="auto"/>
                    <w:bottom w:val="none" w:sz="0" w:space="0" w:color="auto"/>
                    <w:right w:val="none" w:sz="0" w:space="0" w:color="auto"/>
                  </w:divBdr>
                </w:div>
                <w:div w:id="786463499">
                  <w:marLeft w:val="0"/>
                  <w:marRight w:val="0"/>
                  <w:marTop w:val="0"/>
                  <w:marBottom w:val="0"/>
                  <w:divBdr>
                    <w:top w:val="none" w:sz="0" w:space="0" w:color="auto"/>
                    <w:left w:val="none" w:sz="0" w:space="0" w:color="auto"/>
                    <w:bottom w:val="none" w:sz="0" w:space="0" w:color="auto"/>
                    <w:right w:val="none" w:sz="0" w:space="0" w:color="auto"/>
                  </w:divBdr>
                </w:div>
                <w:div w:id="800801983">
                  <w:marLeft w:val="0"/>
                  <w:marRight w:val="0"/>
                  <w:marTop w:val="0"/>
                  <w:marBottom w:val="0"/>
                  <w:divBdr>
                    <w:top w:val="none" w:sz="0" w:space="0" w:color="auto"/>
                    <w:left w:val="none" w:sz="0" w:space="0" w:color="auto"/>
                    <w:bottom w:val="none" w:sz="0" w:space="0" w:color="auto"/>
                    <w:right w:val="none" w:sz="0" w:space="0" w:color="auto"/>
                  </w:divBdr>
                </w:div>
                <w:div w:id="852571116">
                  <w:marLeft w:val="0"/>
                  <w:marRight w:val="0"/>
                  <w:marTop w:val="0"/>
                  <w:marBottom w:val="0"/>
                  <w:divBdr>
                    <w:top w:val="none" w:sz="0" w:space="0" w:color="auto"/>
                    <w:left w:val="none" w:sz="0" w:space="0" w:color="auto"/>
                    <w:bottom w:val="none" w:sz="0" w:space="0" w:color="auto"/>
                    <w:right w:val="none" w:sz="0" w:space="0" w:color="auto"/>
                  </w:divBdr>
                </w:div>
                <w:div w:id="875970716">
                  <w:marLeft w:val="0"/>
                  <w:marRight w:val="0"/>
                  <w:marTop w:val="0"/>
                  <w:marBottom w:val="0"/>
                  <w:divBdr>
                    <w:top w:val="none" w:sz="0" w:space="0" w:color="auto"/>
                    <w:left w:val="none" w:sz="0" w:space="0" w:color="auto"/>
                    <w:bottom w:val="none" w:sz="0" w:space="0" w:color="auto"/>
                    <w:right w:val="none" w:sz="0" w:space="0" w:color="auto"/>
                  </w:divBdr>
                </w:div>
                <w:div w:id="908421436">
                  <w:marLeft w:val="0"/>
                  <w:marRight w:val="0"/>
                  <w:marTop w:val="0"/>
                  <w:marBottom w:val="0"/>
                  <w:divBdr>
                    <w:top w:val="none" w:sz="0" w:space="0" w:color="auto"/>
                    <w:left w:val="none" w:sz="0" w:space="0" w:color="auto"/>
                    <w:bottom w:val="none" w:sz="0" w:space="0" w:color="auto"/>
                    <w:right w:val="none" w:sz="0" w:space="0" w:color="auto"/>
                  </w:divBdr>
                </w:div>
                <w:div w:id="916325304">
                  <w:marLeft w:val="0"/>
                  <w:marRight w:val="0"/>
                  <w:marTop w:val="0"/>
                  <w:marBottom w:val="0"/>
                  <w:divBdr>
                    <w:top w:val="none" w:sz="0" w:space="0" w:color="auto"/>
                    <w:left w:val="none" w:sz="0" w:space="0" w:color="auto"/>
                    <w:bottom w:val="none" w:sz="0" w:space="0" w:color="auto"/>
                    <w:right w:val="none" w:sz="0" w:space="0" w:color="auto"/>
                  </w:divBdr>
                </w:div>
                <w:div w:id="942301960">
                  <w:marLeft w:val="0"/>
                  <w:marRight w:val="0"/>
                  <w:marTop w:val="0"/>
                  <w:marBottom w:val="0"/>
                  <w:divBdr>
                    <w:top w:val="none" w:sz="0" w:space="0" w:color="auto"/>
                    <w:left w:val="none" w:sz="0" w:space="0" w:color="auto"/>
                    <w:bottom w:val="none" w:sz="0" w:space="0" w:color="auto"/>
                    <w:right w:val="none" w:sz="0" w:space="0" w:color="auto"/>
                  </w:divBdr>
                </w:div>
                <w:div w:id="955142493">
                  <w:marLeft w:val="0"/>
                  <w:marRight w:val="0"/>
                  <w:marTop w:val="0"/>
                  <w:marBottom w:val="0"/>
                  <w:divBdr>
                    <w:top w:val="none" w:sz="0" w:space="0" w:color="auto"/>
                    <w:left w:val="none" w:sz="0" w:space="0" w:color="auto"/>
                    <w:bottom w:val="none" w:sz="0" w:space="0" w:color="auto"/>
                    <w:right w:val="none" w:sz="0" w:space="0" w:color="auto"/>
                  </w:divBdr>
                </w:div>
                <w:div w:id="1099567760">
                  <w:marLeft w:val="0"/>
                  <w:marRight w:val="0"/>
                  <w:marTop w:val="0"/>
                  <w:marBottom w:val="0"/>
                  <w:divBdr>
                    <w:top w:val="none" w:sz="0" w:space="0" w:color="auto"/>
                    <w:left w:val="none" w:sz="0" w:space="0" w:color="auto"/>
                    <w:bottom w:val="none" w:sz="0" w:space="0" w:color="auto"/>
                    <w:right w:val="none" w:sz="0" w:space="0" w:color="auto"/>
                  </w:divBdr>
                </w:div>
                <w:div w:id="1119683029">
                  <w:marLeft w:val="0"/>
                  <w:marRight w:val="0"/>
                  <w:marTop w:val="0"/>
                  <w:marBottom w:val="0"/>
                  <w:divBdr>
                    <w:top w:val="none" w:sz="0" w:space="0" w:color="auto"/>
                    <w:left w:val="none" w:sz="0" w:space="0" w:color="auto"/>
                    <w:bottom w:val="none" w:sz="0" w:space="0" w:color="auto"/>
                    <w:right w:val="none" w:sz="0" w:space="0" w:color="auto"/>
                  </w:divBdr>
                </w:div>
                <w:div w:id="1147818044">
                  <w:marLeft w:val="0"/>
                  <w:marRight w:val="0"/>
                  <w:marTop w:val="0"/>
                  <w:marBottom w:val="0"/>
                  <w:divBdr>
                    <w:top w:val="none" w:sz="0" w:space="0" w:color="auto"/>
                    <w:left w:val="none" w:sz="0" w:space="0" w:color="auto"/>
                    <w:bottom w:val="none" w:sz="0" w:space="0" w:color="auto"/>
                    <w:right w:val="none" w:sz="0" w:space="0" w:color="auto"/>
                  </w:divBdr>
                </w:div>
                <w:div w:id="1204902484">
                  <w:marLeft w:val="0"/>
                  <w:marRight w:val="0"/>
                  <w:marTop w:val="0"/>
                  <w:marBottom w:val="0"/>
                  <w:divBdr>
                    <w:top w:val="none" w:sz="0" w:space="0" w:color="auto"/>
                    <w:left w:val="none" w:sz="0" w:space="0" w:color="auto"/>
                    <w:bottom w:val="none" w:sz="0" w:space="0" w:color="auto"/>
                    <w:right w:val="none" w:sz="0" w:space="0" w:color="auto"/>
                  </w:divBdr>
                </w:div>
                <w:div w:id="1250314633">
                  <w:marLeft w:val="0"/>
                  <w:marRight w:val="0"/>
                  <w:marTop w:val="0"/>
                  <w:marBottom w:val="0"/>
                  <w:divBdr>
                    <w:top w:val="none" w:sz="0" w:space="0" w:color="auto"/>
                    <w:left w:val="none" w:sz="0" w:space="0" w:color="auto"/>
                    <w:bottom w:val="none" w:sz="0" w:space="0" w:color="auto"/>
                    <w:right w:val="none" w:sz="0" w:space="0" w:color="auto"/>
                  </w:divBdr>
                </w:div>
                <w:div w:id="1268922306">
                  <w:marLeft w:val="0"/>
                  <w:marRight w:val="0"/>
                  <w:marTop w:val="0"/>
                  <w:marBottom w:val="0"/>
                  <w:divBdr>
                    <w:top w:val="none" w:sz="0" w:space="0" w:color="auto"/>
                    <w:left w:val="none" w:sz="0" w:space="0" w:color="auto"/>
                    <w:bottom w:val="none" w:sz="0" w:space="0" w:color="auto"/>
                    <w:right w:val="none" w:sz="0" w:space="0" w:color="auto"/>
                  </w:divBdr>
                </w:div>
                <w:div w:id="1269659142">
                  <w:marLeft w:val="0"/>
                  <w:marRight w:val="0"/>
                  <w:marTop w:val="0"/>
                  <w:marBottom w:val="0"/>
                  <w:divBdr>
                    <w:top w:val="none" w:sz="0" w:space="0" w:color="auto"/>
                    <w:left w:val="none" w:sz="0" w:space="0" w:color="auto"/>
                    <w:bottom w:val="none" w:sz="0" w:space="0" w:color="auto"/>
                    <w:right w:val="none" w:sz="0" w:space="0" w:color="auto"/>
                  </w:divBdr>
                </w:div>
                <w:div w:id="1327978096">
                  <w:marLeft w:val="0"/>
                  <w:marRight w:val="0"/>
                  <w:marTop w:val="0"/>
                  <w:marBottom w:val="0"/>
                  <w:divBdr>
                    <w:top w:val="none" w:sz="0" w:space="0" w:color="auto"/>
                    <w:left w:val="none" w:sz="0" w:space="0" w:color="auto"/>
                    <w:bottom w:val="none" w:sz="0" w:space="0" w:color="auto"/>
                    <w:right w:val="none" w:sz="0" w:space="0" w:color="auto"/>
                  </w:divBdr>
                </w:div>
                <w:div w:id="1333098634">
                  <w:marLeft w:val="0"/>
                  <w:marRight w:val="0"/>
                  <w:marTop w:val="0"/>
                  <w:marBottom w:val="0"/>
                  <w:divBdr>
                    <w:top w:val="none" w:sz="0" w:space="0" w:color="auto"/>
                    <w:left w:val="none" w:sz="0" w:space="0" w:color="auto"/>
                    <w:bottom w:val="none" w:sz="0" w:space="0" w:color="auto"/>
                    <w:right w:val="none" w:sz="0" w:space="0" w:color="auto"/>
                  </w:divBdr>
                </w:div>
                <w:div w:id="1550535576">
                  <w:marLeft w:val="0"/>
                  <w:marRight w:val="0"/>
                  <w:marTop w:val="0"/>
                  <w:marBottom w:val="0"/>
                  <w:divBdr>
                    <w:top w:val="none" w:sz="0" w:space="0" w:color="auto"/>
                    <w:left w:val="none" w:sz="0" w:space="0" w:color="auto"/>
                    <w:bottom w:val="none" w:sz="0" w:space="0" w:color="auto"/>
                    <w:right w:val="none" w:sz="0" w:space="0" w:color="auto"/>
                  </w:divBdr>
                </w:div>
                <w:div w:id="1554072929">
                  <w:marLeft w:val="0"/>
                  <w:marRight w:val="0"/>
                  <w:marTop w:val="0"/>
                  <w:marBottom w:val="0"/>
                  <w:divBdr>
                    <w:top w:val="none" w:sz="0" w:space="0" w:color="auto"/>
                    <w:left w:val="none" w:sz="0" w:space="0" w:color="auto"/>
                    <w:bottom w:val="none" w:sz="0" w:space="0" w:color="auto"/>
                    <w:right w:val="none" w:sz="0" w:space="0" w:color="auto"/>
                  </w:divBdr>
                </w:div>
                <w:div w:id="1752194077">
                  <w:marLeft w:val="0"/>
                  <w:marRight w:val="0"/>
                  <w:marTop w:val="0"/>
                  <w:marBottom w:val="0"/>
                  <w:divBdr>
                    <w:top w:val="none" w:sz="0" w:space="0" w:color="auto"/>
                    <w:left w:val="none" w:sz="0" w:space="0" w:color="auto"/>
                    <w:bottom w:val="none" w:sz="0" w:space="0" w:color="auto"/>
                    <w:right w:val="none" w:sz="0" w:space="0" w:color="auto"/>
                  </w:divBdr>
                </w:div>
                <w:div w:id="1858733719">
                  <w:marLeft w:val="0"/>
                  <w:marRight w:val="0"/>
                  <w:marTop w:val="0"/>
                  <w:marBottom w:val="0"/>
                  <w:divBdr>
                    <w:top w:val="none" w:sz="0" w:space="0" w:color="auto"/>
                    <w:left w:val="none" w:sz="0" w:space="0" w:color="auto"/>
                    <w:bottom w:val="none" w:sz="0" w:space="0" w:color="auto"/>
                    <w:right w:val="none" w:sz="0" w:space="0" w:color="auto"/>
                  </w:divBdr>
                </w:div>
                <w:div w:id="1859154084">
                  <w:marLeft w:val="0"/>
                  <w:marRight w:val="0"/>
                  <w:marTop w:val="0"/>
                  <w:marBottom w:val="0"/>
                  <w:divBdr>
                    <w:top w:val="none" w:sz="0" w:space="0" w:color="auto"/>
                    <w:left w:val="none" w:sz="0" w:space="0" w:color="auto"/>
                    <w:bottom w:val="none" w:sz="0" w:space="0" w:color="auto"/>
                    <w:right w:val="none" w:sz="0" w:space="0" w:color="auto"/>
                  </w:divBdr>
                </w:div>
                <w:div w:id="1860923390">
                  <w:marLeft w:val="0"/>
                  <w:marRight w:val="0"/>
                  <w:marTop w:val="0"/>
                  <w:marBottom w:val="0"/>
                  <w:divBdr>
                    <w:top w:val="none" w:sz="0" w:space="0" w:color="auto"/>
                    <w:left w:val="none" w:sz="0" w:space="0" w:color="auto"/>
                    <w:bottom w:val="none" w:sz="0" w:space="0" w:color="auto"/>
                    <w:right w:val="none" w:sz="0" w:space="0" w:color="auto"/>
                  </w:divBdr>
                </w:div>
                <w:div w:id="1871644082">
                  <w:marLeft w:val="0"/>
                  <w:marRight w:val="0"/>
                  <w:marTop w:val="0"/>
                  <w:marBottom w:val="0"/>
                  <w:divBdr>
                    <w:top w:val="none" w:sz="0" w:space="0" w:color="auto"/>
                    <w:left w:val="none" w:sz="0" w:space="0" w:color="auto"/>
                    <w:bottom w:val="none" w:sz="0" w:space="0" w:color="auto"/>
                    <w:right w:val="none" w:sz="0" w:space="0" w:color="auto"/>
                  </w:divBdr>
                </w:div>
                <w:div w:id="1923416524">
                  <w:marLeft w:val="0"/>
                  <w:marRight w:val="0"/>
                  <w:marTop w:val="0"/>
                  <w:marBottom w:val="0"/>
                  <w:divBdr>
                    <w:top w:val="none" w:sz="0" w:space="0" w:color="auto"/>
                    <w:left w:val="none" w:sz="0" w:space="0" w:color="auto"/>
                    <w:bottom w:val="none" w:sz="0" w:space="0" w:color="auto"/>
                    <w:right w:val="none" w:sz="0" w:space="0" w:color="auto"/>
                  </w:divBdr>
                </w:div>
                <w:div w:id="1945726092">
                  <w:marLeft w:val="0"/>
                  <w:marRight w:val="0"/>
                  <w:marTop w:val="0"/>
                  <w:marBottom w:val="0"/>
                  <w:divBdr>
                    <w:top w:val="none" w:sz="0" w:space="0" w:color="auto"/>
                    <w:left w:val="none" w:sz="0" w:space="0" w:color="auto"/>
                    <w:bottom w:val="none" w:sz="0" w:space="0" w:color="auto"/>
                    <w:right w:val="none" w:sz="0" w:space="0" w:color="auto"/>
                  </w:divBdr>
                </w:div>
                <w:div w:id="1952544579">
                  <w:marLeft w:val="0"/>
                  <w:marRight w:val="0"/>
                  <w:marTop w:val="0"/>
                  <w:marBottom w:val="0"/>
                  <w:divBdr>
                    <w:top w:val="none" w:sz="0" w:space="0" w:color="auto"/>
                    <w:left w:val="none" w:sz="0" w:space="0" w:color="auto"/>
                    <w:bottom w:val="none" w:sz="0" w:space="0" w:color="auto"/>
                    <w:right w:val="none" w:sz="0" w:space="0" w:color="auto"/>
                  </w:divBdr>
                </w:div>
                <w:div w:id="1987852913">
                  <w:marLeft w:val="0"/>
                  <w:marRight w:val="0"/>
                  <w:marTop w:val="0"/>
                  <w:marBottom w:val="0"/>
                  <w:divBdr>
                    <w:top w:val="none" w:sz="0" w:space="0" w:color="auto"/>
                    <w:left w:val="none" w:sz="0" w:space="0" w:color="auto"/>
                    <w:bottom w:val="none" w:sz="0" w:space="0" w:color="auto"/>
                    <w:right w:val="none" w:sz="0" w:space="0" w:color="auto"/>
                  </w:divBdr>
                </w:div>
                <w:div w:id="2003698795">
                  <w:marLeft w:val="0"/>
                  <w:marRight w:val="0"/>
                  <w:marTop w:val="0"/>
                  <w:marBottom w:val="0"/>
                  <w:divBdr>
                    <w:top w:val="none" w:sz="0" w:space="0" w:color="auto"/>
                    <w:left w:val="none" w:sz="0" w:space="0" w:color="auto"/>
                    <w:bottom w:val="none" w:sz="0" w:space="0" w:color="auto"/>
                    <w:right w:val="none" w:sz="0" w:space="0" w:color="auto"/>
                  </w:divBdr>
                </w:div>
                <w:div w:id="2035037923">
                  <w:marLeft w:val="0"/>
                  <w:marRight w:val="0"/>
                  <w:marTop w:val="0"/>
                  <w:marBottom w:val="0"/>
                  <w:divBdr>
                    <w:top w:val="none" w:sz="0" w:space="0" w:color="auto"/>
                    <w:left w:val="none" w:sz="0" w:space="0" w:color="auto"/>
                    <w:bottom w:val="none" w:sz="0" w:space="0" w:color="auto"/>
                    <w:right w:val="none" w:sz="0" w:space="0" w:color="auto"/>
                  </w:divBdr>
                </w:div>
                <w:div w:id="2067876744">
                  <w:marLeft w:val="0"/>
                  <w:marRight w:val="0"/>
                  <w:marTop w:val="0"/>
                  <w:marBottom w:val="0"/>
                  <w:divBdr>
                    <w:top w:val="none" w:sz="0" w:space="0" w:color="auto"/>
                    <w:left w:val="none" w:sz="0" w:space="0" w:color="auto"/>
                    <w:bottom w:val="none" w:sz="0" w:space="0" w:color="auto"/>
                    <w:right w:val="none" w:sz="0" w:space="0" w:color="auto"/>
                  </w:divBdr>
                </w:div>
                <w:div w:id="2085495097">
                  <w:marLeft w:val="0"/>
                  <w:marRight w:val="0"/>
                  <w:marTop w:val="0"/>
                  <w:marBottom w:val="0"/>
                  <w:divBdr>
                    <w:top w:val="none" w:sz="0" w:space="0" w:color="auto"/>
                    <w:left w:val="none" w:sz="0" w:space="0" w:color="auto"/>
                    <w:bottom w:val="none" w:sz="0" w:space="0" w:color="auto"/>
                    <w:right w:val="none" w:sz="0" w:space="0" w:color="auto"/>
                  </w:divBdr>
                </w:div>
                <w:div w:id="2098480555">
                  <w:marLeft w:val="0"/>
                  <w:marRight w:val="0"/>
                  <w:marTop w:val="0"/>
                  <w:marBottom w:val="0"/>
                  <w:divBdr>
                    <w:top w:val="none" w:sz="0" w:space="0" w:color="auto"/>
                    <w:left w:val="none" w:sz="0" w:space="0" w:color="auto"/>
                    <w:bottom w:val="none" w:sz="0" w:space="0" w:color="auto"/>
                    <w:right w:val="none" w:sz="0" w:space="0" w:color="auto"/>
                  </w:divBdr>
                </w:div>
                <w:div w:id="21073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866">
          <w:marLeft w:val="0"/>
          <w:marRight w:val="0"/>
          <w:marTop w:val="0"/>
          <w:marBottom w:val="0"/>
          <w:divBdr>
            <w:top w:val="none" w:sz="0" w:space="0" w:color="auto"/>
            <w:left w:val="none" w:sz="0" w:space="0" w:color="auto"/>
            <w:bottom w:val="none" w:sz="0" w:space="0" w:color="auto"/>
            <w:right w:val="none" w:sz="0" w:space="0" w:color="auto"/>
          </w:divBdr>
          <w:divsChild>
            <w:div w:id="207110882">
              <w:marLeft w:val="0"/>
              <w:marRight w:val="0"/>
              <w:marTop w:val="0"/>
              <w:marBottom w:val="0"/>
              <w:divBdr>
                <w:top w:val="none" w:sz="0" w:space="0" w:color="auto"/>
                <w:left w:val="none" w:sz="0" w:space="0" w:color="auto"/>
                <w:bottom w:val="none" w:sz="0" w:space="0" w:color="auto"/>
                <w:right w:val="none" w:sz="0" w:space="0" w:color="auto"/>
              </w:divBdr>
              <w:divsChild>
                <w:div w:id="108360359">
                  <w:marLeft w:val="0"/>
                  <w:marRight w:val="0"/>
                  <w:marTop w:val="0"/>
                  <w:marBottom w:val="0"/>
                  <w:divBdr>
                    <w:top w:val="none" w:sz="0" w:space="0" w:color="auto"/>
                    <w:left w:val="none" w:sz="0" w:space="0" w:color="auto"/>
                    <w:bottom w:val="none" w:sz="0" w:space="0" w:color="auto"/>
                    <w:right w:val="none" w:sz="0" w:space="0" w:color="auto"/>
                  </w:divBdr>
                </w:div>
                <w:div w:id="124080220">
                  <w:marLeft w:val="0"/>
                  <w:marRight w:val="0"/>
                  <w:marTop w:val="0"/>
                  <w:marBottom w:val="0"/>
                  <w:divBdr>
                    <w:top w:val="none" w:sz="0" w:space="0" w:color="auto"/>
                    <w:left w:val="none" w:sz="0" w:space="0" w:color="auto"/>
                    <w:bottom w:val="none" w:sz="0" w:space="0" w:color="auto"/>
                    <w:right w:val="none" w:sz="0" w:space="0" w:color="auto"/>
                  </w:divBdr>
                </w:div>
                <w:div w:id="262567561">
                  <w:marLeft w:val="0"/>
                  <w:marRight w:val="0"/>
                  <w:marTop w:val="0"/>
                  <w:marBottom w:val="0"/>
                  <w:divBdr>
                    <w:top w:val="none" w:sz="0" w:space="0" w:color="auto"/>
                    <w:left w:val="none" w:sz="0" w:space="0" w:color="auto"/>
                    <w:bottom w:val="none" w:sz="0" w:space="0" w:color="auto"/>
                    <w:right w:val="none" w:sz="0" w:space="0" w:color="auto"/>
                  </w:divBdr>
                </w:div>
                <w:div w:id="341857551">
                  <w:marLeft w:val="0"/>
                  <w:marRight w:val="0"/>
                  <w:marTop w:val="0"/>
                  <w:marBottom w:val="0"/>
                  <w:divBdr>
                    <w:top w:val="none" w:sz="0" w:space="0" w:color="auto"/>
                    <w:left w:val="none" w:sz="0" w:space="0" w:color="auto"/>
                    <w:bottom w:val="none" w:sz="0" w:space="0" w:color="auto"/>
                    <w:right w:val="none" w:sz="0" w:space="0" w:color="auto"/>
                  </w:divBdr>
                </w:div>
                <w:div w:id="385835566">
                  <w:marLeft w:val="0"/>
                  <w:marRight w:val="0"/>
                  <w:marTop w:val="0"/>
                  <w:marBottom w:val="0"/>
                  <w:divBdr>
                    <w:top w:val="none" w:sz="0" w:space="0" w:color="auto"/>
                    <w:left w:val="none" w:sz="0" w:space="0" w:color="auto"/>
                    <w:bottom w:val="none" w:sz="0" w:space="0" w:color="auto"/>
                    <w:right w:val="none" w:sz="0" w:space="0" w:color="auto"/>
                  </w:divBdr>
                </w:div>
                <w:div w:id="389112044">
                  <w:marLeft w:val="0"/>
                  <w:marRight w:val="0"/>
                  <w:marTop w:val="0"/>
                  <w:marBottom w:val="0"/>
                  <w:divBdr>
                    <w:top w:val="none" w:sz="0" w:space="0" w:color="auto"/>
                    <w:left w:val="none" w:sz="0" w:space="0" w:color="auto"/>
                    <w:bottom w:val="none" w:sz="0" w:space="0" w:color="auto"/>
                    <w:right w:val="none" w:sz="0" w:space="0" w:color="auto"/>
                  </w:divBdr>
                </w:div>
                <w:div w:id="537397641">
                  <w:marLeft w:val="0"/>
                  <w:marRight w:val="0"/>
                  <w:marTop w:val="0"/>
                  <w:marBottom w:val="0"/>
                  <w:divBdr>
                    <w:top w:val="none" w:sz="0" w:space="0" w:color="auto"/>
                    <w:left w:val="none" w:sz="0" w:space="0" w:color="auto"/>
                    <w:bottom w:val="none" w:sz="0" w:space="0" w:color="auto"/>
                    <w:right w:val="none" w:sz="0" w:space="0" w:color="auto"/>
                  </w:divBdr>
                </w:div>
                <w:div w:id="850728106">
                  <w:marLeft w:val="0"/>
                  <w:marRight w:val="0"/>
                  <w:marTop w:val="0"/>
                  <w:marBottom w:val="0"/>
                  <w:divBdr>
                    <w:top w:val="none" w:sz="0" w:space="0" w:color="auto"/>
                    <w:left w:val="none" w:sz="0" w:space="0" w:color="auto"/>
                    <w:bottom w:val="none" w:sz="0" w:space="0" w:color="auto"/>
                    <w:right w:val="none" w:sz="0" w:space="0" w:color="auto"/>
                  </w:divBdr>
                </w:div>
                <w:div w:id="910849147">
                  <w:marLeft w:val="0"/>
                  <w:marRight w:val="0"/>
                  <w:marTop w:val="0"/>
                  <w:marBottom w:val="0"/>
                  <w:divBdr>
                    <w:top w:val="none" w:sz="0" w:space="0" w:color="auto"/>
                    <w:left w:val="none" w:sz="0" w:space="0" w:color="auto"/>
                    <w:bottom w:val="none" w:sz="0" w:space="0" w:color="auto"/>
                    <w:right w:val="none" w:sz="0" w:space="0" w:color="auto"/>
                  </w:divBdr>
                </w:div>
                <w:div w:id="998733304">
                  <w:marLeft w:val="0"/>
                  <w:marRight w:val="0"/>
                  <w:marTop w:val="0"/>
                  <w:marBottom w:val="0"/>
                  <w:divBdr>
                    <w:top w:val="none" w:sz="0" w:space="0" w:color="auto"/>
                    <w:left w:val="none" w:sz="0" w:space="0" w:color="auto"/>
                    <w:bottom w:val="none" w:sz="0" w:space="0" w:color="auto"/>
                    <w:right w:val="none" w:sz="0" w:space="0" w:color="auto"/>
                  </w:divBdr>
                </w:div>
                <w:div w:id="1293756135">
                  <w:marLeft w:val="0"/>
                  <w:marRight w:val="0"/>
                  <w:marTop w:val="0"/>
                  <w:marBottom w:val="0"/>
                  <w:divBdr>
                    <w:top w:val="none" w:sz="0" w:space="0" w:color="auto"/>
                    <w:left w:val="none" w:sz="0" w:space="0" w:color="auto"/>
                    <w:bottom w:val="none" w:sz="0" w:space="0" w:color="auto"/>
                    <w:right w:val="none" w:sz="0" w:space="0" w:color="auto"/>
                  </w:divBdr>
                </w:div>
                <w:div w:id="1318801570">
                  <w:marLeft w:val="0"/>
                  <w:marRight w:val="0"/>
                  <w:marTop w:val="0"/>
                  <w:marBottom w:val="0"/>
                  <w:divBdr>
                    <w:top w:val="none" w:sz="0" w:space="0" w:color="auto"/>
                    <w:left w:val="none" w:sz="0" w:space="0" w:color="auto"/>
                    <w:bottom w:val="none" w:sz="0" w:space="0" w:color="auto"/>
                    <w:right w:val="none" w:sz="0" w:space="0" w:color="auto"/>
                  </w:divBdr>
                </w:div>
                <w:div w:id="1333409904">
                  <w:marLeft w:val="0"/>
                  <w:marRight w:val="0"/>
                  <w:marTop w:val="0"/>
                  <w:marBottom w:val="0"/>
                  <w:divBdr>
                    <w:top w:val="none" w:sz="0" w:space="0" w:color="auto"/>
                    <w:left w:val="none" w:sz="0" w:space="0" w:color="auto"/>
                    <w:bottom w:val="none" w:sz="0" w:space="0" w:color="auto"/>
                    <w:right w:val="none" w:sz="0" w:space="0" w:color="auto"/>
                  </w:divBdr>
                </w:div>
                <w:div w:id="1637493647">
                  <w:marLeft w:val="0"/>
                  <w:marRight w:val="0"/>
                  <w:marTop w:val="0"/>
                  <w:marBottom w:val="0"/>
                  <w:divBdr>
                    <w:top w:val="none" w:sz="0" w:space="0" w:color="auto"/>
                    <w:left w:val="none" w:sz="0" w:space="0" w:color="auto"/>
                    <w:bottom w:val="none" w:sz="0" w:space="0" w:color="auto"/>
                    <w:right w:val="none" w:sz="0" w:space="0" w:color="auto"/>
                  </w:divBdr>
                </w:div>
                <w:div w:id="1692025752">
                  <w:marLeft w:val="0"/>
                  <w:marRight w:val="0"/>
                  <w:marTop w:val="0"/>
                  <w:marBottom w:val="0"/>
                  <w:divBdr>
                    <w:top w:val="none" w:sz="0" w:space="0" w:color="auto"/>
                    <w:left w:val="none" w:sz="0" w:space="0" w:color="auto"/>
                    <w:bottom w:val="none" w:sz="0" w:space="0" w:color="auto"/>
                    <w:right w:val="none" w:sz="0" w:space="0" w:color="auto"/>
                  </w:divBdr>
                </w:div>
                <w:div w:id="17576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7341">
      <w:bodyDiv w:val="1"/>
      <w:marLeft w:val="0"/>
      <w:marRight w:val="0"/>
      <w:marTop w:val="0"/>
      <w:marBottom w:val="0"/>
      <w:divBdr>
        <w:top w:val="none" w:sz="0" w:space="0" w:color="auto"/>
        <w:left w:val="none" w:sz="0" w:space="0" w:color="auto"/>
        <w:bottom w:val="none" w:sz="0" w:space="0" w:color="auto"/>
        <w:right w:val="none" w:sz="0" w:space="0" w:color="auto"/>
      </w:divBdr>
    </w:div>
    <w:div w:id="1356882677">
      <w:bodyDiv w:val="1"/>
      <w:marLeft w:val="0"/>
      <w:marRight w:val="0"/>
      <w:marTop w:val="0"/>
      <w:marBottom w:val="0"/>
      <w:divBdr>
        <w:top w:val="none" w:sz="0" w:space="0" w:color="auto"/>
        <w:left w:val="none" w:sz="0" w:space="0" w:color="auto"/>
        <w:bottom w:val="none" w:sz="0" w:space="0" w:color="auto"/>
        <w:right w:val="none" w:sz="0" w:space="0" w:color="auto"/>
      </w:divBdr>
    </w:div>
    <w:div w:id="1359895837">
      <w:bodyDiv w:val="1"/>
      <w:marLeft w:val="0"/>
      <w:marRight w:val="0"/>
      <w:marTop w:val="0"/>
      <w:marBottom w:val="0"/>
      <w:divBdr>
        <w:top w:val="none" w:sz="0" w:space="0" w:color="auto"/>
        <w:left w:val="none" w:sz="0" w:space="0" w:color="auto"/>
        <w:bottom w:val="none" w:sz="0" w:space="0" w:color="auto"/>
        <w:right w:val="none" w:sz="0" w:space="0" w:color="auto"/>
      </w:divBdr>
    </w:div>
    <w:div w:id="1360594030">
      <w:bodyDiv w:val="1"/>
      <w:marLeft w:val="0"/>
      <w:marRight w:val="0"/>
      <w:marTop w:val="0"/>
      <w:marBottom w:val="0"/>
      <w:divBdr>
        <w:top w:val="none" w:sz="0" w:space="0" w:color="auto"/>
        <w:left w:val="none" w:sz="0" w:space="0" w:color="auto"/>
        <w:bottom w:val="none" w:sz="0" w:space="0" w:color="auto"/>
        <w:right w:val="none" w:sz="0" w:space="0" w:color="auto"/>
      </w:divBdr>
    </w:div>
    <w:div w:id="1361665092">
      <w:bodyDiv w:val="1"/>
      <w:marLeft w:val="0"/>
      <w:marRight w:val="0"/>
      <w:marTop w:val="0"/>
      <w:marBottom w:val="0"/>
      <w:divBdr>
        <w:top w:val="none" w:sz="0" w:space="0" w:color="auto"/>
        <w:left w:val="none" w:sz="0" w:space="0" w:color="auto"/>
        <w:bottom w:val="none" w:sz="0" w:space="0" w:color="auto"/>
        <w:right w:val="none" w:sz="0" w:space="0" w:color="auto"/>
      </w:divBdr>
    </w:div>
    <w:div w:id="1363629689">
      <w:bodyDiv w:val="1"/>
      <w:marLeft w:val="0"/>
      <w:marRight w:val="0"/>
      <w:marTop w:val="0"/>
      <w:marBottom w:val="0"/>
      <w:divBdr>
        <w:top w:val="none" w:sz="0" w:space="0" w:color="auto"/>
        <w:left w:val="none" w:sz="0" w:space="0" w:color="auto"/>
        <w:bottom w:val="none" w:sz="0" w:space="0" w:color="auto"/>
        <w:right w:val="none" w:sz="0" w:space="0" w:color="auto"/>
      </w:divBdr>
    </w:div>
    <w:div w:id="1365984741">
      <w:bodyDiv w:val="1"/>
      <w:marLeft w:val="0"/>
      <w:marRight w:val="0"/>
      <w:marTop w:val="0"/>
      <w:marBottom w:val="0"/>
      <w:divBdr>
        <w:top w:val="none" w:sz="0" w:space="0" w:color="auto"/>
        <w:left w:val="none" w:sz="0" w:space="0" w:color="auto"/>
        <w:bottom w:val="none" w:sz="0" w:space="0" w:color="auto"/>
        <w:right w:val="none" w:sz="0" w:space="0" w:color="auto"/>
      </w:divBdr>
    </w:div>
    <w:div w:id="1369066154">
      <w:bodyDiv w:val="1"/>
      <w:marLeft w:val="0"/>
      <w:marRight w:val="0"/>
      <w:marTop w:val="0"/>
      <w:marBottom w:val="0"/>
      <w:divBdr>
        <w:top w:val="none" w:sz="0" w:space="0" w:color="auto"/>
        <w:left w:val="none" w:sz="0" w:space="0" w:color="auto"/>
        <w:bottom w:val="none" w:sz="0" w:space="0" w:color="auto"/>
        <w:right w:val="none" w:sz="0" w:space="0" w:color="auto"/>
      </w:divBdr>
    </w:div>
    <w:div w:id="1374116085">
      <w:bodyDiv w:val="1"/>
      <w:marLeft w:val="0"/>
      <w:marRight w:val="0"/>
      <w:marTop w:val="0"/>
      <w:marBottom w:val="0"/>
      <w:divBdr>
        <w:top w:val="none" w:sz="0" w:space="0" w:color="auto"/>
        <w:left w:val="none" w:sz="0" w:space="0" w:color="auto"/>
        <w:bottom w:val="none" w:sz="0" w:space="0" w:color="auto"/>
        <w:right w:val="none" w:sz="0" w:space="0" w:color="auto"/>
      </w:divBdr>
    </w:div>
    <w:div w:id="1374580476">
      <w:bodyDiv w:val="1"/>
      <w:marLeft w:val="0"/>
      <w:marRight w:val="0"/>
      <w:marTop w:val="0"/>
      <w:marBottom w:val="0"/>
      <w:divBdr>
        <w:top w:val="none" w:sz="0" w:space="0" w:color="auto"/>
        <w:left w:val="none" w:sz="0" w:space="0" w:color="auto"/>
        <w:bottom w:val="none" w:sz="0" w:space="0" w:color="auto"/>
        <w:right w:val="none" w:sz="0" w:space="0" w:color="auto"/>
      </w:divBdr>
    </w:div>
    <w:div w:id="1376655580">
      <w:bodyDiv w:val="1"/>
      <w:marLeft w:val="0"/>
      <w:marRight w:val="0"/>
      <w:marTop w:val="0"/>
      <w:marBottom w:val="0"/>
      <w:divBdr>
        <w:top w:val="none" w:sz="0" w:space="0" w:color="auto"/>
        <w:left w:val="none" w:sz="0" w:space="0" w:color="auto"/>
        <w:bottom w:val="none" w:sz="0" w:space="0" w:color="auto"/>
        <w:right w:val="none" w:sz="0" w:space="0" w:color="auto"/>
      </w:divBdr>
    </w:div>
    <w:div w:id="1383215848">
      <w:bodyDiv w:val="1"/>
      <w:marLeft w:val="0"/>
      <w:marRight w:val="0"/>
      <w:marTop w:val="0"/>
      <w:marBottom w:val="0"/>
      <w:divBdr>
        <w:top w:val="none" w:sz="0" w:space="0" w:color="auto"/>
        <w:left w:val="none" w:sz="0" w:space="0" w:color="auto"/>
        <w:bottom w:val="none" w:sz="0" w:space="0" w:color="auto"/>
        <w:right w:val="none" w:sz="0" w:space="0" w:color="auto"/>
      </w:divBdr>
    </w:div>
    <w:div w:id="1383796542">
      <w:bodyDiv w:val="1"/>
      <w:marLeft w:val="0"/>
      <w:marRight w:val="0"/>
      <w:marTop w:val="0"/>
      <w:marBottom w:val="0"/>
      <w:divBdr>
        <w:top w:val="none" w:sz="0" w:space="0" w:color="auto"/>
        <w:left w:val="none" w:sz="0" w:space="0" w:color="auto"/>
        <w:bottom w:val="none" w:sz="0" w:space="0" w:color="auto"/>
        <w:right w:val="none" w:sz="0" w:space="0" w:color="auto"/>
      </w:divBdr>
    </w:div>
    <w:div w:id="1390106451">
      <w:bodyDiv w:val="1"/>
      <w:marLeft w:val="0"/>
      <w:marRight w:val="0"/>
      <w:marTop w:val="0"/>
      <w:marBottom w:val="0"/>
      <w:divBdr>
        <w:top w:val="none" w:sz="0" w:space="0" w:color="auto"/>
        <w:left w:val="none" w:sz="0" w:space="0" w:color="auto"/>
        <w:bottom w:val="none" w:sz="0" w:space="0" w:color="auto"/>
        <w:right w:val="none" w:sz="0" w:space="0" w:color="auto"/>
      </w:divBdr>
    </w:div>
    <w:div w:id="1390499946">
      <w:bodyDiv w:val="1"/>
      <w:marLeft w:val="0"/>
      <w:marRight w:val="0"/>
      <w:marTop w:val="0"/>
      <w:marBottom w:val="0"/>
      <w:divBdr>
        <w:top w:val="none" w:sz="0" w:space="0" w:color="auto"/>
        <w:left w:val="none" w:sz="0" w:space="0" w:color="auto"/>
        <w:bottom w:val="none" w:sz="0" w:space="0" w:color="auto"/>
        <w:right w:val="none" w:sz="0" w:space="0" w:color="auto"/>
      </w:divBdr>
    </w:div>
    <w:div w:id="1392000493">
      <w:bodyDiv w:val="1"/>
      <w:marLeft w:val="0"/>
      <w:marRight w:val="0"/>
      <w:marTop w:val="0"/>
      <w:marBottom w:val="0"/>
      <w:divBdr>
        <w:top w:val="none" w:sz="0" w:space="0" w:color="auto"/>
        <w:left w:val="none" w:sz="0" w:space="0" w:color="auto"/>
        <w:bottom w:val="none" w:sz="0" w:space="0" w:color="auto"/>
        <w:right w:val="none" w:sz="0" w:space="0" w:color="auto"/>
      </w:divBdr>
    </w:div>
    <w:div w:id="1394743098">
      <w:bodyDiv w:val="1"/>
      <w:marLeft w:val="0"/>
      <w:marRight w:val="0"/>
      <w:marTop w:val="0"/>
      <w:marBottom w:val="0"/>
      <w:divBdr>
        <w:top w:val="none" w:sz="0" w:space="0" w:color="auto"/>
        <w:left w:val="none" w:sz="0" w:space="0" w:color="auto"/>
        <w:bottom w:val="none" w:sz="0" w:space="0" w:color="auto"/>
        <w:right w:val="none" w:sz="0" w:space="0" w:color="auto"/>
      </w:divBdr>
    </w:div>
    <w:div w:id="1394888420">
      <w:bodyDiv w:val="1"/>
      <w:marLeft w:val="0"/>
      <w:marRight w:val="0"/>
      <w:marTop w:val="0"/>
      <w:marBottom w:val="0"/>
      <w:divBdr>
        <w:top w:val="none" w:sz="0" w:space="0" w:color="auto"/>
        <w:left w:val="none" w:sz="0" w:space="0" w:color="auto"/>
        <w:bottom w:val="none" w:sz="0" w:space="0" w:color="auto"/>
        <w:right w:val="none" w:sz="0" w:space="0" w:color="auto"/>
      </w:divBdr>
    </w:div>
    <w:div w:id="1397242191">
      <w:bodyDiv w:val="1"/>
      <w:marLeft w:val="0"/>
      <w:marRight w:val="0"/>
      <w:marTop w:val="0"/>
      <w:marBottom w:val="0"/>
      <w:divBdr>
        <w:top w:val="none" w:sz="0" w:space="0" w:color="auto"/>
        <w:left w:val="none" w:sz="0" w:space="0" w:color="auto"/>
        <w:bottom w:val="none" w:sz="0" w:space="0" w:color="auto"/>
        <w:right w:val="none" w:sz="0" w:space="0" w:color="auto"/>
      </w:divBdr>
    </w:div>
    <w:div w:id="1397388353">
      <w:bodyDiv w:val="1"/>
      <w:marLeft w:val="0"/>
      <w:marRight w:val="0"/>
      <w:marTop w:val="0"/>
      <w:marBottom w:val="0"/>
      <w:divBdr>
        <w:top w:val="none" w:sz="0" w:space="0" w:color="auto"/>
        <w:left w:val="none" w:sz="0" w:space="0" w:color="auto"/>
        <w:bottom w:val="none" w:sz="0" w:space="0" w:color="auto"/>
        <w:right w:val="none" w:sz="0" w:space="0" w:color="auto"/>
      </w:divBdr>
    </w:div>
    <w:div w:id="1399402747">
      <w:bodyDiv w:val="1"/>
      <w:marLeft w:val="0"/>
      <w:marRight w:val="0"/>
      <w:marTop w:val="0"/>
      <w:marBottom w:val="0"/>
      <w:divBdr>
        <w:top w:val="none" w:sz="0" w:space="0" w:color="auto"/>
        <w:left w:val="none" w:sz="0" w:space="0" w:color="auto"/>
        <w:bottom w:val="none" w:sz="0" w:space="0" w:color="auto"/>
        <w:right w:val="none" w:sz="0" w:space="0" w:color="auto"/>
      </w:divBdr>
    </w:div>
    <w:div w:id="1399863414">
      <w:bodyDiv w:val="1"/>
      <w:marLeft w:val="0"/>
      <w:marRight w:val="0"/>
      <w:marTop w:val="0"/>
      <w:marBottom w:val="0"/>
      <w:divBdr>
        <w:top w:val="none" w:sz="0" w:space="0" w:color="auto"/>
        <w:left w:val="none" w:sz="0" w:space="0" w:color="auto"/>
        <w:bottom w:val="none" w:sz="0" w:space="0" w:color="auto"/>
        <w:right w:val="none" w:sz="0" w:space="0" w:color="auto"/>
      </w:divBdr>
    </w:div>
    <w:div w:id="1400130791">
      <w:bodyDiv w:val="1"/>
      <w:marLeft w:val="0"/>
      <w:marRight w:val="0"/>
      <w:marTop w:val="0"/>
      <w:marBottom w:val="0"/>
      <w:divBdr>
        <w:top w:val="none" w:sz="0" w:space="0" w:color="auto"/>
        <w:left w:val="none" w:sz="0" w:space="0" w:color="auto"/>
        <w:bottom w:val="none" w:sz="0" w:space="0" w:color="auto"/>
        <w:right w:val="none" w:sz="0" w:space="0" w:color="auto"/>
      </w:divBdr>
    </w:div>
    <w:div w:id="1405446583">
      <w:bodyDiv w:val="1"/>
      <w:marLeft w:val="0"/>
      <w:marRight w:val="0"/>
      <w:marTop w:val="0"/>
      <w:marBottom w:val="0"/>
      <w:divBdr>
        <w:top w:val="none" w:sz="0" w:space="0" w:color="auto"/>
        <w:left w:val="none" w:sz="0" w:space="0" w:color="auto"/>
        <w:bottom w:val="none" w:sz="0" w:space="0" w:color="auto"/>
        <w:right w:val="none" w:sz="0" w:space="0" w:color="auto"/>
      </w:divBdr>
    </w:div>
    <w:div w:id="1411466040">
      <w:bodyDiv w:val="1"/>
      <w:marLeft w:val="0"/>
      <w:marRight w:val="0"/>
      <w:marTop w:val="0"/>
      <w:marBottom w:val="0"/>
      <w:divBdr>
        <w:top w:val="none" w:sz="0" w:space="0" w:color="auto"/>
        <w:left w:val="none" w:sz="0" w:space="0" w:color="auto"/>
        <w:bottom w:val="none" w:sz="0" w:space="0" w:color="auto"/>
        <w:right w:val="none" w:sz="0" w:space="0" w:color="auto"/>
      </w:divBdr>
      <w:divsChild>
        <w:div w:id="335429085">
          <w:marLeft w:val="0"/>
          <w:marRight w:val="0"/>
          <w:marTop w:val="0"/>
          <w:marBottom w:val="0"/>
          <w:divBdr>
            <w:top w:val="none" w:sz="0" w:space="0" w:color="auto"/>
            <w:left w:val="none" w:sz="0" w:space="0" w:color="auto"/>
            <w:bottom w:val="none" w:sz="0" w:space="0" w:color="auto"/>
            <w:right w:val="none" w:sz="0" w:space="0" w:color="auto"/>
          </w:divBdr>
        </w:div>
        <w:div w:id="1497530137">
          <w:marLeft w:val="0"/>
          <w:marRight w:val="0"/>
          <w:marTop w:val="0"/>
          <w:marBottom w:val="0"/>
          <w:divBdr>
            <w:top w:val="none" w:sz="0" w:space="0" w:color="auto"/>
            <w:left w:val="none" w:sz="0" w:space="0" w:color="auto"/>
            <w:bottom w:val="none" w:sz="0" w:space="0" w:color="auto"/>
            <w:right w:val="none" w:sz="0" w:space="0" w:color="auto"/>
          </w:divBdr>
        </w:div>
      </w:divsChild>
    </w:div>
    <w:div w:id="1425146280">
      <w:bodyDiv w:val="1"/>
      <w:marLeft w:val="0"/>
      <w:marRight w:val="0"/>
      <w:marTop w:val="0"/>
      <w:marBottom w:val="0"/>
      <w:divBdr>
        <w:top w:val="none" w:sz="0" w:space="0" w:color="auto"/>
        <w:left w:val="none" w:sz="0" w:space="0" w:color="auto"/>
        <w:bottom w:val="none" w:sz="0" w:space="0" w:color="auto"/>
        <w:right w:val="none" w:sz="0" w:space="0" w:color="auto"/>
      </w:divBdr>
    </w:div>
    <w:div w:id="1426994325">
      <w:bodyDiv w:val="1"/>
      <w:marLeft w:val="0"/>
      <w:marRight w:val="0"/>
      <w:marTop w:val="0"/>
      <w:marBottom w:val="0"/>
      <w:divBdr>
        <w:top w:val="none" w:sz="0" w:space="0" w:color="auto"/>
        <w:left w:val="none" w:sz="0" w:space="0" w:color="auto"/>
        <w:bottom w:val="none" w:sz="0" w:space="0" w:color="auto"/>
        <w:right w:val="none" w:sz="0" w:space="0" w:color="auto"/>
      </w:divBdr>
    </w:div>
    <w:div w:id="1427456859">
      <w:bodyDiv w:val="1"/>
      <w:marLeft w:val="0"/>
      <w:marRight w:val="0"/>
      <w:marTop w:val="0"/>
      <w:marBottom w:val="0"/>
      <w:divBdr>
        <w:top w:val="none" w:sz="0" w:space="0" w:color="auto"/>
        <w:left w:val="none" w:sz="0" w:space="0" w:color="auto"/>
        <w:bottom w:val="none" w:sz="0" w:space="0" w:color="auto"/>
        <w:right w:val="none" w:sz="0" w:space="0" w:color="auto"/>
      </w:divBdr>
    </w:div>
    <w:div w:id="1428575989">
      <w:bodyDiv w:val="1"/>
      <w:marLeft w:val="0"/>
      <w:marRight w:val="0"/>
      <w:marTop w:val="0"/>
      <w:marBottom w:val="0"/>
      <w:divBdr>
        <w:top w:val="none" w:sz="0" w:space="0" w:color="auto"/>
        <w:left w:val="none" w:sz="0" w:space="0" w:color="auto"/>
        <w:bottom w:val="none" w:sz="0" w:space="0" w:color="auto"/>
        <w:right w:val="none" w:sz="0" w:space="0" w:color="auto"/>
      </w:divBdr>
      <w:divsChild>
        <w:div w:id="61416952">
          <w:marLeft w:val="0"/>
          <w:marRight w:val="0"/>
          <w:marTop w:val="0"/>
          <w:marBottom w:val="0"/>
          <w:divBdr>
            <w:top w:val="none" w:sz="0" w:space="0" w:color="auto"/>
            <w:left w:val="none" w:sz="0" w:space="0" w:color="auto"/>
            <w:bottom w:val="none" w:sz="0" w:space="0" w:color="auto"/>
            <w:right w:val="none" w:sz="0" w:space="0" w:color="auto"/>
          </w:divBdr>
        </w:div>
        <w:div w:id="570236679">
          <w:marLeft w:val="0"/>
          <w:marRight w:val="0"/>
          <w:marTop w:val="0"/>
          <w:marBottom w:val="0"/>
          <w:divBdr>
            <w:top w:val="none" w:sz="0" w:space="0" w:color="auto"/>
            <w:left w:val="none" w:sz="0" w:space="0" w:color="auto"/>
            <w:bottom w:val="none" w:sz="0" w:space="0" w:color="auto"/>
            <w:right w:val="none" w:sz="0" w:space="0" w:color="auto"/>
          </w:divBdr>
        </w:div>
      </w:divsChild>
    </w:div>
    <w:div w:id="1428773322">
      <w:bodyDiv w:val="1"/>
      <w:marLeft w:val="0"/>
      <w:marRight w:val="0"/>
      <w:marTop w:val="0"/>
      <w:marBottom w:val="0"/>
      <w:divBdr>
        <w:top w:val="none" w:sz="0" w:space="0" w:color="auto"/>
        <w:left w:val="none" w:sz="0" w:space="0" w:color="auto"/>
        <w:bottom w:val="none" w:sz="0" w:space="0" w:color="auto"/>
        <w:right w:val="none" w:sz="0" w:space="0" w:color="auto"/>
      </w:divBdr>
    </w:div>
    <w:div w:id="1428816217">
      <w:bodyDiv w:val="1"/>
      <w:marLeft w:val="0"/>
      <w:marRight w:val="0"/>
      <w:marTop w:val="0"/>
      <w:marBottom w:val="0"/>
      <w:divBdr>
        <w:top w:val="none" w:sz="0" w:space="0" w:color="auto"/>
        <w:left w:val="none" w:sz="0" w:space="0" w:color="auto"/>
        <w:bottom w:val="none" w:sz="0" w:space="0" w:color="auto"/>
        <w:right w:val="none" w:sz="0" w:space="0" w:color="auto"/>
      </w:divBdr>
    </w:div>
    <w:div w:id="1434087149">
      <w:bodyDiv w:val="1"/>
      <w:marLeft w:val="0"/>
      <w:marRight w:val="0"/>
      <w:marTop w:val="0"/>
      <w:marBottom w:val="0"/>
      <w:divBdr>
        <w:top w:val="none" w:sz="0" w:space="0" w:color="auto"/>
        <w:left w:val="none" w:sz="0" w:space="0" w:color="auto"/>
        <w:bottom w:val="none" w:sz="0" w:space="0" w:color="auto"/>
        <w:right w:val="none" w:sz="0" w:space="0" w:color="auto"/>
      </w:divBdr>
    </w:div>
    <w:div w:id="1438909615">
      <w:bodyDiv w:val="1"/>
      <w:marLeft w:val="0"/>
      <w:marRight w:val="0"/>
      <w:marTop w:val="0"/>
      <w:marBottom w:val="0"/>
      <w:divBdr>
        <w:top w:val="none" w:sz="0" w:space="0" w:color="auto"/>
        <w:left w:val="none" w:sz="0" w:space="0" w:color="auto"/>
        <w:bottom w:val="none" w:sz="0" w:space="0" w:color="auto"/>
        <w:right w:val="none" w:sz="0" w:space="0" w:color="auto"/>
      </w:divBdr>
    </w:div>
    <w:div w:id="1439790178">
      <w:bodyDiv w:val="1"/>
      <w:marLeft w:val="0"/>
      <w:marRight w:val="0"/>
      <w:marTop w:val="0"/>
      <w:marBottom w:val="0"/>
      <w:divBdr>
        <w:top w:val="none" w:sz="0" w:space="0" w:color="auto"/>
        <w:left w:val="none" w:sz="0" w:space="0" w:color="auto"/>
        <w:bottom w:val="none" w:sz="0" w:space="0" w:color="auto"/>
        <w:right w:val="none" w:sz="0" w:space="0" w:color="auto"/>
      </w:divBdr>
    </w:div>
    <w:div w:id="1440098466">
      <w:bodyDiv w:val="1"/>
      <w:marLeft w:val="0"/>
      <w:marRight w:val="0"/>
      <w:marTop w:val="0"/>
      <w:marBottom w:val="0"/>
      <w:divBdr>
        <w:top w:val="none" w:sz="0" w:space="0" w:color="auto"/>
        <w:left w:val="none" w:sz="0" w:space="0" w:color="auto"/>
        <w:bottom w:val="none" w:sz="0" w:space="0" w:color="auto"/>
        <w:right w:val="none" w:sz="0" w:space="0" w:color="auto"/>
      </w:divBdr>
    </w:div>
    <w:div w:id="1442261944">
      <w:bodyDiv w:val="1"/>
      <w:marLeft w:val="0"/>
      <w:marRight w:val="0"/>
      <w:marTop w:val="0"/>
      <w:marBottom w:val="0"/>
      <w:divBdr>
        <w:top w:val="none" w:sz="0" w:space="0" w:color="auto"/>
        <w:left w:val="none" w:sz="0" w:space="0" w:color="auto"/>
        <w:bottom w:val="none" w:sz="0" w:space="0" w:color="auto"/>
        <w:right w:val="none" w:sz="0" w:space="0" w:color="auto"/>
      </w:divBdr>
    </w:div>
    <w:div w:id="1443576940">
      <w:bodyDiv w:val="1"/>
      <w:marLeft w:val="0"/>
      <w:marRight w:val="0"/>
      <w:marTop w:val="0"/>
      <w:marBottom w:val="0"/>
      <w:divBdr>
        <w:top w:val="none" w:sz="0" w:space="0" w:color="auto"/>
        <w:left w:val="none" w:sz="0" w:space="0" w:color="auto"/>
        <w:bottom w:val="none" w:sz="0" w:space="0" w:color="auto"/>
        <w:right w:val="none" w:sz="0" w:space="0" w:color="auto"/>
      </w:divBdr>
      <w:divsChild>
        <w:div w:id="752438977">
          <w:marLeft w:val="0"/>
          <w:marRight w:val="0"/>
          <w:marTop w:val="0"/>
          <w:marBottom w:val="0"/>
          <w:divBdr>
            <w:top w:val="none" w:sz="0" w:space="0" w:color="auto"/>
            <w:left w:val="none" w:sz="0" w:space="0" w:color="auto"/>
            <w:bottom w:val="none" w:sz="0" w:space="0" w:color="auto"/>
            <w:right w:val="none" w:sz="0" w:space="0" w:color="auto"/>
          </w:divBdr>
          <w:divsChild>
            <w:div w:id="9502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8180">
      <w:bodyDiv w:val="1"/>
      <w:marLeft w:val="0"/>
      <w:marRight w:val="0"/>
      <w:marTop w:val="0"/>
      <w:marBottom w:val="0"/>
      <w:divBdr>
        <w:top w:val="none" w:sz="0" w:space="0" w:color="auto"/>
        <w:left w:val="none" w:sz="0" w:space="0" w:color="auto"/>
        <w:bottom w:val="none" w:sz="0" w:space="0" w:color="auto"/>
        <w:right w:val="none" w:sz="0" w:space="0" w:color="auto"/>
      </w:divBdr>
    </w:div>
    <w:div w:id="1449661273">
      <w:bodyDiv w:val="1"/>
      <w:marLeft w:val="0"/>
      <w:marRight w:val="0"/>
      <w:marTop w:val="0"/>
      <w:marBottom w:val="0"/>
      <w:divBdr>
        <w:top w:val="none" w:sz="0" w:space="0" w:color="auto"/>
        <w:left w:val="none" w:sz="0" w:space="0" w:color="auto"/>
        <w:bottom w:val="none" w:sz="0" w:space="0" w:color="auto"/>
        <w:right w:val="none" w:sz="0" w:space="0" w:color="auto"/>
      </w:divBdr>
    </w:div>
    <w:div w:id="1452817208">
      <w:bodyDiv w:val="1"/>
      <w:marLeft w:val="0"/>
      <w:marRight w:val="0"/>
      <w:marTop w:val="0"/>
      <w:marBottom w:val="0"/>
      <w:divBdr>
        <w:top w:val="none" w:sz="0" w:space="0" w:color="auto"/>
        <w:left w:val="none" w:sz="0" w:space="0" w:color="auto"/>
        <w:bottom w:val="none" w:sz="0" w:space="0" w:color="auto"/>
        <w:right w:val="none" w:sz="0" w:space="0" w:color="auto"/>
      </w:divBdr>
    </w:div>
    <w:div w:id="1454983408">
      <w:bodyDiv w:val="1"/>
      <w:marLeft w:val="0"/>
      <w:marRight w:val="0"/>
      <w:marTop w:val="0"/>
      <w:marBottom w:val="0"/>
      <w:divBdr>
        <w:top w:val="none" w:sz="0" w:space="0" w:color="auto"/>
        <w:left w:val="none" w:sz="0" w:space="0" w:color="auto"/>
        <w:bottom w:val="none" w:sz="0" w:space="0" w:color="auto"/>
        <w:right w:val="none" w:sz="0" w:space="0" w:color="auto"/>
      </w:divBdr>
    </w:div>
    <w:div w:id="1455444631">
      <w:bodyDiv w:val="1"/>
      <w:marLeft w:val="0"/>
      <w:marRight w:val="0"/>
      <w:marTop w:val="0"/>
      <w:marBottom w:val="0"/>
      <w:divBdr>
        <w:top w:val="none" w:sz="0" w:space="0" w:color="auto"/>
        <w:left w:val="none" w:sz="0" w:space="0" w:color="auto"/>
        <w:bottom w:val="none" w:sz="0" w:space="0" w:color="auto"/>
        <w:right w:val="none" w:sz="0" w:space="0" w:color="auto"/>
      </w:divBdr>
    </w:div>
    <w:div w:id="1456868214">
      <w:bodyDiv w:val="1"/>
      <w:marLeft w:val="0"/>
      <w:marRight w:val="0"/>
      <w:marTop w:val="0"/>
      <w:marBottom w:val="0"/>
      <w:divBdr>
        <w:top w:val="none" w:sz="0" w:space="0" w:color="auto"/>
        <w:left w:val="none" w:sz="0" w:space="0" w:color="auto"/>
        <w:bottom w:val="none" w:sz="0" w:space="0" w:color="auto"/>
        <w:right w:val="none" w:sz="0" w:space="0" w:color="auto"/>
      </w:divBdr>
    </w:div>
    <w:div w:id="1459253939">
      <w:bodyDiv w:val="1"/>
      <w:marLeft w:val="0"/>
      <w:marRight w:val="0"/>
      <w:marTop w:val="0"/>
      <w:marBottom w:val="0"/>
      <w:divBdr>
        <w:top w:val="none" w:sz="0" w:space="0" w:color="auto"/>
        <w:left w:val="none" w:sz="0" w:space="0" w:color="auto"/>
        <w:bottom w:val="none" w:sz="0" w:space="0" w:color="auto"/>
        <w:right w:val="none" w:sz="0" w:space="0" w:color="auto"/>
      </w:divBdr>
    </w:div>
    <w:div w:id="1460488617">
      <w:bodyDiv w:val="1"/>
      <w:marLeft w:val="0"/>
      <w:marRight w:val="0"/>
      <w:marTop w:val="0"/>
      <w:marBottom w:val="0"/>
      <w:divBdr>
        <w:top w:val="none" w:sz="0" w:space="0" w:color="auto"/>
        <w:left w:val="none" w:sz="0" w:space="0" w:color="auto"/>
        <w:bottom w:val="none" w:sz="0" w:space="0" w:color="auto"/>
        <w:right w:val="none" w:sz="0" w:space="0" w:color="auto"/>
      </w:divBdr>
    </w:div>
    <w:div w:id="1462848684">
      <w:bodyDiv w:val="1"/>
      <w:marLeft w:val="0"/>
      <w:marRight w:val="0"/>
      <w:marTop w:val="0"/>
      <w:marBottom w:val="0"/>
      <w:divBdr>
        <w:top w:val="none" w:sz="0" w:space="0" w:color="auto"/>
        <w:left w:val="none" w:sz="0" w:space="0" w:color="auto"/>
        <w:bottom w:val="none" w:sz="0" w:space="0" w:color="auto"/>
        <w:right w:val="none" w:sz="0" w:space="0" w:color="auto"/>
      </w:divBdr>
    </w:div>
    <w:div w:id="1462990358">
      <w:bodyDiv w:val="1"/>
      <w:marLeft w:val="0"/>
      <w:marRight w:val="0"/>
      <w:marTop w:val="0"/>
      <w:marBottom w:val="0"/>
      <w:divBdr>
        <w:top w:val="none" w:sz="0" w:space="0" w:color="auto"/>
        <w:left w:val="none" w:sz="0" w:space="0" w:color="auto"/>
        <w:bottom w:val="none" w:sz="0" w:space="0" w:color="auto"/>
        <w:right w:val="none" w:sz="0" w:space="0" w:color="auto"/>
      </w:divBdr>
    </w:div>
    <w:div w:id="1468745451">
      <w:bodyDiv w:val="1"/>
      <w:marLeft w:val="0"/>
      <w:marRight w:val="0"/>
      <w:marTop w:val="0"/>
      <w:marBottom w:val="0"/>
      <w:divBdr>
        <w:top w:val="none" w:sz="0" w:space="0" w:color="auto"/>
        <w:left w:val="none" w:sz="0" w:space="0" w:color="auto"/>
        <w:bottom w:val="none" w:sz="0" w:space="0" w:color="auto"/>
        <w:right w:val="none" w:sz="0" w:space="0" w:color="auto"/>
      </w:divBdr>
    </w:div>
    <w:div w:id="1470711971">
      <w:bodyDiv w:val="1"/>
      <w:marLeft w:val="0"/>
      <w:marRight w:val="0"/>
      <w:marTop w:val="0"/>
      <w:marBottom w:val="0"/>
      <w:divBdr>
        <w:top w:val="none" w:sz="0" w:space="0" w:color="auto"/>
        <w:left w:val="none" w:sz="0" w:space="0" w:color="auto"/>
        <w:bottom w:val="none" w:sz="0" w:space="0" w:color="auto"/>
        <w:right w:val="none" w:sz="0" w:space="0" w:color="auto"/>
      </w:divBdr>
    </w:div>
    <w:div w:id="1473062514">
      <w:bodyDiv w:val="1"/>
      <w:marLeft w:val="0"/>
      <w:marRight w:val="0"/>
      <w:marTop w:val="0"/>
      <w:marBottom w:val="0"/>
      <w:divBdr>
        <w:top w:val="none" w:sz="0" w:space="0" w:color="auto"/>
        <w:left w:val="none" w:sz="0" w:space="0" w:color="auto"/>
        <w:bottom w:val="none" w:sz="0" w:space="0" w:color="auto"/>
        <w:right w:val="none" w:sz="0" w:space="0" w:color="auto"/>
      </w:divBdr>
    </w:div>
    <w:div w:id="1475561533">
      <w:bodyDiv w:val="1"/>
      <w:marLeft w:val="0"/>
      <w:marRight w:val="0"/>
      <w:marTop w:val="0"/>
      <w:marBottom w:val="0"/>
      <w:divBdr>
        <w:top w:val="none" w:sz="0" w:space="0" w:color="auto"/>
        <w:left w:val="none" w:sz="0" w:space="0" w:color="auto"/>
        <w:bottom w:val="none" w:sz="0" w:space="0" w:color="auto"/>
        <w:right w:val="none" w:sz="0" w:space="0" w:color="auto"/>
      </w:divBdr>
    </w:div>
    <w:div w:id="1478231010">
      <w:bodyDiv w:val="1"/>
      <w:marLeft w:val="0"/>
      <w:marRight w:val="0"/>
      <w:marTop w:val="0"/>
      <w:marBottom w:val="0"/>
      <w:divBdr>
        <w:top w:val="none" w:sz="0" w:space="0" w:color="auto"/>
        <w:left w:val="none" w:sz="0" w:space="0" w:color="auto"/>
        <w:bottom w:val="none" w:sz="0" w:space="0" w:color="auto"/>
        <w:right w:val="none" w:sz="0" w:space="0" w:color="auto"/>
      </w:divBdr>
    </w:div>
    <w:div w:id="1478836051">
      <w:bodyDiv w:val="1"/>
      <w:marLeft w:val="0"/>
      <w:marRight w:val="0"/>
      <w:marTop w:val="0"/>
      <w:marBottom w:val="0"/>
      <w:divBdr>
        <w:top w:val="none" w:sz="0" w:space="0" w:color="auto"/>
        <w:left w:val="none" w:sz="0" w:space="0" w:color="auto"/>
        <w:bottom w:val="none" w:sz="0" w:space="0" w:color="auto"/>
        <w:right w:val="none" w:sz="0" w:space="0" w:color="auto"/>
      </w:divBdr>
    </w:div>
    <w:div w:id="1478838145">
      <w:bodyDiv w:val="1"/>
      <w:marLeft w:val="0"/>
      <w:marRight w:val="0"/>
      <w:marTop w:val="0"/>
      <w:marBottom w:val="0"/>
      <w:divBdr>
        <w:top w:val="none" w:sz="0" w:space="0" w:color="auto"/>
        <w:left w:val="none" w:sz="0" w:space="0" w:color="auto"/>
        <w:bottom w:val="none" w:sz="0" w:space="0" w:color="auto"/>
        <w:right w:val="none" w:sz="0" w:space="0" w:color="auto"/>
      </w:divBdr>
    </w:div>
    <w:div w:id="1494373538">
      <w:bodyDiv w:val="1"/>
      <w:marLeft w:val="0"/>
      <w:marRight w:val="0"/>
      <w:marTop w:val="0"/>
      <w:marBottom w:val="0"/>
      <w:divBdr>
        <w:top w:val="none" w:sz="0" w:space="0" w:color="auto"/>
        <w:left w:val="none" w:sz="0" w:space="0" w:color="auto"/>
        <w:bottom w:val="none" w:sz="0" w:space="0" w:color="auto"/>
        <w:right w:val="none" w:sz="0" w:space="0" w:color="auto"/>
      </w:divBdr>
    </w:div>
    <w:div w:id="1496458622">
      <w:bodyDiv w:val="1"/>
      <w:marLeft w:val="0"/>
      <w:marRight w:val="0"/>
      <w:marTop w:val="0"/>
      <w:marBottom w:val="0"/>
      <w:divBdr>
        <w:top w:val="none" w:sz="0" w:space="0" w:color="auto"/>
        <w:left w:val="none" w:sz="0" w:space="0" w:color="auto"/>
        <w:bottom w:val="none" w:sz="0" w:space="0" w:color="auto"/>
        <w:right w:val="none" w:sz="0" w:space="0" w:color="auto"/>
      </w:divBdr>
    </w:div>
    <w:div w:id="1498305483">
      <w:bodyDiv w:val="1"/>
      <w:marLeft w:val="0"/>
      <w:marRight w:val="0"/>
      <w:marTop w:val="0"/>
      <w:marBottom w:val="0"/>
      <w:divBdr>
        <w:top w:val="none" w:sz="0" w:space="0" w:color="auto"/>
        <w:left w:val="none" w:sz="0" w:space="0" w:color="auto"/>
        <w:bottom w:val="none" w:sz="0" w:space="0" w:color="auto"/>
        <w:right w:val="none" w:sz="0" w:space="0" w:color="auto"/>
      </w:divBdr>
    </w:div>
    <w:div w:id="1499078993">
      <w:bodyDiv w:val="1"/>
      <w:marLeft w:val="0"/>
      <w:marRight w:val="0"/>
      <w:marTop w:val="0"/>
      <w:marBottom w:val="0"/>
      <w:divBdr>
        <w:top w:val="none" w:sz="0" w:space="0" w:color="auto"/>
        <w:left w:val="none" w:sz="0" w:space="0" w:color="auto"/>
        <w:bottom w:val="none" w:sz="0" w:space="0" w:color="auto"/>
        <w:right w:val="none" w:sz="0" w:space="0" w:color="auto"/>
      </w:divBdr>
    </w:div>
    <w:div w:id="1499811355">
      <w:bodyDiv w:val="1"/>
      <w:marLeft w:val="0"/>
      <w:marRight w:val="0"/>
      <w:marTop w:val="0"/>
      <w:marBottom w:val="0"/>
      <w:divBdr>
        <w:top w:val="none" w:sz="0" w:space="0" w:color="auto"/>
        <w:left w:val="none" w:sz="0" w:space="0" w:color="auto"/>
        <w:bottom w:val="none" w:sz="0" w:space="0" w:color="auto"/>
        <w:right w:val="none" w:sz="0" w:space="0" w:color="auto"/>
      </w:divBdr>
    </w:div>
    <w:div w:id="1507132857">
      <w:bodyDiv w:val="1"/>
      <w:marLeft w:val="0"/>
      <w:marRight w:val="0"/>
      <w:marTop w:val="0"/>
      <w:marBottom w:val="0"/>
      <w:divBdr>
        <w:top w:val="none" w:sz="0" w:space="0" w:color="auto"/>
        <w:left w:val="none" w:sz="0" w:space="0" w:color="auto"/>
        <w:bottom w:val="none" w:sz="0" w:space="0" w:color="auto"/>
        <w:right w:val="none" w:sz="0" w:space="0" w:color="auto"/>
      </w:divBdr>
    </w:div>
    <w:div w:id="1513031726">
      <w:bodyDiv w:val="1"/>
      <w:marLeft w:val="0"/>
      <w:marRight w:val="0"/>
      <w:marTop w:val="0"/>
      <w:marBottom w:val="0"/>
      <w:divBdr>
        <w:top w:val="none" w:sz="0" w:space="0" w:color="auto"/>
        <w:left w:val="none" w:sz="0" w:space="0" w:color="auto"/>
        <w:bottom w:val="none" w:sz="0" w:space="0" w:color="auto"/>
        <w:right w:val="none" w:sz="0" w:space="0" w:color="auto"/>
      </w:divBdr>
    </w:div>
    <w:div w:id="1513181059">
      <w:bodyDiv w:val="1"/>
      <w:marLeft w:val="0"/>
      <w:marRight w:val="0"/>
      <w:marTop w:val="0"/>
      <w:marBottom w:val="0"/>
      <w:divBdr>
        <w:top w:val="none" w:sz="0" w:space="0" w:color="auto"/>
        <w:left w:val="none" w:sz="0" w:space="0" w:color="auto"/>
        <w:bottom w:val="none" w:sz="0" w:space="0" w:color="auto"/>
        <w:right w:val="none" w:sz="0" w:space="0" w:color="auto"/>
      </w:divBdr>
    </w:div>
    <w:div w:id="1516728997">
      <w:bodyDiv w:val="1"/>
      <w:marLeft w:val="0"/>
      <w:marRight w:val="0"/>
      <w:marTop w:val="0"/>
      <w:marBottom w:val="0"/>
      <w:divBdr>
        <w:top w:val="none" w:sz="0" w:space="0" w:color="auto"/>
        <w:left w:val="none" w:sz="0" w:space="0" w:color="auto"/>
        <w:bottom w:val="none" w:sz="0" w:space="0" w:color="auto"/>
        <w:right w:val="none" w:sz="0" w:space="0" w:color="auto"/>
      </w:divBdr>
    </w:div>
    <w:div w:id="1527593964">
      <w:bodyDiv w:val="1"/>
      <w:marLeft w:val="0"/>
      <w:marRight w:val="0"/>
      <w:marTop w:val="0"/>
      <w:marBottom w:val="0"/>
      <w:divBdr>
        <w:top w:val="none" w:sz="0" w:space="0" w:color="auto"/>
        <w:left w:val="none" w:sz="0" w:space="0" w:color="auto"/>
        <w:bottom w:val="none" w:sz="0" w:space="0" w:color="auto"/>
        <w:right w:val="none" w:sz="0" w:space="0" w:color="auto"/>
      </w:divBdr>
    </w:div>
    <w:div w:id="1529176766">
      <w:bodyDiv w:val="1"/>
      <w:marLeft w:val="0"/>
      <w:marRight w:val="0"/>
      <w:marTop w:val="0"/>
      <w:marBottom w:val="0"/>
      <w:divBdr>
        <w:top w:val="none" w:sz="0" w:space="0" w:color="auto"/>
        <w:left w:val="none" w:sz="0" w:space="0" w:color="auto"/>
        <w:bottom w:val="none" w:sz="0" w:space="0" w:color="auto"/>
        <w:right w:val="none" w:sz="0" w:space="0" w:color="auto"/>
      </w:divBdr>
    </w:div>
    <w:div w:id="1531187418">
      <w:bodyDiv w:val="1"/>
      <w:marLeft w:val="0"/>
      <w:marRight w:val="0"/>
      <w:marTop w:val="0"/>
      <w:marBottom w:val="0"/>
      <w:divBdr>
        <w:top w:val="none" w:sz="0" w:space="0" w:color="auto"/>
        <w:left w:val="none" w:sz="0" w:space="0" w:color="auto"/>
        <w:bottom w:val="none" w:sz="0" w:space="0" w:color="auto"/>
        <w:right w:val="none" w:sz="0" w:space="0" w:color="auto"/>
      </w:divBdr>
    </w:div>
    <w:div w:id="1533566508">
      <w:bodyDiv w:val="1"/>
      <w:marLeft w:val="0"/>
      <w:marRight w:val="0"/>
      <w:marTop w:val="0"/>
      <w:marBottom w:val="0"/>
      <w:divBdr>
        <w:top w:val="none" w:sz="0" w:space="0" w:color="auto"/>
        <w:left w:val="none" w:sz="0" w:space="0" w:color="auto"/>
        <w:bottom w:val="none" w:sz="0" w:space="0" w:color="auto"/>
        <w:right w:val="none" w:sz="0" w:space="0" w:color="auto"/>
      </w:divBdr>
    </w:div>
    <w:div w:id="1537157314">
      <w:bodyDiv w:val="1"/>
      <w:marLeft w:val="0"/>
      <w:marRight w:val="0"/>
      <w:marTop w:val="0"/>
      <w:marBottom w:val="0"/>
      <w:divBdr>
        <w:top w:val="none" w:sz="0" w:space="0" w:color="auto"/>
        <w:left w:val="none" w:sz="0" w:space="0" w:color="auto"/>
        <w:bottom w:val="none" w:sz="0" w:space="0" w:color="auto"/>
        <w:right w:val="none" w:sz="0" w:space="0" w:color="auto"/>
      </w:divBdr>
      <w:divsChild>
        <w:div w:id="1573158019">
          <w:marLeft w:val="0"/>
          <w:marRight w:val="0"/>
          <w:marTop w:val="0"/>
          <w:marBottom w:val="0"/>
          <w:divBdr>
            <w:top w:val="none" w:sz="0" w:space="0" w:color="auto"/>
            <w:left w:val="none" w:sz="0" w:space="0" w:color="auto"/>
            <w:bottom w:val="none" w:sz="0" w:space="0" w:color="auto"/>
            <w:right w:val="none" w:sz="0" w:space="0" w:color="auto"/>
          </w:divBdr>
        </w:div>
      </w:divsChild>
    </w:div>
    <w:div w:id="1537615356">
      <w:bodyDiv w:val="1"/>
      <w:marLeft w:val="0"/>
      <w:marRight w:val="0"/>
      <w:marTop w:val="0"/>
      <w:marBottom w:val="0"/>
      <w:divBdr>
        <w:top w:val="none" w:sz="0" w:space="0" w:color="auto"/>
        <w:left w:val="none" w:sz="0" w:space="0" w:color="auto"/>
        <w:bottom w:val="none" w:sz="0" w:space="0" w:color="auto"/>
        <w:right w:val="none" w:sz="0" w:space="0" w:color="auto"/>
      </w:divBdr>
    </w:div>
    <w:div w:id="1540556352">
      <w:bodyDiv w:val="1"/>
      <w:marLeft w:val="0"/>
      <w:marRight w:val="0"/>
      <w:marTop w:val="0"/>
      <w:marBottom w:val="0"/>
      <w:divBdr>
        <w:top w:val="none" w:sz="0" w:space="0" w:color="auto"/>
        <w:left w:val="none" w:sz="0" w:space="0" w:color="auto"/>
        <w:bottom w:val="none" w:sz="0" w:space="0" w:color="auto"/>
        <w:right w:val="none" w:sz="0" w:space="0" w:color="auto"/>
      </w:divBdr>
    </w:div>
    <w:div w:id="1541670665">
      <w:bodyDiv w:val="1"/>
      <w:marLeft w:val="0"/>
      <w:marRight w:val="0"/>
      <w:marTop w:val="0"/>
      <w:marBottom w:val="0"/>
      <w:divBdr>
        <w:top w:val="none" w:sz="0" w:space="0" w:color="auto"/>
        <w:left w:val="none" w:sz="0" w:space="0" w:color="auto"/>
        <w:bottom w:val="none" w:sz="0" w:space="0" w:color="auto"/>
        <w:right w:val="none" w:sz="0" w:space="0" w:color="auto"/>
      </w:divBdr>
    </w:div>
    <w:div w:id="1544752641">
      <w:bodyDiv w:val="1"/>
      <w:marLeft w:val="0"/>
      <w:marRight w:val="0"/>
      <w:marTop w:val="0"/>
      <w:marBottom w:val="0"/>
      <w:divBdr>
        <w:top w:val="none" w:sz="0" w:space="0" w:color="auto"/>
        <w:left w:val="none" w:sz="0" w:space="0" w:color="auto"/>
        <w:bottom w:val="none" w:sz="0" w:space="0" w:color="auto"/>
        <w:right w:val="none" w:sz="0" w:space="0" w:color="auto"/>
      </w:divBdr>
    </w:div>
    <w:div w:id="1560091055">
      <w:bodyDiv w:val="1"/>
      <w:marLeft w:val="0"/>
      <w:marRight w:val="0"/>
      <w:marTop w:val="0"/>
      <w:marBottom w:val="0"/>
      <w:divBdr>
        <w:top w:val="none" w:sz="0" w:space="0" w:color="auto"/>
        <w:left w:val="none" w:sz="0" w:space="0" w:color="auto"/>
        <w:bottom w:val="none" w:sz="0" w:space="0" w:color="auto"/>
        <w:right w:val="none" w:sz="0" w:space="0" w:color="auto"/>
      </w:divBdr>
    </w:div>
    <w:div w:id="1564104070">
      <w:bodyDiv w:val="1"/>
      <w:marLeft w:val="0"/>
      <w:marRight w:val="0"/>
      <w:marTop w:val="0"/>
      <w:marBottom w:val="0"/>
      <w:divBdr>
        <w:top w:val="none" w:sz="0" w:space="0" w:color="auto"/>
        <w:left w:val="none" w:sz="0" w:space="0" w:color="auto"/>
        <w:bottom w:val="none" w:sz="0" w:space="0" w:color="auto"/>
        <w:right w:val="none" w:sz="0" w:space="0" w:color="auto"/>
      </w:divBdr>
    </w:div>
    <w:div w:id="1564682680">
      <w:bodyDiv w:val="1"/>
      <w:marLeft w:val="0"/>
      <w:marRight w:val="0"/>
      <w:marTop w:val="0"/>
      <w:marBottom w:val="0"/>
      <w:divBdr>
        <w:top w:val="none" w:sz="0" w:space="0" w:color="auto"/>
        <w:left w:val="none" w:sz="0" w:space="0" w:color="auto"/>
        <w:bottom w:val="none" w:sz="0" w:space="0" w:color="auto"/>
        <w:right w:val="none" w:sz="0" w:space="0" w:color="auto"/>
      </w:divBdr>
    </w:div>
    <w:div w:id="1564950183">
      <w:bodyDiv w:val="1"/>
      <w:marLeft w:val="0"/>
      <w:marRight w:val="0"/>
      <w:marTop w:val="0"/>
      <w:marBottom w:val="0"/>
      <w:divBdr>
        <w:top w:val="none" w:sz="0" w:space="0" w:color="auto"/>
        <w:left w:val="none" w:sz="0" w:space="0" w:color="auto"/>
        <w:bottom w:val="none" w:sz="0" w:space="0" w:color="auto"/>
        <w:right w:val="none" w:sz="0" w:space="0" w:color="auto"/>
      </w:divBdr>
    </w:div>
    <w:div w:id="1565216069">
      <w:bodyDiv w:val="1"/>
      <w:marLeft w:val="0"/>
      <w:marRight w:val="0"/>
      <w:marTop w:val="0"/>
      <w:marBottom w:val="0"/>
      <w:divBdr>
        <w:top w:val="none" w:sz="0" w:space="0" w:color="auto"/>
        <w:left w:val="none" w:sz="0" w:space="0" w:color="auto"/>
        <w:bottom w:val="none" w:sz="0" w:space="0" w:color="auto"/>
        <w:right w:val="none" w:sz="0" w:space="0" w:color="auto"/>
      </w:divBdr>
    </w:div>
    <w:div w:id="1566334944">
      <w:bodyDiv w:val="1"/>
      <w:marLeft w:val="0"/>
      <w:marRight w:val="0"/>
      <w:marTop w:val="0"/>
      <w:marBottom w:val="0"/>
      <w:divBdr>
        <w:top w:val="none" w:sz="0" w:space="0" w:color="auto"/>
        <w:left w:val="none" w:sz="0" w:space="0" w:color="auto"/>
        <w:bottom w:val="none" w:sz="0" w:space="0" w:color="auto"/>
        <w:right w:val="none" w:sz="0" w:space="0" w:color="auto"/>
      </w:divBdr>
    </w:div>
    <w:div w:id="1567913507">
      <w:bodyDiv w:val="1"/>
      <w:marLeft w:val="0"/>
      <w:marRight w:val="0"/>
      <w:marTop w:val="0"/>
      <w:marBottom w:val="0"/>
      <w:divBdr>
        <w:top w:val="none" w:sz="0" w:space="0" w:color="auto"/>
        <w:left w:val="none" w:sz="0" w:space="0" w:color="auto"/>
        <w:bottom w:val="none" w:sz="0" w:space="0" w:color="auto"/>
        <w:right w:val="none" w:sz="0" w:space="0" w:color="auto"/>
      </w:divBdr>
    </w:div>
    <w:div w:id="1573930145">
      <w:bodyDiv w:val="1"/>
      <w:marLeft w:val="0"/>
      <w:marRight w:val="0"/>
      <w:marTop w:val="0"/>
      <w:marBottom w:val="0"/>
      <w:divBdr>
        <w:top w:val="none" w:sz="0" w:space="0" w:color="auto"/>
        <w:left w:val="none" w:sz="0" w:space="0" w:color="auto"/>
        <w:bottom w:val="none" w:sz="0" w:space="0" w:color="auto"/>
        <w:right w:val="none" w:sz="0" w:space="0" w:color="auto"/>
      </w:divBdr>
    </w:div>
    <w:div w:id="1575505417">
      <w:bodyDiv w:val="1"/>
      <w:marLeft w:val="0"/>
      <w:marRight w:val="0"/>
      <w:marTop w:val="0"/>
      <w:marBottom w:val="0"/>
      <w:divBdr>
        <w:top w:val="none" w:sz="0" w:space="0" w:color="auto"/>
        <w:left w:val="none" w:sz="0" w:space="0" w:color="auto"/>
        <w:bottom w:val="none" w:sz="0" w:space="0" w:color="auto"/>
        <w:right w:val="none" w:sz="0" w:space="0" w:color="auto"/>
      </w:divBdr>
    </w:div>
    <w:div w:id="1576738972">
      <w:bodyDiv w:val="1"/>
      <w:marLeft w:val="0"/>
      <w:marRight w:val="0"/>
      <w:marTop w:val="0"/>
      <w:marBottom w:val="0"/>
      <w:divBdr>
        <w:top w:val="none" w:sz="0" w:space="0" w:color="auto"/>
        <w:left w:val="none" w:sz="0" w:space="0" w:color="auto"/>
        <w:bottom w:val="none" w:sz="0" w:space="0" w:color="auto"/>
        <w:right w:val="none" w:sz="0" w:space="0" w:color="auto"/>
      </w:divBdr>
    </w:div>
    <w:div w:id="1577129668">
      <w:bodyDiv w:val="1"/>
      <w:marLeft w:val="0"/>
      <w:marRight w:val="0"/>
      <w:marTop w:val="0"/>
      <w:marBottom w:val="0"/>
      <w:divBdr>
        <w:top w:val="none" w:sz="0" w:space="0" w:color="auto"/>
        <w:left w:val="none" w:sz="0" w:space="0" w:color="auto"/>
        <w:bottom w:val="none" w:sz="0" w:space="0" w:color="auto"/>
        <w:right w:val="none" w:sz="0" w:space="0" w:color="auto"/>
      </w:divBdr>
    </w:div>
    <w:div w:id="1579629664">
      <w:bodyDiv w:val="1"/>
      <w:marLeft w:val="0"/>
      <w:marRight w:val="0"/>
      <w:marTop w:val="0"/>
      <w:marBottom w:val="0"/>
      <w:divBdr>
        <w:top w:val="none" w:sz="0" w:space="0" w:color="auto"/>
        <w:left w:val="none" w:sz="0" w:space="0" w:color="auto"/>
        <w:bottom w:val="none" w:sz="0" w:space="0" w:color="auto"/>
        <w:right w:val="none" w:sz="0" w:space="0" w:color="auto"/>
      </w:divBdr>
    </w:div>
    <w:div w:id="1582524037">
      <w:bodyDiv w:val="1"/>
      <w:marLeft w:val="0"/>
      <w:marRight w:val="0"/>
      <w:marTop w:val="0"/>
      <w:marBottom w:val="0"/>
      <w:divBdr>
        <w:top w:val="none" w:sz="0" w:space="0" w:color="auto"/>
        <w:left w:val="none" w:sz="0" w:space="0" w:color="auto"/>
        <w:bottom w:val="none" w:sz="0" w:space="0" w:color="auto"/>
        <w:right w:val="none" w:sz="0" w:space="0" w:color="auto"/>
      </w:divBdr>
    </w:div>
    <w:div w:id="1587808709">
      <w:bodyDiv w:val="1"/>
      <w:marLeft w:val="0"/>
      <w:marRight w:val="0"/>
      <w:marTop w:val="0"/>
      <w:marBottom w:val="0"/>
      <w:divBdr>
        <w:top w:val="none" w:sz="0" w:space="0" w:color="auto"/>
        <w:left w:val="none" w:sz="0" w:space="0" w:color="auto"/>
        <w:bottom w:val="none" w:sz="0" w:space="0" w:color="auto"/>
        <w:right w:val="none" w:sz="0" w:space="0" w:color="auto"/>
      </w:divBdr>
    </w:div>
    <w:div w:id="1589194868">
      <w:bodyDiv w:val="1"/>
      <w:marLeft w:val="0"/>
      <w:marRight w:val="0"/>
      <w:marTop w:val="0"/>
      <w:marBottom w:val="0"/>
      <w:divBdr>
        <w:top w:val="none" w:sz="0" w:space="0" w:color="auto"/>
        <w:left w:val="none" w:sz="0" w:space="0" w:color="auto"/>
        <w:bottom w:val="none" w:sz="0" w:space="0" w:color="auto"/>
        <w:right w:val="none" w:sz="0" w:space="0" w:color="auto"/>
      </w:divBdr>
    </w:div>
    <w:div w:id="1591623299">
      <w:bodyDiv w:val="1"/>
      <w:marLeft w:val="0"/>
      <w:marRight w:val="0"/>
      <w:marTop w:val="0"/>
      <w:marBottom w:val="0"/>
      <w:divBdr>
        <w:top w:val="none" w:sz="0" w:space="0" w:color="auto"/>
        <w:left w:val="none" w:sz="0" w:space="0" w:color="auto"/>
        <w:bottom w:val="none" w:sz="0" w:space="0" w:color="auto"/>
        <w:right w:val="none" w:sz="0" w:space="0" w:color="auto"/>
      </w:divBdr>
    </w:div>
    <w:div w:id="1592197576">
      <w:bodyDiv w:val="1"/>
      <w:marLeft w:val="0"/>
      <w:marRight w:val="0"/>
      <w:marTop w:val="0"/>
      <w:marBottom w:val="0"/>
      <w:divBdr>
        <w:top w:val="none" w:sz="0" w:space="0" w:color="auto"/>
        <w:left w:val="none" w:sz="0" w:space="0" w:color="auto"/>
        <w:bottom w:val="none" w:sz="0" w:space="0" w:color="auto"/>
        <w:right w:val="none" w:sz="0" w:space="0" w:color="auto"/>
      </w:divBdr>
    </w:div>
    <w:div w:id="1593277888">
      <w:bodyDiv w:val="1"/>
      <w:marLeft w:val="0"/>
      <w:marRight w:val="0"/>
      <w:marTop w:val="0"/>
      <w:marBottom w:val="0"/>
      <w:divBdr>
        <w:top w:val="none" w:sz="0" w:space="0" w:color="auto"/>
        <w:left w:val="none" w:sz="0" w:space="0" w:color="auto"/>
        <w:bottom w:val="none" w:sz="0" w:space="0" w:color="auto"/>
        <w:right w:val="none" w:sz="0" w:space="0" w:color="auto"/>
      </w:divBdr>
    </w:div>
    <w:div w:id="1594322071">
      <w:bodyDiv w:val="1"/>
      <w:marLeft w:val="0"/>
      <w:marRight w:val="0"/>
      <w:marTop w:val="0"/>
      <w:marBottom w:val="0"/>
      <w:divBdr>
        <w:top w:val="none" w:sz="0" w:space="0" w:color="auto"/>
        <w:left w:val="none" w:sz="0" w:space="0" w:color="auto"/>
        <w:bottom w:val="none" w:sz="0" w:space="0" w:color="auto"/>
        <w:right w:val="none" w:sz="0" w:space="0" w:color="auto"/>
      </w:divBdr>
    </w:div>
    <w:div w:id="1595939682">
      <w:bodyDiv w:val="1"/>
      <w:marLeft w:val="0"/>
      <w:marRight w:val="0"/>
      <w:marTop w:val="0"/>
      <w:marBottom w:val="0"/>
      <w:divBdr>
        <w:top w:val="none" w:sz="0" w:space="0" w:color="auto"/>
        <w:left w:val="none" w:sz="0" w:space="0" w:color="auto"/>
        <w:bottom w:val="none" w:sz="0" w:space="0" w:color="auto"/>
        <w:right w:val="none" w:sz="0" w:space="0" w:color="auto"/>
      </w:divBdr>
    </w:div>
    <w:div w:id="1597397582">
      <w:bodyDiv w:val="1"/>
      <w:marLeft w:val="0"/>
      <w:marRight w:val="0"/>
      <w:marTop w:val="0"/>
      <w:marBottom w:val="0"/>
      <w:divBdr>
        <w:top w:val="none" w:sz="0" w:space="0" w:color="auto"/>
        <w:left w:val="none" w:sz="0" w:space="0" w:color="auto"/>
        <w:bottom w:val="none" w:sz="0" w:space="0" w:color="auto"/>
        <w:right w:val="none" w:sz="0" w:space="0" w:color="auto"/>
      </w:divBdr>
    </w:div>
    <w:div w:id="1597399912">
      <w:bodyDiv w:val="1"/>
      <w:marLeft w:val="0"/>
      <w:marRight w:val="0"/>
      <w:marTop w:val="0"/>
      <w:marBottom w:val="0"/>
      <w:divBdr>
        <w:top w:val="none" w:sz="0" w:space="0" w:color="auto"/>
        <w:left w:val="none" w:sz="0" w:space="0" w:color="auto"/>
        <w:bottom w:val="none" w:sz="0" w:space="0" w:color="auto"/>
        <w:right w:val="none" w:sz="0" w:space="0" w:color="auto"/>
      </w:divBdr>
    </w:div>
    <w:div w:id="1609659224">
      <w:bodyDiv w:val="1"/>
      <w:marLeft w:val="0"/>
      <w:marRight w:val="0"/>
      <w:marTop w:val="0"/>
      <w:marBottom w:val="0"/>
      <w:divBdr>
        <w:top w:val="none" w:sz="0" w:space="0" w:color="auto"/>
        <w:left w:val="none" w:sz="0" w:space="0" w:color="auto"/>
        <w:bottom w:val="none" w:sz="0" w:space="0" w:color="auto"/>
        <w:right w:val="none" w:sz="0" w:space="0" w:color="auto"/>
      </w:divBdr>
    </w:div>
    <w:div w:id="1611012047">
      <w:bodyDiv w:val="1"/>
      <w:marLeft w:val="0"/>
      <w:marRight w:val="0"/>
      <w:marTop w:val="0"/>
      <w:marBottom w:val="0"/>
      <w:divBdr>
        <w:top w:val="none" w:sz="0" w:space="0" w:color="auto"/>
        <w:left w:val="none" w:sz="0" w:space="0" w:color="auto"/>
        <w:bottom w:val="none" w:sz="0" w:space="0" w:color="auto"/>
        <w:right w:val="none" w:sz="0" w:space="0" w:color="auto"/>
      </w:divBdr>
    </w:div>
    <w:div w:id="1617061951">
      <w:bodyDiv w:val="1"/>
      <w:marLeft w:val="0"/>
      <w:marRight w:val="0"/>
      <w:marTop w:val="0"/>
      <w:marBottom w:val="0"/>
      <w:divBdr>
        <w:top w:val="none" w:sz="0" w:space="0" w:color="auto"/>
        <w:left w:val="none" w:sz="0" w:space="0" w:color="auto"/>
        <w:bottom w:val="none" w:sz="0" w:space="0" w:color="auto"/>
        <w:right w:val="none" w:sz="0" w:space="0" w:color="auto"/>
      </w:divBdr>
    </w:div>
    <w:div w:id="1619217158">
      <w:bodyDiv w:val="1"/>
      <w:marLeft w:val="0"/>
      <w:marRight w:val="0"/>
      <w:marTop w:val="0"/>
      <w:marBottom w:val="0"/>
      <w:divBdr>
        <w:top w:val="none" w:sz="0" w:space="0" w:color="auto"/>
        <w:left w:val="none" w:sz="0" w:space="0" w:color="auto"/>
        <w:bottom w:val="none" w:sz="0" w:space="0" w:color="auto"/>
        <w:right w:val="none" w:sz="0" w:space="0" w:color="auto"/>
      </w:divBdr>
    </w:div>
    <w:div w:id="1624729634">
      <w:bodyDiv w:val="1"/>
      <w:marLeft w:val="0"/>
      <w:marRight w:val="0"/>
      <w:marTop w:val="0"/>
      <w:marBottom w:val="0"/>
      <w:divBdr>
        <w:top w:val="none" w:sz="0" w:space="0" w:color="auto"/>
        <w:left w:val="none" w:sz="0" w:space="0" w:color="auto"/>
        <w:bottom w:val="none" w:sz="0" w:space="0" w:color="auto"/>
        <w:right w:val="none" w:sz="0" w:space="0" w:color="auto"/>
      </w:divBdr>
    </w:div>
    <w:div w:id="1624967514">
      <w:bodyDiv w:val="1"/>
      <w:marLeft w:val="0"/>
      <w:marRight w:val="0"/>
      <w:marTop w:val="0"/>
      <w:marBottom w:val="0"/>
      <w:divBdr>
        <w:top w:val="none" w:sz="0" w:space="0" w:color="auto"/>
        <w:left w:val="none" w:sz="0" w:space="0" w:color="auto"/>
        <w:bottom w:val="none" w:sz="0" w:space="0" w:color="auto"/>
        <w:right w:val="none" w:sz="0" w:space="0" w:color="auto"/>
      </w:divBdr>
    </w:div>
    <w:div w:id="1635794684">
      <w:bodyDiv w:val="1"/>
      <w:marLeft w:val="0"/>
      <w:marRight w:val="0"/>
      <w:marTop w:val="0"/>
      <w:marBottom w:val="0"/>
      <w:divBdr>
        <w:top w:val="none" w:sz="0" w:space="0" w:color="auto"/>
        <w:left w:val="none" w:sz="0" w:space="0" w:color="auto"/>
        <w:bottom w:val="none" w:sz="0" w:space="0" w:color="auto"/>
        <w:right w:val="none" w:sz="0" w:space="0" w:color="auto"/>
      </w:divBdr>
    </w:div>
    <w:div w:id="1636569176">
      <w:bodyDiv w:val="1"/>
      <w:marLeft w:val="0"/>
      <w:marRight w:val="0"/>
      <w:marTop w:val="0"/>
      <w:marBottom w:val="0"/>
      <w:divBdr>
        <w:top w:val="none" w:sz="0" w:space="0" w:color="auto"/>
        <w:left w:val="none" w:sz="0" w:space="0" w:color="auto"/>
        <w:bottom w:val="none" w:sz="0" w:space="0" w:color="auto"/>
        <w:right w:val="none" w:sz="0" w:space="0" w:color="auto"/>
      </w:divBdr>
    </w:div>
    <w:div w:id="1638145948">
      <w:bodyDiv w:val="1"/>
      <w:marLeft w:val="0"/>
      <w:marRight w:val="0"/>
      <w:marTop w:val="0"/>
      <w:marBottom w:val="0"/>
      <w:divBdr>
        <w:top w:val="none" w:sz="0" w:space="0" w:color="auto"/>
        <w:left w:val="none" w:sz="0" w:space="0" w:color="auto"/>
        <w:bottom w:val="none" w:sz="0" w:space="0" w:color="auto"/>
        <w:right w:val="none" w:sz="0" w:space="0" w:color="auto"/>
      </w:divBdr>
    </w:div>
    <w:div w:id="1639139521">
      <w:bodyDiv w:val="1"/>
      <w:marLeft w:val="0"/>
      <w:marRight w:val="0"/>
      <w:marTop w:val="0"/>
      <w:marBottom w:val="0"/>
      <w:divBdr>
        <w:top w:val="none" w:sz="0" w:space="0" w:color="auto"/>
        <w:left w:val="none" w:sz="0" w:space="0" w:color="auto"/>
        <w:bottom w:val="none" w:sz="0" w:space="0" w:color="auto"/>
        <w:right w:val="none" w:sz="0" w:space="0" w:color="auto"/>
      </w:divBdr>
    </w:div>
    <w:div w:id="1640718970">
      <w:bodyDiv w:val="1"/>
      <w:marLeft w:val="0"/>
      <w:marRight w:val="0"/>
      <w:marTop w:val="0"/>
      <w:marBottom w:val="0"/>
      <w:divBdr>
        <w:top w:val="none" w:sz="0" w:space="0" w:color="auto"/>
        <w:left w:val="none" w:sz="0" w:space="0" w:color="auto"/>
        <w:bottom w:val="none" w:sz="0" w:space="0" w:color="auto"/>
        <w:right w:val="none" w:sz="0" w:space="0" w:color="auto"/>
      </w:divBdr>
    </w:div>
    <w:div w:id="1645698698">
      <w:bodyDiv w:val="1"/>
      <w:marLeft w:val="0"/>
      <w:marRight w:val="0"/>
      <w:marTop w:val="0"/>
      <w:marBottom w:val="0"/>
      <w:divBdr>
        <w:top w:val="none" w:sz="0" w:space="0" w:color="auto"/>
        <w:left w:val="none" w:sz="0" w:space="0" w:color="auto"/>
        <w:bottom w:val="none" w:sz="0" w:space="0" w:color="auto"/>
        <w:right w:val="none" w:sz="0" w:space="0" w:color="auto"/>
      </w:divBdr>
    </w:div>
    <w:div w:id="1655262110">
      <w:bodyDiv w:val="1"/>
      <w:marLeft w:val="0"/>
      <w:marRight w:val="0"/>
      <w:marTop w:val="0"/>
      <w:marBottom w:val="0"/>
      <w:divBdr>
        <w:top w:val="none" w:sz="0" w:space="0" w:color="auto"/>
        <w:left w:val="none" w:sz="0" w:space="0" w:color="auto"/>
        <w:bottom w:val="none" w:sz="0" w:space="0" w:color="auto"/>
        <w:right w:val="none" w:sz="0" w:space="0" w:color="auto"/>
      </w:divBdr>
    </w:div>
    <w:div w:id="1658260268">
      <w:bodyDiv w:val="1"/>
      <w:marLeft w:val="0"/>
      <w:marRight w:val="0"/>
      <w:marTop w:val="0"/>
      <w:marBottom w:val="0"/>
      <w:divBdr>
        <w:top w:val="none" w:sz="0" w:space="0" w:color="auto"/>
        <w:left w:val="none" w:sz="0" w:space="0" w:color="auto"/>
        <w:bottom w:val="none" w:sz="0" w:space="0" w:color="auto"/>
        <w:right w:val="none" w:sz="0" w:space="0" w:color="auto"/>
      </w:divBdr>
    </w:div>
    <w:div w:id="1664236451">
      <w:bodyDiv w:val="1"/>
      <w:marLeft w:val="0"/>
      <w:marRight w:val="0"/>
      <w:marTop w:val="0"/>
      <w:marBottom w:val="0"/>
      <w:divBdr>
        <w:top w:val="none" w:sz="0" w:space="0" w:color="auto"/>
        <w:left w:val="none" w:sz="0" w:space="0" w:color="auto"/>
        <w:bottom w:val="none" w:sz="0" w:space="0" w:color="auto"/>
        <w:right w:val="none" w:sz="0" w:space="0" w:color="auto"/>
      </w:divBdr>
    </w:div>
    <w:div w:id="1667899047">
      <w:bodyDiv w:val="1"/>
      <w:marLeft w:val="0"/>
      <w:marRight w:val="0"/>
      <w:marTop w:val="0"/>
      <w:marBottom w:val="0"/>
      <w:divBdr>
        <w:top w:val="none" w:sz="0" w:space="0" w:color="auto"/>
        <w:left w:val="none" w:sz="0" w:space="0" w:color="auto"/>
        <w:bottom w:val="none" w:sz="0" w:space="0" w:color="auto"/>
        <w:right w:val="none" w:sz="0" w:space="0" w:color="auto"/>
      </w:divBdr>
    </w:div>
    <w:div w:id="1673532360">
      <w:bodyDiv w:val="1"/>
      <w:marLeft w:val="0"/>
      <w:marRight w:val="0"/>
      <w:marTop w:val="0"/>
      <w:marBottom w:val="0"/>
      <w:divBdr>
        <w:top w:val="none" w:sz="0" w:space="0" w:color="auto"/>
        <w:left w:val="none" w:sz="0" w:space="0" w:color="auto"/>
        <w:bottom w:val="none" w:sz="0" w:space="0" w:color="auto"/>
        <w:right w:val="none" w:sz="0" w:space="0" w:color="auto"/>
      </w:divBdr>
    </w:div>
    <w:div w:id="1673602987">
      <w:bodyDiv w:val="1"/>
      <w:marLeft w:val="0"/>
      <w:marRight w:val="0"/>
      <w:marTop w:val="0"/>
      <w:marBottom w:val="0"/>
      <w:divBdr>
        <w:top w:val="none" w:sz="0" w:space="0" w:color="auto"/>
        <w:left w:val="none" w:sz="0" w:space="0" w:color="auto"/>
        <w:bottom w:val="none" w:sz="0" w:space="0" w:color="auto"/>
        <w:right w:val="none" w:sz="0" w:space="0" w:color="auto"/>
      </w:divBdr>
    </w:div>
    <w:div w:id="1676766946">
      <w:bodyDiv w:val="1"/>
      <w:marLeft w:val="0"/>
      <w:marRight w:val="0"/>
      <w:marTop w:val="0"/>
      <w:marBottom w:val="0"/>
      <w:divBdr>
        <w:top w:val="none" w:sz="0" w:space="0" w:color="auto"/>
        <w:left w:val="none" w:sz="0" w:space="0" w:color="auto"/>
        <w:bottom w:val="none" w:sz="0" w:space="0" w:color="auto"/>
        <w:right w:val="none" w:sz="0" w:space="0" w:color="auto"/>
      </w:divBdr>
    </w:div>
    <w:div w:id="1677919746">
      <w:bodyDiv w:val="1"/>
      <w:marLeft w:val="0"/>
      <w:marRight w:val="0"/>
      <w:marTop w:val="0"/>
      <w:marBottom w:val="0"/>
      <w:divBdr>
        <w:top w:val="none" w:sz="0" w:space="0" w:color="auto"/>
        <w:left w:val="none" w:sz="0" w:space="0" w:color="auto"/>
        <w:bottom w:val="none" w:sz="0" w:space="0" w:color="auto"/>
        <w:right w:val="none" w:sz="0" w:space="0" w:color="auto"/>
      </w:divBdr>
    </w:div>
    <w:div w:id="1679045003">
      <w:bodyDiv w:val="1"/>
      <w:marLeft w:val="0"/>
      <w:marRight w:val="0"/>
      <w:marTop w:val="0"/>
      <w:marBottom w:val="0"/>
      <w:divBdr>
        <w:top w:val="none" w:sz="0" w:space="0" w:color="auto"/>
        <w:left w:val="none" w:sz="0" w:space="0" w:color="auto"/>
        <w:bottom w:val="none" w:sz="0" w:space="0" w:color="auto"/>
        <w:right w:val="none" w:sz="0" w:space="0" w:color="auto"/>
      </w:divBdr>
    </w:div>
    <w:div w:id="1683124490">
      <w:bodyDiv w:val="1"/>
      <w:marLeft w:val="0"/>
      <w:marRight w:val="0"/>
      <w:marTop w:val="0"/>
      <w:marBottom w:val="0"/>
      <w:divBdr>
        <w:top w:val="none" w:sz="0" w:space="0" w:color="auto"/>
        <w:left w:val="none" w:sz="0" w:space="0" w:color="auto"/>
        <w:bottom w:val="none" w:sz="0" w:space="0" w:color="auto"/>
        <w:right w:val="none" w:sz="0" w:space="0" w:color="auto"/>
      </w:divBdr>
    </w:div>
    <w:div w:id="1687945506">
      <w:bodyDiv w:val="1"/>
      <w:marLeft w:val="0"/>
      <w:marRight w:val="0"/>
      <w:marTop w:val="0"/>
      <w:marBottom w:val="0"/>
      <w:divBdr>
        <w:top w:val="none" w:sz="0" w:space="0" w:color="auto"/>
        <w:left w:val="none" w:sz="0" w:space="0" w:color="auto"/>
        <w:bottom w:val="none" w:sz="0" w:space="0" w:color="auto"/>
        <w:right w:val="none" w:sz="0" w:space="0" w:color="auto"/>
      </w:divBdr>
    </w:div>
    <w:div w:id="1688752556">
      <w:bodyDiv w:val="1"/>
      <w:marLeft w:val="0"/>
      <w:marRight w:val="0"/>
      <w:marTop w:val="0"/>
      <w:marBottom w:val="0"/>
      <w:divBdr>
        <w:top w:val="none" w:sz="0" w:space="0" w:color="auto"/>
        <w:left w:val="none" w:sz="0" w:space="0" w:color="auto"/>
        <w:bottom w:val="none" w:sz="0" w:space="0" w:color="auto"/>
        <w:right w:val="none" w:sz="0" w:space="0" w:color="auto"/>
      </w:divBdr>
    </w:div>
    <w:div w:id="1691949979">
      <w:bodyDiv w:val="1"/>
      <w:marLeft w:val="0"/>
      <w:marRight w:val="0"/>
      <w:marTop w:val="0"/>
      <w:marBottom w:val="0"/>
      <w:divBdr>
        <w:top w:val="none" w:sz="0" w:space="0" w:color="auto"/>
        <w:left w:val="none" w:sz="0" w:space="0" w:color="auto"/>
        <w:bottom w:val="none" w:sz="0" w:space="0" w:color="auto"/>
        <w:right w:val="none" w:sz="0" w:space="0" w:color="auto"/>
      </w:divBdr>
    </w:div>
    <w:div w:id="1692031608">
      <w:bodyDiv w:val="1"/>
      <w:marLeft w:val="0"/>
      <w:marRight w:val="0"/>
      <w:marTop w:val="0"/>
      <w:marBottom w:val="0"/>
      <w:divBdr>
        <w:top w:val="none" w:sz="0" w:space="0" w:color="auto"/>
        <w:left w:val="none" w:sz="0" w:space="0" w:color="auto"/>
        <w:bottom w:val="none" w:sz="0" w:space="0" w:color="auto"/>
        <w:right w:val="none" w:sz="0" w:space="0" w:color="auto"/>
      </w:divBdr>
    </w:div>
    <w:div w:id="1692075088">
      <w:bodyDiv w:val="1"/>
      <w:marLeft w:val="0"/>
      <w:marRight w:val="0"/>
      <w:marTop w:val="0"/>
      <w:marBottom w:val="0"/>
      <w:divBdr>
        <w:top w:val="none" w:sz="0" w:space="0" w:color="auto"/>
        <w:left w:val="none" w:sz="0" w:space="0" w:color="auto"/>
        <w:bottom w:val="none" w:sz="0" w:space="0" w:color="auto"/>
        <w:right w:val="none" w:sz="0" w:space="0" w:color="auto"/>
      </w:divBdr>
    </w:div>
    <w:div w:id="1694913542">
      <w:bodyDiv w:val="1"/>
      <w:marLeft w:val="0"/>
      <w:marRight w:val="0"/>
      <w:marTop w:val="0"/>
      <w:marBottom w:val="0"/>
      <w:divBdr>
        <w:top w:val="none" w:sz="0" w:space="0" w:color="auto"/>
        <w:left w:val="none" w:sz="0" w:space="0" w:color="auto"/>
        <w:bottom w:val="none" w:sz="0" w:space="0" w:color="auto"/>
        <w:right w:val="none" w:sz="0" w:space="0" w:color="auto"/>
      </w:divBdr>
    </w:div>
    <w:div w:id="1696347466">
      <w:bodyDiv w:val="1"/>
      <w:marLeft w:val="0"/>
      <w:marRight w:val="0"/>
      <w:marTop w:val="0"/>
      <w:marBottom w:val="0"/>
      <w:divBdr>
        <w:top w:val="none" w:sz="0" w:space="0" w:color="auto"/>
        <w:left w:val="none" w:sz="0" w:space="0" w:color="auto"/>
        <w:bottom w:val="none" w:sz="0" w:space="0" w:color="auto"/>
        <w:right w:val="none" w:sz="0" w:space="0" w:color="auto"/>
      </w:divBdr>
    </w:div>
    <w:div w:id="1698001656">
      <w:bodyDiv w:val="1"/>
      <w:marLeft w:val="0"/>
      <w:marRight w:val="0"/>
      <w:marTop w:val="0"/>
      <w:marBottom w:val="0"/>
      <w:divBdr>
        <w:top w:val="none" w:sz="0" w:space="0" w:color="auto"/>
        <w:left w:val="none" w:sz="0" w:space="0" w:color="auto"/>
        <w:bottom w:val="none" w:sz="0" w:space="0" w:color="auto"/>
        <w:right w:val="none" w:sz="0" w:space="0" w:color="auto"/>
      </w:divBdr>
    </w:div>
    <w:div w:id="1698774750">
      <w:bodyDiv w:val="1"/>
      <w:marLeft w:val="0"/>
      <w:marRight w:val="0"/>
      <w:marTop w:val="0"/>
      <w:marBottom w:val="0"/>
      <w:divBdr>
        <w:top w:val="none" w:sz="0" w:space="0" w:color="auto"/>
        <w:left w:val="none" w:sz="0" w:space="0" w:color="auto"/>
        <w:bottom w:val="none" w:sz="0" w:space="0" w:color="auto"/>
        <w:right w:val="none" w:sz="0" w:space="0" w:color="auto"/>
      </w:divBdr>
    </w:div>
    <w:div w:id="1698848377">
      <w:bodyDiv w:val="1"/>
      <w:marLeft w:val="0"/>
      <w:marRight w:val="0"/>
      <w:marTop w:val="0"/>
      <w:marBottom w:val="0"/>
      <w:divBdr>
        <w:top w:val="none" w:sz="0" w:space="0" w:color="auto"/>
        <w:left w:val="none" w:sz="0" w:space="0" w:color="auto"/>
        <w:bottom w:val="none" w:sz="0" w:space="0" w:color="auto"/>
        <w:right w:val="none" w:sz="0" w:space="0" w:color="auto"/>
      </w:divBdr>
    </w:div>
    <w:div w:id="1699773537">
      <w:bodyDiv w:val="1"/>
      <w:marLeft w:val="0"/>
      <w:marRight w:val="0"/>
      <w:marTop w:val="0"/>
      <w:marBottom w:val="0"/>
      <w:divBdr>
        <w:top w:val="none" w:sz="0" w:space="0" w:color="auto"/>
        <w:left w:val="none" w:sz="0" w:space="0" w:color="auto"/>
        <w:bottom w:val="none" w:sz="0" w:space="0" w:color="auto"/>
        <w:right w:val="none" w:sz="0" w:space="0" w:color="auto"/>
      </w:divBdr>
    </w:div>
    <w:div w:id="1703285657">
      <w:bodyDiv w:val="1"/>
      <w:marLeft w:val="0"/>
      <w:marRight w:val="0"/>
      <w:marTop w:val="0"/>
      <w:marBottom w:val="0"/>
      <w:divBdr>
        <w:top w:val="none" w:sz="0" w:space="0" w:color="auto"/>
        <w:left w:val="none" w:sz="0" w:space="0" w:color="auto"/>
        <w:bottom w:val="none" w:sz="0" w:space="0" w:color="auto"/>
        <w:right w:val="none" w:sz="0" w:space="0" w:color="auto"/>
      </w:divBdr>
    </w:div>
    <w:div w:id="1713458162">
      <w:bodyDiv w:val="1"/>
      <w:marLeft w:val="0"/>
      <w:marRight w:val="0"/>
      <w:marTop w:val="0"/>
      <w:marBottom w:val="0"/>
      <w:divBdr>
        <w:top w:val="none" w:sz="0" w:space="0" w:color="auto"/>
        <w:left w:val="none" w:sz="0" w:space="0" w:color="auto"/>
        <w:bottom w:val="none" w:sz="0" w:space="0" w:color="auto"/>
        <w:right w:val="none" w:sz="0" w:space="0" w:color="auto"/>
      </w:divBdr>
    </w:div>
    <w:div w:id="1713963176">
      <w:bodyDiv w:val="1"/>
      <w:marLeft w:val="0"/>
      <w:marRight w:val="0"/>
      <w:marTop w:val="0"/>
      <w:marBottom w:val="0"/>
      <w:divBdr>
        <w:top w:val="none" w:sz="0" w:space="0" w:color="auto"/>
        <w:left w:val="none" w:sz="0" w:space="0" w:color="auto"/>
        <w:bottom w:val="none" w:sz="0" w:space="0" w:color="auto"/>
        <w:right w:val="none" w:sz="0" w:space="0" w:color="auto"/>
      </w:divBdr>
    </w:div>
    <w:div w:id="1717272384">
      <w:bodyDiv w:val="1"/>
      <w:marLeft w:val="0"/>
      <w:marRight w:val="0"/>
      <w:marTop w:val="0"/>
      <w:marBottom w:val="0"/>
      <w:divBdr>
        <w:top w:val="none" w:sz="0" w:space="0" w:color="auto"/>
        <w:left w:val="none" w:sz="0" w:space="0" w:color="auto"/>
        <w:bottom w:val="none" w:sz="0" w:space="0" w:color="auto"/>
        <w:right w:val="none" w:sz="0" w:space="0" w:color="auto"/>
      </w:divBdr>
    </w:div>
    <w:div w:id="1717394214">
      <w:bodyDiv w:val="1"/>
      <w:marLeft w:val="0"/>
      <w:marRight w:val="0"/>
      <w:marTop w:val="0"/>
      <w:marBottom w:val="0"/>
      <w:divBdr>
        <w:top w:val="none" w:sz="0" w:space="0" w:color="auto"/>
        <w:left w:val="none" w:sz="0" w:space="0" w:color="auto"/>
        <w:bottom w:val="none" w:sz="0" w:space="0" w:color="auto"/>
        <w:right w:val="none" w:sz="0" w:space="0" w:color="auto"/>
      </w:divBdr>
      <w:divsChild>
        <w:div w:id="1171724231">
          <w:marLeft w:val="0"/>
          <w:marRight w:val="0"/>
          <w:marTop w:val="0"/>
          <w:marBottom w:val="0"/>
          <w:divBdr>
            <w:top w:val="none" w:sz="0" w:space="0" w:color="auto"/>
            <w:left w:val="none" w:sz="0" w:space="0" w:color="auto"/>
            <w:bottom w:val="none" w:sz="0" w:space="0" w:color="auto"/>
            <w:right w:val="none" w:sz="0" w:space="0" w:color="auto"/>
          </w:divBdr>
          <w:divsChild>
            <w:div w:id="10501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79133">
      <w:bodyDiv w:val="1"/>
      <w:marLeft w:val="0"/>
      <w:marRight w:val="0"/>
      <w:marTop w:val="0"/>
      <w:marBottom w:val="0"/>
      <w:divBdr>
        <w:top w:val="none" w:sz="0" w:space="0" w:color="auto"/>
        <w:left w:val="none" w:sz="0" w:space="0" w:color="auto"/>
        <w:bottom w:val="none" w:sz="0" w:space="0" w:color="auto"/>
        <w:right w:val="none" w:sz="0" w:space="0" w:color="auto"/>
      </w:divBdr>
    </w:div>
    <w:div w:id="1721901531">
      <w:bodyDiv w:val="1"/>
      <w:marLeft w:val="0"/>
      <w:marRight w:val="0"/>
      <w:marTop w:val="0"/>
      <w:marBottom w:val="0"/>
      <w:divBdr>
        <w:top w:val="none" w:sz="0" w:space="0" w:color="auto"/>
        <w:left w:val="none" w:sz="0" w:space="0" w:color="auto"/>
        <w:bottom w:val="none" w:sz="0" w:space="0" w:color="auto"/>
        <w:right w:val="none" w:sz="0" w:space="0" w:color="auto"/>
      </w:divBdr>
    </w:div>
    <w:div w:id="1727953135">
      <w:bodyDiv w:val="1"/>
      <w:marLeft w:val="0"/>
      <w:marRight w:val="0"/>
      <w:marTop w:val="0"/>
      <w:marBottom w:val="0"/>
      <w:divBdr>
        <w:top w:val="none" w:sz="0" w:space="0" w:color="auto"/>
        <w:left w:val="none" w:sz="0" w:space="0" w:color="auto"/>
        <w:bottom w:val="none" w:sz="0" w:space="0" w:color="auto"/>
        <w:right w:val="none" w:sz="0" w:space="0" w:color="auto"/>
      </w:divBdr>
    </w:div>
    <w:div w:id="1729377294">
      <w:bodyDiv w:val="1"/>
      <w:marLeft w:val="0"/>
      <w:marRight w:val="0"/>
      <w:marTop w:val="0"/>
      <w:marBottom w:val="0"/>
      <w:divBdr>
        <w:top w:val="none" w:sz="0" w:space="0" w:color="auto"/>
        <w:left w:val="none" w:sz="0" w:space="0" w:color="auto"/>
        <w:bottom w:val="none" w:sz="0" w:space="0" w:color="auto"/>
        <w:right w:val="none" w:sz="0" w:space="0" w:color="auto"/>
      </w:divBdr>
    </w:div>
    <w:div w:id="1733233290">
      <w:bodyDiv w:val="1"/>
      <w:marLeft w:val="0"/>
      <w:marRight w:val="0"/>
      <w:marTop w:val="0"/>
      <w:marBottom w:val="0"/>
      <w:divBdr>
        <w:top w:val="none" w:sz="0" w:space="0" w:color="auto"/>
        <w:left w:val="none" w:sz="0" w:space="0" w:color="auto"/>
        <w:bottom w:val="none" w:sz="0" w:space="0" w:color="auto"/>
        <w:right w:val="none" w:sz="0" w:space="0" w:color="auto"/>
      </w:divBdr>
    </w:div>
    <w:div w:id="1733428856">
      <w:bodyDiv w:val="1"/>
      <w:marLeft w:val="0"/>
      <w:marRight w:val="0"/>
      <w:marTop w:val="0"/>
      <w:marBottom w:val="0"/>
      <w:divBdr>
        <w:top w:val="none" w:sz="0" w:space="0" w:color="auto"/>
        <w:left w:val="none" w:sz="0" w:space="0" w:color="auto"/>
        <w:bottom w:val="none" w:sz="0" w:space="0" w:color="auto"/>
        <w:right w:val="none" w:sz="0" w:space="0" w:color="auto"/>
      </w:divBdr>
    </w:div>
    <w:div w:id="1734039417">
      <w:bodyDiv w:val="1"/>
      <w:marLeft w:val="0"/>
      <w:marRight w:val="0"/>
      <w:marTop w:val="0"/>
      <w:marBottom w:val="0"/>
      <w:divBdr>
        <w:top w:val="none" w:sz="0" w:space="0" w:color="auto"/>
        <w:left w:val="none" w:sz="0" w:space="0" w:color="auto"/>
        <w:bottom w:val="none" w:sz="0" w:space="0" w:color="auto"/>
        <w:right w:val="none" w:sz="0" w:space="0" w:color="auto"/>
      </w:divBdr>
    </w:div>
    <w:div w:id="1734162600">
      <w:bodyDiv w:val="1"/>
      <w:marLeft w:val="0"/>
      <w:marRight w:val="0"/>
      <w:marTop w:val="0"/>
      <w:marBottom w:val="0"/>
      <w:divBdr>
        <w:top w:val="none" w:sz="0" w:space="0" w:color="auto"/>
        <w:left w:val="none" w:sz="0" w:space="0" w:color="auto"/>
        <w:bottom w:val="none" w:sz="0" w:space="0" w:color="auto"/>
        <w:right w:val="none" w:sz="0" w:space="0" w:color="auto"/>
      </w:divBdr>
    </w:div>
    <w:div w:id="1740009086">
      <w:bodyDiv w:val="1"/>
      <w:marLeft w:val="0"/>
      <w:marRight w:val="0"/>
      <w:marTop w:val="0"/>
      <w:marBottom w:val="0"/>
      <w:divBdr>
        <w:top w:val="none" w:sz="0" w:space="0" w:color="auto"/>
        <w:left w:val="none" w:sz="0" w:space="0" w:color="auto"/>
        <w:bottom w:val="none" w:sz="0" w:space="0" w:color="auto"/>
        <w:right w:val="none" w:sz="0" w:space="0" w:color="auto"/>
      </w:divBdr>
    </w:div>
    <w:div w:id="1741714115">
      <w:bodyDiv w:val="1"/>
      <w:marLeft w:val="0"/>
      <w:marRight w:val="0"/>
      <w:marTop w:val="0"/>
      <w:marBottom w:val="0"/>
      <w:divBdr>
        <w:top w:val="none" w:sz="0" w:space="0" w:color="auto"/>
        <w:left w:val="none" w:sz="0" w:space="0" w:color="auto"/>
        <w:bottom w:val="none" w:sz="0" w:space="0" w:color="auto"/>
        <w:right w:val="none" w:sz="0" w:space="0" w:color="auto"/>
      </w:divBdr>
      <w:divsChild>
        <w:div w:id="997073318">
          <w:marLeft w:val="0"/>
          <w:marRight w:val="0"/>
          <w:marTop w:val="15"/>
          <w:marBottom w:val="0"/>
          <w:divBdr>
            <w:top w:val="single" w:sz="48" w:space="0" w:color="auto"/>
            <w:left w:val="single" w:sz="48" w:space="0" w:color="auto"/>
            <w:bottom w:val="single" w:sz="48" w:space="0" w:color="auto"/>
            <w:right w:val="single" w:sz="48" w:space="0" w:color="auto"/>
          </w:divBdr>
          <w:divsChild>
            <w:div w:id="1901013290">
              <w:marLeft w:val="0"/>
              <w:marRight w:val="0"/>
              <w:marTop w:val="0"/>
              <w:marBottom w:val="0"/>
              <w:divBdr>
                <w:top w:val="none" w:sz="0" w:space="0" w:color="auto"/>
                <w:left w:val="none" w:sz="0" w:space="0" w:color="auto"/>
                <w:bottom w:val="none" w:sz="0" w:space="0" w:color="auto"/>
                <w:right w:val="none" w:sz="0" w:space="0" w:color="auto"/>
              </w:divBdr>
              <w:divsChild>
                <w:div w:id="956716238">
                  <w:marLeft w:val="0"/>
                  <w:marRight w:val="0"/>
                  <w:marTop w:val="0"/>
                  <w:marBottom w:val="0"/>
                  <w:divBdr>
                    <w:top w:val="none" w:sz="0" w:space="0" w:color="auto"/>
                    <w:left w:val="none" w:sz="0" w:space="0" w:color="auto"/>
                    <w:bottom w:val="none" w:sz="0" w:space="0" w:color="auto"/>
                    <w:right w:val="none" w:sz="0" w:space="0" w:color="auto"/>
                  </w:divBdr>
                </w:div>
                <w:div w:id="362360977">
                  <w:marLeft w:val="0"/>
                  <w:marRight w:val="0"/>
                  <w:marTop w:val="0"/>
                  <w:marBottom w:val="0"/>
                  <w:divBdr>
                    <w:top w:val="none" w:sz="0" w:space="0" w:color="auto"/>
                    <w:left w:val="none" w:sz="0" w:space="0" w:color="auto"/>
                    <w:bottom w:val="none" w:sz="0" w:space="0" w:color="auto"/>
                    <w:right w:val="none" w:sz="0" w:space="0" w:color="auto"/>
                  </w:divBdr>
                </w:div>
                <w:div w:id="1256212367">
                  <w:marLeft w:val="0"/>
                  <w:marRight w:val="0"/>
                  <w:marTop w:val="0"/>
                  <w:marBottom w:val="0"/>
                  <w:divBdr>
                    <w:top w:val="none" w:sz="0" w:space="0" w:color="auto"/>
                    <w:left w:val="none" w:sz="0" w:space="0" w:color="auto"/>
                    <w:bottom w:val="none" w:sz="0" w:space="0" w:color="auto"/>
                    <w:right w:val="none" w:sz="0" w:space="0" w:color="auto"/>
                  </w:divBdr>
                </w:div>
                <w:div w:id="1766732644">
                  <w:marLeft w:val="0"/>
                  <w:marRight w:val="0"/>
                  <w:marTop w:val="0"/>
                  <w:marBottom w:val="0"/>
                  <w:divBdr>
                    <w:top w:val="none" w:sz="0" w:space="0" w:color="auto"/>
                    <w:left w:val="none" w:sz="0" w:space="0" w:color="auto"/>
                    <w:bottom w:val="none" w:sz="0" w:space="0" w:color="auto"/>
                    <w:right w:val="none" w:sz="0" w:space="0" w:color="auto"/>
                  </w:divBdr>
                </w:div>
                <w:div w:id="602880634">
                  <w:marLeft w:val="0"/>
                  <w:marRight w:val="0"/>
                  <w:marTop w:val="0"/>
                  <w:marBottom w:val="0"/>
                  <w:divBdr>
                    <w:top w:val="none" w:sz="0" w:space="0" w:color="auto"/>
                    <w:left w:val="none" w:sz="0" w:space="0" w:color="auto"/>
                    <w:bottom w:val="none" w:sz="0" w:space="0" w:color="auto"/>
                    <w:right w:val="none" w:sz="0" w:space="0" w:color="auto"/>
                  </w:divBdr>
                </w:div>
                <w:div w:id="2008165065">
                  <w:marLeft w:val="0"/>
                  <w:marRight w:val="0"/>
                  <w:marTop w:val="0"/>
                  <w:marBottom w:val="0"/>
                  <w:divBdr>
                    <w:top w:val="none" w:sz="0" w:space="0" w:color="auto"/>
                    <w:left w:val="none" w:sz="0" w:space="0" w:color="auto"/>
                    <w:bottom w:val="none" w:sz="0" w:space="0" w:color="auto"/>
                    <w:right w:val="none" w:sz="0" w:space="0" w:color="auto"/>
                  </w:divBdr>
                </w:div>
                <w:div w:id="1739086405">
                  <w:marLeft w:val="0"/>
                  <w:marRight w:val="0"/>
                  <w:marTop w:val="0"/>
                  <w:marBottom w:val="0"/>
                  <w:divBdr>
                    <w:top w:val="none" w:sz="0" w:space="0" w:color="auto"/>
                    <w:left w:val="none" w:sz="0" w:space="0" w:color="auto"/>
                    <w:bottom w:val="none" w:sz="0" w:space="0" w:color="auto"/>
                    <w:right w:val="none" w:sz="0" w:space="0" w:color="auto"/>
                  </w:divBdr>
                </w:div>
                <w:div w:id="703291234">
                  <w:marLeft w:val="0"/>
                  <w:marRight w:val="0"/>
                  <w:marTop w:val="0"/>
                  <w:marBottom w:val="0"/>
                  <w:divBdr>
                    <w:top w:val="none" w:sz="0" w:space="0" w:color="auto"/>
                    <w:left w:val="none" w:sz="0" w:space="0" w:color="auto"/>
                    <w:bottom w:val="none" w:sz="0" w:space="0" w:color="auto"/>
                    <w:right w:val="none" w:sz="0" w:space="0" w:color="auto"/>
                  </w:divBdr>
                </w:div>
                <w:div w:id="1760904033">
                  <w:marLeft w:val="0"/>
                  <w:marRight w:val="0"/>
                  <w:marTop w:val="0"/>
                  <w:marBottom w:val="0"/>
                  <w:divBdr>
                    <w:top w:val="none" w:sz="0" w:space="0" w:color="auto"/>
                    <w:left w:val="none" w:sz="0" w:space="0" w:color="auto"/>
                    <w:bottom w:val="none" w:sz="0" w:space="0" w:color="auto"/>
                    <w:right w:val="none" w:sz="0" w:space="0" w:color="auto"/>
                  </w:divBdr>
                </w:div>
                <w:div w:id="1937396241">
                  <w:marLeft w:val="0"/>
                  <w:marRight w:val="0"/>
                  <w:marTop w:val="0"/>
                  <w:marBottom w:val="0"/>
                  <w:divBdr>
                    <w:top w:val="none" w:sz="0" w:space="0" w:color="auto"/>
                    <w:left w:val="none" w:sz="0" w:space="0" w:color="auto"/>
                    <w:bottom w:val="none" w:sz="0" w:space="0" w:color="auto"/>
                    <w:right w:val="none" w:sz="0" w:space="0" w:color="auto"/>
                  </w:divBdr>
                </w:div>
                <w:div w:id="2103914969">
                  <w:marLeft w:val="0"/>
                  <w:marRight w:val="0"/>
                  <w:marTop w:val="0"/>
                  <w:marBottom w:val="0"/>
                  <w:divBdr>
                    <w:top w:val="none" w:sz="0" w:space="0" w:color="auto"/>
                    <w:left w:val="none" w:sz="0" w:space="0" w:color="auto"/>
                    <w:bottom w:val="none" w:sz="0" w:space="0" w:color="auto"/>
                    <w:right w:val="none" w:sz="0" w:space="0" w:color="auto"/>
                  </w:divBdr>
                </w:div>
                <w:div w:id="1748840103">
                  <w:marLeft w:val="0"/>
                  <w:marRight w:val="0"/>
                  <w:marTop w:val="0"/>
                  <w:marBottom w:val="0"/>
                  <w:divBdr>
                    <w:top w:val="none" w:sz="0" w:space="0" w:color="auto"/>
                    <w:left w:val="none" w:sz="0" w:space="0" w:color="auto"/>
                    <w:bottom w:val="none" w:sz="0" w:space="0" w:color="auto"/>
                    <w:right w:val="none" w:sz="0" w:space="0" w:color="auto"/>
                  </w:divBdr>
                </w:div>
                <w:div w:id="1180004829">
                  <w:marLeft w:val="0"/>
                  <w:marRight w:val="0"/>
                  <w:marTop w:val="0"/>
                  <w:marBottom w:val="0"/>
                  <w:divBdr>
                    <w:top w:val="none" w:sz="0" w:space="0" w:color="auto"/>
                    <w:left w:val="none" w:sz="0" w:space="0" w:color="auto"/>
                    <w:bottom w:val="none" w:sz="0" w:space="0" w:color="auto"/>
                    <w:right w:val="none" w:sz="0" w:space="0" w:color="auto"/>
                  </w:divBdr>
                </w:div>
                <w:div w:id="1367557400">
                  <w:marLeft w:val="0"/>
                  <w:marRight w:val="0"/>
                  <w:marTop w:val="0"/>
                  <w:marBottom w:val="0"/>
                  <w:divBdr>
                    <w:top w:val="none" w:sz="0" w:space="0" w:color="auto"/>
                    <w:left w:val="none" w:sz="0" w:space="0" w:color="auto"/>
                    <w:bottom w:val="none" w:sz="0" w:space="0" w:color="auto"/>
                    <w:right w:val="none" w:sz="0" w:space="0" w:color="auto"/>
                  </w:divBdr>
                </w:div>
                <w:div w:id="1350257472">
                  <w:marLeft w:val="0"/>
                  <w:marRight w:val="0"/>
                  <w:marTop w:val="0"/>
                  <w:marBottom w:val="0"/>
                  <w:divBdr>
                    <w:top w:val="none" w:sz="0" w:space="0" w:color="auto"/>
                    <w:left w:val="none" w:sz="0" w:space="0" w:color="auto"/>
                    <w:bottom w:val="none" w:sz="0" w:space="0" w:color="auto"/>
                    <w:right w:val="none" w:sz="0" w:space="0" w:color="auto"/>
                  </w:divBdr>
                </w:div>
                <w:div w:id="1885481012">
                  <w:marLeft w:val="0"/>
                  <w:marRight w:val="0"/>
                  <w:marTop w:val="0"/>
                  <w:marBottom w:val="0"/>
                  <w:divBdr>
                    <w:top w:val="none" w:sz="0" w:space="0" w:color="auto"/>
                    <w:left w:val="none" w:sz="0" w:space="0" w:color="auto"/>
                    <w:bottom w:val="none" w:sz="0" w:space="0" w:color="auto"/>
                    <w:right w:val="none" w:sz="0" w:space="0" w:color="auto"/>
                  </w:divBdr>
                </w:div>
                <w:div w:id="1874926434">
                  <w:marLeft w:val="0"/>
                  <w:marRight w:val="0"/>
                  <w:marTop w:val="0"/>
                  <w:marBottom w:val="0"/>
                  <w:divBdr>
                    <w:top w:val="none" w:sz="0" w:space="0" w:color="auto"/>
                    <w:left w:val="none" w:sz="0" w:space="0" w:color="auto"/>
                    <w:bottom w:val="none" w:sz="0" w:space="0" w:color="auto"/>
                    <w:right w:val="none" w:sz="0" w:space="0" w:color="auto"/>
                  </w:divBdr>
                </w:div>
                <w:div w:id="2138140238">
                  <w:marLeft w:val="0"/>
                  <w:marRight w:val="0"/>
                  <w:marTop w:val="0"/>
                  <w:marBottom w:val="0"/>
                  <w:divBdr>
                    <w:top w:val="none" w:sz="0" w:space="0" w:color="auto"/>
                    <w:left w:val="none" w:sz="0" w:space="0" w:color="auto"/>
                    <w:bottom w:val="none" w:sz="0" w:space="0" w:color="auto"/>
                    <w:right w:val="none" w:sz="0" w:space="0" w:color="auto"/>
                  </w:divBdr>
                </w:div>
                <w:div w:id="1166433551">
                  <w:marLeft w:val="0"/>
                  <w:marRight w:val="0"/>
                  <w:marTop w:val="0"/>
                  <w:marBottom w:val="0"/>
                  <w:divBdr>
                    <w:top w:val="none" w:sz="0" w:space="0" w:color="auto"/>
                    <w:left w:val="none" w:sz="0" w:space="0" w:color="auto"/>
                    <w:bottom w:val="none" w:sz="0" w:space="0" w:color="auto"/>
                    <w:right w:val="none" w:sz="0" w:space="0" w:color="auto"/>
                  </w:divBdr>
                </w:div>
                <w:div w:id="601764024">
                  <w:marLeft w:val="0"/>
                  <w:marRight w:val="0"/>
                  <w:marTop w:val="0"/>
                  <w:marBottom w:val="0"/>
                  <w:divBdr>
                    <w:top w:val="none" w:sz="0" w:space="0" w:color="auto"/>
                    <w:left w:val="none" w:sz="0" w:space="0" w:color="auto"/>
                    <w:bottom w:val="none" w:sz="0" w:space="0" w:color="auto"/>
                    <w:right w:val="none" w:sz="0" w:space="0" w:color="auto"/>
                  </w:divBdr>
                </w:div>
                <w:div w:id="388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7225">
      <w:bodyDiv w:val="1"/>
      <w:marLeft w:val="0"/>
      <w:marRight w:val="0"/>
      <w:marTop w:val="0"/>
      <w:marBottom w:val="0"/>
      <w:divBdr>
        <w:top w:val="none" w:sz="0" w:space="0" w:color="auto"/>
        <w:left w:val="none" w:sz="0" w:space="0" w:color="auto"/>
        <w:bottom w:val="none" w:sz="0" w:space="0" w:color="auto"/>
        <w:right w:val="none" w:sz="0" w:space="0" w:color="auto"/>
      </w:divBdr>
    </w:div>
    <w:div w:id="1742175625">
      <w:bodyDiv w:val="1"/>
      <w:marLeft w:val="0"/>
      <w:marRight w:val="0"/>
      <w:marTop w:val="0"/>
      <w:marBottom w:val="0"/>
      <w:divBdr>
        <w:top w:val="none" w:sz="0" w:space="0" w:color="auto"/>
        <w:left w:val="none" w:sz="0" w:space="0" w:color="auto"/>
        <w:bottom w:val="none" w:sz="0" w:space="0" w:color="auto"/>
        <w:right w:val="none" w:sz="0" w:space="0" w:color="auto"/>
      </w:divBdr>
    </w:div>
    <w:div w:id="1745949477">
      <w:bodyDiv w:val="1"/>
      <w:marLeft w:val="0"/>
      <w:marRight w:val="0"/>
      <w:marTop w:val="0"/>
      <w:marBottom w:val="0"/>
      <w:divBdr>
        <w:top w:val="none" w:sz="0" w:space="0" w:color="auto"/>
        <w:left w:val="none" w:sz="0" w:space="0" w:color="auto"/>
        <w:bottom w:val="none" w:sz="0" w:space="0" w:color="auto"/>
        <w:right w:val="none" w:sz="0" w:space="0" w:color="auto"/>
      </w:divBdr>
    </w:div>
    <w:div w:id="1748306060">
      <w:bodyDiv w:val="1"/>
      <w:marLeft w:val="0"/>
      <w:marRight w:val="0"/>
      <w:marTop w:val="0"/>
      <w:marBottom w:val="0"/>
      <w:divBdr>
        <w:top w:val="none" w:sz="0" w:space="0" w:color="auto"/>
        <w:left w:val="none" w:sz="0" w:space="0" w:color="auto"/>
        <w:bottom w:val="none" w:sz="0" w:space="0" w:color="auto"/>
        <w:right w:val="none" w:sz="0" w:space="0" w:color="auto"/>
      </w:divBdr>
    </w:div>
    <w:div w:id="1755279049">
      <w:bodyDiv w:val="1"/>
      <w:marLeft w:val="0"/>
      <w:marRight w:val="0"/>
      <w:marTop w:val="0"/>
      <w:marBottom w:val="0"/>
      <w:divBdr>
        <w:top w:val="none" w:sz="0" w:space="0" w:color="auto"/>
        <w:left w:val="none" w:sz="0" w:space="0" w:color="auto"/>
        <w:bottom w:val="none" w:sz="0" w:space="0" w:color="auto"/>
        <w:right w:val="none" w:sz="0" w:space="0" w:color="auto"/>
      </w:divBdr>
    </w:div>
    <w:div w:id="1760246970">
      <w:bodyDiv w:val="1"/>
      <w:marLeft w:val="0"/>
      <w:marRight w:val="0"/>
      <w:marTop w:val="0"/>
      <w:marBottom w:val="0"/>
      <w:divBdr>
        <w:top w:val="none" w:sz="0" w:space="0" w:color="auto"/>
        <w:left w:val="none" w:sz="0" w:space="0" w:color="auto"/>
        <w:bottom w:val="none" w:sz="0" w:space="0" w:color="auto"/>
        <w:right w:val="none" w:sz="0" w:space="0" w:color="auto"/>
      </w:divBdr>
    </w:div>
    <w:div w:id="1761944214">
      <w:bodyDiv w:val="1"/>
      <w:marLeft w:val="0"/>
      <w:marRight w:val="0"/>
      <w:marTop w:val="0"/>
      <w:marBottom w:val="0"/>
      <w:divBdr>
        <w:top w:val="none" w:sz="0" w:space="0" w:color="auto"/>
        <w:left w:val="none" w:sz="0" w:space="0" w:color="auto"/>
        <w:bottom w:val="none" w:sz="0" w:space="0" w:color="auto"/>
        <w:right w:val="none" w:sz="0" w:space="0" w:color="auto"/>
      </w:divBdr>
    </w:div>
    <w:div w:id="1762216271">
      <w:bodyDiv w:val="1"/>
      <w:marLeft w:val="0"/>
      <w:marRight w:val="0"/>
      <w:marTop w:val="0"/>
      <w:marBottom w:val="0"/>
      <w:divBdr>
        <w:top w:val="none" w:sz="0" w:space="0" w:color="auto"/>
        <w:left w:val="none" w:sz="0" w:space="0" w:color="auto"/>
        <w:bottom w:val="none" w:sz="0" w:space="0" w:color="auto"/>
        <w:right w:val="none" w:sz="0" w:space="0" w:color="auto"/>
      </w:divBdr>
    </w:div>
    <w:div w:id="1768840743">
      <w:bodyDiv w:val="1"/>
      <w:marLeft w:val="0"/>
      <w:marRight w:val="0"/>
      <w:marTop w:val="0"/>
      <w:marBottom w:val="0"/>
      <w:divBdr>
        <w:top w:val="none" w:sz="0" w:space="0" w:color="auto"/>
        <w:left w:val="none" w:sz="0" w:space="0" w:color="auto"/>
        <w:bottom w:val="none" w:sz="0" w:space="0" w:color="auto"/>
        <w:right w:val="none" w:sz="0" w:space="0" w:color="auto"/>
      </w:divBdr>
    </w:div>
    <w:div w:id="1770007087">
      <w:bodyDiv w:val="1"/>
      <w:marLeft w:val="0"/>
      <w:marRight w:val="0"/>
      <w:marTop w:val="0"/>
      <w:marBottom w:val="0"/>
      <w:divBdr>
        <w:top w:val="none" w:sz="0" w:space="0" w:color="auto"/>
        <w:left w:val="none" w:sz="0" w:space="0" w:color="auto"/>
        <w:bottom w:val="none" w:sz="0" w:space="0" w:color="auto"/>
        <w:right w:val="none" w:sz="0" w:space="0" w:color="auto"/>
      </w:divBdr>
    </w:div>
    <w:div w:id="1772698233">
      <w:bodyDiv w:val="1"/>
      <w:marLeft w:val="0"/>
      <w:marRight w:val="0"/>
      <w:marTop w:val="0"/>
      <w:marBottom w:val="0"/>
      <w:divBdr>
        <w:top w:val="none" w:sz="0" w:space="0" w:color="auto"/>
        <w:left w:val="none" w:sz="0" w:space="0" w:color="auto"/>
        <w:bottom w:val="none" w:sz="0" w:space="0" w:color="auto"/>
        <w:right w:val="none" w:sz="0" w:space="0" w:color="auto"/>
      </w:divBdr>
    </w:div>
    <w:div w:id="1777292499">
      <w:bodyDiv w:val="1"/>
      <w:marLeft w:val="0"/>
      <w:marRight w:val="0"/>
      <w:marTop w:val="0"/>
      <w:marBottom w:val="0"/>
      <w:divBdr>
        <w:top w:val="none" w:sz="0" w:space="0" w:color="auto"/>
        <w:left w:val="none" w:sz="0" w:space="0" w:color="auto"/>
        <w:bottom w:val="none" w:sz="0" w:space="0" w:color="auto"/>
        <w:right w:val="none" w:sz="0" w:space="0" w:color="auto"/>
      </w:divBdr>
    </w:div>
    <w:div w:id="1779714129">
      <w:bodyDiv w:val="1"/>
      <w:marLeft w:val="0"/>
      <w:marRight w:val="0"/>
      <w:marTop w:val="0"/>
      <w:marBottom w:val="0"/>
      <w:divBdr>
        <w:top w:val="none" w:sz="0" w:space="0" w:color="auto"/>
        <w:left w:val="none" w:sz="0" w:space="0" w:color="auto"/>
        <w:bottom w:val="none" w:sz="0" w:space="0" w:color="auto"/>
        <w:right w:val="none" w:sz="0" w:space="0" w:color="auto"/>
      </w:divBdr>
    </w:div>
    <w:div w:id="1789425683">
      <w:bodyDiv w:val="1"/>
      <w:marLeft w:val="0"/>
      <w:marRight w:val="0"/>
      <w:marTop w:val="0"/>
      <w:marBottom w:val="0"/>
      <w:divBdr>
        <w:top w:val="none" w:sz="0" w:space="0" w:color="auto"/>
        <w:left w:val="none" w:sz="0" w:space="0" w:color="auto"/>
        <w:bottom w:val="none" w:sz="0" w:space="0" w:color="auto"/>
        <w:right w:val="none" w:sz="0" w:space="0" w:color="auto"/>
      </w:divBdr>
    </w:div>
    <w:div w:id="1790735817">
      <w:bodyDiv w:val="1"/>
      <w:marLeft w:val="0"/>
      <w:marRight w:val="0"/>
      <w:marTop w:val="0"/>
      <w:marBottom w:val="0"/>
      <w:divBdr>
        <w:top w:val="none" w:sz="0" w:space="0" w:color="auto"/>
        <w:left w:val="none" w:sz="0" w:space="0" w:color="auto"/>
        <w:bottom w:val="none" w:sz="0" w:space="0" w:color="auto"/>
        <w:right w:val="none" w:sz="0" w:space="0" w:color="auto"/>
      </w:divBdr>
    </w:div>
    <w:div w:id="1804810799">
      <w:bodyDiv w:val="1"/>
      <w:marLeft w:val="0"/>
      <w:marRight w:val="0"/>
      <w:marTop w:val="0"/>
      <w:marBottom w:val="0"/>
      <w:divBdr>
        <w:top w:val="none" w:sz="0" w:space="0" w:color="auto"/>
        <w:left w:val="none" w:sz="0" w:space="0" w:color="auto"/>
        <w:bottom w:val="none" w:sz="0" w:space="0" w:color="auto"/>
        <w:right w:val="none" w:sz="0" w:space="0" w:color="auto"/>
      </w:divBdr>
    </w:div>
    <w:div w:id="1808354088">
      <w:bodyDiv w:val="1"/>
      <w:marLeft w:val="0"/>
      <w:marRight w:val="0"/>
      <w:marTop w:val="0"/>
      <w:marBottom w:val="0"/>
      <w:divBdr>
        <w:top w:val="none" w:sz="0" w:space="0" w:color="auto"/>
        <w:left w:val="none" w:sz="0" w:space="0" w:color="auto"/>
        <w:bottom w:val="none" w:sz="0" w:space="0" w:color="auto"/>
        <w:right w:val="none" w:sz="0" w:space="0" w:color="auto"/>
      </w:divBdr>
    </w:div>
    <w:div w:id="1809084165">
      <w:bodyDiv w:val="1"/>
      <w:marLeft w:val="0"/>
      <w:marRight w:val="0"/>
      <w:marTop w:val="0"/>
      <w:marBottom w:val="0"/>
      <w:divBdr>
        <w:top w:val="none" w:sz="0" w:space="0" w:color="auto"/>
        <w:left w:val="none" w:sz="0" w:space="0" w:color="auto"/>
        <w:bottom w:val="none" w:sz="0" w:space="0" w:color="auto"/>
        <w:right w:val="none" w:sz="0" w:space="0" w:color="auto"/>
      </w:divBdr>
    </w:div>
    <w:div w:id="1810053085">
      <w:bodyDiv w:val="1"/>
      <w:marLeft w:val="0"/>
      <w:marRight w:val="0"/>
      <w:marTop w:val="0"/>
      <w:marBottom w:val="0"/>
      <w:divBdr>
        <w:top w:val="none" w:sz="0" w:space="0" w:color="auto"/>
        <w:left w:val="none" w:sz="0" w:space="0" w:color="auto"/>
        <w:bottom w:val="none" w:sz="0" w:space="0" w:color="auto"/>
        <w:right w:val="none" w:sz="0" w:space="0" w:color="auto"/>
      </w:divBdr>
    </w:div>
    <w:div w:id="1819109481">
      <w:bodyDiv w:val="1"/>
      <w:marLeft w:val="0"/>
      <w:marRight w:val="0"/>
      <w:marTop w:val="0"/>
      <w:marBottom w:val="0"/>
      <w:divBdr>
        <w:top w:val="none" w:sz="0" w:space="0" w:color="auto"/>
        <w:left w:val="none" w:sz="0" w:space="0" w:color="auto"/>
        <w:bottom w:val="none" w:sz="0" w:space="0" w:color="auto"/>
        <w:right w:val="none" w:sz="0" w:space="0" w:color="auto"/>
      </w:divBdr>
    </w:div>
    <w:div w:id="1821657113">
      <w:bodyDiv w:val="1"/>
      <w:marLeft w:val="0"/>
      <w:marRight w:val="0"/>
      <w:marTop w:val="0"/>
      <w:marBottom w:val="0"/>
      <w:divBdr>
        <w:top w:val="none" w:sz="0" w:space="0" w:color="auto"/>
        <w:left w:val="none" w:sz="0" w:space="0" w:color="auto"/>
        <w:bottom w:val="none" w:sz="0" w:space="0" w:color="auto"/>
        <w:right w:val="none" w:sz="0" w:space="0" w:color="auto"/>
      </w:divBdr>
    </w:div>
    <w:div w:id="1823041074">
      <w:bodyDiv w:val="1"/>
      <w:marLeft w:val="0"/>
      <w:marRight w:val="0"/>
      <w:marTop w:val="0"/>
      <w:marBottom w:val="0"/>
      <w:divBdr>
        <w:top w:val="none" w:sz="0" w:space="0" w:color="auto"/>
        <w:left w:val="none" w:sz="0" w:space="0" w:color="auto"/>
        <w:bottom w:val="none" w:sz="0" w:space="0" w:color="auto"/>
        <w:right w:val="none" w:sz="0" w:space="0" w:color="auto"/>
      </w:divBdr>
    </w:div>
    <w:div w:id="1825580873">
      <w:bodyDiv w:val="1"/>
      <w:marLeft w:val="0"/>
      <w:marRight w:val="0"/>
      <w:marTop w:val="0"/>
      <w:marBottom w:val="0"/>
      <w:divBdr>
        <w:top w:val="none" w:sz="0" w:space="0" w:color="auto"/>
        <w:left w:val="none" w:sz="0" w:space="0" w:color="auto"/>
        <w:bottom w:val="none" w:sz="0" w:space="0" w:color="auto"/>
        <w:right w:val="none" w:sz="0" w:space="0" w:color="auto"/>
      </w:divBdr>
    </w:div>
    <w:div w:id="1826126258">
      <w:bodyDiv w:val="1"/>
      <w:marLeft w:val="0"/>
      <w:marRight w:val="0"/>
      <w:marTop w:val="0"/>
      <w:marBottom w:val="0"/>
      <w:divBdr>
        <w:top w:val="none" w:sz="0" w:space="0" w:color="auto"/>
        <w:left w:val="none" w:sz="0" w:space="0" w:color="auto"/>
        <w:bottom w:val="none" w:sz="0" w:space="0" w:color="auto"/>
        <w:right w:val="none" w:sz="0" w:space="0" w:color="auto"/>
      </w:divBdr>
    </w:div>
    <w:div w:id="1829053006">
      <w:bodyDiv w:val="1"/>
      <w:marLeft w:val="0"/>
      <w:marRight w:val="0"/>
      <w:marTop w:val="0"/>
      <w:marBottom w:val="0"/>
      <w:divBdr>
        <w:top w:val="none" w:sz="0" w:space="0" w:color="auto"/>
        <w:left w:val="none" w:sz="0" w:space="0" w:color="auto"/>
        <w:bottom w:val="none" w:sz="0" w:space="0" w:color="auto"/>
        <w:right w:val="none" w:sz="0" w:space="0" w:color="auto"/>
      </w:divBdr>
    </w:div>
    <w:div w:id="1833838852">
      <w:bodyDiv w:val="1"/>
      <w:marLeft w:val="0"/>
      <w:marRight w:val="0"/>
      <w:marTop w:val="0"/>
      <w:marBottom w:val="0"/>
      <w:divBdr>
        <w:top w:val="none" w:sz="0" w:space="0" w:color="auto"/>
        <w:left w:val="none" w:sz="0" w:space="0" w:color="auto"/>
        <w:bottom w:val="none" w:sz="0" w:space="0" w:color="auto"/>
        <w:right w:val="none" w:sz="0" w:space="0" w:color="auto"/>
      </w:divBdr>
    </w:div>
    <w:div w:id="1834754637">
      <w:bodyDiv w:val="1"/>
      <w:marLeft w:val="0"/>
      <w:marRight w:val="0"/>
      <w:marTop w:val="0"/>
      <w:marBottom w:val="0"/>
      <w:divBdr>
        <w:top w:val="none" w:sz="0" w:space="0" w:color="auto"/>
        <w:left w:val="none" w:sz="0" w:space="0" w:color="auto"/>
        <w:bottom w:val="none" w:sz="0" w:space="0" w:color="auto"/>
        <w:right w:val="none" w:sz="0" w:space="0" w:color="auto"/>
      </w:divBdr>
    </w:div>
    <w:div w:id="1835225326">
      <w:bodyDiv w:val="1"/>
      <w:marLeft w:val="0"/>
      <w:marRight w:val="0"/>
      <w:marTop w:val="0"/>
      <w:marBottom w:val="0"/>
      <w:divBdr>
        <w:top w:val="none" w:sz="0" w:space="0" w:color="auto"/>
        <w:left w:val="none" w:sz="0" w:space="0" w:color="auto"/>
        <w:bottom w:val="none" w:sz="0" w:space="0" w:color="auto"/>
        <w:right w:val="none" w:sz="0" w:space="0" w:color="auto"/>
      </w:divBdr>
    </w:div>
    <w:div w:id="1836072680">
      <w:bodyDiv w:val="1"/>
      <w:marLeft w:val="0"/>
      <w:marRight w:val="0"/>
      <w:marTop w:val="0"/>
      <w:marBottom w:val="0"/>
      <w:divBdr>
        <w:top w:val="none" w:sz="0" w:space="0" w:color="auto"/>
        <w:left w:val="none" w:sz="0" w:space="0" w:color="auto"/>
        <w:bottom w:val="none" w:sz="0" w:space="0" w:color="auto"/>
        <w:right w:val="none" w:sz="0" w:space="0" w:color="auto"/>
      </w:divBdr>
    </w:div>
    <w:div w:id="1842353947">
      <w:bodyDiv w:val="1"/>
      <w:marLeft w:val="0"/>
      <w:marRight w:val="0"/>
      <w:marTop w:val="0"/>
      <w:marBottom w:val="0"/>
      <w:divBdr>
        <w:top w:val="none" w:sz="0" w:space="0" w:color="auto"/>
        <w:left w:val="none" w:sz="0" w:space="0" w:color="auto"/>
        <w:bottom w:val="none" w:sz="0" w:space="0" w:color="auto"/>
        <w:right w:val="none" w:sz="0" w:space="0" w:color="auto"/>
      </w:divBdr>
    </w:div>
    <w:div w:id="1842576542">
      <w:bodyDiv w:val="1"/>
      <w:marLeft w:val="0"/>
      <w:marRight w:val="0"/>
      <w:marTop w:val="0"/>
      <w:marBottom w:val="0"/>
      <w:divBdr>
        <w:top w:val="none" w:sz="0" w:space="0" w:color="auto"/>
        <w:left w:val="none" w:sz="0" w:space="0" w:color="auto"/>
        <w:bottom w:val="none" w:sz="0" w:space="0" w:color="auto"/>
        <w:right w:val="none" w:sz="0" w:space="0" w:color="auto"/>
      </w:divBdr>
    </w:div>
    <w:div w:id="1843397809">
      <w:bodyDiv w:val="1"/>
      <w:marLeft w:val="0"/>
      <w:marRight w:val="0"/>
      <w:marTop w:val="0"/>
      <w:marBottom w:val="0"/>
      <w:divBdr>
        <w:top w:val="none" w:sz="0" w:space="0" w:color="auto"/>
        <w:left w:val="none" w:sz="0" w:space="0" w:color="auto"/>
        <w:bottom w:val="none" w:sz="0" w:space="0" w:color="auto"/>
        <w:right w:val="none" w:sz="0" w:space="0" w:color="auto"/>
      </w:divBdr>
    </w:div>
    <w:div w:id="1844855964">
      <w:bodyDiv w:val="1"/>
      <w:marLeft w:val="0"/>
      <w:marRight w:val="0"/>
      <w:marTop w:val="0"/>
      <w:marBottom w:val="0"/>
      <w:divBdr>
        <w:top w:val="none" w:sz="0" w:space="0" w:color="auto"/>
        <w:left w:val="none" w:sz="0" w:space="0" w:color="auto"/>
        <w:bottom w:val="none" w:sz="0" w:space="0" w:color="auto"/>
        <w:right w:val="none" w:sz="0" w:space="0" w:color="auto"/>
      </w:divBdr>
    </w:div>
    <w:div w:id="1845701149">
      <w:bodyDiv w:val="1"/>
      <w:marLeft w:val="0"/>
      <w:marRight w:val="0"/>
      <w:marTop w:val="0"/>
      <w:marBottom w:val="0"/>
      <w:divBdr>
        <w:top w:val="none" w:sz="0" w:space="0" w:color="auto"/>
        <w:left w:val="none" w:sz="0" w:space="0" w:color="auto"/>
        <w:bottom w:val="none" w:sz="0" w:space="0" w:color="auto"/>
        <w:right w:val="none" w:sz="0" w:space="0" w:color="auto"/>
      </w:divBdr>
    </w:div>
    <w:div w:id="1848860646">
      <w:bodyDiv w:val="1"/>
      <w:marLeft w:val="0"/>
      <w:marRight w:val="0"/>
      <w:marTop w:val="0"/>
      <w:marBottom w:val="0"/>
      <w:divBdr>
        <w:top w:val="none" w:sz="0" w:space="0" w:color="auto"/>
        <w:left w:val="none" w:sz="0" w:space="0" w:color="auto"/>
        <w:bottom w:val="none" w:sz="0" w:space="0" w:color="auto"/>
        <w:right w:val="none" w:sz="0" w:space="0" w:color="auto"/>
      </w:divBdr>
    </w:div>
    <w:div w:id="1852063225">
      <w:bodyDiv w:val="1"/>
      <w:marLeft w:val="0"/>
      <w:marRight w:val="0"/>
      <w:marTop w:val="0"/>
      <w:marBottom w:val="0"/>
      <w:divBdr>
        <w:top w:val="none" w:sz="0" w:space="0" w:color="auto"/>
        <w:left w:val="none" w:sz="0" w:space="0" w:color="auto"/>
        <w:bottom w:val="none" w:sz="0" w:space="0" w:color="auto"/>
        <w:right w:val="none" w:sz="0" w:space="0" w:color="auto"/>
      </w:divBdr>
    </w:div>
    <w:div w:id="1854414504">
      <w:bodyDiv w:val="1"/>
      <w:marLeft w:val="0"/>
      <w:marRight w:val="0"/>
      <w:marTop w:val="0"/>
      <w:marBottom w:val="0"/>
      <w:divBdr>
        <w:top w:val="none" w:sz="0" w:space="0" w:color="auto"/>
        <w:left w:val="none" w:sz="0" w:space="0" w:color="auto"/>
        <w:bottom w:val="none" w:sz="0" w:space="0" w:color="auto"/>
        <w:right w:val="none" w:sz="0" w:space="0" w:color="auto"/>
      </w:divBdr>
    </w:div>
    <w:div w:id="1854609681">
      <w:bodyDiv w:val="1"/>
      <w:marLeft w:val="0"/>
      <w:marRight w:val="0"/>
      <w:marTop w:val="0"/>
      <w:marBottom w:val="0"/>
      <w:divBdr>
        <w:top w:val="none" w:sz="0" w:space="0" w:color="auto"/>
        <w:left w:val="none" w:sz="0" w:space="0" w:color="auto"/>
        <w:bottom w:val="none" w:sz="0" w:space="0" w:color="auto"/>
        <w:right w:val="none" w:sz="0" w:space="0" w:color="auto"/>
      </w:divBdr>
    </w:div>
    <w:div w:id="1855459241">
      <w:bodyDiv w:val="1"/>
      <w:marLeft w:val="0"/>
      <w:marRight w:val="0"/>
      <w:marTop w:val="0"/>
      <w:marBottom w:val="0"/>
      <w:divBdr>
        <w:top w:val="none" w:sz="0" w:space="0" w:color="auto"/>
        <w:left w:val="none" w:sz="0" w:space="0" w:color="auto"/>
        <w:bottom w:val="none" w:sz="0" w:space="0" w:color="auto"/>
        <w:right w:val="none" w:sz="0" w:space="0" w:color="auto"/>
      </w:divBdr>
    </w:div>
    <w:div w:id="1857306227">
      <w:bodyDiv w:val="1"/>
      <w:marLeft w:val="0"/>
      <w:marRight w:val="0"/>
      <w:marTop w:val="0"/>
      <w:marBottom w:val="0"/>
      <w:divBdr>
        <w:top w:val="none" w:sz="0" w:space="0" w:color="auto"/>
        <w:left w:val="none" w:sz="0" w:space="0" w:color="auto"/>
        <w:bottom w:val="none" w:sz="0" w:space="0" w:color="auto"/>
        <w:right w:val="none" w:sz="0" w:space="0" w:color="auto"/>
      </w:divBdr>
    </w:div>
    <w:div w:id="1861159154">
      <w:bodyDiv w:val="1"/>
      <w:marLeft w:val="0"/>
      <w:marRight w:val="0"/>
      <w:marTop w:val="0"/>
      <w:marBottom w:val="0"/>
      <w:divBdr>
        <w:top w:val="none" w:sz="0" w:space="0" w:color="auto"/>
        <w:left w:val="none" w:sz="0" w:space="0" w:color="auto"/>
        <w:bottom w:val="none" w:sz="0" w:space="0" w:color="auto"/>
        <w:right w:val="none" w:sz="0" w:space="0" w:color="auto"/>
      </w:divBdr>
    </w:div>
    <w:div w:id="1861428503">
      <w:bodyDiv w:val="1"/>
      <w:marLeft w:val="0"/>
      <w:marRight w:val="0"/>
      <w:marTop w:val="0"/>
      <w:marBottom w:val="0"/>
      <w:divBdr>
        <w:top w:val="none" w:sz="0" w:space="0" w:color="auto"/>
        <w:left w:val="none" w:sz="0" w:space="0" w:color="auto"/>
        <w:bottom w:val="none" w:sz="0" w:space="0" w:color="auto"/>
        <w:right w:val="none" w:sz="0" w:space="0" w:color="auto"/>
      </w:divBdr>
    </w:div>
    <w:div w:id="1871989612">
      <w:bodyDiv w:val="1"/>
      <w:marLeft w:val="0"/>
      <w:marRight w:val="0"/>
      <w:marTop w:val="0"/>
      <w:marBottom w:val="0"/>
      <w:divBdr>
        <w:top w:val="none" w:sz="0" w:space="0" w:color="auto"/>
        <w:left w:val="none" w:sz="0" w:space="0" w:color="auto"/>
        <w:bottom w:val="none" w:sz="0" w:space="0" w:color="auto"/>
        <w:right w:val="none" w:sz="0" w:space="0" w:color="auto"/>
      </w:divBdr>
    </w:div>
    <w:div w:id="1874801927">
      <w:bodyDiv w:val="1"/>
      <w:marLeft w:val="0"/>
      <w:marRight w:val="0"/>
      <w:marTop w:val="0"/>
      <w:marBottom w:val="0"/>
      <w:divBdr>
        <w:top w:val="none" w:sz="0" w:space="0" w:color="auto"/>
        <w:left w:val="none" w:sz="0" w:space="0" w:color="auto"/>
        <w:bottom w:val="none" w:sz="0" w:space="0" w:color="auto"/>
        <w:right w:val="none" w:sz="0" w:space="0" w:color="auto"/>
      </w:divBdr>
    </w:div>
    <w:div w:id="1877309622">
      <w:bodyDiv w:val="1"/>
      <w:marLeft w:val="0"/>
      <w:marRight w:val="0"/>
      <w:marTop w:val="0"/>
      <w:marBottom w:val="0"/>
      <w:divBdr>
        <w:top w:val="none" w:sz="0" w:space="0" w:color="auto"/>
        <w:left w:val="none" w:sz="0" w:space="0" w:color="auto"/>
        <w:bottom w:val="none" w:sz="0" w:space="0" w:color="auto"/>
        <w:right w:val="none" w:sz="0" w:space="0" w:color="auto"/>
      </w:divBdr>
      <w:divsChild>
        <w:div w:id="790634591">
          <w:marLeft w:val="547"/>
          <w:marRight w:val="0"/>
          <w:marTop w:val="0"/>
          <w:marBottom w:val="0"/>
          <w:divBdr>
            <w:top w:val="none" w:sz="0" w:space="0" w:color="auto"/>
            <w:left w:val="none" w:sz="0" w:space="0" w:color="auto"/>
            <w:bottom w:val="none" w:sz="0" w:space="0" w:color="auto"/>
            <w:right w:val="none" w:sz="0" w:space="0" w:color="auto"/>
          </w:divBdr>
        </w:div>
      </w:divsChild>
    </w:div>
    <w:div w:id="1879123150">
      <w:bodyDiv w:val="1"/>
      <w:marLeft w:val="0"/>
      <w:marRight w:val="0"/>
      <w:marTop w:val="0"/>
      <w:marBottom w:val="0"/>
      <w:divBdr>
        <w:top w:val="none" w:sz="0" w:space="0" w:color="auto"/>
        <w:left w:val="none" w:sz="0" w:space="0" w:color="auto"/>
        <w:bottom w:val="none" w:sz="0" w:space="0" w:color="auto"/>
        <w:right w:val="none" w:sz="0" w:space="0" w:color="auto"/>
      </w:divBdr>
    </w:div>
    <w:div w:id="1880967033">
      <w:bodyDiv w:val="1"/>
      <w:marLeft w:val="0"/>
      <w:marRight w:val="0"/>
      <w:marTop w:val="0"/>
      <w:marBottom w:val="0"/>
      <w:divBdr>
        <w:top w:val="none" w:sz="0" w:space="0" w:color="auto"/>
        <w:left w:val="none" w:sz="0" w:space="0" w:color="auto"/>
        <w:bottom w:val="none" w:sz="0" w:space="0" w:color="auto"/>
        <w:right w:val="none" w:sz="0" w:space="0" w:color="auto"/>
      </w:divBdr>
    </w:div>
    <w:div w:id="1889105032">
      <w:bodyDiv w:val="1"/>
      <w:marLeft w:val="0"/>
      <w:marRight w:val="0"/>
      <w:marTop w:val="0"/>
      <w:marBottom w:val="0"/>
      <w:divBdr>
        <w:top w:val="none" w:sz="0" w:space="0" w:color="auto"/>
        <w:left w:val="none" w:sz="0" w:space="0" w:color="auto"/>
        <w:bottom w:val="none" w:sz="0" w:space="0" w:color="auto"/>
        <w:right w:val="none" w:sz="0" w:space="0" w:color="auto"/>
      </w:divBdr>
    </w:div>
    <w:div w:id="1893424611">
      <w:bodyDiv w:val="1"/>
      <w:marLeft w:val="0"/>
      <w:marRight w:val="0"/>
      <w:marTop w:val="0"/>
      <w:marBottom w:val="0"/>
      <w:divBdr>
        <w:top w:val="none" w:sz="0" w:space="0" w:color="auto"/>
        <w:left w:val="none" w:sz="0" w:space="0" w:color="auto"/>
        <w:bottom w:val="none" w:sz="0" w:space="0" w:color="auto"/>
        <w:right w:val="none" w:sz="0" w:space="0" w:color="auto"/>
      </w:divBdr>
    </w:div>
    <w:div w:id="1897013301">
      <w:bodyDiv w:val="1"/>
      <w:marLeft w:val="0"/>
      <w:marRight w:val="0"/>
      <w:marTop w:val="0"/>
      <w:marBottom w:val="0"/>
      <w:divBdr>
        <w:top w:val="none" w:sz="0" w:space="0" w:color="auto"/>
        <w:left w:val="none" w:sz="0" w:space="0" w:color="auto"/>
        <w:bottom w:val="none" w:sz="0" w:space="0" w:color="auto"/>
        <w:right w:val="none" w:sz="0" w:space="0" w:color="auto"/>
      </w:divBdr>
    </w:div>
    <w:div w:id="1897738743">
      <w:bodyDiv w:val="1"/>
      <w:marLeft w:val="0"/>
      <w:marRight w:val="0"/>
      <w:marTop w:val="0"/>
      <w:marBottom w:val="0"/>
      <w:divBdr>
        <w:top w:val="none" w:sz="0" w:space="0" w:color="auto"/>
        <w:left w:val="none" w:sz="0" w:space="0" w:color="auto"/>
        <w:bottom w:val="none" w:sz="0" w:space="0" w:color="auto"/>
        <w:right w:val="none" w:sz="0" w:space="0" w:color="auto"/>
      </w:divBdr>
    </w:div>
    <w:div w:id="1907719455">
      <w:bodyDiv w:val="1"/>
      <w:marLeft w:val="0"/>
      <w:marRight w:val="0"/>
      <w:marTop w:val="0"/>
      <w:marBottom w:val="0"/>
      <w:divBdr>
        <w:top w:val="none" w:sz="0" w:space="0" w:color="auto"/>
        <w:left w:val="none" w:sz="0" w:space="0" w:color="auto"/>
        <w:bottom w:val="none" w:sz="0" w:space="0" w:color="auto"/>
        <w:right w:val="none" w:sz="0" w:space="0" w:color="auto"/>
      </w:divBdr>
    </w:div>
    <w:div w:id="1912230326">
      <w:bodyDiv w:val="1"/>
      <w:marLeft w:val="0"/>
      <w:marRight w:val="0"/>
      <w:marTop w:val="0"/>
      <w:marBottom w:val="0"/>
      <w:divBdr>
        <w:top w:val="none" w:sz="0" w:space="0" w:color="auto"/>
        <w:left w:val="none" w:sz="0" w:space="0" w:color="auto"/>
        <w:bottom w:val="none" w:sz="0" w:space="0" w:color="auto"/>
        <w:right w:val="none" w:sz="0" w:space="0" w:color="auto"/>
      </w:divBdr>
    </w:div>
    <w:div w:id="1914973818">
      <w:bodyDiv w:val="1"/>
      <w:marLeft w:val="0"/>
      <w:marRight w:val="0"/>
      <w:marTop w:val="0"/>
      <w:marBottom w:val="0"/>
      <w:divBdr>
        <w:top w:val="none" w:sz="0" w:space="0" w:color="auto"/>
        <w:left w:val="none" w:sz="0" w:space="0" w:color="auto"/>
        <w:bottom w:val="none" w:sz="0" w:space="0" w:color="auto"/>
        <w:right w:val="none" w:sz="0" w:space="0" w:color="auto"/>
      </w:divBdr>
    </w:div>
    <w:div w:id="1915124827">
      <w:bodyDiv w:val="1"/>
      <w:marLeft w:val="0"/>
      <w:marRight w:val="0"/>
      <w:marTop w:val="0"/>
      <w:marBottom w:val="0"/>
      <w:divBdr>
        <w:top w:val="none" w:sz="0" w:space="0" w:color="auto"/>
        <w:left w:val="none" w:sz="0" w:space="0" w:color="auto"/>
        <w:bottom w:val="none" w:sz="0" w:space="0" w:color="auto"/>
        <w:right w:val="none" w:sz="0" w:space="0" w:color="auto"/>
      </w:divBdr>
      <w:divsChild>
        <w:div w:id="1353799841">
          <w:marLeft w:val="0"/>
          <w:marRight w:val="0"/>
          <w:marTop w:val="0"/>
          <w:marBottom w:val="0"/>
          <w:divBdr>
            <w:top w:val="none" w:sz="0" w:space="0" w:color="auto"/>
            <w:left w:val="none" w:sz="0" w:space="0" w:color="auto"/>
            <w:bottom w:val="none" w:sz="0" w:space="0" w:color="auto"/>
            <w:right w:val="none" w:sz="0" w:space="0" w:color="auto"/>
          </w:divBdr>
          <w:divsChild>
            <w:div w:id="240219119">
              <w:marLeft w:val="0"/>
              <w:marRight w:val="0"/>
              <w:marTop w:val="0"/>
              <w:marBottom w:val="0"/>
              <w:divBdr>
                <w:top w:val="none" w:sz="0" w:space="0" w:color="auto"/>
                <w:left w:val="none" w:sz="0" w:space="0" w:color="auto"/>
                <w:bottom w:val="none" w:sz="0" w:space="0" w:color="auto"/>
                <w:right w:val="none" w:sz="0" w:space="0" w:color="auto"/>
              </w:divBdr>
              <w:divsChild>
                <w:div w:id="79758042">
                  <w:marLeft w:val="0"/>
                  <w:marRight w:val="0"/>
                  <w:marTop w:val="0"/>
                  <w:marBottom w:val="0"/>
                  <w:divBdr>
                    <w:top w:val="none" w:sz="0" w:space="0" w:color="auto"/>
                    <w:left w:val="none" w:sz="0" w:space="0" w:color="auto"/>
                    <w:bottom w:val="none" w:sz="0" w:space="0" w:color="auto"/>
                    <w:right w:val="none" w:sz="0" w:space="0" w:color="auto"/>
                  </w:divBdr>
                </w:div>
                <w:div w:id="332030856">
                  <w:marLeft w:val="0"/>
                  <w:marRight w:val="0"/>
                  <w:marTop w:val="0"/>
                  <w:marBottom w:val="0"/>
                  <w:divBdr>
                    <w:top w:val="none" w:sz="0" w:space="0" w:color="auto"/>
                    <w:left w:val="none" w:sz="0" w:space="0" w:color="auto"/>
                    <w:bottom w:val="none" w:sz="0" w:space="0" w:color="auto"/>
                    <w:right w:val="none" w:sz="0" w:space="0" w:color="auto"/>
                  </w:divBdr>
                </w:div>
                <w:div w:id="1625231825">
                  <w:marLeft w:val="0"/>
                  <w:marRight w:val="0"/>
                  <w:marTop w:val="0"/>
                  <w:marBottom w:val="0"/>
                  <w:divBdr>
                    <w:top w:val="none" w:sz="0" w:space="0" w:color="auto"/>
                    <w:left w:val="none" w:sz="0" w:space="0" w:color="auto"/>
                    <w:bottom w:val="none" w:sz="0" w:space="0" w:color="auto"/>
                    <w:right w:val="none" w:sz="0" w:space="0" w:color="auto"/>
                  </w:divBdr>
                </w:div>
              </w:divsChild>
            </w:div>
            <w:div w:id="1097286903">
              <w:marLeft w:val="0"/>
              <w:marRight w:val="0"/>
              <w:marTop w:val="0"/>
              <w:marBottom w:val="0"/>
              <w:divBdr>
                <w:top w:val="none" w:sz="0" w:space="0" w:color="auto"/>
                <w:left w:val="none" w:sz="0" w:space="0" w:color="auto"/>
                <w:bottom w:val="none" w:sz="0" w:space="0" w:color="auto"/>
                <w:right w:val="none" w:sz="0" w:space="0" w:color="auto"/>
              </w:divBdr>
            </w:div>
            <w:div w:id="1507328143">
              <w:marLeft w:val="0"/>
              <w:marRight w:val="0"/>
              <w:marTop w:val="0"/>
              <w:marBottom w:val="0"/>
              <w:divBdr>
                <w:top w:val="none" w:sz="0" w:space="0" w:color="auto"/>
                <w:left w:val="none" w:sz="0" w:space="0" w:color="auto"/>
                <w:bottom w:val="none" w:sz="0" w:space="0" w:color="auto"/>
                <w:right w:val="none" w:sz="0" w:space="0" w:color="auto"/>
              </w:divBdr>
            </w:div>
            <w:div w:id="1903981465">
              <w:marLeft w:val="0"/>
              <w:marRight w:val="0"/>
              <w:marTop w:val="0"/>
              <w:marBottom w:val="0"/>
              <w:divBdr>
                <w:top w:val="none" w:sz="0" w:space="0" w:color="auto"/>
                <w:left w:val="none" w:sz="0" w:space="0" w:color="auto"/>
                <w:bottom w:val="none" w:sz="0" w:space="0" w:color="auto"/>
                <w:right w:val="none" w:sz="0" w:space="0" w:color="auto"/>
              </w:divBdr>
            </w:div>
          </w:divsChild>
        </w:div>
        <w:div w:id="1995715253">
          <w:marLeft w:val="0"/>
          <w:marRight w:val="0"/>
          <w:marTop w:val="0"/>
          <w:marBottom w:val="0"/>
          <w:divBdr>
            <w:top w:val="none" w:sz="0" w:space="0" w:color="auto"/>
            <w:left w:val="none" w:sz="0" w:space="0" w:color="auto"/>
            <w:bottom w:val="none" w:sz="0" w:space="0" w:color="auto"/>
            <w:right w:val="none" w:sz="0" w:space="0" w:color="auto"/>
          </w:divBdr>
          <w:divsChild>
            <w:div w:id="768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1891">
      <w:bodyDiv w:val="1"/>
      <w:marLeft w:val="0"/>
      <w:marRight w:val="0"/>
      <w:marTop w:val="0"/>
      <w:marBottom w:val="0"/>
      <w:divBdr>
        <w:top w:val="none" w:sz="0" w:space="0" w:color="auto"/>
        <w:left w:val="none" w:sz="0" w:space="0" w:color="auto"/>
        <w:bottom w:val="none" w:sz="0" w:space="0" w:color="auto"/>
        <w:right w:val="none" w:sz="0" w:space="0" w:color="auto"/>
      </w:divBdr>
    </w:div>
    <w:div w:id="1918512203">
      <w:bodyDiv w:val="1"/>
      <w:marLeft w:val="0"/>
      <w:marRight w:val="0"/>
      <w:marTop w:val="0"/>
      <w:marBottom w:val="0"/>
      <w:divBdr>
        <w:top w:val="none" w:sz="0" w:space="0" w:color="auto"/>
        <w:left w:val="none" w:sz="0" w:space="0" w:color="auto"/>
        <w:bottom w:val="none" w:sz="0" w:space="0" w:color="auto"/>
        <w:right w:val="none" w:sz="0" w:space="0" w:color="auto"/>
      </w:divBdr>
    </w:div>
    <w:div w:id="1921131897">
      <w:bodyDiv w:val="1"/>
      <w:marLeft w:val="0"/>
      <w:marRight w:val="0"/>
      <w:marTop w:val="0"/>
      <w:marBottom w:val="0"/>
      <w:divBdr>
        <w:top w:val="none" w:sz="0" w:space="0" w:color="auto"/>
        <w:left w:val="none" w:sz="0" w:space="0" w:color="auto"/>
        <w:bottom w:val="none" w:sz="0" w:space="0" w:color="auto"/>
        <w:right w:val="none" w:sz="0" w:space="0" w:color="auto"/>
      </w:divBdr>
    </w:div>
    <w:div w:id="1921215241">
      <w:bodyDiv w:val="1"/>
      <w:marLeft w:val="0"/>
      <w:marRight w:val="0"/>
      <w:marTop w:val="0"/>
      <w:marBottom w:val="0"/>
      <w:divBdr>
        <w:top w:val="none" w:sz="0" w:space="0" w:color="auto"/>
        <w:left w:val="none" w:sz="0" w:space="0" w:color="auto"/>
        <w:bottom w:val="none" w:sz="0" w:space="0" w:color="auto"/>
        <w:right w:val="none" w:sz="0" w:space="0" w:color="auto"/>
      </w:divBdr>
    </w:div>
    <w:div w:id="1922905031">
      <w:bodyDiv w:val="1"/>
      <w:marLeft w:val="0"/>
      <w:marRight w:val="0"/>
      <w:marTop w:val="0"/>
      <w:marBottom w:val="0"/>
      <w:divBdr>
        <w:top w:val="none" w:sz="0" w:space="0" w:color="auto"/>
        <w:left w:val="none" w:sz="0" w:space="0" w:color="auto"/>
        <w:bottom w:val="none" w:sz="0" w:space="0" w:color="auto"/>
        <w:right w:val="none" w:sz="0" w:space="0" w:color="auto"/>
      </w:divBdr>
    </w:div>
    <w:div w:id="1922983073">
      <w:bodyDiv w:val="1"/>
      <w:marLeft w:val="0"/>
      <w:marRight w:val="0"/>
      <w:marTop w:val="0"/>
      <w:marBottom w:val="0"/>
      <w:divBdr>
        <w:top w:val="none" w:sz="0" w:space="0" w:color="auto"/>
        <w:left w:val="none" w:sz="0" w:space="0" w:color="auto"/>
        <w:bottom w:val="none" w:sz="0" w:space="0" w:color="auto"/>
        <w:right w:val="none" w:sz="0" w:space="0" w:color="auto"/>
      </w:divBdr>
    </w:div>
    <w:div w:id="1924410816">
      <w:bodyDiv w:val="1"/>
      <w:marLeft w:val="0"/>
      <w:marRight w:val="0"/>
      <w:marTop w:val="0"/>
      <w:marBottom w:val="0"/>
      <w:divBdr>
        <w:top w:val="none" w:sz="0" w:space="0" w:color="auto"/>
        <w:left w:val="none" w:sz="0" w:space="0" w:color="auto"/>
        <w:bottom w:val="none" w:sz="0" w:space="0" w:color="auto"/>
        <w:right w:val="none" w:sz="0" w:space="0" w:color="auto"/>
      </w:divBdr>
    </w:div>
    <w:div w:id="1925676854">
      <w:bodyDiv w:val="1"/>
      <w:marLeft w:val="0"/>
      <w:marRight w:val="0"/>
      <w:marTop w:val="0"/>
      <w:marBottom w:val="0"/>
      <w:divBdr>
        <w:top w:val="none" w:sz="0" w:space="0" w:color="auto"/>
        <w:left w:val="none" w:sz="0" w:space="0" w:color="auto"/>
        <w:bottom w:val="none" w:sz="0" w:space="0" w:color="auto"/>
        <w:right w:val="none" w:sz="0" w:space="0" w:color="auto"/>
      </w:divBdr>
    </w:div>
    <w:div w:id="1927417928">
      <w:bodyDiv w:val="1"/>
      <w:marLeft w:val="0"/>
      <w:marRight w:val="0"/>
      <w:marTop w:val="0"/>
      <w:marBottom w:val="0"/>
      <w:divBdr>
        <w:top w:val="none" w:sz="0" w:space="0" w:color="auto"/>
        <w:left w:val="none" w:sz="0" w:space="0" w:color="auto"/>
        <w:bottom w:val="none" w:sz="0" w:space="0" w:color="auto"/>
        <w:right w:val="none" w:sz="0" w:space="0" w:color="auto"/>
      </w:divBdr>
    </w:div>
    <w:div w:id="1929077651">
      <w:bodyDiv w:val="1"/>
      <w:marLeft w:val="0"/>
      <w:marRight w:val="0"/>
      <w:marTop w:val="0"/>
      <w:marBottom w:val="0"/>
      <w:divBdr>
        <w:top w:val="none" w:sz="0" w:space="0" w:color="auto"/>
        <w:left w:val="none" w:sz="0" w:space="0" w:color="auto"/>
        <w:bottom w:val="none" w:sz="0" w:space="0" w:color="auto"/>
        <w:right w:val="none" w:sz="0" w:space="0" w:color="auto"/>
      </w:divBdr>
    </w:div>
    <w:div w:id="1930697818">
      <w:bodyDiv w:val="1"/>
      <w:marLeft w:val="0"/>
      <w:marRight w:val="0"/>
      <w:marTop w:val="0"/>
      <w:marBottom w:val="0"/>
      <w:divBdr>
        <w:top w:val="none" w:sz="0" w:space="0" w:color="auto"/>
        <w:left w:val="none" w:sz="0" w:space="0" w:color="auto"/>
        <w:bottom w:val="none" w:sz="0" w:space="0" w:color="auto"/>
        <w:right w:val="none" w:sz="0" w:space="0" w:color="auto"/>
      </w:divBdr>
    </w:div>
    <w:div w:id="1933509235">
      <w:bodyDiv w:val="1"/>
      <w:marLeft w:val="0"/>
      <w:marRight w:val="0"/>
      <w:marTop w:val="0"/>
      <w:marBottom w:val="0"/>
      <w:divBdr>
        <w:top w:val="none" w:sz="0" w:space="0" w:color="auto"/>
        <w:left w:val="none" w:sz="0" w:space="0" w:color="auto"/>
        <w:bottom w:val="none" w:sz="0" w:space="0" w:color="auto"/>
        <w:right w:val="none" w:sz="0" w:space="0" w:color="auto"/>
      </w:divBdr>
    </w:div>
    <w:div w:id="1935090154">
      <w:bodyDiv w:val="1"/>
      <w:marLeft w:val="0"/>
      <w:marRight w:val="0"/>
      <w:marTop w:val="0"/>
      <w:marBottom w:val="0"/>
      <w:divBdr>
        <w:top w:val="none" w:sz="0" w:space="0" w:color="auto"/>
        <w:left w:val="none" w:sz="0" w:space="0" w:color="auto"/>
        <w:bottom w:val="none" w:sz="0" w:space="0" w:color="auto"/>
        <w:right w:val="none" w:sz="0" w:space="0" w:color="auto"/>
      </w:divBdr>
    </w:div>
    <w:div w:id="1935672898">
      <w:bodyDiv w:val="1"/>
      <w:marLeft w:val="0"/>
      <w:marRight w:val="0"/>
      <w:marTop w:val="0"/>
      <w:marBottom w:val="0"/>
      <w:divBdr>
        <w:top w:val="none" w:sz="0" w:space="0" w:color="auto"/>
        <w:left w:val="none" w:sz="0" w:space="0" w:color="auto"/>
        <w:bottom w:val="none" w:sz="0" w:space="0" w:color="auto"/>
        <w:right w:val="none" w:sz="0" w:space="0" w:color="auto"/>
      </w:divBdr>
    </w:div>
    <w:div w:id="1937516844">
      <w:bodyDiv w:val="1"/>
      <w:marLeft w:val="0"/>
      <w:marRight w:val="0"/>
      <w:marTop w:val="0"/>
      <w:marBottom w:val="0"/>
      <w:divBdr>
        <w:top w:val="none" w:sz="0" w:space="0" w:color="auto"/>
        <w:left w:val="none" w:sz="0" w:space="0" w:color="auto"/>
        <w:bottom w:val="none" w:sz="0" w:space="0" w:color="auto"/>
        <w:right w:val="none" w:sz="0" w:space="0" w:color="auto"/>
      </w:divBdr>
    </w:div>
    <w:div w:id="1937788286">
      <w:bodyDiv w:val="1"/>
      <w:marLeft w:val="0"/>
      <w:marRight w:val="0"/>
      <w:marTop w:val="0"/>
      <w:marBottom w:val="0"/>
      <w:divBdr>
        <w:top w:val="none" w:sz="0" w:space="0" w:color="auto"/>
        <w:left w:val="none" w:sz="0" w:space="0" w:color="auto"/>
        <w:bottom w:val="none" w:sz="0" w:space="0" w:color="auto"/>
        <w:right w:val="none" w:sz="0" w:space="0" w:color="auto"/>
      </w:divBdr>
    </w:div>
    <w:div w:id="1942032913">
      <w:bodyDiv w:val="1"/>
      <w:marLeft w:val="0"/>
      <w:marRight w:val="0"/>
      <w:marTop w:val="0"/>
      <w:marBottom w:val="0"/>
      <w:divBdr>
        <w:top w:val="none" w:sz="0" w:space="0" w:color="auto"/>
        <w:left w:val="none" w:sz="0" w:space="0" w:color="auto"/>
        <w:bottom w:val="none" w:sz="0" w:space="0" w:color="auto"/>
        <w:right w:val="none" w:sz="0" w:space="0" w:color="auto"/>
      </w:divBdr>
    </w:div>
    <w:div w:id="1943684347">
      <w:bodyDiv w:val="1"/>
      <w:marLeft w:val="0"/>
      <w:marRight w:val="0"/>
      <w:marTop w:val="0"/>
      <w:marBottom w:val="0"/>
      <w:divBdr>
        <w:top w:val="none" w:sz="0" w:space="0" w:color="auto"/>
        <w:left w:val="none" w:sz="0" w:space="0" w:color="auto"/>
        <w:bottom w:val="none" w:sz="0" w:space="0" w:color="auto"/>
        <w:right w:val="none" w:sz="0" w:space="0" w:color="auto"/>
      </w:divBdr>
    </w:div>
    <w:div w:id="1950351895">
      <w:bodyDiv w:val="1"/>
      <w:marLeft w:val="0"/>
      <w:marRight w:val="0"/>
      <w:marTop w:val="0"/>
      <w:marBottom w:val="0"/>
      <w:divBdr>
        <w:top w:val="none" w:sz="0" w:space="0" w:color="auto"/>
        <w:left w:val="none" w:sz="0" w:space="0" w:color="auto"/>
        <w:bottom w:val="none" w:sz="0" w:space="0" w:color="auto"/>
        <w:right w:val="none" w:sz="0" w:space="0" w:color="auto"/>
      </w:divBdr>
    </w:div>
    <w:div w:id="1952126819">
      <w:bodyDiv w:val="1"/>
      <w:marLeft w:val="0"/>
      <w:marRight w:val="0"/>
      <w:marTop w:val="0"/>
      <w:marBottom w:val="0"/>
      <w:divBdr>
        <w:top w:val="none" w:sz="0" w:space="0" w:color="auto"/>
        <w:left w:val="none" w:sz="0" w:space="0" w:color="auto"/>
        <w:bottom w:val="none" w:sz="0" w:space="0" w:color="auto"/>
        <w:right w:val="none" w:sz="0" w:space="0" w:color="auto"/>
      </w:divBdr>
    </w:div>
    <w:div w:id="1954169238">
      <w:bodyDiv w:val="1"/>
      <w:marLeft w:val="0"/>
      <w:marRight w:val="0"/>
      <w:marTop w:val="0"/>
      <w:marBottom w:val="0"/>
      <w:divBdr>
        <w:top w:val="none" w:sz="0" w:space="0" w:color="auto"/>
        <w:left w:val="none" w:sz="0" w:space="0" w:color="auto"/>
        <w:bottom w:val="none" w:sz="0" w:space="0" w:color="auto"/>
        <w:right w:val="none" w:sz="0" w:space="0" w:color="auto"/>
      </w:divBdr>
    </w:div>
    <w:div w:id="1960716650">
      <w:bodyDiv w:val="1"/>
      <w:marLeft w:val="0"/>
      <w:marRight w:val="0"/>
      <w:marTop w:val="0"/>
      <w:marBottom w:val="0"/>
      <w:divBdr>
        <w:top w:val="none" w:sz="0" w:space="0" w:color="auto"/>
        <w:left w:val="none" w:sz="0" w:space="0" w:color="auto"/>
        <w:bottom w:val="none" w:sz="0" w:space="0" w:color="auto"/>
        <w:right w:val="none" w:sz="0" w:space="0" w:color="auto"/>
      </w:divBdr>
    </w:div>
    <w:div w:id="1963074855">
      <w:bodyDiv w:val="1"/>
      <w:marLeft w:val="0"/>
      <w:marRight w:val="0"/>
      <w:marTop w:val="0"/>
      <w:marBottom w:val="0"/>
      <w:divBdr>
        <w:top w:val="none" w:sz="0" w:space="0" w:color="auto"/>
        <w:left w:val="none" w:sz="0" w:space="0" w:color="auto"/>
        <w:bottom w:val="none" w:sz="0" w:space="0" w:color="auto"/>
        <w:right w:val="none" w:sz="0" w:space="0" w:color="auto"/>
      </w:divBdr>
    </w:div>
    <w:div w:id="1964189677">
      <w:bodyDiv w:val="1"/>
      <w:marLeft w:val="0"/>
      <w:marRight w:val="0"/>
      <w:marTop w:val="0"/>
      <w:marBottom w:val="0"/>
      <w:divBdr>
        <w:top w:val="none" w:sz="0" w:space="0" w:color="auto"/>
        <w:left w:val="none" w:sz="0" w:space="0" w:color="auto"/>
        <w:bottom w:val="none" w:sz="0" w:space="0" w:color="auto"/>
        <w:right w:val="none" w:sz="0" w:space="0" w:color="auto"/>
      </w:divBdr>
    </w:div>
    <w:div w:id="1969165955">
      <w:bodyDiv w:val="1"/>
      <w:marLeft w:val="0"/>
      <w:marRight w:val="0"/>
      <w:marTop w:val="0"/>
      <w:marBottom w:val="0"/>
      <w:divBdr>
        <w:top w:val="none" w:sz="0" w:space="0" w:color="auto"/>
        <w:left w:val="none" w:sz="0" w:space="0" w:color="auto"/>
        <w:bottom w:val="none" w:sz="0" w:space="0" w:color="auto"/>
        <w:right w:val="none" w:sz="0" w:space="0" w:color="auto"/>
      </w:divBdr>
    </w:div>
    <w:div w:id="1969360927">
      <w:bodyDiv w:val="1"/>
      <w:marLeft w:val="0"/>
      <w:marRight w:val="0"/>
      <w:marTop w:val="0"/>
      <w:marBottom w:val="0"/>
      <w:divBdr>
        <w:top w:val="none" w:sz="0" w:space="0" w:color="auto"/>
        <w:left w:val="none" w:sz="0" w:space="0" w:color="auto"/>
        <w:bottom w:val="none" w:sz="0" w:space="0" w:color="auto"/>
        <w:right w:val="none" w:sz="0" w:space="0" w:color="auto"/>
      </w:divBdr>
    </w:div>
    <w:div w:id="1969774071">
      <w:bodyDiv w:val="1"/>
      <w:marLeft w:val="0"/>
      <w:marRight w:val="0"/>
      <w:marTop w:val="0"/>
      <w:marBottom w:val="0"/>
      <w:divBdr>
        <w:top w:val="none" w:sz="0" w:space="0" w:color="auto"/>
        <w:left w:val="none" w:sz="0" w:space="0" w:color="auto"/>
        <w:bottom w:val="none" w:sz="0" w:space="0" w:color="auto"/>
        <w:right w:val="none" w:sz="0" w:space="0" w:color="auto"/>
      </w:divBdr>
      <w:divsChild>
        <w:div w:id="369501376">
          <w:marLeft w:val="0"/>
          <w:marRight w:val="0"/>
          <w:marTop w:val="0"/>
          <w:marBottom w:val="0"/>
          <w:divBdr>
            <w:top w:val="none" w:sz="0" w:space="0" w:color="auto"/>
            <w:left w:val="none" w:sz="0" w:space="0" w:color="auto"/>
            <w:bottom w:val="none" w:sz="0" w:space="0" w:color="auto"/>
            <w:right w:val="none" w:sz="0" w:space="0" w:color="auto"/>
          </w:divBdr>
          <w:divsChild>
            <w:div w:id="819272313">
              <w:marLeft w:val="0"/>
              <w:marRight w:val="0"/>
              <w:marTop w:val="0"/>
              <w:marBottom w:val="0"/>
              <w:divBdr>
                <w:top w:val="none" w:sz="0" w:space="0" w:color="auto"/>
                <w:left w:val="none" w:sz="0" w:space="0" w:color="auto"/>
                <w:bottom w:val="none" w:sz="0" w:space="0" w:color="auto"/>
                <w:right w:val="none" w:sz="0" w:space="0" w:color="auto"/>
              </w:divBdr>
              <w:divsChild>
                <w:div w:id="16230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7156">
      <w:bodyDiv w:val="1"/>
      <w:marLeft w:val="0"/>
      <w:marRight w:val="0"/>
      <w:marTop w:val="0"/>
      <w:marBottom w:val="0"/>
      <w:divBdr>
        <w:top w:val="none" w:sz="0" w:space="0" w:color="auto"/>
        <w:left w:val="none" w:sz="0" w:space="0" w:color="auto"/>
        <w:bottom w:val="none" w:sz="0" w:space="0" w:color="auto"/>
        <w:right w:val="none" w:sz="0" w:space="0" w:color="auto"/>
      </w:divBdr>
    </w:div>
    <w:div w:id="1973095600">
      <w:bodyDiv w:val="1"/>
      <w:marLeft w:val="0"/>
      <w:marRight w:val="0"/>
      <w:marTop w:val="0"/>
      <w:marBottom w:val="0"/>
      <w:divBdr>
        <w:top w:val="none" w:sz="0" w:space="0" w:color="auto"/>
        <w:left w:val="none" w:sz="0" w:space="0" w:color="auto"/>
        <w:bottom w:val="none" w:sz="0" w:space="0" w:color="auto"/>
        <w:right w:val="none" w:sz="0" w:space="0" w:color="auto"/>
      </w:divBdr>
      <w:divsChild>
        <w:div w:id="1563062490">
          <w:marLeft w:val="0"/>
          <w:marRight w:val="0"/>
          <w:marTop w:val="0"/>
          <w:marBottom w:val="0"/>
          <w:divBdr>
            <w:top w:val="none" w:sz="0" w:space="0" w:color="auto"/>
            <w:left w:val="none" w:sz="0" w:space="0" w:color="auto"/>
            <w:bottom w:val="none" w:sz="0" w:space="0" w:color="auto"/>
            <w:right w:val="none" w:sz="0" w:space="0" w:color="auto"/>
          </w:divBdr>
          <w:divsChild>
            <w:div w:id="135730859">
              <w:marLeft w:val="0"/>
              <w:marRight w:val="0"/>
              <w:marTop w:val="0"/>
              <w:marBottom w:val="0"/>
              <w:divBdr>
                <w:top w:val="none" w:sz="0" w:space="0" w:color="auto"/>
                <w:left w:val="none" w:sz="0" w:space="0" w:color="auto"/>
                <w:bottom w:val="none" w:sz="0" w:space="0" w:color="auto"/>
                <w:right w:val="none" w:sz="0" w:space="0" w:color="auto"/>
              </w:divBdr>
            </w:div>
            <w:div w:id="216285451">
              <w:marLeft w:val="0"/>
              <w:marRight w:val="0"/>
              <w:marTop w:val="0"/>
              <w:marBottom w:val="0"/>
              <w:divBdr>
                <w:top w:val="none" w:sz="0" w:space="0" w:color="auto"/>
                <w:left w:val="none" w:sz="0" w:space="0" w:color="auto"/>
                <w:bottom w:val="none" w:sz="0" w:space="0" w:color="auto"/>
                <w:right w:val="none" w:sz="0" w:space="0" w:color="auto"/>
              </w:divBdr>
            </w:div>
            <w:div w:id="279386954">
              <w:marLeft w:val="0"/>
              <w:marRight w:val="0"/>
              <w:marTop w:val="0"/>
              <w:marBottom w:val="0"/>
              <w:divBdr>
                <w:top w:val="none" w:sz="0" w:space="0" w:color="auto"/>
                <w:left w:val="none" w:sz="0" w:space="0" w:color="auto"/>
                <w:bottom w:val="none" w:sz="0" w:space="0" w:color="auto"/>
                <w:right w:val="none" w:sz="0" w:space="0" w:color="auto"/>
              </w:divBdr>
            </w:div>
            <w:div w:id="280035384">
              <w:marLeft w:val="0"/>
              <w:marRight w:val="0"/>
              <w:marTop w:val="0"/>
              <w:marBottom w:val="0"/>
              <w:divBdr>
                <w:top w:val="none" w:sz="0" w:space="0" w:color="auto"/>
                <w:left w:val="none" w:sz="0" w:space="0" w:color="auto"/>
                <w:bottom w:val="none" w:sz="0" w:space="0" w:color="auto"/>
                <w:right w:val="none" w:sz="0" w:space="0" w:color="auto"/>
              </w:divBdr>
            </w:div>
            <w:div w:id="291400612">
              <w:marLeft w:val="0"/>
              <w:marRight w:val="0"/>
              <w:marTop w:val="0"/>
              <w:marBottom w:val="0"/>
              <w:divBdr>
                <w:top w:val="none" w:sz="0" w:space="0" w:color="auto"/>
                <w:left w:val="none" w:sz="0" w:space="0" w:color="auto"/>
                <w:bottom w:val="none" w:sz="0" w:space="0" w:color="auto"/>
                <w:right w:val="none" w:sz="0" w:space="0" w:color="auto"/>
              </w:divBdr>
            </w:div>
            <w:div w:id="309867298">
              <w:marLeft w:val="0"/>
              <w:marRight w:val="0"/>
              <w:marTop w:val="0"/>
              <w:marBottom w:val="0"/>
              <w:divBdr>
                <w:top w:val="none" w:sz="0" w:space="0" w:color="auto"/>
                <w:left w:val="none" w:sz="0" w:space="0" w:color="auto"/>
                <w:bottom w:val="none" w:sz="0" w:space="0" w:color="auto"/>
                <w:right w:val="none" w:sz="0" w:space="0" w:color="auto"/>
              </w:divBdr>
            </w:div>
            <w:div w:id="333849538">
              <w:marLeft w:val="0"/>
              <w:marRight w:val="0"/>
              <w:marTop w:val="0"/>
              <w:marBottom w:val="0"/>
              <w:divBdr>
                <w:top w:val="none" w:sz="0" w:space="0" w:color="auto"/>
                <w:left w:val="none" w:sz="0" w:space="0" w:color="auto"/>
                <w:bottom w:val="none" w:sz="0" w:space="0" w:color="auto"/>
                <w:right w:val="none" w:sz="0" w:space="0" w:color="auto"/>
              </w:divBdr>
            </w:div>
            <w:div w:id="448472032">
              <w:marLeft w:val="0"/>
              <w:marRight w:val="0"/>
              <w:marTop w:val="0"/>
              <w:marBottom w:val="0"/>
              <w:divBdr>
                <w:top w:val="none" w:sz="0" w:space="0" w:color="auto"/>
                <w:left w:val="none" w:sz="0" w:space="0" w:color="auto"/>
                <w:bottom w:val="none" w:sz="0" w:space="0" w:color="auto"/>
                <w:right w:val="none" w:sz="0" w:space="0" w:color="auto"/>
              </w:divBdr>
            </w:div>
            <w:div w:id="488332666">
              <w:marLeft w:val="0"/>
              <w:marRight w:val="0"/>
              <w:marTop w:val="0"/>
              <w:marBottom w:val="0"/>
              <w:divBdr>
                <w:top w:val="none" w:sz="0" w:space="0" w:color="auto"/>
                <w:left w:val="none" w:sz="0" w:space="0" w:color="auto"/>
                <w:bottom w:val="none" w:sz="0" w:space="0" w:color="auto"/>
                <w:right w:val="none" w:sz="0" w:space="0" w:color="auto"/>
              </w:divBdr>
            </w:div>
            <w:div w:id="545525214">
              <w:marLeft w:val="0"/>
              <w:marRight w:val="0"/>
              <w:marTop w:val="0"/>
              <w:marBottom w:val="0"/>
              <w:divBdr>
                <w:top w:val="none" w:sz="0" w:space="0" w:color="auto"/>
                <w:left w:val="none" w:sz="0" w:space="0" w:color="auto"/>
                <w:bottom w:val="none" w:sz="0" w:space="0" w:color="auto"/>
                <w:right w:val="none" w:sz="0" w:space="0" w:color="auto"/>
              </w:divBdr>
            </w:div>
            <w:div w:id="557666005">
              <w:marLeft w:val="0"/>
              <w:marRight w:val="0"/>
              <w:marTop w:val="0"/>
              <w:marBottom w:val="0"/>
              <w:divBdr>
                <w:top w:val="none" w:sz="0" w:space="0" w:color="auto"/>
                <w:left w:val="none" w:sz="0" w:space="0" w:color="auto"/>
                <w:bottom w:val="none" w:sz="0" w:space="0" w:color="auto"/>
                <w:right w:val="none" w:sz="0" w:space="0" w:color="auto"/>
              </w:divBdr>
            </w:div>
            <w:div w:id="626085145">
              <w:marLeft w:val="0"/>
              <w:marRight w:val="0"/>
              <w:marTop w:val="0"/>
              <w:marBottom w:val="0"/>
              <w:divBdr>
                <w:top w:val="none" w:sz="0" w:space="0" w:color="auto"/>
                <w:left w:val="none" w:sz="0" w:space="0" w:color="auto"/>
                <w:bottom w:val="none" w:sz="0" w:space="0" w:color="auto"/>
                <w:right w:val="none" w:sz="0" w:space="0" w:color="auto"/>
              </w:divBdr>
            </w:div>
            <w:div w:id="740176945">
              <w:marLeft w:val="0"/>
              <w:marRight w:val="0"/>
              <w:marTop w:val="0"/>
              <w:marBottom w:val="0"/>
              <w:divBdr>
                <w:top w:val="none" w:sz="0" w:space="0" w:color="auto"/>
                <w:left w:val="none" w:sz="0" w:space="0" w:color="auto"/>
                <w:bottom w:val="none" w:sz="0" w:space="0" w:color="auto"/>
                <w:right w:val="none" w:sz="0" w:space="0" w:color="auto"/>
              </w:divBdr>
            </w:div>
            <w:div w:id="771052562">
              <w:marLeft w:val="0"/>
              <w:marRight w:val="0"/>
              <w:marTop w:val="0"/>
              <w:marBottom w:val="0"/>
              <w:divBdr>
                <w:top w:val="none" w:sz="0" w:space="0" w:color="auto"/>
                <w:left w:val="none" w:sz="0" w:space="0" w:color="auto"/>
                <w:bottom w:val="none" w:sz="0" w:space="0" w:color="auto"/>
                <w:right w:val="none" w:sz="0" w:space="0" w:color="auto"/>
              </w:divBdr>
            </w:div>
            <w:div w:id="903490769">
              <w:marLeft w:val="0"/>
              <w:marRight w:val="0"/>
              <w:marTop w:val="0"/>
              <w:marBottom w:val="0"/>
              <w:divBdr>
                <w:top w:val="none" w:sz="0" w:space="0" w:color="auto"/>
                <w:left w:val="none" w:sz="0" w:space="0" w:color="auto"/>
                <w:bottom w:val="none" w:sz="0" w:space="0" w:color="auto"/>
                <w:right w:val="none" w:sz="0" w:space="0" w:color="auto"/>
              </w:divBdr>
            </w:div>
            <w:div w:id="922494047">
              <w:marLeft w:val="0"/>
              <w:marRight w:val="0"/>
              <w:marTop w:val="0"/>
              <w:marBottom w:val="0"/>
              <w:divBdr>
                <w:top w:val="none" w:sz="0" w:space="0" w:color="auto"/>
                <w:left w:val="none" w:sz="0" w:space="0" w:color="auto"/>
                <w:bottom w:val="none" w:sz="0" w:space="0" w:color="auto"/>
                <w:right w:val="none" w:sz="0" w:space="0" w:color="auto"/>
              </w:divBdr>
            </w:div>
            <w:div w:id="951136272">
              <w:marLeft w:val="0"/>
              <w:marRight w:val="0"/>
              <w:marTop w:val="0"/>
              <w:marBottom w:val="0"/>
              <w:divBdr>
                <w:top w:val="none" w:sz="0" w:space="0" w:color="auto"/>
                <w:left w:val="none" w:sz="0" w:space="0" w:color="auto"/>
                <w:bottom w:val="none" w:sz="0" w:space="0" w:color="auto"/>
                <w:right w:val="none" w:sz="0" w:space="0" w:color="auto"/>
              </w:divBdr>
            </w:div>
            <w:div w:id="954403521">
              <w:marLeft w:val="0"/>
              <w:marRight w:val="0"/>
              <w:marTop w:val="0"/>
              <w:marBottom w:val="0"/>
              <w:divBdr>
                <w:top w:val="none" w:sz="0" w:space="0" w:color="auto"/>
                <w:left w:val="none" w:sz="0" w:space="0" w:color="auto"/>
                <w:bottom w:val="none" w:sz="0" w:space="0" w:color="auto"/>
                <w:right w:val="none" w:sz="0" w:space="0" w:color="auto"/>
              </w:divBdr>
            </w:div>
            <w:div w:id="1000547063">
              <w:marLeft w:val="0"/>
              <w:marRight w:val="0"/>
              <w:marTop w:val="0"/>
              <w:marBottom w:val="0"/>
              <w:divBdr>
                <w:top w:val="none" w:sz="0" w:space="0" w:color="auto"/>
                <w:left w:val="none" w:sz="0" w:space="0" w:color="auto"/>
                <w:bottom w:val="none" w:sz="0" w:space="0" w:color="auto"/>
                <w:right w:val="none" w:sz="0" w:space="0" w:color="auto"/>
              </w:divBdr>
            </w:div>
            <w:div w:id="1070807058">
              <w:marLeft w:val="0"/>
              <w:marRight w:val="0"/>
              <w:marTop w:val="0"/>
              <w:marBottom w:val="0"/>
              <w:divBdr>
                <w:top w:val="none" w:sz="0" w:space="0" w:color="auto"/>
                <w:left w:val="none" w:sz="0" w:space="0" w:color="auto"/>
                <w:bottom w:val="none" w:sz="0" w:space="0" w:color="auto"/>
                <w:right w:val="none" w:sz="0" w:space="0" w:color="auto"/>
              </w:divBdr>
            </w:div>
            <w:div w:id="1151289171">
              <w:marLeft w:val="0"/>
              <w:marRight w:val="0"/>
              <w:marTop w:val="0"/>
              <w:marBottom w:val="0"/>
              <w:divBdr>
                <w:top w:val="none" w:sz="0" w:space="0" w:color="auto"/>
                <w:left w:val="none" w:sz="0" w:space="0" w:color="auto"/>
                <w:bottom w:val="none" w:sz="0" w:space="0" w:color="auto"/>
                <w:right w:val="none" w:sz="0" w:space="0" w:color="auto"/>
              </w:divBdr>
            </w:div>
            <w:div w:id="1181776491">
              <w:marLeft w:val="0"/>
              <w:marRight w:val="0"/>
              <w:marTop w:val="0"/>
              <w:marBottom w:val="0"/>
              <w:divBdr>
                <w:top w:val="none" w:sz="0" w:space="0" w:color="auto"/>
                <w:left w:val="none" w:sz="0" w:space="0" w:color="auto"/>
                <w:bottom w:val="none" w:sz="0" w:space="0" w:color="auto"/>
                <w:right w:val="none" w:sz="0" w:space="0" w:color="auto"/>
              </w:divBdr>
            </w:div>
            <w:div w:id="1276014919">
              <w:marLeft w:val="0"/>
              <w:marRight w:val="0"/>
              <w:marTop w:val="0"/>
              <w:marBottom w:val="0"/>
              <w:divBdr>
                <w:top w:val="none" w:sz="0" w:space="0" w:color="auto"/>
                <w:left w:val="none" w:sz="0" w:space="0" w:color="auto"/>
                <w:bottom w:val="none" w:sz="0" w:space="0" w:color="auto"/>
                <w:right w:val="none" w:sz="0" w:space="0" w:color="auto"/>
              </w:divBdr>
            </w:div>
            <w:div w:id="1305429608">
              <w:marLeft w:val="0"/>
              <w:marRight w:val="0"/>
              <w:marTop w:val="0"/>
              <w:marBottom w:val="0"/>
              <w:divBdr>
                <w:top w:val="none" w:sz="0" w:space="0" w:color="auto"/>
                <w:left w:val="none" w:sz="0" w:space="0" w:color="auto"/>
                <w:bottom w:val="none" w:sz="0" w:space="0" w:color="auto"/>
                <w:right w:val="none" w:sz="0" w:space="0" w:color="auto"/>
              </w:divBdr>
            </w:div>
            <w:div w:id="1445926431">
              <w:marLeft w:val="0"/>
              <w:marRight w:val="0"/>
              <w:marTop w:val="0"/>
              <w:marBottom w:val="0"/>
              <w:divBdr>
                <w:top w:val="none" w:sz="0" w:space="0" w:color="auto"/>
                <w:left w:val="none" w:sz="0" w:space="0" w:color="auto"/>
                <w:bottom w:val="none" w:sz="0" w:space="0" w:color="auto"/>
                <w:right w:val="none" w:sz="0" w:space="0" w:color="auto"/>
              </w:divBdr>
            </w:div>
            <w:div w:id="1462846760">
              <w:marLeft w:val="0"/>
              <w:marRight w:val="0"/>
              <w:marTop w:val="0"/>
              <w:marBottom w:val="0"/>
              <w:divBdr>
                <w:top w:val="none" w:sz="0" w:space="0" w:color="auto"/>
                <w:left w:val="none" w:sz="0" w:space="0" w:color="auto"/>
                <w:bottom w:val="none" w:sz="0" w:space="0" w:color="auto"/>
                <w:right w:val="none" w:sz="0" w:space="0" w:color="auto"/>
              </w:divBdr>
            </w:div>
            <w:div w:id="1535538989">
              <w:marLeft w:val="0"/>
              <w:marRight w:val="0"/>
              <w:marTop w:val="0"/>
              <w:marBottom w:val="0"/>
              <w:divBdr>
                <w:top w:val="none" w:sz="0" w:space="0" w:color="auto"/>
                <w:left w:val="none" w:sz="0" w:space="0" w:color="auto"/>
                <w:bottom w:val="none" w:sz="0" w:space="0" w:color="auto"/>
                <w:right w:val="none" w:sz="0" w:space="0" w:color="auto"/>
              </w:divBdr>
            </w:div>
            <w:div w:id="1603296270">
              <w:marLeft w:val="0"/>
              <w:marRight w:val="0"/>
              <w:marTop w:val="0"/>
              <w:marBottom w:val="0"/>
              <w:divBdr>
                <w:top w:val="none" w:sz="0" w:space="0" w:color="auto"/>
                <w:left w:val="none" w:sz="0" w:space="0" w:color="auto"/>
                <w:bottom w:val="none" w:sz="0" w:space="0" w:color="auto"/>
                <w:right w:val="none" w:sz="0" w:space="0" w:color="auto"/>
              </w:divBdr>
            </w:div>
            <w:div w:id="1608267727">
              <w:marLeft w:val="0"/>
              <w:marRight w:val="0"/>
              <w:marTop w:val="0"/>
              <w:marBottom w:val="0"/>
              <w:divBdr>
                <w:top w:val="none" w:sz="0" w:space="0" w:color="auto"/>
                <w:left w:val="none" w:sz="0" w:space="0" w:color="auto"/>
                <w:bottom w:val="none" w:sz="0" w:space="0" w:color="auto"/>
                <w:right w:val="none" w:sz="0" w:space="0" w:color="auto"/>
              </w:divBdr>
            </w:div>
            <w:div w:id="1615014867">
              <w:marLeft w:val="0"/>
              <w:marRight w:val="0"/>
              <w:marTop w:val="0"/>
              <w:marBottom w:val="0"/>
              <w:divBdr>
                <w:top w:val="none" w:sz="0" w:space="0" w:color="auto"/>
                <w:left w:val="none" w:sz="0" w:space="0" w:color="auto"/>
                <w:bottom w:val="none" w:sz="0" w:space="0" w:color="auto"/>
                <w:right w:val="none" w:sz="0" w:space="0" w:color="auto"/>
              </w:divBdr>
            </w:div>
            <w:div w:id="1616667386">
              <w:marLeft w:val="0"/>
              <w:marRight w:val="0"/>
              <w:marTop w:val="0"/>
              <w:marBottom w:val="0"/>
              <w:divBdr>
                <w:top w:val="none" w:sz="0" w:space="0" w:color="auto"/>
                <w:left w:val="none" w:sz="0" w:space="0" w:color="auto"/>
                <w:bottom w:val="none" w:sz="0" w:space="0" w:color="auto"/>
                <w:right w:val="none" w:sz="0" w:space="0" w:color="auto"/>
              </w:divBdr>
            </w:div>
            <w:div w:id="1623682214">
              <w:marLeft w:val="0"/>
              <w:marRight w:val="0"/>
              <w:marTop w:val="0"/>
              <w:marBottom w:val="0"/>
              <w:divBdr>
                <w:top w:val="none" w:sz="0" w:space="0" w:color="auto"/>
                <w:left w:val="none" w:sz="0" w:space="0" w:color="auto"/>
                <w:bottom w:val="none" w:sz="0" w:space="0" w:color="auto"/>
                <w:right w:val="none" w:sz="0" w:space="0" w:color="auto"/>
              </w:divBdr>
            </w:div>
            <w:div w:id="1652904973">
              <w:marLeft w:val="0"/>
              <w:marRight w:val="0"/>
              <w:marTop w:val="0"/>
              <w:marBottom w:val="0"/>
              <w:divBdr>
                <w:top w:val="none" w:sz="0" w:space="0" w:color="auto"/>
                <w:left w:val="none" w:sz="0" w:space="0" w:color="auto"/>
                <w:bottom w:val="none" w:sz="0" w:space="0" w:color="auto"/>
                <w:right w:val="none" w:sz="0" w:space="0" w:color="auto"/>
              </w:divBdr>
            </w:div>
            <w:div w:id="1666471112">
              <w:marLeft w:val="0"/>
              <w:marRight w:val="0"/>
              <w:marTop w:val="0"/>
              <w:marBottom w:val="0"/>
              <w:divBdr>
                <w:top w:val="none" w:sz="0" w:space="0" w:color="auto"/>
                <w:left w:val="none" w:sz="0" w:space="0" w:color="auto"/>
                <w:bottom w:val="none" w:sz="0" w:space="0" w:color="auto"/>
                <w:right w:val="none" w:sz="0" w:space="0" w:color="auto"/>
              </w:divBdr>
            </w:div>
            <w:div w:id="1719085359">
              <w:marLeft w:val="0"/>
              <w:marRight w:val="0"/>
              <w:marTop w:val="0"/>
              <w:marBottom w:val="0"/>
              <w:divBdr>
                <w:top w:val="none" w:sz="0" w:space="0" w:color="auto"/>
                <w:left w:val="none" w:sz="0" w:space="0" w:color="auto"/>
                <w:bottom w:val="none" w:sz="0" w:space="0" w:color="auto"/>
                <w:right w:val="none" w:sz="0" w:space="0" w:color="auto"/>
              </w:divBdr>
            </w:div>
            <w:div w:id="1724131880">
              <w:marLeft w:val="0"/>
              <w:marRight w:val="0"/>
              <w:marTop w:val="0"/>
              <w:marBottom w:val="0"/>
              <w:divBdr>
                <w:top w:val="none" w:sz="0" w:space="0" w:color="auto"/>
                <w:left w:val="none" w:sz="0" w:space="0" w:color="auto"/>
                <w:bottom w:val="none" w:sz="0" w:space="0" w:color="auto"/>
                <w:right w:val="none" w:sz="0" w:space="0" w:color="auto"/>
              </w:divBdr>
            </w:div>
            <w:div w:id="1728606625">
              <w:marLeft w:val="0"/>
              <w:marRight w:val="0"/>
              <w:marTop w:val="0"/>
              <w:marBottom w:val="0"/>
              <w:divBdr>
                <w:top w:val="none" w:sz="0" w:space="0" w:color="auto"/>
                <w:left w:val="none" w:sz="0" w:space="0" w:color="auto"/>
                <w:bottom w:val="none" w:sz="0" w:space="0" w:color="auto"/>
                <w:right w:val="none" w:sz="0" w:space="0" w:color="auto"/>
              </w:divBdr>
            </w:div>
            <w:div w:id="1787577474">
              <w:marLeft w:val="0"/>
              <w:marRight w:val="0"/>
              <w:marTop w:val="0"/>
              <w:marBottom w:val="0"/>
              <w:divBdr>
                <w:top w:val="none" w:sz="0" w:space="0" w:color="auto"/>
                <w:left w:val="none" w:sz="0" w:space="0" w:color="auto"/>
                <w:bottom w:val="none" w:sz="0" w:space="0" w:color="auto"/>
                <w:right w:val="none" w:sz="0" w:space="0" w:color="auto"/>
              </w:divBdr>
            </w:div>
            <w:div w:id="1795520788">
              <w:marLeft w:val="0"/>
              <w:marRight w:val="0"/>
              <w:marTop w:val="0"/>
              <w:marBottom w:val="0"/>
              <w:divBdr>
                <w:top w:val="none" w:sz="0" w:space="0" w:color="auto"/>
                <w:left w:val="none" w:sz="0" w:space="0" w:color="auto"/>
                <w:bottom w:val="none" w:sz="0" w:space="0" w:color="auto"/>
                <w:right w:val="none" w:sz="0" w:space="0" w:color="auto"/>
              </w:divBdr>
            </w:div>
            <w:div w:id="1861699113">
              <w:marLeft w:val="0"/>
              <w:marRight w:val="0"/>
              <w:marTop w:val="0"/>
              <w:marBottom w:val="0"/>
              <w:divBdr>
                <w:top w:val="none" w:sz="0" w:space="0" w:color="auto"/>
                <w:left w:val="none" w:sz="0" w:space="0" w:color="auto"/>
                <w:bottom w:val="none" w:sz="0" w:space="0" w:color="auto"/>
                <w:right w:val="none" w:sz="0" w:space="0" w:color="auto"/>
              </w:divBdr>
            </w:div>
            <w:div w:id="1870097814">
              <w:marLeft w:val="0"/>
              <w:marRight w:val="0"/>
              <w:marTop w:val="0"/>
              <w:marBottom w:val="0"/>
              <w:divBdr>
                <w:top w:val="none" w:sz="0" w:space="0" w:color="auto"/>
                <w:left w:val="none" w:sz="0" w:space="0" w:color="auto"/>
                <w:bottom w:val="none" w:sz="0" w:space="0" w:color="auto"/>
                <w:right w:val="none" w:sz="0" w:space="0" w:color="auto"/>
              </w:divBdr>
            </w:div>
            <w:div w:id="1899051312">
              <w:marLeft w:val="0"/>
              <w:marRight w:val="0"/>
              <w:marTop w:val="0"/>
              <w:marBottom w:val="0"/>
              <w:divBdr>
                <w:top w:val="none" w:sz="0" w:space="0" w:color="auto"/>
                <w:left w:val="none" w:sz="0" w:space="0" w:color="auto"/>
                <w:bottom w:val="none" w:sz="0" w:space="0" w:color="auto"/>
                <w:right w:val="none" w:sz="0" w:space="0" w:color="auto"/>
              </w:divBdr>
            </w:div>
            <w:div w:id="21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795">
      <w:bodyDiv w:val="1"/>
      <w:marLeft w:val="0"/>
      <w:marRight w:val="0"/>
      <w:marTop w:val="0"/>
      <w:marBottom w:val="0"/>
      <w:divBdr>
        <w:top w:val="none" w:sz="0" w:space="0" w:color="auto"/>
        <w:left w:val="none" w:sz="0" w:space="0" w:color="auto"/>
        <w:bottom w:val="none" w:sz="0" w:space="0" w:color="auto"/>
        <w:right w:val="none" w:sz="0" w:space="0" w:color="auto"/>
      </w:divBdr>
    </w:div>
    <w:div w:id="1977373149">
      <w:bodyDiv w:val="1"/>
      <w:marLeft w:val="0"/>
      <w:marRight w:val="0"/>
      <w:marTop w:val="0"/>
      <w:marBottom w:val="0"/>
      <w:divBdr>
        <w:top w:val="none" w:sz="0" w:space="0" w:color="auto"/>
        <w:left w:val="none" w:sz="0" w:space="0" w:color="auto"/>
        <w:bottom w:val="none" w:sz="0" w:space="0" w:color="auto"/>
        <w:right w:val="none" w:sz="0" w:space="0" w:color="auto"/>
      </w:divBdr>
    </w:div>
    <w:div w:id="1977569321">
      <w:bodyDiv w:val="1"/>
      <w:marLeft w:val="0"/>
      <w:marRight w:val="0"/>
      <w:marTop w:val="0"/>
      <w:marBottom w:val="0"/>
      <w:divBdr>
        <w:top w:val="none" w:sz="0" w:space="0" w:color="auto"/>
        <w:left w:val="none" w:sz="0" w:space="0" w:color="auto"/>
        <w:bottom w:val="none" w:sz="0" w:space="0" w:color="auto"/>
        <w:right w:val="none" w:sz="0" w:space="0" w:color="auto"/>
      </w:divBdr>
    </w:div>
    <w:div w:id="1982415569">
      <w:bodyDiv w:val="1"/>
      <w:marLeft w:val="0"/>
      <w:marRight w:val="0"/>
      <w:marTop w:val="0"/>
      <w:marBottom w:val="0"/>
      <w:divBdr>
        <w:top w:val="none" w:sz="0" w:space="0" w:color="auto"/>
        <w:left w:val="none" w:sz="0" w:space="0" w:color="auto"/>
        <w:bottom w:val="none" w:sz="0" w:space="0" w:color="auto"/>
        <w:right w:val="none" w:sz="0" w:space="0" w:color="auto"/>
      </w:divBdr>
    </w:div>
    <w:div w:id="1983802285">
      <w:bodyDiv w:val="1"/>
      <w:marLeft w:val="0"/>
      <w:marRight w:val="0"/>
      <w:marTop w:val="0"/>
      <w:marBottom w:val="0"/>
      <w:divBdr>
        <w:top w:val="none" w:sz="0" w:space="0" w:color="auto"/>
        <w:left w:val="none" w:sz="0" w:space="0" w:color="auto"/>
        <w:bottom w:val="none" w:sz="0" w:space="0" w:color="auto"/>
        <w:right w:val="none" w:sz="0" w:space="0" w:color="auto"/>
      </w:divBdr>
    </w:div>
    <w:div w:id="1988699396">
      <w:bodyDiv w:val="1"/>
      <w:marLeft w:val="0"/>
      <w:marRight w:val="0"/>
      <w:marTop w:val="0"/>
      <w:marBottom w:val="0"/>
      <w:divBdr>
        <w:top w:val="none" w:sz="0" w:space="0" w:color="auto"/>
        <w:left w:val="none" w:sz="0" w:space="0" w:color="auto"/>
        <w:bottom w:val="none" w:sz="0" w:space="0" w:color="auto"/>
        <w:right w:val="none" w:sz="0" w:space="0" w:color="auto"/>
      </w:divBdr>
    </w:div>
    <w:div w:id="1999185249">
      <w:bodyDiv w:val="1"/>
      <w:marLeft w:val="0"/>
      <w:marRight w:val="0"/>
      <w:marTop w:val="0"/>
      <w:marBottom w:val="0"/>
      <w:divBdr>
        <w:top w:val="none" w:sz="0" w:space="0" w:color="auto"/>
        <w:left w:val="none" w:sz="0" w:space="0" w:color="auto"/>
        <w:bottom w:val="none" w:sz="0" w:space="0" w:color="auto"/>
        <w:right w:val="none" w:sz="0" w:space="0" w:color="auto"/>
      </w:divBdr>
    </w:div>
    <w:div w:id="1999263819">
      <w:bodyDiv w:val="1"/>
      <w:marLeft w:val="0"/>
      <w:marRight w:val="0"/>
      <w:marTop w:val="0"/>
      <w:marBottom w:val="0"/>
      <w:divBdr>
        <w:top w:val="none" w:sz="0" w:space="0" w:color="auto"/>
        <w:left w:val="none" w:sz="0" w:space="0" w:color="auto"/>
        <w:bottom w:val="none" w:sz="0" w:space="0" w:color="auto"/>
        <w:right w:val="none" w:sz="0" w:space="0" w:color="auto"/>
      </w:divBdr>
    </w:div>
    <w:div w:id="2002082019">
      <w:bodyDiv w:val="1"/>
      <w:marLeft w:val="0"/>
      <w:marRight w:val="0"/>
      <w:marTop w:val="0"/>
      <w:marBottom w:val="0"/>
      <w:divBdr>
        <w:top w:val="none" w:sz="0" w:space="0" w:color="auto"/>
        <w:left w:val="none" w:sz="0" w:space="0" w:color="auto"/>
        <w:bottom w:val="none" w:sz="0" w:space="0" w:color="auto"/>
        <w:right w:val="none" w:sz="0" w:space="0" w:color="auto"/>
      </w:divBdr>
    </w:div>
    <w:div w:id="2002925545">
      <w:bodyDiv w:val="1"/>
      <w:marLeft w:val="0"/>
      <w:marRight w:val="0"/>
      <w:marTop w:val="0"/>
      <w:marBottom w:val="0"/>
      <w:divBdr>
        <w:top w:val="none" w:sz="0" w:space="0" w:color="auto"/>
        <w:left w:val="none" w:sz="0" w:space="0" w:color="auto"/>
        <w:bottom w:val="none" w:sz="0" w:space="0" w:color="auto"/>
        <w:right w:val="none" w:sz="0" w:space="0" w:color="auto"/>
      </w:divBdr>
    </w:div>
    <w:div w:id="2009869935">
      <w:bodyDiv w:val="1"/>
      <w:marLeft w:val="0"/>
      <w:marRight w:val="0"/>
      <w:marTop w:val="0"/>
      <w:marBottom w:val="0"/>
      <w:divBdr>
        <w:top w:val="none" w:sz="0" w:space="0" w:color="auto"/>
        <w:left w:val="none" w:sz="0" w:space="0" w:color="auto"/>
        <w:bottom w:val="none" w:sz="0" w:space="0" w:color="auto"/>
        <w:right w:val="none" w:sz="0" w:space="0" w:color="auto"/>
      </w:divBdr>
    </w:div>
    <w:div w:id="2012365723">
      <w:bodyDiv w:val="1"/>
      <w:marLeft w:val="0"/>
      <w:marRight w:val="0"/>
      <w:marTop w:val="0"/>
      <w:marBottom w:val="0"/>
      <w:divBdr>
        <w:top w:val="none" w:sz="0" w:space="0" w:color="auto"/>
        <w:left w:val="none" w:sz="0" w:space="0" w:color="auto"/>
        <w:bottom w:val="none" w:sz="0" w:space="0" w:color="auto"/>
        <w:right w:val="none" w:sz="0" w:space="0" w:color="auto"/>
      </w:divBdr>
    </w:div>
    <w:div w:id="2014726181">
      <w:bodyDiv w:val="1"/>
      <w:marLeft w:val="0"/>
      <w:marRight w:val="0"/>
      <w:marTop w:val="0"/>
      <w:marBottom w:val="0"/>
      <w:divBdr>
        <w:top w:val="none" w:sz="0" w:space="0" w:color="auto"/>
        <w:left w:val="none" w:sz="0" w:space="0" w:color="auto"/>
        <w:bottom w:val="none" w:sz="0" w:space="0" w:color="auto"/>
        <w:right w:val="none" w:sz="0" w:space="0" w:color="auto"/>
      </w:divBdr>
    </w:div>
    <w:div w:id="2015379188">
      <w:bodyDiv w:val="1"/>
      <w:marLeft w:val="0"/>
      <w:marRight w:val="0"/>
      <w:marTop w:val="0"/>
      <w:marBottom w:val="0"/>
      <w:divBdr>
        <w:top w:val="none" w:sz="0" w:space="0" w:color="auto"/>
        <w:left w:val="none" w:sz="0" w:space="0" w:color="auto"/>
        <w:bottom w:val="none" w:sz="0" w:space="0" w:color="auto"/>
        <w:right w:val="none" w:sz="0" w:space="0" w:color="auto"/>
      </w:divBdr>
    </w:div>
    <w:div w:id="2015526027">
      <w:bodyDiv w:val="1"/>
      <w:marLeft w:val="0"/>
      <w:marRight w:val="0"/>
      <w:marTop w:val="0"/>
      <w:marBottom w:val="0"/>
      <w:divBdr>
        <w:top w:val="none" w:sz="0" w:space="0" w:color="auto"/>
        <w:left w:val="none" w:sz="0" w:space="0" w:color="auto"/>
        <w:bottom w:val="none" w:sz="0" w:space="0" w:color="auto"/>
        <w:right w:val="none" w:sz="0" w:space="0" w:color="auto"/>
      </w:divBdr>
    </w:div>
    <w:div w:id="2016151351">
      <w:bodyDiv w:val="1"/>
      <w:marLeft w:val="0"/>
      <w:marRight w:val="0"/>
      <w:marTop w:val="0"/>
      <w:marBottom w:val="0"/>
      <w:divBdr>
        <w:top w:val="none" w:sz="0" w:space="0" w:color="auto"/>
        <w:left w:val="none" w:sz="0" w:space="0" w:color="auto"/>
        <w:bottom w:val="none" w:sz="0" w:space="0" w:color="auto"/>
        <w:right w:val="none" w:sz="0" w:space="0" w:color="auto"/>
      </w:divBdr>
    </w:div>
    <w:div w:id="2021157461">
      <w:bodyDiv w:val="1"/>
      <w:marLeft w:val="0"/>
      <w:marRight w:val="0"/>
      <w:marTop w:val="0"/>
      <w:marBottom w:val="0"/>
      <w:divBdr>
        <w:top w:val="none" w:sz="0" w:space="0" w:color="auto"/>
        <w:left w:val="none" w:sz="0" w:space="0" w:color="auto"/>
        <w:bottom w:val="none" w:sz="0" w:space="0" w:color="auto"/>
        <w:right w:val="none" w:sz="0" w:space="0" w:color="auto"/>
      </w:divBdr>
    </w:div>
    <w:div w:id="2023819081">
      <w:bodyDiv w:val="1"/>
      <w:marLeft w:val="0"/>
      <w:marRight w:val="0"/>
      <w:marTop w:val="0"/>
      <w:marBottom w:val="0"/>
      <w:divBdr>
        <w:top w:val="none" w:sz="0" w:space="0" w:color="auto"/>
        <w:left w:val="none" w:sz="0" w:space="0" w:color="auto"/>
        <w:bottom w:val="none" w:sz="0" w:space="0" w:color="auto"/>
        <w:right w:val="none" w:sz="0" w:space="0" w:color="auto"/>
      </w:divBdr>
    </w:div>
    <w:div w:id="2025669187">
      <w:bodyDiv w:val="1"/>
      <w:marLeft w:val="0"/>
      <w:marRight w:val="0"/>
      <w:marTop w:val="0"/>
      <w:marBottom w:val="0"/>
      <w:divBdr>
        <w:top w:val="none" w:sz="0" w:space="0" w:color="auto"/>
        <w:left w:val="none" w:sz="0" w:space="0" w:color="auto"/>
        <w:bottom w:val="none" w:sz="0" w:space="0" w:color="auto"/>
        <w:right w:val="none" w:sz="0" w:space="0" w:color="auto"/>
      </w:divBdr>
    </w:div>
    <w:div w:id="2026981102">
      <w:bodyDiv w:val="1"/>
      <w:marLeft w:val="0"/>
      <w:marRight w:val="0"/>
      <w:marTop w:val="0"/>
      <w:marBottom w:val="0"/>
      <w:divBdr>
        <w:top w:val="none" w:sz="0" w:space="0" w:color="auto"/>
        <w:left w:val="none" w:sz="0" w:space="0" w:color="auto"/>
        <w:bottom w:val="none" w:sz="0" w:space="0" w:color="auto"/>
        <w:right w:val="none" w:sz="0" w:space="0" w:color="auto"/>
      </w:divBdr>
    </w:div>
    <w:div w:id="2027709702">
      <w:bodyDiv w:val="1"/>
      <w:marLeft w:val="0"/>
      <w:marRight w:val="0"/>
      <w:marTop w:val="0"/>
      <w:marBottom w:val="0"/>
      <w:divBdr>
        <w:top w:val="none" w:sz="0" w:space="0" w:color="auto"/>
        <w:left w:val="none" w:sz="0" w:space="0" w:color="auto"/>
        <w:bottom w:val="none" w:sz="0" w:space="0" w:color="auto"/>
        <w:right w:val="none" w:sz="0" w:space="0" w:color="auto"/>
      </w:divBdr>
    </w:div>
    <w:div w:id="2031490928">
      <w:bodyDiv w:val="1"/>
      <w:marLeft w:val="0"/>
      <w:marRight w:val="0"/>
      <w:marTop w:val="0"/>
      <w:marBottom w:val="0"/>
      <w:divBdr>
        <w:top w:val="none" w:sz="0" w:space="0" w:color="auto"/>
        <w:left w:val="none" w:sz="0" w:space="0" w:color="auto"/>
        <w:bottom w:val="none" w:sz="0" w:space="0" w:color="auto"/>
        <w:right w:val="none" w:sz="0" w:space="0" w:color="auto"/>
      </w:divBdr>
    </w:div>
    <w:div w:id="2035568246">
      <w:bodyDiv w:val="1"/>
      <w:marLeft w:val="0"/>
      <w:marRight w:val="0"/>
      <w:marTop w:val="0"/>
      <w:marBottom w:val="0"/>
      <w:divBdr>
        <w:top w:val="none" w:sz="0" w:space="0" w:color="auto"/>
        <w:left w:val="none" w:sz="0" w:space="0" w:color="auto"/>
        <w:bottom w:val="none" w:sz="0" w:space="0" w:color="auto"/>
        <w:right w:val="none" w:sz="0" w:space="0" w:color="auto"/>
      </w:divBdr>
    </w:div>
    <w:div w:id="2036805439">
      <w:bodyDiv w:val="1"/>
      <w:marLeft w:val="0"/>
      <w:marRight w:val="0"/>
      <w:marTop w:val="0"/>
      <w:marBottom w:val="0"/>
      <w:divBdr>
        <w:top w:val="none" w:sz="0" w:space="0" w:color="auto"/>
        <w:left w:val="none" w:sz="0" w:space="0" w:color="auto"/>
        <w:bottom w:val="none" w:sz="0" w:space="0" w:color="auto"/>
        <w:right w:val="none" w:sz="0" w:space="0" w:color="auto"/>
      </w:divBdr>
    </w:div>
    <w:div w:id="2047293055">
      <w:bodyDiv w:val="1"/>
      <w:marLeft w:val="0"/>
      <w:marRight w:val="0"/>
      <w:marTop w:val="0"/>
      <w:marBottom w:val="0"/>
      <w:divBdr>
        <w:top w:val="none" w:sz="0" w:space="0" w:color="auto"/>
        <w:left w:val="none" w:sz="0" w:space="0" w:color="auto"/>
        <w:bottom w:val="none" w:sz="0" w:space="0" w:color="auto"/>
        <w:right w:val="none" w:sz="0" w:space="0" w:color="auto"/>
      </w:divBdr>
    </w:div>
    <w:div w:id="2048526851">
      <w:bodyDiv w:val="1"/>
      <w:marLeft w:val="0"/>
      <w:marRight w:val="0"/>
      <w:marTop w:val="0"/>
      <w:marBottom w:val="0"/>
      <w:divBdr>
        <w:top w:val="none" w:sz="0" w:space="0" w:color="auto"/>
        <w:left w:val="none" w:sz="0" w:space="0" w:color="auto"/>
        <w:bottom w:val="none" w:sz="0" w:space="0" w:color="auto"/>
        <w:right w:val="none" w:sz="0" w:space="0" w:color="auto"/>
      </w:divBdr>
    </w:div>
    <w:div w:id="2049378498">
      <w:bodyDiv w:val="1"/>
      <w:marLeft w:val="0"/>
      <w:marRight w:val="0"/>
      <w:marTop w:val="0"/>
      <w:marBottom w:val="0"/>
      <w:divBdr>
        <w:top w:val="none" w:sz="0" w:space="0" w:color="auto"/>
        <w:left w:val="none" w:sz="0" w:space="0" w:color="auto"/>
        <w:bottom w:val="none" w:sz="0" w:space="0" w:color="auto"/>
        <w:right w:val="none" w:sz="0" w:space="0" w:color="auto"/>
      </w:divBdr>
    </w:div>
    <w:div w:id="2050453861">
      <w:bodyDiv w:val="1"/>
      <w:marLeft w:val="0"/>
      <w:marRight w:val="0"/>
      <w:marTop w:val="0"/>
      <w:marBottom w:val="0"/>
      <w:divBdr>
        <w:top w:val="none" w:sz="0" w:space="0" w:color="auto"/>
        <w:left w:val="none" w:sz="0" w:space="0" w:color="auto"/>
        <w:bottom w:val="none" w:sz="0" w:space="0" w:color="auto"/>
        <w:right w:val="none" w:sz="0" w:space="0" w:color="auto"/>
      </w:divBdr>
    </w:div>
    <w:div w:id="2051293888">
      <w:bodyDiv w:val="1"/>
      <w:marLeft w:val="0"/>
      <w:marRight w:val="0"/>
      <w:marTop w:val="0"/>
      <w:marBottom w:val="0"/>
      <w:divBdr>
        <w:top w:val="none" w:sz="0" w:space="0" w:color="auto"/>
        <w:left w:val="none" w:sz="0" w:space="0" w:color="auto"/>
        <w:bottom w:val="none" w:sz="0" w:space="0" w:color="auto"/>
        <w:right w:val="none" w:sz="0" w:space="0" w:color="auto"/>
      </w:divBdr>
    </w:div>
    <w:div w:id="2051346034">
      <w:bodyDiv w:val="1"/>
      <w:marLeft w:val="0"/>
      <w:marRight w:val="0"/>
      <w:marTop w:val="0"/>
      <w:marBottom w:val="0"/>
      <w:divBdr>
        <w:top w:val="none" w:sz="0" w:space="0" w:color="auto"/>
        <w:left w:val="none" w:sz="0" w:space="0" w:color="auto"/>
        <w:bottom w:val="none" w:sz="0" w:space="0" w:color="auto"/>
        <w:right w:val="none" w:sz="0" w:space="0" w:color="auto"/>
      </w:divBdr>
    </w:div>
    <w:div w:id="2054377600">
      <w:bodyDiv w:val="1"/>
      <w:marLeft w:val="0"/>
      <w:marRight w:val="0"/>
      <w:marTop w:val="0"/>
      <w:marBottom w:val="0"/>
      <w:divBdr>
        <w:top w:val="none" w:sz="0" w:space="0" w:color="auto"/>
        <w:left w:val="none" w:sz="0" w:space="0" w:color="auto"/>
        <w:bottom w:val="none" w:sz="0" w:space="0" w:color="auto"/>
        <w:right w:val="none" w:sz="0" w:space="0" w:color="auto"/>
      </w:divBdr>
    </w:div>
    <w:div w:id="2056922651">
      <w:bodyDiv w:val="1"/>
      <w:marLeft w:val="0"/>
      <w:marRight w:val="0"/>
      <w:marTop w:val="0"/>
      <w:marBottom w:val="0"/>
      <w:divBdr>
        <w:top w:val="none" w:sz="0" w:space="0" w:color="auto"/>
        <w:left w:val="none" w:sz="0" w:space="0" w:color="auto"/>
        <w:bottom w:val="none" w:sz="0" w:space="0" w:color="auto"/>
        <w:right w:val="none" w:sz="0" w:space="0" w:color="auto"/>
      </w:divBdr>
    </w:div>
    <w:div w:id="2059279242">
      <w:bodyDiv w:val="1"/>
      <w:marLeft w:val="0"/>
      <w:marRight w:val="0"/>
      <w:marTop w:val="0"/>
      <w:marBottom w:val="0"/>
      <w:divBdr>
        <w:top w:val="none" w:sz="0" w:space="0" w:color="auto"/>
        <w:left w:val="none" w:sz="0" w:space="0" w:color="auto"/>
        <w:bottom w:val="none" w:sz="0" w:space="0" w:color="auto"/>
        <w:right w:val="none" w:sz="0" w:space="0" w:color="auto"/>
      </w:divBdr>
    </w:div>
    <w:div w:id="2060548849">
      <w:bodyDiv w:val="1"/>
      <w:marLeft w:val="0"/>
      <w:marRight w:val="0"/>
      <w:marTop w:val="0"/>
      <w:marBottom w:val="0"/>
      <w:divBdr>
        <w:top w:val="none" w:sz="0" w:space="0" w:color="auto"/>
        <w:left w:val="none" w:sz="0" w:space="0" w:color="auto"/>
        <w:bottom w:val="none" w:sz="0" w:space="0" w:color="auto"/>
        <w:right w:val="none" w:sz="0" w:space="0" w:color="auto"/>
      </w:divBdr>
    </w:div>
    <w:div w:id="2064210353">
      <w:bodyDiv w:val="1"/>
      <w:marLeft w:val="0"/>
      <w:marRight w:val="0"/>
      <w:marTop w:val="0"/>
      <w:marBottom w:val="0"/>
      <w:divBdr>
        <w:top w:val="none" w:sz="0" w:space="0" w:color="auto"/>
        <w:left w:val="none" w:sz="0" w:space="0" w:color="auto"/>
        <w:bottom w:val="none" w:sz="0" w:space="0" w:color="auto"/>
        <w:right w:val="none" w:sz="0" w:space="0" w:color="auto"/>
      </w:divBdr>
    </w:div>
    <w:div w:id="2064791479">
      <w:bodyDiv w:val="1"/>
      <w:marLeft w:val="0"/>
      <w:marRight w:val="0"/>
      <w:marTop w:val="0"/>
      <w:marBottom w:val="0"/>
      <w:divBdr>
        <w:top w:val="none" w:sz="0" w:space="0" w:color="auto"/>
        <w:left w:val="none" w:sz="0" w:space="0" w:color="auto"/>
        <w:bottom w:val="none" w:sz="0" w:space="0" w:color="auto"/>
        <w:right w:val="none" w:sz="0" w:space="0" w:color="auto"/>
      </w:divBdr>
    </w:div>
    <w:div w:id="2065253512">
      <w:bodyDiv w:val="1"/>
      <w:marLeft w:val="0"/>
      <w:marRight w:val="0"/>
      <w:marTop w:val="0"/>
      <w:marBottom w:val="0"/>
      <w:divBdr>
        <w:top w:val="none" w:sz="0" w:space="0" w:color="auto"/>
        <w:left w:val="none" w:sz="0" w:space="0" w:color="auto"/>
        <w:bottom w:val="none" w:sz="0" w:space="0" w:color="auto"/>
        <w:right w:val="none" w:sz="0" w:space="0" w:color="auto"/>
      </w:divBdr>
    </w:div>
    <w:div w:id="2065906402">
      <w:bodyDiv w:val="1"/>
      <w:marLeft w:val="0"/>
      <w:marRight w:val="0"/>
      <w:marTop w:val="0"/>
      <w:marBottom w:val="0"/>
      <w:divBdr>
        <w:top w:val="none" w:sz="0" w:space="0" w:color="auto"/>
        <w:left w:val="none" w:sz="0" w:space="0" w:color="auto"/>
        <w:bottom w:val="none" w:sz="0" w:space="0" w:color="auto"/>
        <w:right w:val="none" w:sz="0" w:space="0" w:color="auto"/>
      </w:divBdr>
    </w:div>
    <w:div w:id="2067333912">
      <w:bodyDiv w:val="1"/>
      <w:marLeft w:val="0"/>
      <w:marRight w:val="0"/>
      <w:marTop w:val="0"/>
      <w:marBottom w:val="0"/>
      <w:divBdr>
        <w:top w:val="none" w:sz="0" w:space="0" w:color="auto"/>
        <w:left w:val="none" w:sz="0" w:space="0" w:color="auto"/>
        <w:bottom w:val="none" w:sz="0" w:space="0" w:color="auto"/>
        <w:right w:val="none" w:sz="0" w:space="0" w:color="auto"/>
      </w:divBdr>
    </w:div>
    <w:div w:id="2070809948">
      <w:bodyDiv w:val="1"/>
      <w:marLeft w:val="0"/>
      <w:marRight w:val="0"/>
      <w:marTop w:val="0"/>
      <w:marBottom w:val="0"/>
      <w:divBdr>
        <w:top w:val="none" w:sz="0" w:space="0" w:color="auto"/>
        <w:left w:val="none" w:sz="0" w:space="0" w:color="auto"/>
        <w:bottom w:val="none" w:sz="0" w:space="0" w:color="auto"/>
        <w:right w:val="none" w:sz="0" w:space="0" w:color="auto"/>
      </w:divBdr>
    </w:div>
    <w:div w:id="2073387719">
      <w:bodyDiv w:val="1"/>
      <w:marLeft w:val="0"/>
      <w:marRight w:val="0"/>
      <w:marTop w:val="0"/>
      <w:marBottom w:val="0"/>
      <w:divBdr>
        <w:top w:val="none" w:sz="0" w:space="0" w:color="auto"/>
        <w:left w:val="none" w:sz="0" w:space="0" w:color="auto"/>
        <w:bottom w:val="none" w:sz="0" w:space="0" w:color="auto"/>
        <w:right w:val="none" w:sz="0" w:space="0" w:color="auto"/>
      </w:divBdr>
    </w:div>
    <w:div w:id="2078045195">
      <w:bodyDiv w:val="1"/>
      <w:marLeft w:val="0"/>
      <w:marRight w:val="0"/>
      <w:marTop w:val="0"/>
      <w:marBottom w:val="0"/>
      <w:divBdr>
        <w:top w:val="none" w:sz="0" w:space="0" w:color="auto"/>
        <w:left w:val="none" w:sz="0" w:space="0" w:color="auto"/>
        <w:bottom w:val="none" w:sz="0" w:space="0" w:color="auto"/>
        <w:right w:val="none" w:sz="0" w:space="0" w:color="auto"/>
      </w:divBdr>
    </w:div>
    <w:div w:id="2081781634">
      <w:bodyDiv w:val="1"/>
      <w:marLeft w:val="0"/>
      <w:marRight w:val="0"/>
      <w:marTop w:val="0"/>
      <w:marBottom w:val="0"/>
      <w:divBdr>
        <w:top w:val="none" w:sz="0" w:space="0" w:color="auto"/>
        <w:left w:val="none" w:sz="0" w:space="0" w:color="auto"/>
        <w:bottom w:val="none" w:sz="0" w:space="0" w:color="auto"/>
        <w:right w:val="none" w:sz="0" w:space="0" w:color="auto"/>
      </w:divBdr>
    </w:div>
    <w:div w:id="2083410404">
      <w:bodyDiv w:val="1"/>
      <w:marLeft w:val="0"/>
      <w:marRight w:val="0"/>
      <w:marTop w:val="0"/>
      <w:marBottom w:val="0"/>
      <w:divBdr>
        <w:top w:val="none" w:sz="0" w:space="0" w:color="auto"/>
        <w:left w:val="none" w:sz="0" w:space="0" w:color="auto"/>
        <w:bottom w:val="none" w:sz="0" w:space="0" w:color="auto"/>
        <w:right w:val="none" w:sz="0" w:space="0" w:color="auto"/>
      </w:divBdr>
    </w:div>
    <w:div w:id="2084988902">
      <w:bodyDiv w:val="1"/>
      <w:marLeft w:val="0"/>
      <w:marRight w:val="0"/>
      <w:marTop w:val="0"/>
      <w:marBottom w:val="0"/>
      <w:divBdr>
        <w:top w:val="none" w:sz="0" w:space="0" w:color="auto"/>
        <w:left w:val="none" w:sz="0" w:space="0" w:color="auto"/>
        <w:bottom w:val="none" w:sz="0" w:space="0" w:color="auto"/>
        <w:right w:val="none" w:sz="0" w:space="0" w:color="auto"/>
      </w:divBdr>
    </w:div>
    <w:div w:id="2091728096">
      <w:bodyDiv w:val="1"/>
      <w:marLeft w:val="0"/>
      <w:marRight w:val="0"/>
      <w:marTop w:val="0"/>
      <w:marBottom w:val="0"/>
      <w:divBdr>
        <w:top w:val="none" w:sz="0" w:space="0" w:color="auto"/>
        <w:left w:val="none" w:sz="0" w:space="0" w:color="auto"/>
        <w:bottom w:val="none" w:sz="0" w:space="0" w:color="auto"/>
        <w:right w:val="none" w:sz="0" w:space="0" w:color="auto"/>
      </w:divBdr>
    </w:div>
    <w:div w:id="2092893288">
      <w:bodyDiv w:val="1"/>
      <w:marLeft w:val="0"/>
      <w:marRight w:val="0"/>
      <w:marTop w:val="0"/>
      <w:marBottom w:val="0"/>
      <w:divBdr>
        <w:top w:val="none" w:sz="0" w:space="0" w:color="auto"/>
        <w:left w:val="none" w:sz="0" w:space="0" w:color="auto"/>
        <w:bottom w:val="none" w:sz="0" w:space="0" w:color="auto"/>
        <w:right w:val="none" w:sz="0" w:space="0" w:color="auto"/>
      </w:divBdr>
    </w:div>
    <w:div w:id="2094013726">
      <w:bodyDiv w:val="1"/>
      <w:marLeft w:val="0"/>
      <w:marRight w:val="0"/>
      <w:marTop w:val="0"/>
      <w:marBottom w:val="0"/>
      <w:divBdr>
        <w:top w:val="none" w:sz="0" w:space="0" w:color="auto"/>
        <w:left w:val="none" w:sz="0" w:space="0" w:color="auto"/>
        <w:bottom w:val="none" w:sz="0" w:space="0" w:color="auto"/>
        <w:right w:val="none" w:sz="0" w:space="0" w:color="auto"/>
      </w:divBdr>
    </w:div>
    <w:div w:id="2099017730">
      <w:bodyDiv w:val="1"/>
      <w:marLeft w:val="0"/>
      <w:marRight w:val="0"/>
      <w:marTop w:val="0"/>
      <w:marBottom w:val="0"/>
      <w:divBdr>
        <w:top w:val="none" w:sz="0" w:space="0" w:color="auto"/>
        <w:left w:val="none" w:sz="0" w:space="0" w:color="auto"/>
        <w:bottom w:val="none" w:sz="0" w:space="0" w:color="auto"/>
        <w:right w:val="none" w:sz="0" w:space="0" w:color="auto"/>
      </w:divBdr>
    </w:div>
    <w:div w:id="2100103172">
      <w:bodyDiv w:val="1"/>
      <w:marLeft w:val="0"/>
      <w:marRight w:val="0"/>
      <w:marTop w:val="0"/>
      <w:marBottom w:val="0"/>
      <w:divBdr>
        <w:top w:val="none" w:sz="0" w:space="0" w:color="auto"/>
        <w:left w:val="none" w:sz="0" w:space="0" w:color="auto"/>
        <w:bottom w:val="none" w:sz="0" w:space="0" w:color="auto"/>
        <w:right w:val="none" w:sz="0" w:space="0" w:color="auto"/>
      </w:divBdr>
    </w:div>
    <w:div w:id="2101680374">
      <w:bodyDiv w:val="1"/>
      <w:marLeft w:val="0"/>
      <w:marRight w:val="0"/>
      <w:marTop w:val="0"/>
      <w:marBottom w:val="0"/>
      <w:divBdr>
        <w:top w:val="none" w:sz="0" w:space="0" w:color="auto"/>
        <w:left w:val="none" w:sz="0" w:space="0" w:color="auto"/>
        <w:bottom w:val="none" w:sz="0" w:space="0" w:color="auto"/>
        <w:right w:val="none" w:sz="0" w:space="0" w:color="auto"/>
      </w:divBdr>
    </w:div>
    <w:div w:id="2103797368">
      <w:bodyDiv w:val="1"/>
      <w:marLeft w:val="0"/>
      <w:marRight w:val="0"/>
      <w:marTop w:val="0"/>
      <w:marBottom w:val="0"/>
      <w:divBdr>
        <w:top w:val="none" w:sz="0" w:space="0" w:color="auto"/>
        <w:left w:val="none" w:sz="0" w:space="0" w:color="auto"/>
        <w:bottom w:val="none" w:sz="0" w:space="0" w:color="auto"/>
        <w:right w:val="none" w:sz="0" w:space="0" w:color="auto"/>
      </w:divBdr>
    </w:div>
    <w:div w:id="2104497627">
      <w:bodyDiv w:val="1"/>
      <w:marLeft w:val="0"/>
      <w:marRight w:val="0"/>
      <w:marTop w:val="0"/>
      <w:marBottom w:val="0"/>
      <w:divBdr>
        <w:top w:val="none" w:sz="0" w:space="0" w:color="auto"/>
        <w:left w:val="none" w:sz="0" w:space="0" w:color="auto"/>
        <w:bottom w:val="none" w:sz="0" w:space="0" w:color="auto"/>
        <w:right w:val="none" w:sz="0" w:space="0" w:color="auto"/>
      </w:divBdr>
    </w:div>
    <w:div w:id="2109084241">
      <w:bodyDiv w:val="1"/>
      <w:marLeft w:val="0"/>
      <w:marRight w:val="0"/>
      <w:marTop w:val="0"/>
      <w:marBottom w:val="0"/>
      <w:divBdr>
        <w:top w:val="none" w:sz="0" w:space="0" w:color="auto"/>
        <w:left w:val="none" w:sz="0" w:space="0" w:color="auto"/>
        <w:bottom w:val="none" w:sz="0" w:space="0" w:color="auto"/>
        <w:right w:val="none" w:sz="0" w:space="0" w:color="auto"/>
      </w:divBdr>
    </w:div>
    <w:div w:id="2112892144">
      <w:bodyDiv w:val="1"/>
      <w:marLeft w:val="0"/>
      <w:marRight w:val="0"/>
      <w:marTop w:val="0"/>
      <w:marBottom w:val="0"/>
      <w:divBdr>
        <w:top w:val="none" w:sz="0" w:space="0" w:color="auto"/>
        <w:left w:val="none" w:sz="0" w:space="0" w:color="auto"/>
        <w:bottom w:val="none" w:sz="0" w:space="0" w:color="auto"/>
        <w:right w:val="none" w:sz="0" w:space="0" w:color="auto"/>
      </w:divBdr>
    </w:div>
    <w:div w:id="2115590618">
      <w:bodyDiv w:val="1"/>
      <w:marLeft w:val="0"/>
      <w:marRight w:val="0"/>
      <w:marTop w:val="0"/>
      <w:marBottom w:val="0"/>
      <w:divBdr>
        <w:top w:val="none" w:sz="0" w:space="0" w:color="auto"/>
        <w:left w:val="none" w:sz="0" w:space="0" w:color="auto"/>
        <w:bottom w:val="none" w:sz="0" w:space="0" w:color="auto"/>
        <w:right w:val="none" w:sz="0" w:space="0" w:color="auto"/>
      </w:divBdr>
    </w:div>
    <w:div w:id="2116634810">
      <w:bodyDiv w:val="1"/>
      <w:marLeft w:val="0"/>
      <w:marRight w:val="0"/>
      <w:marTop w:val="0"/>
      <w:marBottom w:val="0"/>
      <w:divBdr>
        <w:top w:val="none" w:sz="0" w:space="0" w:color="auto"/>
        <w:left w:val="none" w:sz="0" w:space="0" w:color="auto"/>
        <w:bottom w:val="none" w:sz="0" w:space="0" w:color="auto"/>
        <w:right w:val="none" w:sz="0" w:space="0" w:color="auto"/>
      </w:divBdr>
    </w:div>
    <w:div w:id="2120104154">
      <w:bodyDiv w:val="1"/>
      <w:marLeft w:val="0"/>
      <w:marRight w:val="0"/>
      <w:marTop w:val="0"/>
      <w:marBottom w:val="0"/>
      <w:divBdr>
        <w:top w:val="none" w:sz="0" w:space="0" w:color="auto"/>
        <w:left w:val="none" w:sz="0" w:space="0" w:color="auto"/>
        <w:bottom w:val="none" w:sz="0" w:space="0" w:color="auto"/>
        <w:right w:val="none" w:sz="0" w:space="0" w:color="auto"/>
      </w:divBdr>
    </w:div>
    <w:div w:id="2120833629">
      <w:bodyDiv w:val="1"/>
      <w:marLeft w:val="0"/>
      <w:marRight w:val="0"/>
      <w:marTop w:val="0"/>
      <w:marBottom w:val="0"/>
      <w:divBdr>
        <w:top w:val="none" w:sz="0" w:space="0" w:color="auto"/>
        <w:left w:val="none" w:sz="0" w:space="0" w:color="auto"/>
        <w:bottom w:val="none" w:sz="0" w:space="0" w:color="auto"/>
        <w:right w:val="none" w:sz="0" w:space="0" w:color="auto"/>
      </w:divBdr>
    </w:div>
    <w:div w:id="2128155964">
      <w:bodyDiv w:val="1"/>
      <w:marLeft w:val="0"/>
      <w:marRight w:val="0"/>
      <w:marTop w:val="0"/>
      <w:marBottom w:val="0"/>
      <w:divBdr>
        <w:top w:val="none" w:sz="0" w:space="0" w:color="auto"/>
        <w:left w:val="none" w:sz="0" w:space="0" w:color="auto"/>
        <w:bottom w:val="none" w:sz="0" w:space="0" w:color="auto"/>
        <w:right w:val="none" w:sz="0" w:space="0" w:color="auto"/>
      </w:divBdr>
    </w:div>
    <w:div w:id="2129856182">
      <w:bodyDiv w:val="1"/>
      <w:marLeft w:val="0"/>
      <w:marRight w:val="0"/>
      <w:marTop w:val="0"/>
      <w:marBottom w:val="0"/>
      <w:divBdr>
        <w:top w:val="none" w:sz="0" w:space="0" w:color="auto"/>
        <w:left w:val="none" w:sz="0" w:space="0" w:color="auto"/>
        <w:bottom w:val="none" w:sz="0" w:space="0" w:color="auto"/>
        <w:right w:val="none" w:sz="0" w:space="0" w:color="auto"/>
      </w:divBdr>
    </w:div>
    <w:div w:id="2133941010">
      <w:bodyDiv w:val="1"/>
      <w:marLeft w:val="0"/>
      <w:marRight w:val="0"/>
      <w:marTop w:val="0"/>
      <w:marBottom w:val="0"/>
      <w:divBdr>
        <w:top w:val="none" w:sz="0" w:space="0" w:color="auto"/>
        <w:left w:val="none" w:sz="0" w:space="0" w:color="auto"/>
        <w:bottom w:val="none" w:sz="0" w:space="0" w:color="auto"/>
        <w:right w:val="none" w:sz="0" w:space="0" w:color="auto"/>
      </w:divBdr>
    </w:div>
    <w:div w:id="2134710266">
      <w:bodyDiv w:val="1"/>
      <w:marLeft w:val="0"/>
      <w:marRight w:val="0"/>
      <w:marTop w:val="0"/>
      <w:marBottom w:val="0"/>
      <w:divBdr>
        <w:top w:val="none" w:sz="0" w:space="0" w:color="auto"/>
        <w:left w:val="none" w:sz="0" w:space="0" w:color="auto"/>
        <w:bottom w:val="none" w:sz="0" w:space="0" w:color="auto"/>
        <w:right w:val="none" w:sz="0" w:space="0" w:color="auto"/>
      </w:divBdr>
    </w:div>
    <w:div w:id="2136832394">
      <w:bodyDiv w:val="1"/>
      <w:marLeft w:val="0"/>
      <w:marRight w:val="0"/>
      <w:marTop w:val="0"/>
      <w:marBottom w:val="0"/>
      <w:divBdr>
        <w:top w:val="none" w:sz="0" w:space="0" w:color="auto"/>
        <w:left w:val="none" w:sz="0" w:space="0" w:color="auto"/>
        <w:bottom w:val="none" w:sz="0" w:space="0" w:color="auto"/>
        <w:right w:val="none" w:sz="0" w:space="0" w:color="auto"/>
      </w:divBdr>
    </w:div>
    <w:div w:id="2137327642">
      <w:bodyDiv w:val="1"/>
      <w:marLeft w:val="0"/>
      <w:marRight w:val="0"/>
      <w:marTop w:val="0"/>
      <w:marBottom w:val="0"/>
      <w:divBdr>
        <w:top w:val="none" w:sz="0" w:space="0" w:color="auto"/>
        <w:left w:val="none" w:sz="0" w:space="0" w:color="auto"/>
        <w:bottom w:val="none" w:sz="0" w:space="0" w:color="auto"/>
        <w:right w:val="none" w:sz="0" w:space="0" w:color="auto"/>
      </w:divBdr>
    </w:div>
    <w:div w:id="2139030943">
      <w:bodyDiv w:val="1"/>
      <w:marLeft w:val="0"/>
      <w:marRight w:val="0"/>
      <w:marTop w:val="0"/>
      <w:marBottom w:val="0"/>
      <w:divBdr>
        <w:top w:val="none" w:sz="0" w:space="0" w:color="auto"/>
        <w:left w:val="none" w:sz="0" w:space="0" w:color="auto"/>
        <w:bottom w:val="none" w:sz="0" w:space="0" w:color="auto"/>
        <w:right w:val="none" w:sz="0" w:space="0" w:color="auto"/>
      </w:divBdr>
    </w:div>
    <w:div w:id="2140878865">
      <w:bodyDiv w:val="1"/>
      <w:marLeft w:val="0"/>
      <w:marRight w:val="0"/>
      <w:marTop w:val="0"/>
      <w:marBottom w:val="0"/>
      <w:divBdr>
        <w:top w:val="none" w:sz="0" w:space="0" w:color="auto"/>
        <w:left w:val="none" w:sz="0" w:space="0" w:color="auto"/>
        <w:bottom w:val="none" w:sz="0" w:space="0" w:color="auto"/>
        <w:right w:val="none" w:sz="0" w:space="0" w:color="auto"/>
      </w:divBdr>
    </w:div>
    <w:div w:id="2141725289">
      <w:bodyDiv w:val="1"/>
      <w:marLeft w:val="0"/>
      <w:marRight w:val="0"/>
      <w:marTop w:val="0"/>
      <w:marBottom w:val="0"/>
      <w:divBdr>
        <w:top w:val="none" w:sz="0" w:space="0" w:color="auto"/>
        <w:left w:val="none" w:sz="0" w:space="0" w:color="auto"/>
        <w:bottom w:val="none" w:sz="0" w:space="0" w:color="auto"/>
        <w:right w:val="none" w:sz="0" w:space="0" w:color="auto"/>
      </w:divBdr>
    </w:div>
    <w:div w:id="2144693549">
      <w:bodyDiv w:val="1"/>
      <w:marLeft w:val="0"/>
      <w:marRight w:val="0"/>
      <w:marTop w:val="0"/>
      <w:marBottom w:val="0"/>
      <w:divBdr>
        <w:top w:val="none" w:sz="0" w:space="0" w:color="auto"/>
        <w:left w:val="none" w:sz="0" w:space="0" w:color="auto"/>
        <w:bottom w:val="none" w:sz="0" w:space="0" w:color="auto"/>
        <w:right w:val="none" w:sz="0" w:space="0" w:color="auto"/>
      </w:divBdr>
    </w:div>
    <w:div w:id="2144812247">
      <w:bodyDiv w:val="1"/>
      <w:marLeft w:val="0"/>
      <w:marRight w:val="0"/>
      <w:marTop w:val="0"/>
      <w:marBottom w:val="0"/>
      <w:divBdr>
        <w:top w:val="none" w:sz="0" w:space="0" w:color="auto"/>
        <w:left w:val="none" w:sz="0" w:space="0" w:color="auto"/>
        <w:bottom w:val="none" w:sz="0" w:space="0" w:color="auto"/>
        <w:right w:val="none" w:sz="0" w:space="0" w:color="auto"/>
      </w:divBdr>
    </w:div>
    <w:div w:id="214499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5.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10" Type="http://schemas.openxmlformats.org/officeDocument/2006/relationships/image" Target="media/image3.jpg"/><Relationship Id="rId19" Type="http://schemas.openxmlformats.org/officeDocument/2006/relationships/hyperlink" Target="https://www.sciencedirect.com/journal/journal-of-systems-and-softwa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image" Target="media/image7.jp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A&#1085;&#1072;&#1073;&#1086;&#1088;\DBA%20&amp;%20%20PhD%20&#1050;&#1072;&#1079;&#1072;&#1093;&#1089;&#1090;&#1072;&#1085;\17-&#1081;%20PhD%20&#1060;&#1080;&#1085;%20&#1088;&#1080;&#1089;&#1082;&#1080;%20&#1052;&#1077;&#1076;%20&#1091;&#1095;&#1088;&#1077;&#1078;&#1076;\&#1056;&#1072;&#1089;&#1095;&#1077;&#1090;&#1099;%20&#1060;&#1080;&#1085;%20&#1088;&#1080;&#1089;&#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747403369450613E-2"/>
          <c:y val="3.6484245439469321E-2"/>
          <c:w val="0.56211804293694057"/>
          <c:h val="0.8235546676068477"/>
        </c:manualLayout>
      </c:layout>
      <c:barChart>
        <c:barDir val="col"/>
        <c:grouping val="clustered"/>
        <c:varyColors val="0"/>
        <c:ser>
          <c:idx val="0"/>
          <c:order val="0"/>
          <c:tx>
            <c:strRef>
              <c:f>CSAT!$A$15</c:f>
              <c:strCache>
                <c:ptCount val="1"/>
                <c:pt idx="0">
                  <c:v>Работа регистратуры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CSAT!$G$15</c:f>
              <c:numCache>
                <c:formatCode>0.00</c:formatCode>
                <c:ptCount val="1"/>
                <c:pt idx="0">
                  <c:v>3.8759999999999999</c:v>
                </c:pt>
              </c:numCache>
            </c:numRef>
          </c:val>
          <c:extLst>
            <c:ext xmlns:c16="http://schemas.microsoft.com/office/drawing/2014/chart" uri="{C3380CC4-5D6E-409C-BE32-E72D297353CC}">
              <c16:uniqueId val="{00000000-E0FE-4C79-B468-6FACC368DFB5}"/>
            </c:ext>
          </c:extLst>
        </c:ser>
        <c:ser>
          <c:idx val="1"/>
          <c:order val="1"/>
          <c:tx>
            <c:strRef>
              <c:f>CSAT!$A$16</c:f>
              <c:strCache>
                <c:ptCount val="1"/>
                <c:pt idx="0">
                  <c:v>Сроки ожидания помощи, консультации врача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CSAT!$G$16</c:f>
              <c:numCache>
                <c:formatCode>0.00</c:formatCode>
                <c:ptCount val="1"/>
                <c:pt idx="0">
                  <c:v>3.9119999999999999</c:v>
                </c:pt>
              </c:numCache>
            </c:numRef>
          </c:val>
          <c:extLst>
            <c:ext xmlns:c16="http://schemas.microsoft.com/office/drawing/2014/chart" uri="{C3380CC4-5D6E-409C-BE32-E72D297353CC}">
              <c16:uniqueId val="{00000001-E0FE-4C79-B468-6FACC368DFB5}"/>
            </c:ext>
          </c:extLst>
        </c:ser>
        <c:ser>
          <c:idx val="2"/>
          <c:order val="2"/>
          <c:tx>
            <c:strRef>
              <c:f>CSAT!$A$17</c:f>
              <c:strCache>
                <c:ptCount val="1"/>
                <c:pt idx="0">
                  <c:v>Впечатление о компетенциях врача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CSAT!$G$17</c:f>
              <c:numCache>
                <c:formatCode>0.00</c:formatCode>
                <c:ptCount val="1"/>
                <c:pt idx="0">
                  <c:v>4.3</c:v>
                </c:pt>
              </c:numCache>
            </c:numRef>
          </c:val>
          <c:extLst>
            <c:ext xmlns:c16="http://schemas.microsoft.com/office/drawing/2014/chart" uri="{C3380CC4-5D6E-409C-BE32-E72D297353CC}">
              <c16:uniqueId val="{00000002-E0FE-4C79-B468-6FACC368DFB5}"/>
            </c:ext>
          </c:extLst>
        </c:ser>
        <c:ser>
          <c:idx val="3"/>
          <c:order val="3"/>
          <c:tx>
            <c:strRef>
              <c:f>CSAT!$A$18</c:f>
              <c:strCache>
                <c:ptCount val="1"/>
                <c:pt idx="0">
                  <c:v>Сроки начала обследования после первичного приема врачом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CSAT!$G$18</c:f>
              <c:numCache>
                <c:formatCode>0.00</c:formatCode>
                <c:ptCount val="1"/>
                <c:pt idx="0">
                  <c:v>4.0880000000000001</c:v>
                </c:pt>
              </c:numCache>
            </c:numRef>
          </c:val>
          <c:extLst>
            <c:ext xmlns:c16="http://schemas.microsoft.com/office/drawing/2014/chart" uri="{C3380CC4-5D6E-409C-BE32-E72D297353CC}">
              <c16:uniqueId val="{00000003-E0FE-4C79-B468-6FACC368DFB5}"/>
            </c:ext>
          </c:extLst>
        </c:ser>
        <c:ser>
          <c:idx val="4"/>
          <c:order val="4"/>
          <c:tx>
            <c:strRef>
              <c:f>CSAT!$A$19</c:f>
              <c:strCache>
                <c:ptCount val="1"/>
                <c:pt idx="0">
                  <c:v>Полнота и качество обследования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CSAT!$G$19</c:f>
              <c:numCache>
                <c:formatCode>0.00</c:formatCode>
                <c:ptCount val="1"/>
                <c:pt idx="0">
                  <c:v>4.0759999999999996</c:v>
                </c:pt>
              </c:numCache>
            </c:numRef>
          </c:val>
          <c:extLst>
            <c:ext xmlns:c16="http://schemas.microsoft.com/office/drawing/2014/chart" uri="{C3380CC4-5D6E-409C-BE32-E72D297353CC}">
              <c16:uniqueId val="{00000004-E0FE-4C79-B468-6FACC368DFB5}"/>
            </c:ext>
          </c:extLst>
        </c:ser>
        <c:ser>
          <c:idx val="5"/>
          <c:order val="5"/>
          <c:tx>
            <c:strRef>
              <c:f>CSAT!$A$20</c:f>
              <c:strCache>
                <c:ptCount val="1"/>
                <c:pt idx="0">
                  <c:v>Возможность получения высокотехно-логичной медицинской помощи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CSAT!$G$20</c:f>
              <c:numCache>
                <c:formatCode>0.00</c:formatCode>
                <c:ptCount val="1"/>
                <c:pt idx="0">
                  <c:v>3.9319999999999999</c:v>
                </c:pt>
              </c:numCache>
            </c:numRef>
          </c:val>
          <c:extLst>
            <c:ext xmlns:c16="http://schemas.microsoft.com/office/drawing/2014/chart" uri="{C3380CC4-5D6E-409C-BE32-E72D297353CC}">
              <c16:uniqueId val="{00000005-E0FE-4C79-B468-6FACC368DFB5}"/>
            </c:ext>
          </c:extLst>
        </c:ser>
        <c:ser>
          <c:idx val="6"/>
          <c:order val="6"/>
          <c:tx>
            <c:strRef>
              <c:f>CSAT!$A$21</c:f>
              <c:strCache>
                <c:ptCount val="1"/>
                <c:pt idx="0">
                  <c:v>Комфортность обслуживания</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CSAT!$G$21</c:f>
              <c:numCache>
                <c:formatCode>0.00</c:formatCode>
                <c:ptCount val="1"/>
                <c:pt idx="0">
                  <c:v>3.7120000000000002</c:v>
                </c:pt>
              </c:numCache>
            </c:numRef>
          </c:val>
          <c:extLst>
            <c:ext xmlns:c16="http://schemas.microsoft.com/office/drawing/2014/chart" uri="{C3380CC4-5D6E-409C-BE32-E72D297353CC}">
              <c16:uniqueId val="{00000006-E0FE-4C79-B468-6FACC368DFB5}"/>
            </c:ext>
          </c:extLst>
        </c:ser>
        <c:ser>
          <c:idx val="7"/>
          <c:order val="7"/>
          <c:tx>
            <c:strRef>
              <c:f>CSAT!$A$22</c:f>
              <c:strCache>
                <c:ptCount val="1"/>
                <c:pt idx="0">
                  <c:v>Вежливость, доброжелательность медицинского персонала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CSAT!$G$22</c:f>
              <c:numCache>
                <c:formatCode>0.00</c:formatCode>
                <c:ptCount val="1"/>
                <c:pt idx="0">
                  <c:v>3.8119999999999998</c:v>
                </c:pt>
              </c:numCache>
            </c:numRef>
          </c:val>
          <c:extLst>
            <c:ext xmlns:c16="http://schemas.microsoft.com/office/drawing/2014/chart" uri="{C3380CC4-5D6E-409C-BE32-E72D297353CC}">
              <c16:uniqueId val="{00000007-E0FE-4C79-B468-6FACC368DFB5}"/>
            </c:ext>
          </c:extLst>
        </c:ser>
        <c:ser>
          <c:idx val="8"/>
          <c:order val="8"/>
          <c:tx>
            <c:strRef>
              <c:f>CSAT!$A$23</c:f>
              <c:strCache>
                <c:ptCount val="1"/>
                <c:pt idx="0">
                  <c:v>Результат лечения после назначения</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CSAT!$G$23</c:f>
              <c:numCache>
                <c:formatCode>0.00</c:formatCode>
                <c:ptCount val="1"/>
                <c:pt idx="0">
                  <c:v>3.8639999999999999</c:v>
                </c:pt>
              </c:numCache>
            </c:numRef>
          </c:val>
          <c:extLst>
            <c:ext xmlns:c16="http://schemas.microsoft.com/office/drawing/2014/chart" uri="{C3380CC4-5D6E-409C-BE32-E72D297353CC}">
              <c16:uniqueId val="{00000008-E0FE-4C79-B468-6FACC368DFB5}"/>
            </c:ext>
          </c:extLst>
        </c:ser>
        <c:ser>
          <c:idx val="9"/>
          <c:order val="9"/>
          <c:tx>
            <c:strRef>
              <c:f>CSAT!$A$24</c:f>
              <c:strCache>
                <c:ptCount val="1"/>
                <c:pt idx="0">
                  <c:v>Результат лечения спустя полгода</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CSAT!$G$24</c:f>
              <c:numCache>
                <c:formatCode>0.00</c:formatCode>
                <c:ptCount val="1"/>
                <c:pt idx="0">
                  <c:v>3.9319999999999999</c:v>
                </c:pt>
              </c:numCache>
            </c:numRef>
          </c:val>
          <c:extLst>
            <c:ext xmlns:c16="http://schemas.microsoft.com/office/drawing/2014/chart" uri="{C3380CC4-5D6E-409C-BE32-E72D297353CC}">
              <c16:uniqueId val="{00000009-E0FE-4C79-B468-6FACC368DFB5}"/>
            </c:ext>
          </c:extLst>
        </c:ser>
        <c:dLbls>
          <c:dLblPos val="outEnd"/>
          <c:showLegendKey val="0"/>
          <c:showVal val="1"/>
          <c:showCatName val="0"/>
          <c:showSerName val="0"/>
          <c:showPercent val="0"/>
          <c:showBubbleSize val="0"/>
        </c:dLbls>
        <c:gapWidth val="219"/>
        <c:overlap val="-27"/>
        <c:axId val="156533888"/>
        <c:axId val="156535424"/>
      </c:barChart>
      <c:catAx>
        <c:axId val="1565338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ru-RU"/>
          </a:p>
        </c:txPr>
        <c:crossAx val="156535424"/>
        <c:crosses val="autoZero"/>
        <c:auto val="1"/>
        <c:lblAlgn val="ctr"/>
        <c:lblOffset val="100"/>
        <c:noMultiLvlLbl val="0"/>
      </c:catAx>
      <c:valAx>
        <c:axId val="156535424"/>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6533888"/>
        <c:crosses val="autoZero"/>
        <c:crossBetween val="between"/>
      </c:valAx>
      <c:spPr>
        <a:noFill/>
        <a:ln>
          <a:noFill/>
        </a:ln>
        <a:effectLst/>
      </c:spPr>
    </c:plotArea>
    <c:legend>
      <c:legendPos val="r"/>
      <c:layout>
        <c:manualLayout>
          <c:xMode val="edge"/>
          <c:yMode val="edge"/>
          <c:x val="0.64799253034547155"/>
          <c:y val="1.7317257975547513E-2"/>
          <c:w val="0.33955804544039836"/>
          <c:h val="0.968444533347881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Год</a:t>
            </a:r>
          </a:p>
        </c:rich>
      </c:tx>
      <c:layout>
        <c:manualLayout>
          <c:xMode val="edge"/>
          <c:yMode val="edge"/>
          <c:x val="0.90372900262467193"/>
          <c:y val="0.89351851851851849"/>
        </c:manualLayout>
      </c:layout>
      <c:overlay val="0"/>
      <c:spPr>
        <a:noFill/>
        <a:ln>
          <a:noFill/>
        </a:ln>
        <a:effectLst/>
      </c:spPr>
    </c:title>
    <c:autoTitleDeleted val="0"/>
    <c:plotArea>
      <c:layout>
        <c:manualLayout>
          <c:layoutTarget val="inner"/>
          <c:xMode val="edge"/>
          <c:yMode val="edge"/>
          <c:x val="8.5483814523184598E-2"/>
          <c:y val="0.13930555555555557"/>
          <c:w val="0.88396062992125979"/>
          <c:h val="0.6977395013123359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Качество!$A$18:$A$20</c:f>
              <c:numCache>
                <c:formatCode>General</c:formatCode>
                <c:ptCount val="3"/>
                <c:pt idx="0">
                  <c:v>2019</c:v>
                </c:pt>
                <c:pt idx="1">
                  <c:v>2020</c:v>
                </c:pt>
                <c:pt idx="2">
                  <c:v>2021</c:v>
                </c:pt>
              </c:numCache>
            </c:numRef>
          </c:cat>
          <c:val>
            <c:numRef>
              <c:f>Качество!$C$18:$C$20</c:f>
              <c:numCache>
                <c:formatCode>0.0</c:formatCode>
                <c:ptCount val="3"/>
                <c:pt idx="0">
                  <c:v>33.333333333333336</c:v>
                </c:pt>
                <c:pt idx="1">
                  <c:v>41.666666666666664</c:v>
                </c:pt>
                <c:pt idx="2">
                  <c:v>66.666666666666671</c:v>
                </c:pt>
              </c:numCache>
            </c:numRef>
          </c:val>
          <c:extLst>
            <c:ext xmlns:c16="http://schemas.microsoft.com/office/drawing/2014/chart" uri="{C3380CC4-5D6E-409C-BE32-E72D297353CC}">
              <c16:uniqueId val="{00000000-AF03-4F45-9A12-FC8B42DC2ED3}"/>
            </c:ext>
          </c:extLst>
        </c:ser>
        <c:dLbls>
          <c:showLegendKey val="0"/>
          <c:showVal val="0"/>
          <c:showCatName val="0"/>
          <c:showSerName val="0"/>
          <c:showPercent val="0"/>
          <c:showBubbleSize val="0"/>
        </c:dLbls>
        <c:gapWidth val="219"/>
        <c:overlap val="-27"/>
        <c:axId val="157814784"/>
        <c:axId val="157816320"/>
      </c:barChart>
      <c:catAx>
        <c:axId val="15781478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7816320"/>
        <c:crosses val="autoZero"/>
        <c:auto val="1"/>
        <c:lblAlgn val="ctr"/>
        <c:lblOffset val="100"/>
        <c:noMultiLvlLbl val="0"/>
      </c:catAx>
      <c:valAx>
        <c:axId val="157816320"/>
        <c:scaling>
          <c:orientation val="minMax"/>
        </c:scaling>
        <c:delete val="0"/>
        <c:axPos val="l"/>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7814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Величина ущерба, тыс. тг.</a:t>
            </a:r>
          </a:p>
        </c:rich>
      </c:tx>
      <c:layout>
        <c:manualLayout>
          <c:xMode val="edge"/>
          <c:yMode val="edge"/>
          <c:x val="1.5409667541557287E-2"/>
          <c:y val="1.3888888888888888E-2"/>
        </c:manualLayout>
      </c:layout>
      <c:overlay val="0"/>
      <c:spPr>
        <a:noFill/>
        <a:ln>
          <a:noFill/>
        </a:ln>
        <a:effectLst/>
      </c:spPr>
    </c:title>
    <c:autoTitleDeleted val="0"/>
    <c:plotArea>
      <c:layout>
        <c:manualLayout>
          <c:layoutTarget val="inner"/>
          <c:xMode val="edge"/>
          <c:yMode val="edge"/>
          <c:x val="9.1914260717410323E-2"/>
          <c:y val="0.15782407407407409"/>
          <c:w val="0.87753018372703417"/>
          <c:h val="0.69368802857976097"/>
        </c:manualLayout>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Анализ!$J$3:$J$12</c:f>
              <c:numCache>
                <c:formatCode>General</c:formatCode>
                <c:ptCount val="10"/>
                <c:pt idx="0">
                  <c:v>8</c:v>
                </c:pt>
                <c:pt idx="1">
                  <c:v>7</c:v>
                </c:pt>
                <c:pt idx="2">
                  <c:v>10</c:v>
                </c:pt>
                <c:pt idx="3">
                  <c:v>3</c:v>
                </c:pt>
                <c:pt idx="4">
                  <c:v>9</c:v>
                </c:pt>
                <c:pt idx="5">
                  <c:v>6</c:v>
                </c:pt>
                <c:pt idx="6">
                  <c:v>4</c:v>
                </c:pt>
                <c:pt idx="7">
                  <c:v>2</c:v>
                </c:pt>
                <c:pt idx="8">
                  <c:v>1</c:v>
                </c:pt>
                <c:pt idx="9">
                  <c:v>5</c:v>
                </c:pt>
              </c:numCache>
            </c:numRef>
          </c:cat>
          <c:val>
            <c:numRef>
              <c:f>Анализ!$K$3:$K$12</c:f>
              <c:numCache>
                <c:formatCode>0</c:formatCode>
                <c:ptCount val="10"/>
                <c:pt idx="0">
                  <c:v>0</c:v>
                </c:pt>
                <c:pt idx="1">
                  <c:v>760.31424000000015</c:v>
                </c:pt>
                <c:pt idx="2">
                  <c:v>7222.9852800000008</c:v>
                </c:pt>
                <c:pt idx="3">
                  <c:v>7983.2995200000014</c:v>
                </c:pt>
                <c:pt idx="4">
                  <c:v>8363.4566400000022</c:v>
                </c:pt>
                <c:pt idx="5">
                  <c:v>9503.9280000000017</c:v>
                </c:pt>
                <c:pt idx="6">
                  <c:v>9884.0851200000016</c:v>
                </c:pt>
                <c:pt idx="7">
                  <c:v>12925.34208</c:v>
                </c:pt>
                <c:pt idx="8">
                  <c:v>21959.159616000001</c:v>
                </c:pt>
                <c:pt idx="9">
                  <c:v>24330.055680000005</c:v>
                </c:pt>
              </c:numCache>
            </c:numRef>
          </c:val>
          <c:extLst>
            <c:ext xmlns:c16="http://schemas.microsoft.com/office/drawing/2014/chart" uri="{C3380CC4-5D6E-409C-BE32-E72D297353CC}">
              <c16:uniqueId val="{00000000-DAAB-4FF8-B60E-2FDF44981F2B}"/>
            </c:ext>
          </c:extLst>
        </c:ser>
        <c:dLbls>
          <c:showLegendKey val="0"/>
          <c:showVal val="0"/>
          <c:showCatName val="0"/>
          <c:showSerName val="0"/>
          <c:showPercent val="0"/>
          <c:showBubbleSize val="0"/>
        </c:dLbls>
        <c:gapWidth val="219"/>
        <c:overlap val="-27"/>
        <c:axId val="157846144"/>
        <c:axId val="157847936"/>
      </c:barChart>
      <c:catAx>
        <c:axId val="15784614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7847936"/>
        <c:crosses val="autoZero"/>
        <c:auto val="1"/>
        <c:lblAlgn val="ctr"/>
        <c:lblOffset val="100"/>
        <c:noMultiLvlLbl val="0"/>
      </c:catAx>
      <c:valAx>
        <c:axId val="157847936"/>
        <c:scaling>
          <c:orientation val="minMax"/>
        </c:scaling>
        <c:delete val="0"/>
        <c:axPos val="l"/>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7846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Ущерб, тыс. тг</a:t>
            </a:r>
          </a:p>
        </c:rich>
      </c:tx>
      <c:layout>
        <c:manualLayout>
          <c:xMode val="edge"/>
          <c:yMode val="edge"/>
          <c:x val="0.80065202376018807"/>
          <c:y val="0.89515036945527215"/>
        </c:manualLayout>
      </c:layout>
      <c:overlay val="0"/>
      <c:spPr>
        <a:noFill/>
        <a:ln>
          <a:noFill/>
        </a:ln>
        <a:effectLst/>
      </c:spPr>
    </c:title>
    <c:autoTitleDeleted val="0"/>
    <c:plotArea>
      <c:layout>
        <c:manualLayout>
          <c:layoutTarget val="inner"/>
          <c:xMode val="edge"/>
          <c:yMode val="edge"/>
          <c:x val="7.770719062593956E-2"/>
          <c:y val="0.14963184713659061"/>
          <c:w val="0.88786036420370051"/>
          <c:h val="0.6720594864125402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Анализ!$J$16:$J$25</c:f>
              <c:numCache>
                <c:formatCode>0</c:formatCode>
                <c:ptCount val="10"/>
                <c:pt idx="0">
                  <c:v>21959.159616000001</c:v>
                </c:pt>
                <c:pt idx="1">
                  <c:v>12925.34208</c:v>
                </c:pt>
                <c:pt idx="2">
                  <c:v>7983.2995200000014</c:v>
                </c:pt>
                <c:pt idx="3">
                  <c:v>9884.0851200000016</c:v>
                </c:pt>
                <c:pt idx="4">
                  <c:v>24330.055680000005</c:v>
                </c:pt>
                <c:pt idx="5">
                  <c:v>9503.9280000000017</c:v>
                </c:pt>
                <c:pt idx="6">
                  <c:v>760.31424000000015</c:v>
                </c:pt>
                <c:pt idx="7">
                  <c:v>0</c:v>
                </c:pt>
                <c:pt idx="8">
                  <c:v>8363.4566400000022</c:v>
                </c:pt>
                <c:pt idx="9">
                  <c:v>7222.9852800000008</c:v>
                </c:pt>
              </c:numCache>
            </c:numRef>
          </c:xVal>
          <c:yVal>
            <c:numRef>
              <c:f>Анализ!$I$16:$I$25</c:f>
              <c:numCache>
                <c:formatCode>0.0</c:formatCode>
                <c:ptCount val="10"/>
                <c:pt idx="0">
                  <c:v>1.8</c:v>
                </c:pt>
                <c:pt idx="1">
                  <c:v>3.4</c:v>
                </c:pt>
                <c:pt idx="2">
                  <c:v>2.1</c:v>
                </c:pt>
                <c:pt idx="3">
                  <c:v>2.6</c:v>
                </c:pt>
                <c:pt idx="4">
                  <c:v>6.4</c:v>
                </c:pt>
                <c:pt idx="5">
                  <c:v>2.5</c:v>
                </c:pt>
                <c:pt idx="6">
                  <c:v>0.2</c:v>
                </c:pt>
                <c:pt idx="7">
                  <c:v>0</c:v>
                </c:pt>
                <c:pt idx="8">
                  <c:v>2.2000000000000002</c:v>
                </c:pt>
                <c:pt idx="9">
                  <c:v>1.9</c:v>
                </c:pt>
              </c:numCache>
            </c:numRef>
          </c:yVal>
          <c:smooth val="0"/>
          <c:extLst>
            <c:ext xmlns:c16="http://schemas.microsoft.com/office/drawing/2014/chart" uri="{C3380CC4-5D6E-409C-BE32-E72D297353CC}">
              <c16:uniqueId val="{00000000-8E75-4AB7-89E5-4B2449898B85}"/>
            </c:ext>
          </c:extLst>
        </c:ser>
        <c:dLbls>
          <c:showLegendKey val="0"/>
          <c:showVal val="0"/>
          <c:showCatName val="0"/>
          <c:showSerName val="0"/>
          <c:showPercent val="0"/>
          <c:showBubbleSize val="0"/>
        </c:dLbls>
        <c:axId val="157868416"/>
        <c:axId val="157870336"/>
      </c:scatterChart>
      <c:valAx>
        <c:axId val="157868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7870336"/>
        <c:crosses val="autoZero"/>
        <c:crossBetween val="midCat"/>
      </c:valAx>
      <c:valAx>
        <c:axId val="157870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78684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03937007874013"/>
          <c:y val="0.17801727909011372"/>
          <c:w val="0.46012712463229677"/>
          <c:h val="0.74290876956963292"/>
        </c:manualLayout>
      </c:layout>
      <c:radarChart>
        <c:radarStyle val="marker"/>
        <c:varyColors val="0"/>
        <c:ser>
          <c:idx val="0"/>
          <c:order val="0"/>
          <c:tx>
            <c:strRef>
              <c:f>'Принципы до'!$B$99</c:f>
              <c:strCache>
                <c:ptCount val="1"/>
                <c:pt idx="0">
                  <c:v>Реальн.</c:v>
                </c:pt>
              </c:strCache>
            </c:strRef>
          </c:tx>
          <c:spPr>
            <a:ln w="28575" cap="rnd">
              <a:solidFill>
                <a:schemeClr val="accent1"/>
              </a:solidFill>
              <a:round/>
            </a:ln>
            <a:effectLst/>
          </c:spPr>
          <c:marker>
            <c:symbol val="none"/>
          </c:marker>
          <c:cat>
            <c:strRef>
              <c:f>'Принципы до'!$A$100:$A$104</c:f>
              <c:strCache>
                <c:ptCount val="5"/>
                <c:pt idx="0">
                  <c:v>Социально-ориентированные</c:v>
                </c:pt>
                <c:pt idx="1">
                  <c:v>Организационно-прикладные</c:v>
                </c:pt>
                <c:pt idx="2">
                  <c:v>Финансовые</c:v>
                </c:pt>
                <c:pt idx="3">
                  <c:v>Научно-методические</c:v>
                </c:pt>
                <c:pt idx="4">
                  <c:v>Предпринимательские</c:v>
                </c:pt>
              </c:strCache>
            </c:strRef>
          </c:cat>
          <c:val>
            <c:numRef>
              <c:f>'Принципы до'!$B$100:$B$104</c:f>
              <c:numCache>
                <c:formatCode>0.0</c:formatCode>
                <c:ptCount val="5"/>
                <c:pt idx="0">
                  <c:v>60</c:v>
                </c:pt>
                <c:pt idx="1">
                  <c:v>45</c:v>
                </c:pt>
                <c:pt idx="2">
                  <c:v>40</c:v>
                </c:pt>
                <c:pt idx="3">
                  <c:v>65.714285714285708</c:v>
                </c:pt>
                <c:pt idx="4">
                  <c:v>20</c:v>
                </c:pt>
              </c:numCache>
            </c:numRef>
          </c:val>
          <c:extLst>
            <c:ext xmlns:c16="http://schemas.microsoft.com/office/drawing/2014/chart" uri="{C3380CC4-5D6E-409C-BE32-E72D297353CC}">
              <c16:uniqueId val="{00000000-2C3C-4CF0-9DAB-CF65EED5B1DB}"/>
            </c:ext>
          </c:extLst>
        </c:ser>
        <c:ser>
          <c:idx val="1"/>
          <c:order val="1"/>
          <c:tx>
            <c:strRef>
              <c:f>'Принципы до'!$C$99</c:f>
              <c:strCache>
                <c:ptCount val="1"/>
                <c:pt idx="0">
                  <c:v>Идеальн.</c:v>
                </c:pt>
              </c:strCache>
            </c:strRef>
          </c:tx>
          <c:spPr>
            <a:ln w="28575" cap="rnd">
              <a:solidFill>
                <a:schemeClr val="accent2"/>
              </a:solidFill>
              <a:round/>
            </a:ln>
            <a:effectLst/>
          </c:spPr>
          <c:marker>
            <c:symbol val="none"/>
          </c:marker>
          <c:cat>
            <c:strRef>
              <c:f>'Принципы до'!$A$100:$A$104</c:f>
              <c:strCache>
                <c:ptCount val="5"/>
                <c:pt idx="0">
                  <c:v>Социально-ориентированные</c:v>
                </c:pt>
                <c:pt idx="1">
                  <c:v>Организационно-прикладные</c:v>
                </c:pt>
                <c:pt idx="2">
                  <c:v>Финансовые</c:v>
                </c:pt>
                <c:pt idx="3">
                  <c:v>Научно-методические</c:v>
                </c:pt>
                <c:pt idx="4">
                  <c:v>Предпринимательские</c:v>
                </c:pt>
              </c:strCache>
            </c:strRef>
          </c:cat>
          <c:val>
            <c:numRef>
              <c:f>'Принципы до'!$C$100:$C$104</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2C3C-4CF0-9DAB-CF65EED5B1DB}"/>
            </c:ext>
          </c:extLst>
        </c:ser>
        <c:dLbls>
          <c:showLegendKey val="0"/>
          <c:showVal val="0"/>
          <c:showCatName val="0"/>
          <c:showSerName val="0"/>
          <c:showPercent val="0"/>
          <c:showBubbleSize val="0"/>
        </c:dLbls>
        <c:axId val="157905664"/>
        <c:axId val="157907200"/>
      </c:radarChart>
      <c:catAx>
        <c:axId val="15790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57907200"/>
        <c:crosses val="autoZero"/>
        <c:auto val="1"/>
        <c:lblAlgn val="ctr"/>
        <c:lblOffset val="100"/>
        <c:noMultiLvlLbl val="0"/>
      </c:catAx>
      <c:valAx>
        <c:axId val="157907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57905664"/>
        <c:crosses val="autoZero"/>
        <c:crossBetween val="between"/>
      </c:valAx>
      <c:spPr>
        <a:noFill/>
        <a:ln>
          <a:noFill/>
        </a:ln>
        <a:effectLst/>
      </c:spPr>
    </c:plotArea>
    <c:legend>
      <c:legendPos val="t"/>
      <c:layout>
        <c:manualLayout>
          <c:xMode val="edge"/>
          <c:yMode val="edge"/>
          <c:x val="0.62306102362204729"/>
          <c:y val="5.5555555555555552E-2"/>
          <c:w val="0.32475649318419159"/>
          <c:h val="7.58337136255472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03937007874013"/>
          <c:y val="0.17801727909011372"/>
          <c:w val="0.408254593175853"/>
          <c:h val="0.680424321959755"/>
        </c:manualLayout>
      </c:layout>
      <c:radarChart>
        <c:radarStyle val="marker"/>
        <c:varyColors val="0"/>
        <c:ser>
          <c:idx val="0"/>
          <c:order val="0"/>
          <c:tx>
            <c:strRef>
              <c:f>'Принципы после'!$B$99</c:f>
              <c:strCache>
                <c:ptCount val="1"/>
                <c:pt idx="0">
                  <c:v>Реальн.</c:v>
                </c:pt>
              </c:strCache>
            </c:strRef>
          </c:tx>
          <c:spPr>
            <a:ln w="28575" cap="rnd">
              <a:solidFill>
                <a:schemeClr val="accent1"/>
              </a:solidFill>
              <a:round/>
            </a:ln>
            <a:effectLst/>
          </c:spPr>
          <c:marker>
            <c:symbol val="none"/>
          </c:marker>
          <c:cat>
            <c:strRef>
              <c:f>'Принципы после'!$A$100:$A$104</c:f>
              <c:strCache>
                <c:ptCount val="5"/>
                <c:pt idx="0">
                  <c:v>Социально-ориентированные</c:v>
                </c:pt>
                <c:pt idx="1">
                  <c:v>Организационно-прикладные</c:v>
                </c:pt>
                <c:pt idx="2">
                  <c:v>Финансовые</c:v>
                </c:pt>
                <c:pt idx="3">
                  <c:v>Научно-методические</c:v>
                </c:pt>
                <c:pt idx="4">
                  <c:v>Предпринимательские</c:v>
                </c:pt>
              </c:strCache>
            </c:strRef>
          </c:cat>
          <c:val>
            <c:numRef>
              <c:f>'Принципы после'!$B$100:$B$104</c:f>
              <c:numCache>
                <c:formatCode>0.0</c:formatCode>
                <c:ptCount val="5"/>
                <c:pt idx="0">
                  <c:v>85</c:v>
                </c:pt>
                <c:pt idx="1">
                  <c:v>80</c:v>
                </c:pt>
                <c:pt idx="2">
                  <c:v>60</c:v>
                </c:pt>
                <c:pt idx="3">
                  <c:v>77.142857142857139</c:v>
                </c:pt>
                <c:pt idx="4">
                  <c:v>40</c:v>
                </c:pt>
              </c:numCache>
            </c:numRef>
          </c:val>
          <c:extLst>
            <c:ext xmlns:c16="http://schemas.microsoft.com/office/drawing/2014/chart" uri="{C3380CC4-5D6E-409C-BE32-E72D297353CC}">
              <c16:uniqueId val="{00000000-4CF3-47D0-8E8C-0D4CAAB42AFD}"/>
            </c:ext>
          </c:extLst>
        </c:ser>
        <c:ser>
          <c:idx val="1"/>
          <c:order val="1"/>
          <c:tx>
            <c:strRef>
              <c:f>'Принципы после'!$C$99</c:f>
              <c:strCache>
                <c:ptCount val="1"/>
                <c:pt idx="0">
                  <c:v>Идеальн.</c:v>
                </c:pt>
              </c:strCache>
            </c:strRef>
          </c:tx>
          <c:spPr>
            <a:ln w="28575" cap="rnd">
              <a:solidFill>
                <a:schemeClr val="accent2"/>
              </a:solidFill>
              <a:round/>
            </a:ln>
            <a:effectLst/>
          </c:spPr>
          <c:marker>
            <c:symbol val="none"/>
          </c:marker>
          <c:cat>
            <c:strRef>
              <c:f>'Принципы после'!$A$100:$A$104</c:f>
              <c:strCache>
                <c:ptCount val="5"/>
                <c:pt idx="0">
                  <c:v>Социально-ориентированные</c:v>
                </c:pt>
                <c:pt idx="1">
                  <c:v>Организационно-прикладные</c:v>
                </c:pt>
                <c:pt idx="2">
                  <c:v>Финансовые</c:v>
                </c:pt>
                <c:pt idx="3">
                  <c:v>Научно-методические</c:v>
                </c:pt>
                <c:pt idx="4">
                  <c:v>Предпринимательские</c:v>
                </c:pt>
              </c:strCache>
            </c:strRef>
          </c:cat>
          <c:val>
            <c:numRef>
              <c:f>'Принципы после'!$C$100:$C$104</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4CF3-47D0-8E8C-0D4CAAB42AFD}"/>
            </c:ext>
          </c:extLst>
        </c:ser>
        <c:dLbls>
          <c:showLegendKey val="0"/>
          <c:showVal val="0"/>
          <c:showCatName val="0"/>
          <c:showSerName val="0"/>
          <c:showPercent val="0"/>
          <c:showBubbleSize val="0"/>
        </c:dLbls>
        <c:axId val="158240768"/>
        <c:axId val="158242304"/>
      </c:radarChart>
      <c:catAx>
        <c:axId val="1582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58242304"/>
        <c:crosses val="autoZero"/>
        <c:auto val="1"/>
        <c:lblAlgn val="ctr"/>
        <c:lblOffset val="100"/>
        <c:noMultiLvlLbl val="0"/>
      </c:catAx>
      <c:valAx>
        <c:axId val="158242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58240768"/>
        <c:crosses val="autoZero"/>
        <c:crossBetween val="between"/>
      </c:valAx>
      <c:spPr>
        <a:noFill/>
        <a:ln>
          <a:noFill/>
        </a:ln>
        <a:effectLst/>
      </c:spPr>
    </c:plotArea>
    <c:legend>
      <c:legendPos val="t"/>
      <c:layout>
        <c:manualLayout>
          <c:xMode val="edge"/>
          <c:yMode val="edge"/>
          <c:x val="0.62306102362204729"/>
          <c:y val="5.5555555555555552E-2"/>
          <c:w val="0.32475649318419159"/>
          <c:h val="7.58337136255472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32208042960148E-2"/>
          <c:y val="0.12327656123276562"/>
          <c:w val="0.914694995022174"/>
          <c:h val="0.8410381184103812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6222-4489-AAD5-CAEB2C760BE0}"/>
              </c:ext>
            </c:extLst>
          </c:dPt>
          <c:dPt>
            <c:idx val="1"/>
            <c:invertIfNegative val="0"/>
            <c:bubble3D val="0"/>
            <c:spPr>
              <a:solidFill>
                <a:srgbClr val="FFC000"/>
              </a:solidFill>
              <a:ln>
                <a:noFill/>
              </a:ln>
              <a:effectLst/>
            </c:spPr>
            <c:extLst>
              <c:ext xmlns:c16="http://schemas.microsoft.com/office/drawing/2014/chart" uri="{C3380CC4-5D6E-409C-BE32-E72D297353CC}">
                <c16:uniqueId val="{00000003-6222-4489-AAD5-CAEB2C760BE0}"/>
              </c:ext>
            </c:extLst>
          </c:dPt>
          <c:dPt>
            <c:idx val="2"/>
            <c:invertIfNegative val="0"/>
            <c:bubble3D val="0"/>
            <c:spPr>
              <a:solidFill>
                <a:srgbClr val="92D050"/>
              </a:solidFill>
              <a:ln>
                <a:noFill/>
              </a:ln>
              <a:effectLst/>
            </c:spPr>
            <c:extLst>
              <c:ext xmlns:c16="http://schemas.microsoft.com/office/drawing/2014/chart" uri="{C3380CC4-5D6E-409C-BE32-E72D297353CC}">
                <c16:uniqueId val="{00000005-6222-4489-AAD5-CAEB2C760BE0}"/>
              </c:ext>
            </c:extLst>
          </c:dPt>
          <c:dPt>
            <c:idx val="3"/>
            <c:invertIfNegative val="0"/>
            <c:bubble3D val="0"/>
            <c:spPr>
              <a:solidFill>
                <a:srgbClr val="92D050"/>
              </a:solidFill>
              <a:ln>
                <a:noFill/>
              </a:ln>
              <a:effectLst/>
            </c:spPr>
            <c:extLst>
              <c:ext xmlns:c16="http://schemas.microsoft.com/office/drawing/2014/chart" uri="{C3380CC4-5D6E-409C-BE32-E72D297353CC}">
                <c16:uniqueId val="{00000007-6222-4489-AAD5-CAEB2C760BE0}"/>
              </c:ext>
            </c:extLst>
          </c:dPt>
          <c:dPt>
            <c:idx val="4"/>
            <c:invertIfNegative val="0"/>
            <c:bubble3D val="0"/>
            <c:spPr>
              <a:solidFill>
                <a:srgbClr val="FF0000"/>
              </a:solidFill>
              <a:ln>
                <a:noFill/>
              </a:ln>
              <a:effectLst/>
            </c:spPr>
            <c:extLst>
              <c:ext xmlns:c16="http://schemas.microsoft.com/office/drawing/2014/chart" uri="{C3380CC4-5D6E-409C-BE32-E72D297353CC}">
                <c16:uniqueId val="{00000009-6222-4489-AAD5-CAEB2C760BE0}"/>
              </c:ext>
            </c:extLst>
          </c:dPt>
          <c:dPt>
            <c:idx val="5"/>
            <c:invertIfNegative val="0"/>
            <c:bubble3D val="0"/>
            <c:spPr>
              <a:solidFill>
                <a:srgbClr val="92D050"/>
              </a:solidFill>
              <a:ln>
                <a:noFill/>
              </a:ln>
              <a:effectLst/>
            </c:spPr>
            <c:extLst>
              <c:ext xmlns:c16="http://schemas.microsoft.com/office/drawing/2014/chart" uri="{C3380CC4-5D6E-409C-BE32-E72D297353CC}">
                <c16:uniqueId val="{0000000B-6222-4489-AAD5-CAEB2C760BE0}"/>
              </c:ext>
            </c:extLst>
          </c:dPt>
          <c:dPt>
            <c:idx val="6"/>
            <c:invertIfNegative val="0"/>
            <c:bubble3D val="0"/>
            <c:spPr>
              <a:solidFill>
                <a:srgbClr val="FF0000"/>
              </a:solidFill>
              <a:ln>
                <a:noFill/>
              </a:ln>
              <a:effectLst/>
            </c:spPr>
            <c:extLst>
              <c:ext xmlns:c16="http://schemas.microsoft.com/office/drawing/2014/chart" uri="{C3380CC4-5D6E-409C-BE32-E72D297353CC}">
                <c16:uniqueId val="{0000000D-6222-4489-AAD5-CAEB2C760BE0}"/>
              </c:ext>
            </c:extLst>
          </c:dPt>
          <c:dPt>
            <c:idx val="7"/>
            <c:invertIfNegative val="0"/>
            <c:bubble3D val="0"/>
            <c:spPr>
              <a:solidFill>
                <a:srgbClr val="FFC000"/>
              </a:solidFill>
              <a:ln>
                <a:noFill/>
              </a:ln>
              <a:effectLst/>
            </c:spPr>
            <c:extLst>
              <c:ext xmlns:c16="http://schemas.microsoft.com/office/drawing/2014/chart" uri="{C3380CC4-5D6E-409C-BE32-E72D297353CC}">
                <c16:uniqueId val="{0000000F-6222-4489-AAD5-CAEB2C760BE0}"/>
              </c:ext>
            </c:extLst>
          </c:dPt>
          <c:dPt>
            <c:idx val="8"/>
            <c:invertIfNegative val="0"/>
            <c:bubble3D val="0"/>
            <c:spPr>
              <a:solidFill>
                <a:srgbClr val="92D050"/>
              </a:solidFill>
              <a:ln>
                <a:noFill/>
              </a:ln>
              <a:effectLst/>
            </c:spPr>
            <c:extLst>
              <c:ext xmlns:c16="http://schemas.microsoft.com/office/drawing/2014/chart" uri="{C3380CC4-5D6E-409C-BE32-E72D297353CC}">
                <c16:uniqueId val="{00000011-6222-4489-AAD5-CAEB2C760BE0}"/>
              </c:ext>
            </c:extLst>
          </c:dPt>
          <c:dPt>
            <c:idx val="9"/>
            <c:invertIfNegative val="0"/>
            <c:bubble3D val="0"/>
            <c:spPr>
              <a:solidFill>
                <a:srgbClr val="FF0000"/>
              </a:solidFill>
              <a:ln>
                <a:noFill/>
              </a:ln>
              <a:effectLst/>
            </c:spPr>
            <c:extLst>
              <c:ext xmlns:c16="http://schemas.microsoft.com/office/drawing/2014/chart" uri="{C3380CC4-5D6E-409C-BE32-E72D297353CC}">
                <c16:uniqueId val="{00000013-6222-4489-AAD5-CAEB2C760BE0}"/>
              </c:ext>
            </c:extLst>
          </c:dPt>
          <c:dPt>
            <c:idx val="10"/>
            <c:invertIfNegative val="0"/>
            <c:bubble3D val="0"/>
            <c:spPr>
              <a:solidFill>
                <a:srgbClr val="FF0000"/>
              </a:solidFill>
              <a:ln>
                <a:noFill/>
              </a:ln>
              <a:effectLst/>
            </c:spPr>
            <c:extLst>
              <c:ext xmlns:c16="http://schemas.microsoft.com/office/drawing/2014/chart" uri="{C3380CC4-5D6E-409C-BE32-E72D297353CC}">
                <c16:uniqueId val="{00000015-6222-4489-AAD5-CAEB2C760BE0}"/>
              </c:ext>
            </c:extLst>
          </c:dPt>
          <c:dPt>
            <c:idx val="11"/>
            <c:invertIfNegative val="0"/>
            <c:bubble3D val="0"/>
            <c:spPr>
              <a:solidFill>
                <a:srgbClr val="FFC000"/>
              </a:solidFill>
              <a:ln>
                <a:noFill/>
              </a:ln>
              <a:effectLst/>
            </c:spPr>
            <c:extLst>
              <c:ext xmlns:c16="http://schemas.microsoft.com/office/drawing/2014/chart" uri="{C3380CC4-5D6E-409C-BE32-E72D297353CC}">
                <c16:uniqueId val="{00000017-6222-4489-AAD5-CAEB2C760BE0}"/>
              </c:ext>
            </c:extLst>
          </c:dPt>
          <c:dPt>
            <c:idx val="12"/>
            <c:invertIfNegative val="0"/>
            <c:bubble3D val="0"/>
            <c:spPr>
              <a:solidFill>
                <a:srgbClr val="FF0000"/>
              </a:solidFill>
              <a:ln>
                <a:noFill/>
              </a:ln>
              <a:effectLst/>
            </c:spPr>
            <c:extLst>
              <c:ext xmlns:c16="http://schemas.microsoft.com/office/drawing/2014/chart" uri="{C3380CC4-5D6E-409C-BE32-E72D297353CC}">
                <c16:uniqueId val="{00000019-6222-4489-AAD5-CAEB2C760BE0}"/>
              </c:ext>
            </c:extLst>
          </c:dPt>
          <c:dPt>
            <c:idx val="13"/>
            <c:invertIfNegative val="0"/>
            <c:bubble3D val="0"/>
            <c:spPr>
              <a:solidFill>
                <a:srgbClr val="FF0000"/>
              </a:solidFill>
              <a:ln>
                <a:noFill/>
              </a:ln>
              <a:effectLst/>
            </c:spPr>
            <c:extLst>
              <c:ext xmlns:c16="http://schemas.microsoft.com/office/drawing/2014/chart" uri="{C3380CC4-5D6E-409C-BE32-E72D297353CC}">
                <c16:uniqueId val="{0000001B-6222-4489-AAD5-CAEB2C760BE0}"/>
              </c:ext>
            </c:extLst>
          </c:dPt>
          <c:dPt>
            <c:idx val="14"/>
            <c:invertIfNegative val="0"/>
            <c:bubble3D val="0"/>
            <c:spPr>
              <a:solidFill>
                <a:srgbClr val="FF0000"/>
              </a:solidFill>
              <a:ln>
                <a:noFill/>
              </a:ln>
              <a:effectLst/>
            </c:spPr>
            <c:extLst>
              <c:ext xmlns:c16="http://schemas.microsoft.com/office/drawing/2014/chart" uri="{C3380CC4-5D6E-409C-BE32-E72D297353CC}">
                <c16:uniqueId val="{0000001D-6222-4489-AAD5-CAEB2C760BE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PEST!$G$4:$G$18</c:f>
              <c:strCache>
                <c:ptCount val="15"/>
                <c:pt idx="0">
                  <c:v>T3</c:v>
                </c:pt>
                <c:pt idx="1">
                  <c:v>T2</c:v>
                </c:pt>
                <c:pt idx="2">
                  <c:v>T1</c:v>
                </c:pt>
                <c:pt idx="3">
                  <c:v>S4</c:v>
                </c:pt>
                <c:pt idx="4">
                  <c:v>S3</c:v>
                </c:pt>
                <c:pt idx="5">
                  <c:v>S2</c:v>
                </c:pt>
                <c:pt idx="6">
                  <c:v>S1</c:v>
                </c:pt>
                <c:pt idx="7">
                  <c:v>E6</c:v>
                </c:pt>
                <c:pt idx="8">
                  <c:v>E5</c:v>
                </c:pt>
                <c:pt idx="9">
                  <c:v>E4</c:v>
                </c:pt>
                <c:pt idx="10">
                  <c:v>E3</c:v>
                </c:pt>
                <c:pt idx="11">
                  <c:v>E2</c:v>
                </c:pt>
                <c:pt idx="12">
                  <c:v>E1</c:v>
                </c:pt>
                <c:pt idx="13">
                  <c:v>P2</c:v>
                </c:pt>
                <c:pt idx="14">
                  <c:v>P1</c:v>
                </c:pt>
              </c:strCache>
            </c:strRef>
          </c:cat>
          <c:val>
            <c:numRef>
              <c:f>PEST!$H$4:$H$18</c:f>
              <c:numCache>
                <c:formatCode>0.00</c:formatCode>
                <c:ptCount val="15"/>
                <c:pt idx="0">
                  <c:v>0.28000000000000003</c:v>
                </c:pt>
                <c:pt idx="1">
                  <c:v>0.125</c:v>
                </c:pt>
                <c:pt idx="2">
                  <c:v>0.32</c:v>
                </c:pt>
                <c:pt idx="3">
                  <c:v>0.33600000000000002</c:v>
                </c:pt>
                <c:pt idx="4">
                  <c:v>-0.27300000000000002</c:v>
                </c:pt>
                <c:pt idx="5">
                  <c:v>0.316</c:v>
                </c:pt>
                <c:pt idx="6">
                  <c:v>-0.26600000000000001</c:v>
                </c:pt>
                <c:pt idx="7">
                  <c:v>0.12250000000000001</c:v>
                </c:pt>
                <c:pt idx="8">
                  <c:v>0.32400000000000001</c:v>
                </c:pt>
                <c:pt idx="9">
                  <c:v>-0.12</c:v>
                </c:pt>
                <c:pt idx="10">
                  <c:v>-0.23399999999999999</c:v>
                </c:pt>
                <c:pt idx="11">
                  <c:v>-0.1275</c:v>
                </c:pt>
                <c:pt idx="12">
                  <c:v>-0.26950000000000002</c:v>
                </c:pt>
                <c:pt idx="13">
                  <c:v>-0.27300000000000002</c:v>
                </c:pt>
                <c:pt idx="14">
                  <c:v>-0.27300000000000002</c:v>
                </c:pt>
              </c:numCache>
            </c:numRef>
          </c:val>
          <c:extLst>
            <c:ext xmlns:c16="http://schemas.microsoft.com/office/drawing/2014/chart" uri="{C3380CC4-5D6E-409C-BE32-E72D297353CC}">
              <c16:uniqueId val="{0000001E-6222-4489-AAD5-CAEB2C760BE0}"/>
            </c:ext>
          </c:extLst>
        </c:ser>
        <c:dLbls>
          <c:showLegendKey val="0"/>
          <c:showVal val="0"/>
          <c:showCatName val="0"/>
          <c:showSerName val="0"/>
          <c:showPercent val="0"/>
          <c:showBubbleSize val="0"/>
        </c:dLbls>
        <c:gapWidth val="219"/>
        <c:overlap val="-27"/>
        <c:axId val="158003968"/>
        <c:axId val="158005504"/>
      </c:barChart>
      <c:catAx>
        <c:axId val="158003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005504"/>
        <c:crosses val="autoZero"/>
        <c:auto val="1"/>
        <c:lblAlgn val="ctr"/>
        <c:lblOffset val="100"/>
        <c:noMultiLvlLbl val="0"/>
      </c:catAx>
      <c:valAx>
        <c:axId val="158005504"/>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00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32208042960148E-2"/>
          <c:y val="0.12327656123276562"/>
          <c:w val="0.914694995022174"/>
          <c:h val="0.8410381184103812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345-4B1C-82F3-07780B6B3D0A}"/>
              </c:ext>
            </c:extLst>
          </c:dPt>
          <c:dPt>
            <c:idx val="1"/>
            <c:invertIfNegative val="0"/>
            <c:bubble3D val="0"/>
            <c:spPr>
              <a:solidFill>
                <a:srgbClr val="FFC000"/>
              </a:solidFill>
              <a:ln>
                <a:noFill/>
              </a:ln>
              <a:effectLst/>
            </c:spPr>
            <c:extLst>
              <c:ext xmlns:c16="http://schemas.microsoft.com/office/drawing/2014/chart" uri="{C3380CC4-5D6E-409C-BE32-E72D297353CC}">
                <c16:uniqueId val="{00000003-B345-4B1C-82F3-07780B6B3D0A}"/>
              </c:ext>
            </c:extLst>
          </c:dPt>
          <c:dPt>
            <c:idx val="2"/>
            <c:invertIfNegative val="0"/>
            <c:bubble3D val="0"/>
            <c:spPr>
              <a:solidFill>
                <a:srgbClr val="FF0000"/>
              </a:solidFill>
              <a:ln>
                <a:noFill/>
              </a:ln>
              <a:effectLst/>
            </c:spPr>
            <c:extLst>
              <c:ext xmlns:c16="http://schemas.microsoft.com/office/drawing/2014/chart" uri="{C3380CC4-5D6E-409C-BE32-E72D297353CC}">
                <c16:uniqueId val="{00000005-B345-4B1C-82F3-07780B6B3D0A}"/>
              </c:ext>
            </c:extLst>
          </c:dPt>
          <c:dPt>
            <c:idx val="3"/>
            <c:invertIfNegative val="0"/>
            <c:bubble3D val="0"/>
            <c:spPr>
              <a:solidFill>
                <a:srgbClr val="FF0000"/>
              </a:solidFill>
              <a:ln>
                <a:noFill/>
              </a:ln>
              <a:effectLst/>
            </c:spPr>
            <c:extLst>
              <c:ext xmlns:c16="http://schemas.microsoft.com/office/drawing/2014/chart" uri="{C3380CC4-5D6E-409C-BE32-E72D297353CC}">
                <c16:uniqueId val="{00000007-B345-4B1C-82F3-07780B6B3D0A}"/>
              </c:ext>
            </c:extLst>
          </c:dPt>
          <c:dPt>
            <c:idx val="4"/>
            <c:invertIfNegative val="0"/>
            <c:bubble3D val="0"/>
            <c:spPr>
              <a:solidFill>
                <a:srgbClr val="FF0000"/>
              </a:solidFill>
              <a:ln>
                <a:noFill/>
              </a:ln>
              <a:effectLst/>
            </c:spPr>
            <c:extLst>
              <c:ext xmlns:c16="http://schemas.microsoft.com/office/drawing/2014/chart" uri="{C3380CC4-5D6E-409C-BE32-E72D297353CC}">
                <c16:uniqueId val="{00000009-B345-4B1C-82F3-07780B6B3D0A}"/>
              </c:ext>
            </c:extLst>
          </c:dPt>
          <c:dPt>
            <c:idx val="5"/>
            <c:invertIfNegative val="0"/>
            <c:bubble3D val="0"/>
            <c:spPr>
              <a:solidFill>
                <a:srgbClr val="FF0000"/>
              </a:solidFill>
              <a:ln>
                <a:noFill/>
              </a:ln>
              <a:effectLst/>
            </c:spPr>
            <c:extLst>
              <c:ext xmlns:c16="http://schemas.microsoft.com/office/drawing/2014/chart" uri="{C3380CC4-5D6E-409C-BE32-E72D297353CC}">
                <c16:uniqueId val="{0000000B-B345-4B1C-82F3-07780B6B3D0A}"/>
              </c:ext>
            </c:extLst>
          </c:dPt>
          <c:dPt>
            <c:idx val="6"/>
            <c:invertIfNegative val="0"/>
            <c:bubble3D val="0"/>
            <c:spPr>
              <a:solidFill>
                <a:srgbClr val="FFC000"/>
              </a:solidFill>
              <a:ln>
                <a:noFill/>
              </a:ln>
              <a:effectLst/>
            </c:spPr>
            <c:extLst>
              <c:ext xmlns:c16="http://schemas.microsoft.com/office/drawing/2014/chart" uri="{C3380CC4-5D6E-409C-BE32-E72D297353CC}">
                <c16:uniqueId val="{0000000D-B345-4B1C-82F3-07780B6B3D0A}"/>
              </c:ext>
            </c:extLst>
          </c:dPt>
          <c:dPt>
            <c:idx val="7"/>
            <c:invertIfNegative val="0"/>
            <c:bubble3D val="0"/>
            <c:spPr>
              <a:solidFill>
                <a:srgbClr val="92D050"/>
              </a:solidFill>
              <a:ln>
                <a:noFill/>
              </a:ln>
              <a:effectLst/>
            </c:spPr>
            <c:extLst>
              <c:ext xmlns:c16="http://schemas.microsoft.com/office/drawing/2014/chart" uri="{C3380CC4-5D6E-409C-BE32-E72D297353CC}">
                <c16:uniqueId val="{0000000F-B345-4B1C-82F3-07780B6B3D0A}"/>
              </c:ext>
            </c:extLst>
          </c:dPt>
          <c:dPt>
            <c:idx val="8"/>
            <c:invertIfNegative val="0"/>
            <c:bubble3D val="0"/>
            <c:spPr>
              <a:solidFill>
                <a:srgbClr val="92D050"/>
              </a:solidFill>
              <a:ln>
                <a:noFill/>
              </a:ln>
              <a:effectLst/>
            </c:spPr>
            <c:extLst>
              <c:ext xmlns:c16="http://schemas.microsoft.com/office/drawing/2014/chart" uri="{C3380CC4-5D6E-409C-BE32-E72D297353CC}">
                <c16:uniqueId val="{00000011-B345-4B1C-82F3-07780B6B3D0A}"/>
              </c:ext>
            </c:extLst>
          </c:dPt>
          <c:dPt>
            <c:idx val="9"/>
            <c:invertIfNegative val="0"/>
            <c:bubble3D val="0"/>
            <c:spPr>
              <a:solidFill>
                <a:srgbClr val="FF0000"/>
              </a:solidFill>
              <a:ln>
                <a:noFill/>
              </a:ln>
              <a:effectLst/>
            </c:spPr>
            <c:extLst>
              <c:ext xmlns:c16="http://schemas.microsoft.com/office/drawing/2014/chart" uri="{C3380CC4-5D6E-409C-BE32-E72D297353CC}">
                <c16:uniqueId val="{00000013-B345-4B1C-82F3-07780B6B3D0A}"/>
              </c:ext>
            </c:extLst>
          </c:dPt>
          <c:dPt>
            <c:idx val="10"/>
            <c:invertIfNegative val="0"/>
            <c:bubble3D val="0"/>
            <c:spPr>
              <a:solidFill>
                <a:srgbClr val="92D050"/>
              </a:solidFill>
              <a:ln>
                <a:noFill/>
              </a:ln>
              <a:effectLst/>
            </c:spPr>
            <c:extLst>
              <c:ext xmlns:c16="http://schemas.microsoft.com/office/drawing/2014/chart" uri="{C3380CC4-5D6E-409C-BE32-E72D297353CC}">
                <c16:uniqueId val="{00000015-B345-4B1C-82F3-07780B6B3D0A}"/>
              </c:ext>
            </c:extLst>
          </c:dPt>
          <c:dPt>
            <c:idx val="11"/>
            <c:invertIfNegative val="0"/>
            <c:bubble3D val="0"/>
            <c:spPr>
              <a:solidFill>
                <a:srgbClr val="FF0000"/>
              </a:solidFill>
              <a:ln>
                <a:noFill/>
              </a:ln>
              <a:effectLst/>
            </c:spPr>
            <c:extLst>
              <c:ext xmlns:c16="http://schemas.microsoft.com/office/drawing/2014/chart" uri="{C3380CC4-5D6E-409C-BE32-E72D297353CC}">
                <c16:uniqueId val="{00000017-B345-4B1C-82F3-07780B6B3D0A}"/>
              </c:ext>
            </c:extLst>
          </c:dPt>
          <c:dPt>
            <c:idx val="12"/>
            <c:invertIfNegative val="0"/>
            <c:bubble3D val="0"/>
            <c:spPr>
              <a:solidFill>
                <a:srgbClr val="FF0000"/>
              </a:solidFill>
              <a:ln>
                <a:noFill/>
              </a:ln>
              <a:effectLst/>
            </c:spPr>
            <c:extLst>
              <c:ext xmlns:c16="http://schemas.microsoft.com/office/drawing/2014/chart" uri="{C3380CC4-5D6E-409C-BE32-E72D297353CC}">
                <c16:uniqueId val="{00000019-B345-4B1C-82F3-07780B6B3D0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'Ближн окр'!$G$3:$G$15</c:f>
              <c:strCache>
                <c:ptCount val="13"/>
                <c:pt idx="0">
                  <c:v>П1</c:v>
                </c:pt>
                <c:pt idx="1">
                  <c:v>П2</c:v>
                </c:pt>
                <c:pt idx="2">
                  <c:v>П3</c:v>
                </c:pt>
                <c:pt idx="3">
                  <c:v>П4</c:v>
                </c:pt>
                <c:pt idx="4">
                  <c:v>П5</c:v>
                </c:pt>
                <c:pt idx="5">
                  <c:v>П6</c:v>
                </c:pt>
                <c:pt idx="6">
                  <c:v>П7</c:v>
                </c:pt>
                <c:pt idx="7">
                  <c:v>П8</c:v>
                </c:pt>
                <c:pt idx="8">
                  <c:v>П9</c:v>
                </c:pt>
                <c:pt idx="9">
                  <c:v>П10</c:v>
                </c:pt>
                <c:pt idx="10">
                  <c:v>П11</c:v>
                </c:pt>
                <c:pt idx="11">
                  <c:v>П12</c:v>
                </c:pt>
                <c:pt idx="12">
                  <c:v>П13</c:v>
                </c:pt>
              </c:strCache>
            </c:strRef>
          </c:cat>
          <c:val>
            <c:numRef>
              <c:f>'Ближн окр'!$H$3:$H$15</c:f>
              <c:numCache>
                <c:formatCode>0.00</c:formatCode>
                <c:ptCount val="13"/>
                <c:pt idx="0">
                  <c:v>-0.312</c:v>
                </c:pt>
                <c:pt idx="1">
                  <c:v>-0.12</c:v>
                </c:pt>
                <c:pt idx="2">
                  <c:v>-0.35099999999999998</c:v>
                </c:pt>
                <c:pt idx="3">
                  <c:v>-0.308</c:v>
                </c:pt>
                <c:pt idx="4">
                  <c:v>-0.316</c:v>
                </c:pt>
                <c:pt idx="5">
                  <c:v>-0.3</c:v>
                </c:pt>
                <c:pt idx="6">
                  <c:v>0.11000000000000001</c:v>
                </c:pt>
                <c:pt idx="7">
                  <c:v>0.378</c:v>
                </c:pt>
                <c:pt idx="8">
                  <c:v>0.316</c:v>
                </c:pt>
                <c:pt idx="9">
                  <c:v>-0.36</c:v>
                </c:pt>
                <c:pt idx="10">
                  <c:v>0.32</c:v>
                </c:pt>
                <c:pt idx="11">
                  <c:v>-0.26600000000000001</c:v>
                </c:pt>
                <c:pt idx="12">
                  <c:v>-0.3</c:v>
                </c:pt>
              </c:numCache>
            </c:numRef>
          </c:val>
          <c:extLst>
            <c:ext xmlns:c16="http://schemas.microsoft.com/office/drawing/2014/chart" uri="{C3380CC4-5D6E-409C-BE32-E72D297353CC}">
              <c16:uniqueId val="{0000001A-B345-4B1C-82F3-07780B6B3D0A}"/>
            </c:ext>
          </c:extLst>
        </c:ser>
        <c:dLbls>
          <c:showLegendKey val="0"/>
          <c:showVal val="0"/>
          <c:showCatName val="0"/>
          <c:showSerName val="0"/>
          <c:showPercent val="0"/>
          <c:showBubbleSize val="0"/>
        </c:dLbls>
        <c:gapWidth val="219"/>
        <c:overlap val="-27"/>
        <c:axId val="158189056"/>
        <c:axId val="158190592"/>
      </c:barChart>
      <c:catAx>
        <c:axId val="1581890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190592"/>
        <c:crosses val="autoZero"/>
        <c:auto val="1"/>
        <c:lblAlgn val="ctr"/>
        <c:lblOffset val="100"/>
        <c:noMultiLvlLbl val="0"/>
      </c:catAx>
      <c:valAx>
        <c:axId val="158190592"/>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189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32208042960148E-2"/>
          <c:y val="0.12327656123276562"/>
          <c:w val="0.914694995022174"/>
          <c:h val="0.8410381184103812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8330-42CC-ACC1-5552C69DE463}"/>
              </c:ext>
            </c:extLst>
          </c:dPt>
          <c:dPt>
            <c:idx val="1"/>
            <c:invertIfNegative val="0"/>
            <c:bubble3D val="0"/>
            <c:spPr>
              <a:solidFill>
                <a:srgbClr val="92D050"/>
              </a:solidFill>
              <a:ln>
                <a:noFill/>
              </a:ln>
              <a:effectLst/>
            </c:spPr>
            <c:extLst>
              <c:ext xmlns:c16="http://schemas.microsoft.com/office/drawing/2014/chart" uri="{C3380CC4-5D6E-409C-BE32-E72D297353CC}">
                <c16:uniqueId val="{00000003-8330-42CC-ACC1-5552C69DE463}"/>
              </c:ext>
            </c:extLst>
          </c:dPt>
          <c:dPt>
            <c:idx val="2"/>
            <c:invertIfNegative val="0"/>
            <c:bubble3D val="0"/>
            <c:spPr>
              <a:solidFill>
                <a:srgbClr val="92D050"/>
              </a:solidFill>
              <a:ln>
                <a:noFill/>
              </a:ln>
              <a:effectLst/>
            </c:spPr>
            <c:extLst>
              <c:ext xmlns:c16="http://schemas.microsoft.com/office/drawing/2014/chart" uri="{C3380CC4-5D6E-409C-BE32-E72D297353CC}">
                <c16:uniqueId val="{00000005-8330-42CC-ACC1-5552C69DE463}"/>
              </c:ext>
            </c:extLst>
          </c:dPt>
          <c:dPt>
            <c:idx val="3"/>
            <c:invertIfNegative val="0"/>
            <c:bubble3D val="0"/>
            <c:spPr>
              <a:solidFill>
                <a:srgbClr val="92D050"/>
              </a:solidFill>
              <a:ln>
                <a:noFill/>
              </a:ln>
              <a:effectLst/>
            </c:spPr>
            <c:extLst>
              <c:ext xmlns:c16="http://schemas.microsoft.com/office/drawing/2014/chart" uri="{C3380CC4-5D6E-409C-BE32-E72D297353CC}">
                <c16:uniqueId val="{00000007-8330-42CC-ACC1-5552C69DE463}"/>
              </c:ext>
            </c:extLst>
          </c:dPt>
          <c:dPt>
            <c:idx val="4"/>
            <c:invertIfNegative val="0"/>
            <c:bubble3D val="0"/>
            <c:spPr>
              <a:solidFill>
                <a:srgbClr val="92D050"/>
              </a:solidFill>
              <a:ln>
                <a:noFill/>
              </a:ln>
              <a:effectLst/>
            </c:spPr>
            <c:extLst>
              <c:ext xmlns:c16="http://schemas.microsoft.com/office/drawing/2014/chart" uri="{C3380CC4-5D6E-409C-BE32-E72D297353CC}">
                <c16:uniqueId val="{00000009-8330-42CC-ACC1-5552C69DE463}"/>
              </c:ext>
            </c:extLst>
          </c:dPt>
          <c:dPt>
            <c:idx val="5"/>
            <c:invertIfNegative val="0"/>
            <c:bubble3D val="0"/>
            <c:spPr>
              <a:solidFill>
                <a:srgbClr val="FF0000"/>
              </a:solidFill>
              <a:ln>
                <a:noFill/>
              </a:ln>
              <a:effectLst/>
            </c:spPr>
            <c:extLst>
              <c:ext xmlns:c16="http://schemas.microsoft.com/office/drawing/2014/chart" uri="{C3380CC4-5D6E-409C-BE32-E72D297353CC}">
                <c16:uniqueId val="{0000000B-8330-42CC-ACC1-5552C69DE463}"/>
              </c:ext>
            </c:extLst>
          </c:dPt>
          <c:dPt>
            <c:idx val="6"/>
            <c:invertIfNegative val="0"/>
            <c:bubble3D val="0"/>
            <c:spPr>
              <a:solidFill>
                <a:srgbClr val="FFC000"/>
              </a:solidFill>
              <a:ln>
                <a:noFill/>
              </a:ln>
              <a:effectLst/>
            </c:spPr>
            <c:extLst>
              <c:ext xmlns:c16="http://schemas.microsoft.com/office/drawing/2014/chart" uri="{C3380CC4-5D6E-409C-BE32-E72D297353CC}">
                <c16:uniqueId val="{0000000D-8330-42CC-ACC1-5552C69DE463}"/>
              </c:ext>
            </c:extLst>
          </c:dPt>
          <c:dPt>
            <c:idx val="7"/>
            <c:invertIfNegative val="0"/>
            <c:bubble3D val="0"/>
            <c:spPr>
              <a:solidFill>
                <a:srgbClr val="92D050"/>
              </a:solidFill>
              <a:ln>
                <a:noFill/>
              </a:ln>
              <a:effectLst/>
            </c:spPr>
            <c:extLst>
              <c:ext xmlns:c16="http://schemas.microsoft.com/office/drawing/2014/chart" uri="{C3380CC4-5D6E-409C-BE32-E72D297353CC}">
                <c16:uniqueId val="{0000000F-8330-42CC-ACC1-5552C69DE463}"/>
              </c:ext>
            </c:extLst>
          </c:dPt>
          <c:dPt>
            <c:idx val="8"/>
            <c:invertIfNegative val="0"/>
            <c:bubble3D val="0"/>
            <c:spPr>
              <a:solidFill>
                <a:srgbClr val="FFC000"/>
              </a:solidFill>
              <a:ln>
                <a:noFill/>
              </a:ln>
              <a:effectLst/>
            </c:spPr>
            <c:extLst>
              <c:ext xmlns:c16="http://schemas.microsoft.com/office/drawing/2014/chart" uri="{C3380CC4-5D6E-409C-BE32-E72D297353CC}">
                <c16:uniqueId val="{00000011-8330-42CC-ACC1-5552C69DE463}"/>
              </c:ext>
            </c:extLst>
          </c:dPt>
          <c:dPt>
            <c:idx val="9"/>
            <c:invertIfNegative val="0"/>
            <c:bubble3D val="0"/>
            <c:spPr>
              <a:solidFill>
                <a:srgbClr val="FFC000"/>
              </a:solidFill>
              <a:ln>
                <a:noFill/>
              </a:ln>
              <a:effectLst/>
            </c:spPr>
            <c:extLst>
              <c:ext xmlns:c16="http://schemas.microsoft.com/office/drawing/2014/chart" uri="{C3380CC4-5D6E-409C-BE32-E72D297353CC}">
                <c16:uniqueId val="{00000013-8330-42CC-ACC1-5552C69DE463}"/>
              </c:ext>
            </c:extLst>
          </c:dPt>
          <c:dPt>
            <c:idx val="10"/>
            <c:invertIfNegative val="0"/>
            <c:bubble3D val="0"/>
            <c:spPr>
              <a:solidFill>
                <a:srgbClr val="FF0000"/>
              </a:solidFill>
              <a:ln>
                <a:noFill/>
              </a:ln>
              <a:effectLst/>
            </c:spPr>
            <c:extLst>
              <c:ext xmlns:c16="http://schemas.microsoft.com/office/drawing/2014/chart" uri="{C3380CC4-5D6E-409C-BE32-E72D297353CC}">
                <c16:uniqueId val="{00000015-8330-42CC-ACC1-5552C69DE463}"/>
              </c:ext>
            </c:extLst>
          </c:dPt>
          <c:dPt>
            <c:idx val="11"/>
            <c:invertIfNegative val="0"/>
            <c:bubble3D val="0"/>
            <c:spPr>
              <a:solidFill>
                <a:srgbClr val="FF0000"/>
              </a:solidFill>
              <a:ln>
                <a:noFill/>
              </a:ln>
              <a:effectLst/>
            </c:spPr>
            <c:extLst>
              <c:ext xmlns:c16="http://schemas.microsoft.com/office/drawing/2014/chart" uri="{C3380CC4-5D6E-409C-BE32-E72D297353CC}">
                <c16:uniqueId val="{00000017-8330-42CC-ACC1-5552C69DE463}"/>
              </c:ext>
            </c:extLst>
          </c:dPt>
          <c:dPt>
            <c:idx val="12"/>
            <c:invertIfNegative val="0"/>
            <c:bubble3D val="0"/>
            <c:spPr>
              <a:solidFill>
                <a:srgbClr val="FF0000"/>
              </a:solidFill>
              <a:ln>
                <a:noFill/>
              </a:ln>
              <a:effectLst/>
            </c:spPr>
            <c:extLst>
              <c:ext xmlns:c16="http://schemas.microsoft.com/office/drawing/2014/chart" uri="{C3380CC4-5D6E-409C-BE32-E72D297353CC}">
                <c16:uniqueId val="{00000019-8330-42CC-ACC1-5552C69DE463}"/>
              </c:ext>
            </c:extLst>
          </c:dPt>
          <c:dPt>
            <c:idx val="13"/>
            <c:invertIfNegative val="0"/>
            <c:bubble3D val="0"/>
            <c:spPr>
              <a:solidFill>
                <a:srgbClr val="FF0000"/>
              </a:solidFill>
              <a:ln>
                <a:noFill/>
              </a:ln>
              <a:effectLst/>
            </c:spPr>
            <c:extLst>
              <c:ext xmlns:c16="http://schemas.microsoft.com/office/drawing/2014/chart" uri="{C3380CC4-5D6E-409C-BE32-E72D297353CC}">
                <c16:uniqueId val="{0000001B-8330-42CC-ACC1-5552C69DE463}"/>
              </c:ext>
            </c:extLst>
          </c:dPt>
          <c:dPt>
            <c:idx val="14"/>
            <c:invertIfNegative val="0"/>
            <c:bubble3D val="0"/>
            <c:spPr>
              <a:solidFill>
                <a:srgbClr val="FF0000"/>
              </a:solidFill>
              <a:ln>
                <a:noFill/>
              </a:ln>
              <a:effectLst/>
            </c:spPr>
            <c:extLst>
              <c:ext xmlns:c16="http://schemas.microsoft.com/office/drawing/2014/chart" uri="{C3380CC4-5D6E-409C-BE32-E72D297353CC}">
                <c16:uniqueId val="{0000001D-8330-42CC-ACC1-5552C69DE463}"/>
              </c:ext>
            </c:extLst>
          </c:dPt>
          <c:dPt>
            <c:idx val="15"/>
            <c:invertIfNegative val="0"/>
            <c:bubble3D val="0"/>
            <c:spPr>
              <a:solidFill>
                <a:srgbClr val="FF0000"/>
              </a:solidFill>
              <a:ln>
                <a:noFill/>
              </a:ln>
              <a:effectLst/>
            </c:spPr>
            <c:extLst>
              <c:ext xmlns:c16="http://schemas.microsoft.com/office/drawing/2014/chart" uri="{C3380CC4-5D6E-409C-BE32-E72D297353CC}">
                <c16:uniqueId val="{0000001F-8330-42CC-ACC1-5552C69DE46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SNW!$G$3:$G$18</c:f>
              <c:strCache>
                <c:ptCount val="16"/>
                <c:pt idx="0">
                  <c:v>В1</c:v>
                </c:pt>
                <c:pt idx="1">
                  <c:v>В2</c:v>
                </c:pt>
                <c:pt idx="2">
                  <c:v>В3</c:v>
                </c:pt>
                <c:pt idx="3">
                  <c:v>В4</c:v>
                </c:pt>
                <c:pt idx="4">
                  <c:v>В5</c:v>
                </c:pt>
                <c:pt idx="5">
                  <c:v>В6</c:v>
                </c:pt>
                <c:pt idx="6">
                  <c:v>В7</c:v>
                </c:pt>
                <c:pt idx="7">
                  <c:v>В8</c:v>
                </c:pt>
                <c:pt idx="8">
                  <c:v>В9</c:v>
                </c:pt>
                <c:pt idx="9">
                  <c:v>В10</c:v>
                </c:pt>
                <c:pt idx="10">
                  <c:v>В11</c:v>
                </c:pt>
                <c:pt idx="11">
                  <c:v>В12</c:v>
                </c:pt>
                <c:pt idx="12">
                  <c:v>В13</c:v>
                </c:pt>
                <c:pt idx="13">
                  <c:v>В14</c:v>
                </c:pt>
                <c:pt idx="14">
                  <c:v>В15</c:v>
                </c:pt>
                <c:pt idx="15">
                  <c:v>В16</c:v>
                </c:pt>
              </c:strCache>
            </c:strRef>
          </c:cat>
          <c:val>
            <c:numRef>
              <c:f>SNW!$H$3:$H$18</c:f>
              <c:numCache>
                <c:formatCode>0.00</c:formatCode>
                <c:ptCount val="16"/>
                <c:pt idx="0">
                  <c:v>0.27300000000000002</c:v>
                </c:pt>
                <c:pt idx="1">
                  <c:v>0.222</c:v>
                </c:pt>
                <c:pt idx="2">
                  <c:v>0.27300000000000002</c:v>
                </c:pt>
                <c:pt idx="3">
                  <c:v>0.23099999999999998</c:v>
                </c:pt>
                <c:pt idx="4">
                  <c:v>0.32</c:v>
                </c:pt>
                <c:pt idx="5">
                  <c:v>-0.222</c:v>
                </c:pt>
                <c:pt idx="6">
                  <c:v>9.6000000000000002E-2</c:v>
                </c:pt>
                <c:pt idx="7">
                  <c:v>0.27300000000000002</c:v>
                </c:pt>
                <c:pt idx="8">
                  <c:v>8.8000000000000009E-2</c:v>
                </c:pt>
                <c:pt idx="9">
                  <c:v>-0.11499999999999999</c:v>
                </c:pt>
                <c:pt idx="10">
                  <c:v>-0.23399999999999999</c:v>
                </c:pt>
                <c:pt idx="11">
                  <c:v>-0.26950000000000002</c:v>
                </c:pt>
                <c:pt idx="12">
                  <c:v>-0.26600000000000001</c:v>
                </c:pt>
                <c:pt idx="13">
                  <c:v>-0.11499999999999999</c:v>
                </c:pt>
                <c:pt idx="14">
                  <c:v>-0.26600000000000001</c:v>
                </c:pt>
                <c:pt idx="15">
                  <c:v>-0.27692307692307694</c:v>
                </c:pt>
              </c:numCache>
            </c:numRef>
          </c:val>
          <c:extLst>
            <c:ext xmlns:c16="http://schemas.microsoft.com/office/drawing/2014/chart" uri="{C3380CC4-5D6E-409C-BE32-E72D297353CC}">
              <c16:uniqueId val="{00000020-8330-42CC-ACC1-5552C69DE463}"/>
            </c:ext>
          </c:extLst>
        </c:ser>
        <c:dLbls>
          <c:showLegendKey val="0"/>
          <c:showVal val="0"/>
          <c:showCatName val="0"/>
          <c:showSerName val="0"/>
          <c:showPercent val="0"/>
          <c:showBubbleSize val="0"/>
        </c:dLbls>
        <c:gapWidth val="219"/>
        <c:overlap val="-27"/>
        <c:axId val="158311168"/>
        <c:axId val="158312704"/>
      </c:barChart>
      <c:catAx>
        <c:axId val="1583111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312704"/>
        <c:crosses val="autoZero"/>
        <c:auto val="1"/>
        <c:lblAlgn val="ctr"/>
        <c:lblOffset val="100"/>
        <c:noMultiLvlLbl val="0"/>
      </c:catAx>
      <c:valAx>
        <c:axId val="158312704"/>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311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0.06496</cdr:x>
      <cdr:y>0.01741</cdr:y>
    </cdr:from>
    <cdr:to>
      <cdr:x>0.34872</cdr:x>
      <cdr:y>0.08706</cdr:y>
    </cdr:to>
    <cdr:sp macro="" textlink="">
      <cdr:nvSpPr>
        <cdr:cNvPr id="2" name="TextBox 1">
          <a:extLst xmlns:a="http://schemas.openxmlformats.org/drawingml/2006/main">
            <a:ext uri="{FF2B5EF4-FFF2-40B4-BE49-F238E27FC236}">
              <a16:creationId xmlns:a16="http://schemas.microsoft.com/office/drawing/2014/main" id="{18E21DAC-2777-48D4-83EC-4533747A9492}"/>
            </a:ext>
          </a:extLst>
        </cdr:cNvPr>
        <cdr:cNvSpPr txBox="1"/>
      </cdr:nvSpPr>
      <cdr:spPr>
        <a:xfrm xmlns:a="http://schemas.openxmlformats.org/drawingml/2006/main">
          <a:off x="361951" y="66675"/>
          <a:ext cx="15811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Индекс </a:t>
          </a:r>
          <a:r>
            <a:rPr lang="en-US" sz="1100"/>
            <a:t>CSAT</a:t>
          </a:r>
          <a:endParaRPr lang="ru-RU" sz="1100"/>
        </a:p>
      </cdr:txBody>
    </cdr:sp>
  </cdr:relSizeAnchor>
  <cdr:relSizeAnchor xmlns:cdr="http://schemas.openxmlformats.org/drawingml/2006/chartDrawing">
    <cdr:from>
      <cdr:x>0.22564</cdr:x>
      <cdr:y>0.89055</cdr:y>
    </cdr:from>
    <cdr:to>
      <cdr:x>0.57436</cdr:x>
      <cdr:y>0.97761</cdr:y>
    </cdr:to>
    <cdr:sp macro="" textlink="">
      <cdr:nvSpPr>
        <cdr:cNvPr id="3" name="TextBox 2">
          <a:extLst xmlns:a="http://schemas.openxmlformats.org/drawingml/2006/main">
            <a:ext uri="{FF2B5EF4-FFF2-40B4-BE49-F238E27FC236}">
              <a16:creationId xmlns:a16="http://schemas.microsoft.com/office/drawing/2014/main" id="{7DE95BE9-003C-434B-835C-074F9C555DD9}"/>
            </a:ext>
          </a:extLst>
        </cdr:cNvPr>
        <cdr:cNvSpPr txBox="1"/>
      </cdr:nvSpPr>
      <cdr:spPr>
        <a:xfrm xmlns:a="http://schemas.openxmlformats.org/drawingml/2006/main">
          <a:off x="1257302" y="3409950"/>
          <a:ext cx="19431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Объект удовлетворенности</a:t>
          </a:r>
        </a:p>
      </cdr:txBody>
    </cdr:sp>
  </cdr:relSizeAnchor>
</c:userShapes>
</file>

<file path=word/drawings/drawing2.xml><?xml version="1.0" encoding="utf-8"?>
<c:userShapes xmlns:c="http://schemas.openxmlformats.org/drawingml/2006/chart">
  <cdr:relSizeAnchor xmlns:cdr="http://schemas.openxmlformats.org/drawingml/2006/chartDrawing">
    <cdr:from>
      <cdr:x>0.00208</cdr:x>
      <cdr:y>0.0191</cdr:y>
    </cdr:from>
    <cdr:to>
      <cdr:x>0.19167</cdr:x>
      <cdr:y>0.09201</cdr:y>
    </cdr:to>
    <cdr:sp macro="" textlink="">
      <cdr:nvSpPr>
        <cdr:cNvPr id="2" name="TextBox 1">
          <a:extLst xmlns:a="http://schemas.openxmlformats.org/drawingml/2006/main">
            <a:ext uri="{FF2B5EF4-FFF2-40B4-BE49-F238E27FC236}">
              <a16:creationId xmlns:a16="http://schemas.microsoft.com/office/drawing/2014/main" id="{F5D40182-DE74-4C2B-A4EC-00473B41AB81}"/>
            </a:ext>
          </a:extLst>
        </cdr:cNvPr>
        <cdr:cNvSpPr txBox="1"/>
      </cdr:nvSpPr>
      <cdr:spPr>
        <a:xfrm xmlns:a="http://schemas.openxmlformats.org/drawingml/2006/main">
          <a:off x="9525" y="52388"/>
          <a:ext cx="8667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Доля, %</a:t>
          </a:r>
        </a:p>
      </cdr:txBody>
    </cdr:sp>
  </cdr:relSizeAnchor>
</c:userShapes>
</file>

<file path=word/drawings/drawing3.xml><?xml version="1.0" encoding="utf-8"?>
<c:userShapes xmlns:c="http://schemas.openxmlformats.org/drawingml/2006/chart">
  <cdr:relSizeAnchor xmlns:cdr="http://schemas.openxmlformats.org/drawingml/2006/chartDrawing">
    <cdr:from>
      <cdr:x>0.79166</cdr:x>
      <cdr:y>0.91319</cdr:y>
    </cdr:from>
    <cdr:to>
      <cdr:x>0.98541</cdr:x>
      <cdr:y>1</cdr:y>
    </cdr:to>
    <cdr:sp macro="" textlink="">
      <cdr:nvSpPr>
        <cdr:cNvPr id="2" name="TextBox 1">
          <a:extLst xmlns:a="http://schemas.openxmlformats.org/drawingml/2006/main">
            <a:ext uri="{FF2B5EF4-FFF2-40B4-BE49-F238E27FC236}">
              <a16:creationId xmlns:a16="http://schemas.microsoft.com/office/drawing/2014/main" id="{CC68B692-C9A7-4C07-ABF0-C2C6E8BCCAD1}"/>
            </a:ext>
          </a:extLst>
        </cdr:cNvPr>
        <cdr:cNvSpPr txBox="1"/>
      </cdr:nvSpPr>
      <cdr:spPr>
        <a:xfrm xmlns:a="http://schemas.openxmlformats.org/drawingml/2006/main">
          <a:off x="3619485" y="2505063"/>
          <a:ext cx="885825" cy="238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Риск</a:t>
          </a:r>
        </a:p>
      </cdr:txBody>
    </cdr:sp>
  </cdr:relSizeAnchor>
</c:userShapes>
</file>

<file path=word/drawings/drawing4.xml><?xml version="1.0" encoding="utf-8"?>
<c:userShapes xmlns:c="http://schemas.openxmlformats.org/drawingml/2006/chart">
  <cdr:relSizeAnchor xmlns:cdr="http://schemas.openxmlformats.org/drawingml/2006/chartDrawing">
    <cdr:from>
      <cdr:x>0.00464</cdr:x>
      <cdr:y>0.02129</cdr:y>
    </cdr:from>
    <cdr:to>
      <cdr:x>0.26471</cdr:x>
      <cdr:y>0.11811</cdr:y>
    </cdr:to>
    <cdr:sp macro="" textlink="">
      <cdr:nvSpPr>
        <cdr:cNvPr id="2" name="TextBox 1">
          <a:extLst xmlns:a="http://schemas.openxmlformats.org/drawingml/2006/main">
            <a:ext uri="{FF2B5EF4-FFF2-40B4-BE49-F238E27FC236}">
              <a16:creationId xmlns:a16="http://schemas.microsoft.com/office/drawing/2014/main" id="{B1A87395-6414-4B48-B25E-C8C8CD36F29B}"/>
            </a:ext>
          </a:extLst>
        </cdr:cNvPr>
        <cdr:cNvSpPr txBox="1"/>
      </cdr:nvSpPr>
      <cdr:spPr>
        <a:xfrm xmlns:a="http://schemas.openxmlformats.org/drawingml/2006/main">
          <a:off x="28400" y="66675"/>
          <a:ext cx="1591828" cy="303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Вероятность, %</a:t>
          </a:r>
        </a:p>
      </cdr:txBody>
    </cdr:sp>
  </cdr:relSizeAnchor>
</c:userShapes>
</file>

<file path=word/drawings/drawing5.xml><?xml version="1.0" encoding="utf-8"?>
<c:userShapes xmlns:c="http://schemas.openxmlformats.org/drawingml/2006/chart">
  <cdr:relSizeAnchor xmlns:cdr="http://schemas.openxmlformats.org/drawingml/2006/chartDrawing">
    <cdr:from>
      <cdr:x>0.80747</cdr:x>
      <cdr:y>0.45255</cdr:y>
    </cdr:from>
    <cdr:to>
      <cdr:x>0.96264</cdr:x>
      <cdr:y>0.54501</cdr:y>
    </cdr:to>
    <cdr:sp macro="" textlink="">
      <cdr:nvSpPr>
        <cdr:cNvPr id="2" name="TextBox 1">
          <a:extLst xmlns:a="http://schemas.openxmlformats.org/drawingml/2006/main">
            <a:ext uri="{FF2B5EF4-FFF2-40B4-BE49-F238E27FC236}">
              <a16:creationId xmlns:a16="http://schemas.microsoft.com/office/drawing/2014/main" id="{95CD4E89-9B11-40F5-8DDD-BE2366FCE74F}"/>
            </a:ext>
          </a:extLst>
        </cdr:cNvPr>
        <cdr:cNvSpPr txBox="1"/>
      </cdr:nvSpPr>
      <cdr:spPr>
        <a:xfrm xmlns:a="http://schemas.openxmlformats.org/drawingml/2006/main">
          <a:off x="5353050" y="1771650"/>
          <a:ext cx="1028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a:t>
          </a:r>
        </a:p>
      </cdr:txBody>
    </cdr:sp>
  </cdr:relSizeAnchor>
  <cdr:relSizeAnchor xmlns:cdr="http://schemas.openxmlformats.org/drawingml/2006/chartDrawing">
    <cdr:from>
      <cdr:x>0</cdr:x>
      <cdr:y>0.02676</cdr:y>
    </cdr:from>
    <cdr:to>
      <cdr:x>0.23707</cdr:x>
      <cdr:y>0.10462</cdr:y>
    </cdr:to>
    <cdr:sp macro="" textlink="">
      <cdr:nvSpPr>
        <cdr:cNvPr id="3" name="TextBox 2">
          <a:extLst xmlns:a="http://schemas.openxmlformats.org/drawingml/2006/main">
            <a:ext uri="{FF2B5EF4-FFF2-40B4-BE49-F238E27FC236}">
              <a16:creationId xmlns:a16="http://schemas.microsoft.com/office/drawing/2014/main" id="{DE8F6633-3864-45E3-BCBD-E12DC3D0A56A}"/>
            </a:ext>
          </a:extLst>
        </cdr:cNvPr>
        <cdr:cNvSpPr txBox="1"/>
      </cdr:nvSpPr>
      <cdr:spPr>
        <a:xfrm xmlns:a="http://schemas.openxmlformats.org/drawingml/2006/main">
          <a:off x="0" y="104775"/>
          <a:ext cx="1571624"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Взвешенная оценка</a:t>
          </a:r>
        </a:p>
      </cdr:txBody>
    </cdr:sp>
  </cdr:relSizeAnchor>
</c:userShapes>
</file>

<file path=word/drawings/drawing6.xml><?xml version="1.0" encoding="utf-8"?>
<c:userShapes xmlns:c="http://schemas.openxmlformats.org/drawingml/2006/chart">
  <cdr:relSizeAnchor xmlns:cdr="http://schemas.openxmlformats.org/drawingml/2006/chartDrawing">
    <cdr:from>
      <cdr:x>0.80747</cdr:x>
      <cdr:y>0.45255</cdr:y>
    </cdr:from>
    <cdr:to>
      <cdr:x>0.96264</cdr:x>
      <cdr:y>0.54501</cdr:y>
    </cdr:to>
    <cdr:sp macro="" textlink="">
      <cdr:nvSpPr>
        <cdr:cNvPr id="2" name="TextBox 1">
          <a:extLst xmlns:a="http://schemas.openxmlformats.org/drawingml/2006/main">
            <a:ext uri="{FF2B5EF4-FFF2-40B4-BE49-F238E27FC236}">
              <a16:creationId xmlns:a16="http://schemas.microsoft.com/office/drawing/2014/main" id="{95CD4E89-9B11-40F5-8DDD-BE2366FCE74F}"/>
            </a:ext>
          </a:extLst>
        </cdr:cNvPr>
        <cdr:cNvSpPr txBox="1"/>
      </cdr:nvSpPr>
      <cdr:spPr>
        <a:xfrm xmlns:a="http://schemas.openxmlformats.org/drawingml/2006/main">
          <a:off x="5353050" y="1771650"/>
          <a:ext cx="1028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a:t>
          </a:r>
        </a:p>
      </cdr:txBody>
    </cdr:sp>
  </cdr:relSizeAnchor>
  <cdr:relSizeAnchor xmlns:cdr="http://schemas.openxmlformats.org/drawingml/2006/chartDrawing">
    <cdr:from>
      <cdr:x>0</cdr:x>
      <cdr:y>0.02676</cdr:y>
    </cdr:from>
    <cdr:to>
      <cdr:x>0.23707</cdr:x>
      <cdr:y>0.10462</cdr:y>
    </cdr:to>
    <cdr:sp macro="" textlink="">
      <cdr:nvSpPr>
        <cdr:cNvPr id="3" name="TextBox 2">
          <a:extLst xmlns:a="http://schemas.openxmlformats.org/drawingml/2006/main">
            <a:ext uri="{FF2B5EF4-FFF2-40B4-BE49-F238E27FC236}">
              <a16:creationId xmlns:a16="http://schemas.microsoft.com/office/drawing/2014/main" id="{DE8F6633-3864-45E3-BCBD-E12DC3D0A56A}"/>
            </a:ext>
          </a:extLst>
        </cdr:cNvPr>
        <cdr:cNvSpPr txBox="1"/>
      </cdr:nvSpPr>
      <cdr:spPr>
        <a:xfrm xmlns:a="http://schemas.openxmlformats.org/drawingml/2006/main">
          <a:off x="0" y="104775"/>
          <a:ext cx="1571624"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Взвешенная оценка</a:t>
          </a:r>
        </a:p>
      </cdr:txBody>
    </cdr:sp>
  </cdr:relSizeAnchor>
</c:userShapes>
</file>

<file path=word/drawings/drawing7.xml><?xml version="1.0" encoding="utf-8"?>
<c:userShapes xmlns:c="http://schemas.openxmlformats.org/drawingml/2006/chart">
  <cdr:relSizeAnchor xmlns:cdr="http://schemas.openxmlformats.org/drawingml/2006/chartDrawing">
    <cdr:from>
      <cdr:x>0.80747</cdr:x>
      <cdr:y>0.45255</cdr:y>
    </cdr:from>
    <cdr:to>
      <cdr:x>0.96264</cdr:x>
      <cdr:y>0.54501</cdr:y>
    </cdr:to>
    <cdr:sp macro="" textlink="">
      <cdr:nvSpPr>
        <cdr:cNvPr id="2" name="TextBox 1">
          <a:extLst xmlns:a="http://schemas.openxmlformats.org/drawingml/2006/main">
            <a:ext uri="{FF2B5EF4-FFF2-40B4-BE49-F238E27FC236}">
              <a16:creationId xmlns:a16="http://schemas.microsoft.com/office/drawing/2014/main" id="{95CD4E89-9B11-40F5-8DDD-BE2366FCE74F}"/>
            </a:ext>
          </a:extLst>
        </cdr:cNvPr>
        <cdr:cNvSpPr txBox="1"/>
      </cdr:nvSpPr>
      <cdr:spPr>
        <a:xfrm xmlns:a="http://schemas.openxmlformats.org/drawingml/2006/main">
          <a:off x="5353050" y="1771650"/>
          <a:ext cx="1028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a:t>
          </a:r>
        </a:p>
      </cdr:txBody>
    </cdr:sp>
  </cdr:relSizeAnchor>
  <cdr:relSizeAnchor xmlns:cdr="http://schemas.openxmlformats.org/drawingml/2006/chartDrawing">
    <cdr:from>
      <cdr:x>0</cdr:x>
      <cdr:y>0.02676</cdr:y>
    </cdr:from>
    <cdr:to>
      <cdr:x>0.23707</cdr:x>
      <cdr:y>0.10462</cdr:y>
    </cdr:to>
    <cdr:sp macro="" textlink="">
      <cdr:nvSpPr>
        <cdr:cNvPr id="3" name="TextBox 2">
          <a:extLst xmlns:a="http://schemas.openxmlformats.org/drawingml/2006/main">
            <a:ext uri="{FF2B5EF4-FFF2-40B4-BE49-F238E27FC236}">
              <a16:creationId xmlns:a16="http://schemas.microsoft.com/office/drawing/2014/main" id="{DE8F6633-3864-45E3-BCBD-E12DC3D0A56A}"/>
            </a:ext>
          </a:extLst>
        </cdr:cNvPr>
        <cdr:cNvSpPr txBox="1"/>
      </cdr:nvSpPr>
      <cdr:spPr>
        <a:xfrm xmlns:a="http://schemas.openxmlformats.org/drawingml/2006/main">
          <a:off x="0" y="104775"/>
          <a:ext cx="1571624"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Взвешенная оценка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D5AFE-4F30-457F-A908-96844A17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138</Pages>
  <Words>41435</Words>
  <Characters>236185</Characters>
  <Application>Microsoft Office Word</Application>
  <DocSecurity>0</DocSecurity>
  <Lines>1968</Lines>
  <Paragraphs>554</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277066</CharactersWithSpaces>
  <SharedDoc>false</SharedDoc>
  <HLinks>
    <vt:vector size="114" baseType="variant">
      <vt:variant>
        <vt:i4>3604526</vt:i4>
      </vt:variant>
      <vt:variant>
        <vt:i4>207</vt:i4>
      </vt:variant>
      <vt:variant>
        <vt:i4>0</vt:i4>
      </vt:variant>
      <vt:variant>
        <vt:i4>5</vt:i4>
      </vt:variant>
      <vt:variant>
        <vt:lpwstr>http://base.garant.ru/12125268/</vt:lpwstr>
      </vt:variant>
      <vt:variant>
        <vt:lpwstr/>
      </vt:variant>
      <vt:variant>
        <vt:i4>7602286</vt:i4>
      </vt:variant>
      <vt:variant>
        <vt:i4>204</vt:i4>
      </vt:variant>
      <vt:variant>
        <vt:i4>0</vt:i4>
      </vt:variant>
      <vt:variant>
        <vt:i4>5</vt:i4>
      </vt:variant>
      <vt:variant>
        <vt:lpwstr>http://www.grandars.ru/college/ekonomika-firmy/menedzhment.html</vt:lpwstr>
      </vt:variant>
      <vt:variant>
        <vt:lpwstr/>
      </vt:variant>
      <vt:variant>
        <vt:i4>5701649</vt:i4>
      </vt:variant>
      <vt:variant>
        <vt:i4>201</vt:i4>
      </vt:variant>
      <vt:variant>
        <vt:i4>0</vt:i4>
      </vt:variant>
      <vt:variant>
        <vt:i4>5</vt:i4>
      </vt:variant>
      <vt:variant>
        <vt:lpwstr>http://netexchange.su/osobennosti-problemy-upravleniya-personalom-v-rossijskix-organizaciyax/</vt:lpwstr>
      </vt:variant>
      <vt:variant>
        <vt:lpwstr/>
      </vt:variant>
      <vt:variant>
        <vt:i4>1179662</vt:i4>
      </vt:variant>
      <vt:variant>
        <vt:i4>198</vt:i4>
      </vt:variant>
      <vt:variant>
        <vt:i4>0</vt:i4>
      </vt:variant>
      <vt:variant>
        <vt:i4>5</vt:i4>
      </vt:variant>
      <vt:variant>
        <vt:lpwstr>http://opersonale.ru/upravlenie-personalom/upravlenie-personalom-upravlenie-personalom/obekt-i-subekt-sistemy-upravleniya-personalom-organizacii.html</vt:lpwstr>
      </vt:variant>
      <vt:variant>
        <vt:lpwstr/>
      </vt:variant>
      <vt:variant>
        <vt:i4>6553641</vt:i4>
      </vt:variant>
      <vt:variant>
        <vt:i4>195</vt:i4>
      </vt:variant>
      <vt:variant>
        <vt:i4>0</vt:i4>
      </vt:variant>
      <vt:variant>
        <vt:i4>5</vt:i4>
      </vt:variant>
      <vt:variant>
        <vt:lpwstr>http://katrengroup.ru/about group/press-portret.asp</vt:lpwstr>
      </vt:variant>
      <vt:variant>
        <vt:lpwstr/>
      </vt:variant>
      <vt:variant>
        <vt:i4>1048601</vt:i4>
      </vt:variant>
      <vt:variant>
        <vt:i4>114</vt:i4>
      </vt:variant>
      <vt:variant>
        <vt:i4>0</vt:i4>
      </vt:variant>
      <vt:variant>
        <vt:i4>5</vt:i4>
      </vt:variant>
      <vt:variant>
        <vt:lpwstr>http://moodle.vgipu.ru/mod/glossary/showentry.php?courseid=400&amp;eid=2758&amp;displayformat=dictionary</vt:lpwstr>
      </vt:variant>
      <vt:variant>
        <vt:lpwstr/>
      </vt:variant>
      <vt:variant>
        <vt:i4>1376278</vt:i4>
      </vt:variant>
      <vt:variant>
        <vt:i4>111</vt:i4>
      </vt:variant>
      <vt:variant>
        <vt:i4>0</vt:i4>
      </vt:variant>
      <vt:variant>
        <vt:i4>5</vt:i4>
      </vt:variant>
      <vt:variant>
        <vt:lpwstr>http://moodle.vgipu.ru/mod/glossary/showentry.php?courseid=400&amp;eid=2808&amp;displayformat=dictionary</vt:lpwstr>
      </vt:variant>
      <vt:variant>
        <vt:lpwstr/>
      </vt:variant>
      <vt:variant>
        <vt:i4>4849695</vt:i4>
      </vt:variant>
      <vt:variant>
        <vt:i4>102</vt:i4>
      </vt:variant>
      <vt:variant>
        <vt:i4>0</vt:i4>
      </vt:variant>
      <vt:variant>
        <vt:i4>5</vt:i4>
      </vt:variant>
      <vt:variant>
        <vt:lpwstr>http://www.grandars.ru/college/psihologiya/konflikt.html</vt:lpwstr>
      </vt:variant>
      <vt:variant>
        <vt:lpwstr/>
      </vt:variant>
      <vt:variant>
        <vt:i4>3735600</vt:i4>
      </vt:variant>
      <vt:variant>
        <vt:i4>96</vt:i4>
      </vt:variant>
      <vt:variant>
        <vt:i4>0</vt:i4>
      </vt:variant>
      <vt:variant>
        <vt:i4>5</vt:i4>
      </vt:variant>
      <vt:variant>
        <vt:lpwstr>http://www.grandars.ru/college/psihologiya/istoriya-psihologii.html</vt:lpwstr>
      </vt:variant>
      <vt:variant>
        <vt:lpwstr/>
      </vt:variant>
      <vt:variant>
        <vt:i4>3801128</vt:i4>
      </vt:variant>
      <vt:variant>
        <vt:i4>93</vt:i4>
      </vt:variant>
      <vt:variant>
        <vt:i4>0</vt:i4>
      </vt:variant>
      <vt:variant>
        <vt:i4>5</vt:i4>
      </vt:variant>
      <vt:variant>
        <vt:lpwstr>http://www.grandars.ru/college/sociologiya/funkcii-sociologii.html</vt:lpwstr>
      </vt:variant>
      <vt:variant>
        <vt:lpwstr/>
      </vt:variant>
      <vt:variant>
        <vt:i4>2752548</vt:i4>
      </vt:variant>
      <vt:variant>
        <vt:i4>87</vt:i4>
      </vt:variant>
      <vt:variant>
        <vt:i4>0</vt:i4>
      </vt:variant>
      <vt:variant>
        <vt:i4>5</vt:i4>
      </vt:variant>
      <vt:variant>
        <vt:lpwstr>http://www.grandars.ru/college/biznes/podbor-personala.html</vt:lpwstr>
      </vt:variant>
      <vt:variant>
        <vt:lpwstr/>
      </vt:variant>
      <vt:variant>
        <vt:i4>1900598</vt:i4>
      </vt:variant>
      <vt:variant>
        <vt:i4>44</vt:i4>
      </vt:variant>
      <vt:variant>
        <vt:i4>0</vt:i4>
      </vt:variant>
      <vt:variant>
        <vt:i4>5</vt:i4>
      </vt:variant>
      <vt:variant>
        <vt:lpwstr/>
      </vt:variant>
      <vt:variant>
        <vt:lpwstr>_Toc427870208</vt:lpwstr>
      </vt:variant>
      <vt:variant>
        <vt:i4>1900598</vt:i4>
      </vt:variant>
      <vt:variant>
        <vt:i4>38</vt:i4>
      </vt:variant>
      <vt:variant>
        <vt:i4>0</vt:i4>
      </vt:variant>
      <vt:variant>
        <vt:i4>5</vt:i4>
      </vt:variant>
      <vt:variant>
        <vt:lpwstr/>
      </vt:variant>
      <vt:variant>
        <vt:lpwstr>_Toc427870207</vt:lpwstr>
      </vt:variant>
      <vt:variant>
        <vt:i4>1900598</vt:i4>
      </vt:variant>
      <vt:variant>
        <vt:i4>32</vt:i4>
      </vt:variant>
      <vt:variant>
        <vt:i4>0</vt:i4>
      </vt:variant>
      <vt:variant>
        <vt:i4>5</vt:i4>
      </vt:variant>
      <vt:variant>
        <vt:lpwstr/>
      </vt:variant>
      <vt:variant>
        <vt:lpwstr>_Toc427870206</vt:lpwstr>
      </vt:variant>
      <vt:variant>
        <vt:i4>1900598</vt:i4>
      </vt:variant>
      <vt:variant>
        <vt:i4>26</vt:i4>
      </vt:variant>
      <vt:variant>
        <vt:i4>0</vt:i4>
      </vt:variant>
      <vt:variant>
        <vt:i4>5</vt:i4>
      </vt:variant>
      <vt:variant>
        <vt:lpwstr/>
      </vt:variant>
      <vt:variant>
        <vt:lpwstr>_Toc427870205</vt:lpwstr>
      </vt:variant>
      <vt:variant>
        <vt:i4>1900598</vt:i4>
      </vt:variant>
      <vt:variant>
        <vt:i4>20</vt:i4>
      </vt:variant>
      <vt:variant>
        <vt:i4>0</vt:i4>
      </vt:variant>
      <vt:variant>
        <vt:i4>5</vt:i4>
      </vt:variant>
      <vt:variant>
        <vt:lpwstr/>
      </vt:variant>
      <vt:variant>
        <vt:lpwstr>_Toc427870204</vt:lpwstr>
      </vt:variant>
      <vt:variant>
        <vt:i4>1900598</vt:i4>
      </vt:variant>
      <vt:variant>
        <vt:i4>14</vt:i4>
      </vt:variant>
      <vt:variant>
        <vt:i4>0</vt:i4>
      </vt:variant>
      <vt:variant>
        <vt:i4>5</vt:i4>
      </vt:variant>
      <vt:variant>
        <vt:lpwstr/>
      </vt:variant>
      <vt:variant>
        <vt:lpwstr>_Toc427870203</vt:lpwstr>
      </vt:variant>
      <vt:variant>
        <vt:i4>1900598</vt:i4>
      </vt:variant>
      <vt:variant>
        <vt:i4>8</vt:i4>
      </vt:variant>
      <vt:variant>
        <vt:i4>0</vt:i4>
      </vt:variant>
      <vt:variant>
        <vt:i4>5</vt:i4>
      </vt:variant>
      <vt:variant>
        <vt:lpwstr/>
      </vt:variant>
      <vt:variant>
        <vt:lpwstr>_Toc427870202</vt:lpwstr>
      </vt:variant>
      <vt:variant>
        <vt:i4>1900598</vt:i4>
      </vt:variant>
      <vt:variant>
        <vt:i4>2</vt:i4>
      </vt:variant>
      <vt:variant>
        <vt:i4>0</vt:i4>
      </vt:variant>
      <vt:variant>
        <vt:i4>5</vt:i4>
      </vt:variant>
      <vt:variant>
        <vt:lpwstr/>
      </vt:variant>
      <vt:variant>
        <vt:lpwstr>_Toc427870201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Aizhan Kadirbergenova</dc:creator>
  <cp:keywords/>
  <dc:description/>
  <cp:lastModifiedBy>Aizhan Kadirbergenova</cp:lastModifiedBy>
  <cp:revision>2</cp:revision>
  <cp:lastPrinted>2011-10-13T06:45:00Z</cp:lastPrinted>
  <dcterms:created xsi:type="dcterms:W3CDTF">2022-11-14T09:39:00Z</dcterms:created>
  <dcterms:modified xsi:type="dcterms:W3CDTF">2022-11-14T09:39:00Z</dcterms:modified>
</cp:coreProperties>
</file>